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before="240"/>
        <w:jc w:val="center"/>
        <w:rPr>
          <w:rFonts w:ascii="Arial" w:cs="Arial" w:eastAsia="Arial" w:hAnsi="Arial"/>
          <w:b/>
          <w:bCs/>
          <w:color w:val="1E3A8A"/>
          <w:sz w:val="36"/>
          <w:szCs w:val="36"/>
        </w:rPr>
      </w:pPr>
      <w:r>
        <w:t xml:space="preserve">SOFTWARE REQUIREMENTS SPECIFICATION (SRS)</w:t>
      </w:r>
    </w:p>
    <w:p>
      <w:pPr>
        <w:spacing w:after="360" w:before="0"/>
        <w:jc w:val="center"/>
        <w:rPr>
          <w:rFonts w:ascii="Arial" w:cs="Arial" w:eastAsia="Arial" w:hAnsi="Arial"/>
          <w:i/>
          <w:iCs/>
          <w:color w:val="4B5563"/>
          <w:sz w:val="22"/>
          <w:szCs w:val="22"/>
        </w:rPr>
      </w:pPr>
      <w:r>
        <w:t xml:space="preserve">Enterprise FoodTech Suite, Cloud Kitchen Network, FMCG Bakery, Gut-Health Brewery &amp; Kerala Mess Management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E3A8A" w:val="clear"/>
            <w:tcMar>
              <w:top w:type="dxa" w:w="120"/>
              <w:left w:type="dxa" w:w="140"/>
              <w:bottom w:type="dxa" w:w="120"/>
              <w:right w:type="dxa" w:w="140"/>
            </w:tcMar>
          </w:tcPr>
          <w:p>
            <w:pPr>
              <w:jc w:val="left"/>
            </w:pPr>
            <w:r>
              <w:rPr>
                <w:rFonts w:ascii="Arial" w:cs="Arial" w:eastAsia="Arial" w:hAnsi="Arial"/>
                <w:b/>
                <w:bCs/>
                <w:color w:val="FFFFFF"/>
                <w:sz w:val="19"/>
                <w:szCs w:val="19"/>
              </w:rPr>
              <w:t xml:space="preserve">Document Attribute</w:t>
            </w:r>
          </w:p>
        </w:tc>
        <w:tc>
          <w:tcPr>
            <w:shd w:fill="1E3A8A" w:val="clear"/>
            <w:tcMar>
              <w:top w:type="dxa" w:w="120"/>
              <w:left w:type="dxa" w:w="140"/>
              <w:bottom w:type="dxa" w:w="120"/>
              <w:right w:type="dxa" w:w="140"/>
            </w:tcMar>
          </w:tcPr>
          <w:p>
            <w:pPr>
              <w:jc w:val="left"/>
            </w:pPr>
            <w:r>
              <w:rPr>
                <w:rFonts w:ascii="Arial" w:cs="Arial" w:eastAsia="Arial" w:hAnsi="Arial"/>
                <w:b/>
                <w:bCs/>
                <w:color w:val="FFFFFF"/>
                <w:sz w:val="19"/>
                <w:szCs w:val="19"/>
              </w:rPr>
              <w:t xml:space="preserve">Details</w:t>
            </w:r>
          </w:p>
        </w:tc>
      </w:tr>
      <w:tr>
        <w:tc>
          <w:tcPr>
            <w:shd w:fill="F8FAFC" w:val="clear"/>
            <w:tcMar>
              <w:top w:type="dxa" w:w="100"/>
              <w:left w:type="dxa" w:w="140"/>
              <w:bottom w:type="dxa" w:w="100"/>
              <w:right w:type="dxa" w:w="140"/>
            </w:tcMar>
          </w:tcPr>
          <w:p>
            <w:pPr>
              <w:jc w:val="left"/>
            </w:pPr>
            <w:r>
              <w:rPr>
                <w:rFonts w:ascii="Arial" w:cs="Arial" w:eastAsia="Arial" w:hAnsi="Arial"/>
                <w:color w:val="1E293B"/>
                <w:sz w:val="18"/>
                <w:szCs w:val="18"/>
              </w:rPr>
              <w:t xml:space="preserve">System Name</w:t>
            </w:r>
          </w:p>
        </w:tc>
        <w:tc>
          <w:tcPr>
            <w:shd w:fill="F8FAFC" w:val="clear"/>
            <w:tcMar>
              <w:top w:type="dxa" w:w="100"/>
              <w:left w:type="dxa" w:w="140"/>
              <w:bottom w:type="dxa" w:w="100"/>
              <w:right w:type="dxa" w:w="140"/>
            </w:tcMar>
          </w:tcPr>
          <w:p>
            <w:pPr>
              <w:jc w:val="left"/>
            </w:pPr>
            <w:r>
              <w:rPr>
                <w:rFonts w:ascii="Arial" w:cs="Arial" w:eastAsia="Arial" w:hAnsi="Arial"/>
                <w:color w:val="1E293B"/>
                <w:sz w:val="18"/>
                <w:szCs w:val="18"/>
              </w:rPr>
              <w:t xml:space="preserve">Protein Bowl Enterprise Cloud Kitchen &amp; Nutrition Platform</w:t>
            </w:r>
          </w:p>
        </w:tc>
      </w:tr>
      <w:tr>
        <w:tc>
          <w:tcPr>
            <w:shd w:fill="FFFFFF" w:val="clear"/>
            <w:tcMar>
              <w:top w:type="dxa" w:w="100"/>
              <w:left w:type="dxa" w:w="140"/>
              <w:bottom w:type="dxa" w:w="100"/>
              <w:right w:type="dxa" w:w="140"/>
            </w:tcMar>
          </w:tcPr>
          <w:p>
            <w:pPr>
              <w:jc w:val="left"/>
            </w:pPr>
            <w:r>
              <w:rPr>
                <w:rFonts w:ascii="Arial" w:cs="Arial" w:eastAsia="Arial" w:hAnsi="Arial"/>
                <w:color w:val="1E293B"/>
                <w:sz w:val="18"/>
                <w:szCs w:val="18"/>
              </w:rPr>
              <w:t xml:space="preserve">Document Identifier</w:t>
            </w:r>
          </w:p>
        </w:tc>
        <w:tc>
          <w:tcPr>
            <w:shd w:fill="FFFFFF" w:val="clear"/>
            <w:tcMar>
              <w:top w:type="dxa" w:w="100"/>
              <w:left w:type="dxa" w:w="140"/>
              <w:bottom w:type="dxa" w:w="100"/>
              <w:right w:type="dxa" w:w="140"/>
            </w:tcMar>
          </w:tcPr>
          <w:p>
            <w:pPr>
              <w:jc w:val="left"/>
            </w:pPr>
            <w:r>
              <w:rPr>
                <w:rFonts w:ascii="Arial" w:cs="Arial" w:eastAsia="Arial" w:hAnsi="Arial"/>
                <w:color w:val="1E293B"/>
                <w:sz w:val="18"/>
                <w:szCs w:val="18"/>
              </w:rPr>
              <w:t xml:space="preserve">SRS-PB-ENT-2026-V2.4</w:t>
            </w:r>
          </w:p>
        </w:tc>
      </w:tr>
      <w:tr>
        <w:tc>
          <w:tcPr>
            <w:shd w:fill="F8FAFC" w:val="clear"/>
            <w:tcMar>
              <w:top w:type="dxa" w:w="100"/>
              <w:left w:type="dxa" w:w="140"/>
              <w:bottom w:type="dxa" w:w="100"/>
              <w:right w:type="dxa" w:w="140"/>
            </w:tcMar>
          </w:tcPr>
          <w:p>
            <w:pPr>
              <w:jc w:val="left"/>
            </w:pPr>
            <w:r>
              <w:rPr>
                <w:rFonts w:ascii="Arial" w:cs="Arial" w:eastAsia="Arial" w:hAnsi="Arial"/>
                <w:color w:val="1E293B"/>
                <w:sz w:val="18"/>
                <w:szCs w:val="18"/>
              </w:rPr>
              <w:t xml:space="preserve">Standard Compliance</w:t>
            </w:r>
          </w:p>
        </w:tc>
        <w:tc>
          <w:tcPr>
            <w:shd w:fill="F8FAFC" w:val="clear"/>
            <w:tcMar>
              <w:top w:type="dxa" w:w="100"/>
              <w:left w:type="dxa" w:w="140"/>
              <w:bottom w:type="dxa" w:w="100"/>
              <w:right w:type="dxa" w:w="140"/>
            </w:tcMar>
          </w:tcPr>
          <w:p>
            <w:pPr>
              <w:jc w:val="left"/>
            </w:pPr>
            <w:r>
              <w:rPr>
                <w:rFonts w:ascii="Arial" w:cs="Arial" w:eastAsia="Arial" w:hAnsi="Arial"/>
                <w:color w:val="1E293B"/>
                <w:sz w:val="18"/>
                <w:szCs w:val="18"/>
              </w:rPr>
              <w:t xml:space="preserve">IEEE Std 830-1998 (Software Requirements Specifications)</w:t>
            </w:r>
          </w:p>
        </w:tc>
      </w:tr>
      <w:tr>
        <w:tc>
          <w:tcPr>
            <w:shd w:fill="FFFFFF" w:val="clear"/>
            <w:tcMar>
              <w:top w:type="dxa" w:w="100"/>
              <w:left w:type="dxa" w:w="140"/>
              <w:bottom w:type="dxa" w:w="100"/>
              <w:right w:type="dxa" w:w="140"/>
            </w:tcMar>
          </w:tcPr>
          <w:p>
            <w:pPr>
              <w:jc w:val="left"/>
            </w:pPr>
            <w:r>
              <w:rPr>
                <w:rFonts w:ascii="Arial" w:cs="Arial" w:eastAsia="Arial" w:hAnsi="Arial"/>
                <w:color w:val="1E293B"/>
                <w:sz w:val="18"/>
                <w:szCs w:val="18"/>
              </w:rPr>
              <w:t xml:space="preserve">Version / Release</w:t>
            </w:r>
          </w:p>
        </w:tc>
        <w:tc>
          <w:tcPr>
            <w:shd w:fill="FFFFFF" w:val="clear"/>
            <w:tcMar>
              <w:top w:type="dxa" w:w="100"/>
              <w:left w:type="dxa" w:w="140"/>
              <w:bottom w:type="dxa" w:w="100"/>
              <w:right w:type="dxa" w:w="140"/>
            </w:tcMar>
          </w:tcPr>
          <w:p>
            <w:pPr>
              <w:jc w:val="left"/>
            </w:pPr>
            <w:r>
              <w:rPr>
                <w:rFonts w:ascii="Arial" w:cs="Arial" w:eastAsia="Arial" w:hAnsi="Arial"/>
                <w:color w:val="1E293B"/>
                <w:sz w:val="18"/>
                <w:szCs w:val="18"/>
              </w:rPr>
              <w:t xml:space="preserve">Version 2.4.0-PROD</w:t>
            </w:r>
          </w:p>
        </w:tc>
      </w:tr>
      <w:tr>
        <w:tc>
          <w:tcPr>
            <w:shd w:fill="F8FAFC" w:val="clear"/>
            <w:tcMar>
              <w:top w:type="dxa" w:w="100"/>
              <w:left w:type="dxa" w:w="140"/>
              <w:bottom w:type="dxa" w:w="100"/>
              <w:right w:type="dxa" w:w="140"/>
            </w:tcMar>
          </w:tcPr>
          <w:p>
            <w:pPr>
              <w:jc w:val="left"/>
            </w:pPr>
            <w:r>
              <w:rPr>
                <w:rFonts w:ascii="Arial" w:cs="Arial" w:eastAsia="Arial" w:hAnsi="Arial"/>
                <w:color w:val="1E293B"/>
                <w:sz w:val="18"/>
                <w:szCs w:val="18"/>
              </w:rPr>
              <w:t xml:space="preserve">Date of Publication</w:t>
            </w:r>
          </w:p>
        </w:tc>
        <w:tc>
          <w:tcPr>
            <w:shd w:fill="F8FAFC" w:val="clear"/>
            <w:tcMar>
              <w:top w:type="dxa" w:w="100"/>
              <w:left w:type="dxa" w:w="140"/>
              <w:bottom w:type="dxa" w:w="100"/>
              <w:right w:type="dxa" w:w="140"/>
            </w:tcMar>
          </w:tcPr>
          <w:p>
            <w:pPr>
              <w:jc w:val="left"/>
            </w:pPr>
            <w:r>
              <w:rPr>
                <w:rFonts w:ascii="Arial" w:cs="Arial" w:eastAsia="Arial" w:hAnsi="Arial"/>
                <w:color w:val="1E293B"/>
                <w:sz w:val="18"/>
                <w:szCs w:val="18"/>
              </w:rPr>
              <w:t xml:space="preserve">September 2026</w:t>
            </w:r>
          </w:p>
        </w:tc>
      </w:tr>
      <w:tr>
        <w:tc>
          <w:tcPr>
            <w:shd w:fill="FFFFFF" w:val="clear"/>
            <w:tcMar>
              <w:top w:type="dxa" w:w="100"/>
              <w:left w:type="dxa" w:w="140"/>
              <w:bottom w:type="dxa" w:w="100"/>
              <w:right w:type="dxa" w:w="140"/>
            </w:tcMar>
          </w:tcPr>
          <w:p>
            <w:pPr>
              <w:jc w:val="left"/>
            </w:pPr>
            <w:r>
              <w:rPr>
                <w:rFonts w:ascii="Arial" w:cs="Arial" w:eastAsia="Arial" w:hAnsi="Arial"/>
                <w:color w:val="1E293B"/>
                <w:sz w:val="18"/>
                <w:szCs w:val="18"/>
              </w:rPr>
              <w:t xml:space="preserve">Status</w:t>
            </w:r>
          </w:p>
        </w:tc>
        <w:tc>
          <w:tcPr>
            <w:shd w:fill="FFFFFF" w:val="clear"/>
            <w:tcMar>
              <w:top w:type="dxa" w:w="100"/>
              <w:left w:type="dxa" w:w="140"/>
              <w:bottom w:type="dxa" w:w="100"/>
              <w:right w:type="dxa" w:w="140"/>
            </w:tcMar>
          </w:tcPr>
          <w:p>
            <w:pPr>
              <w:jc w:val="left"/>
            </w:pPr>
            <w:r>
              <w:rPr>
                <w:rFonts w:ascii="Arial" w:cs="Arial" w:eastAsia="Arial" w:hAnsi="Arial"/>
                <w:color w:val="1E293B"/>
                <w:sz w:val="18"/>
                <w:szCs w:val="18"/>
              </w:rPr>
              <w:t xml:space="preserve">Approved Baseline for Production Implementation</w:t>
            </w:r>
          </w:p>
        </w:tc>
      </w:tr>
      <w:tr>
        <w:tc>
          <w:tcPr>
            <w:shd w:fill="F8FAFC" w:val="clear"/>
            <w:tcMar>
              <w:top w:type="dxa" w:w="100"/>
              <w:left w:type="dxa" w:w="140"/>
              <w:bottom w:type="dxa" w:w="100"/>
              <w:right w:type="dxa" w:w="140"/>
            </w:tcMar>
          </w:tcPr>
          <w:p>
            <w:pPr>
              <w:jc w:val="left"/>
            </w:pPr>
            <w:r>
              <w:rPr>
                <w:rFonts w:ascii="Arial" w:cs="Arial" w:eastAsia="Arial" w:hAnsi="Arial"/>
                <w:color w:val="1E293B"/>
                <w:sz w:val="18"/>
                <w:szCs w:val="18"/>
              </w:rPr>
              <w:t xml:space="preserve">Lead Architect / Author</w:t>
            </w:r>
          </w:p>
        </w:tc>
        <w:tc>
          <w:tcPr>
            <w:shd w:fill="F8FAFC" w:val="clear"/>
            <w:tcMar>
              <w:top w:type="dxa" w:w="100"/>
              <w:left w:type="dxa" w:w="140"/>
              <w:bottom w:type="dxa" w:w="100"/>
              <w:right w:type="dxa" w:w="140"/>
            </w:tcMar>
          </w:tcPr>
          <w:p>
            <w:pPr>
              <w:jc w:val="left"/>
            </w:pPr>
            <w:r>
              <w:rPr>
                <w:rFonts w:ascii="Arial" w:cs="Arial" w:eastAsia="Arial" w:hAnsi="Arial"/>
                <w:color w:val="1E293B"/>
                <w:sz w:val="18"/>
                <w:szCs w:val="18"/>
              </w:rPr>
              <w:t xml:space="preserve">Enterprise Systems Architecture Team &amp; Product Council</w:t>
            </w:r>
          </w:p>
        </w:tc>
      </w:tr>
      <w:tr>
        <w:tc>
          <w:tcPr>
            <w:shd w:fill="FFFFFF" w:val="clear"/>
            <w:tcMar>
              <w:top w:type="dxa" w:w="100"/>
              <w:left w:type="dxa" w:w="140"/>
              <w:bottom w:type="dxa" w:w="100"/>
              <w:right w:type="dxa" w:w="140"/>
            </w:tcMar>
          </w:tcPr>
          <w:p>
            <w:pPr>
              <w:jc w:val="left"/>
            </w:pPr>
            <w:r>
              <w:rPr>
                <w:rFonts w:ascii="Arial" w:cs="Arial" w:eastAsia="Arial" w:hAnsi="Arial"/>
                <w:color w:val="1E293B"/>
                <w:sz w:val="18"/>
                <w:szCs w:val="18"/>
              </w:rPr>
              <w:t xml:space="preserve">Target Ecosystem</w:t>
            </w:r>
          </w:p>
        </w:tc>
        <w:tc>
          <w:tcPr>
            <w:shd w:fill="FFFFFF" w:val="clear"/>
            <w:tcMar>
              <w:top w:type="dxa" w:w="100"/>
              <w:left w:type="dxa" w:w="140"/>
              <w:bottom w:type="dxa" w:w="100"/>
              <w:right w:type="dxa" w:w="140"/>
            </w:tcMar>
          </w:tcPr>
          <w:p>
            <w:pPr>
              <w:jc w:val="left"/>
            </w:pPr>
            <w:r>
              <w:rPr>
                <w:rFonts w:ascii="Arial" w:cs="Arial" w:eastAsia="Arial" w:hAnsi="Arial"/>
                <w:color w:val="1E293B"/>
                <w:sz w:val="18"/>
                <w:szCs w:val="18"/>
              </w:rPr>
              <w:t xml:space="preserve">Multi-Tenant Web, Cloud POS, Chef KDS, Logistics Fleet, Consumer PWA</w:t>
            </w:r>
          </w:p>
        </w:tc>
      </w:tr>
    </w:tbl>
    <w:p>
      <w:pPr>
        <w:spacing w:after="200"/>
      </w:pPr>
    </w:p>
    <w:p>
      <w:pPr>
        <w:pStyle w:val="Heading1"/>
        <w:spacing w:after="140" w:before="360"/>
        <w:rPr>
          <w:rFonts w:ascii="Arial" w:cs="Arial" w:eastAsia="Arial" w:hAnsi="Arial"/>
          <w:b/>
          <w:bCs/>
          <w:color w:val="0F172A"/>
          <w:sz w:val="28"/>
          <w:szCs w:val="28"/>
        </w:rPr>
      </w:pPr>
      <w:r>
        <w:t xml:space="preserve">EXECUTIVE SUMMARY</w:t>
      </w:r>
    </w:p>
    <w:p>
      <w:pPr>
        <w:spacing w:after="80" w:before="60" w:line="276"/>
      </w:pPr>
      <w:r>
        <w:rPr>
          <w:rFonts w:ascii="Arial" w:cs="Arial" w:eastAsia="Arial" w:hAnsi="Arial"/>
          <w:color w:val="334155"/>
          <w:sz w:val="20"/>
          <w:szCs w:val="20"/>
        </w:rPr>
        <w:t xml:space="preserve">Protein Bowl is an integrated, next-generation omni-channel FoodTech ecosystem engineered to bridge health-focused culinary science with high-throughput cloud kitchen operations. Unlike standard restaurant POS software, the platform unites five distinctive business verticals under a unified real-time enterprise architecture: (1) High-protein, clean-label direct-to-consumer meal delivery; (2) Kerala Homestyle Mess and hostel subscription logistics with QR meal passes and automated balance pausing; (3) Third-party aggregator synchronization (Swiggy &amp; Zomato) with live stock reservation and surge buffer controls; (4) Artisanal FMCG health bakery and live Tepache/Kombucha fermentation brewery tracking; and (5) A Clinical Dietitian &amp; AI metabolic assessment suite.</w:t>
      </w:r>
    </w:p>
    <w:p>
      <w:pPr>
        <w:spacing w:after="80" w:before="60" w:line="276"/>
      </w:pPr>
      <w:r>
        <w:rPr>
          <w:rFonts w:ascii="Arial" w:cs="Arial" w:eastAsia="Arial" w:hAnsi="Arial"/>
          <w:color w:val="334155"/>
          <w:sz w:val="20"/>
          <w:szCs w:val="20"/>
        </w:rPr>
        <w:t xml:space="preserve">This Software Requirements Specification (SRS) defines the functional, behavioral, performance, safety, and architectural requirements for all subsystems, guaranteeing absolute operational integrity across multi-branch cloud kitchens, central production commissaries, and front-line retail touchpoints.</w:t>
      </w:r>
    </w:p>
    <w:p>
      <w:pPr>
        <w:pStyle w:val="Heading1"/>
        <w:spacing w:after="140" w:before="360"/>
        <w:rPr>
          <w:rFonts w:ascii="Arial" w:cs="Arial" w:eastAsia="Arial" w:hAnsi="Arial"/>
          <w:b/>
          <w:bCs/>
          <w:color w:val="0F172A"/>
          <w:sz w:val="28"/>
          <w:szCs w:val="28"/>
        </w:rPr>
      </w:pPr>
      <w:r>
        <w:t xml:space="preserve">1. INTRODUCTION</w:t>
      </w:r>
    </w:p>
    <w:p>
      <w:pPr>
        <w:pStyle w:val="Heading2"/>
        <w:spacing w:after="100" w:before="240"/>
        <w:rPr>
          <w:rFonts w:ascii="Arial" w:cs="Arial" w:eastAsia="Arial" w:hAnsi="Arial"/>
          <w:b/>
          <w:bCs/>
          <w:color w:val="1E40AF"/>
          <w:sz w:val="24"/>
          <w:szCs w:val="24"/>
        </w:rPr>
      </w:pPr>
      <w:r>
        <w:t xml:space="preserve">1.1 Purpose</w:t>
      </w:r>
    </w:p>
    <w:p>
      <w:pPr>
        <w:spacing w:after="80" w:before="60" w:line="276"/>
      </w:pPr>
      <w:r>
        <w:rPr>
          <w:rFonts w:ascii="Arial" w:cs="Arial" w:eastAsia="Arial" w:hAnsi="Arial"/>
          <w:color w:val="334155"/>
          <w:sz w:val="20"/>
          <w:szCs w:val="20"/>
        </w:rPr>
        <w:t xml:space="preserve">This document provides a complete, authoritative specification of the functional and non-functional requirements for the Protein Bowl platform. It establishes the verification baseline for engineering teams, quality assurance auditors, kitchen operations leads, clinical dietetics councils, and executive leadership.</w:t>
      </w:r>
    </w:p>
    <w:p>
      <w:pPr>
        <w:pStyle w:val="Heading2"/>
        <w:spacing w:after="100" w:before="240"/>
        <w:rPr>
          <w:rFonts w:ascii="Arial" w:cs="Arial" w:eastAsia="Arial" w:hAnsi="Arial"/>
          <w:b/>
          <w:bCs/>
          <w:color w:val="1E40AF"/>
          <w:sz w:val="24"/>
          <w:szCs w:val="24"/>
        </w:rPr>
      </w:pPr>
      <w:r>
        <w:t xml:space="preserve">1.2 Document Conventions</w:t>
      </w:r>
    </w:p>
    <w:p>
      <w:pPr>
        <w:spacing w:after="80" w:before="60" w:line="276"/>
      </w:pPr>
      <w:r>
        <w:rPr>
          <w:rFonts w:ascii="Arial" w:cs="Arial" w:eastAsia="Arial" w:hAnsi="Arial"/>
          <w:color w:val="334155"/>
          <w:sz w:val="20"/>
          <w:szCs w:val="20"/>
        </w:rPr>
        <w:t xml:space="preserve">This specification complies with IEEE Std 830-1998. Requirements are classified using RFC 2119 keywords: MUST indicates an absolute mandatory requirement; SHOULD indicates a highly recommended capability; and MAY indicates an optional feature. Requirements carry unique identifiers formatted as [REQ-&lt;MODULE&gt;-&lt;NUMBER&gt;] for end-to-end traceability across test suites.</w:t>
      </w:r>
    </w:p>
    <w:p>
      <w:pPr>
        <w:pStyle w:val="Heading2"/>
        <w:spacing w:after="100" w:before="240"/>
        <w:rPr>
          <w:rFonts w:ascii="Arial" w:cs="Arial" w:eastAsia="Arial" w:hAnsi="Arial"/>
          <w:b/>
          <w:bCs/>
          <w:color w:val="1E40AF"/>
          <w:sz w:val="24"/>
          <w:szCs w:val="24"/>
        </w:rPr>
      </w:pPr>
      <w:r>
        <w:t xml:space="preserve">1.3 Intended Audience</w:t>
      </w:r>
    </w:p>
    <w:p>
      <w:pPr>
        <w:pStyle w:val="ListParagraph"/>
        <w:numPr>
          <w:ilvl w:val="0"/>
          <w:numId w:val="1"/>
        </w:numPr>
        <w:spacing w:after="40" w:before="40" w:line="260"/>
      </w:pPr>
      <w:r>
        <w:rPr>
          <w:rFonts w:ascii="Arial" w:cs="Arial" w:eastAsia="Arial" w:hAnsi="Arial"/>
          <w:b/>
          <w:bCs/>
          <w:color w:val="0F172A"/>
          <w:sz w:val="20"/>
          <w:szCs w:val="20"/>
        </w:rPr>
        <w:t xml:space="preserve">Software Engineers: </w:t>
      </w:r>
      <w:r>
        <w:rPr>
          <w:rFonts w:ascii="Arial" w:cs="Arial" w:eastAsia="Arial" w:hAnsi="Arial"/>
          <w:color w:val="334155"/>
          <w:sz w:val="20"/>
          <w:szCs w:val="20"/>
        </w:rPr>
        <w:t xml:space="preserve">Full-Stack Software Engineers: Guiding microservice APIs, state machines, and real-time event brokers.</w:t>
      </w:r>
    </w:p>
    <w:p>
      <w:pPr>
        <w:pStyle w:val="ListParagraph"/>
        <w:numPr>
          <w:ilvl w:val="0"/>
          <w:numId w:val="1"/>
        </w:numPr>
        <w:spacing w:after="40" w:before="40" w:line="260"/>
      </w:pPr>
      <w:r>
        <w:rPr>
          <w:rFonts w:ascii="Arial" w:cs="Arial" w:eastAsia="Arial" w:hAnsi="Arial"/>
          <w:b/>
          <w:bCs/>
          <w:color w:val="0F172A"/>
          <w:sz w:val="20"/>
          <w:szCs w:val="20"/>
        </w:rPr>
        <w:t xml:space="preserve">Operations Leads: </w:t>
      </w:r>
      <w:r>
        <w:rPr>
          <w:rFonts w:ascii="Arial" w:cs="Arial" w:eastAsia="Arial" w:hAnsi="Arial"/>
          <w:color w:val="334155"/>
          <w:sz w:val="20"/>
          <w:szCs w:val="20"/>
        </w:rPr>
        <w:t xml:space="preserve">Cloud Kitchen Operations Managers &amp; Head Chefs: Defining KDS routing, batch scaling, and temperature logging.</w:t>
      </w:r>
    </w:p>
    <w:p>
      <w:pPr>
        <w:pStyle w:val="ListParagraph"/>
        <w:numPr>
          <w:ilvl w:val="0"/>
          <w:numId w:val="1"/>
        </w:numPr>
        <w:spacing w:after="40" w:before="40" w:line="260"/>
      </w:pPr>
      <w:r>
        <w:rPr>
          <w:rFonts w:ascii="Arial" w:cs="Arial" w:eastAsia="Arial" w:hAnsi="Arial"/>
          <w:b/>
          <w:bCs/>
          <w:color w:val="0F172A"/>
          <w:sz w:val="20"/>
          <w:szCs w:val="20"/>
        </w:rPr>
        <w:t xml:space="preserve">Executive Leadership: </w:t>
      </w:r>
      <w:r>
        <w:rPr>
          <w:rFonts w:ascii="Arial" w:cs="Arial" w:eastAsia="Arial" w:hAnsi="Arial"/>
          <w:color w:val="334155"/>
          <w:sz w:val="20"/>
          <w:szCs w:val="20"/>
        </w:rPr>
        <w:t xml:space="preserve">Managing Directors &amp; Financial Controllers: Detailing unit economics, P&amp;L reporting, and procurement MRP.</w:t>
      </w:r>
    </w:p>
    <w:p>
      <w:pPr>
        <w:pStyle w:val="ListParagraph"/>
        <w:numPr>
          <w:ilvl w:val="0"/>
          <w:numId w:val="1"/>
        </w:numPr>
        <w:spacing w:after="40" w:before="40" w:line="260"/>
      </w:pPr>
      <w:r>
        <w:rPr>
          <w:rFonts w:ascii="Arial" w:cs="Arial" w:eastAsia="Arial" w:hAnsi="Arial"/>
          <w:b/>
          <w:bCs/>
          <w:color w:val="0F172A"/>
          <w:sz w:val="20"/>
          <w:szCs w:val="20"/>
        </w:rPr>
        <w:t xml:space="preserve">Nutritionists: </w:t>
      </w:r>
      <w:r>
        <w:rPr>
          <w:rFonts w:ascii="Arial" w:cs="Arial" w:eastAsia="Arial" w:hAnsi="Arial"/>
          <w:color w:val="334155"/>
          <w:sz w:val="20"/>
          <w:szCs w:val="20"/>
        </w:rPr>
        <w:t xml:space="preserve">Clinical Nutritionists &amp; Dietitians: Guiding macro calculation algorithms and intake assessments.</w:t>
      </w:r>
    </w:p>
    <w:p>
      <w:pPr>
        <w:pStyle w:val="ListParagraph"/>
        <w:numPr>
          <w:ilvl w:val="0"/>
          <w:numId w:val="1"/>
        </w:numPr>
        <w:spacing w:after="40" w:before="40" w:line="260"/>
      </w:pPr>
      <w:r>
        <w:rPr>
          <w:rFonts w:ascii="Arial" w:cs="Arial" w:eastAsia="Arial" w:hAnsi="Arial"/>
          <w:b/>
          <w:bCs/>
          <w:color w:val="0F172A"/>
          <w:sz w:val="20"/>
          <w:szCs w:val="20"/>
        </w:rPr>
        <w:t xml:space="preserve">Quality Auditors: </w:t>
      </w:r>
      <w:r>
        <w:rPr>
          <w:rFonts w:ascii="Arial" w:cs="Arial" w:eastAsia="Arial" w:hAnsi="Arial"/>
          <w:color w:val="334155"/>
          <w:sz w:val="20"/>
          <w:szCs w:val="20"/>
        </w:rPr>
        <w:t xml:space="preserve">Regulatory &amp; Food Hygiene Auditors: Specifying FSSAI, HACCP, allergen isolation, and cold-chain compliance.</w:t>
      </w:r>
    </w:p>
    <w:p>
      <w:pPr>
        <w:pStyle w:val="Heading2"/>
        <w:spacing w:after="100" w:before="240"/>
        <w:rPr>
          <w:rFonts w:ascii="Arial" w:cs="Arial" w:eastAsia="Arial" w:hAnsi="Arial"/>
          <w:b/>
          <w:bCs/>
          <w:color w:val="1E40AF"/>
          <w:sz w:val="24"/>
          <w:szCs w:val="24"/>
        </w:rPr>
      </w:pPr>
      <w:r>
        <w:t xml:space="preserve">1.4 Product Scope</w:t>
      </w:r>
    </w:p>
    <w:p>
      <w:pPr>
        <w:spacing w:after="80" w:before="60" w:line="276"/>
      </w:pPr>
      <w:r>
        <w:rPr>
          <w:rFonts w:ascii="Arial" w:cs="Arial" w:eastAsia="Arial" w:hAnsi="Arial"/>
          <w:color w:val="334155"/>
          <w:sz w:val="20"/>
          <w:szCs w:val="20"/>
        </w:rPr>
        <w:t xml:space="preserve">The Protein Bowl software ecosystem orchestrates all operations from raw ingredient receipt at central supply depots to front-door customer delivery and meal consumption. In scope: Consumer ordering storefront, Kerala Mess meal plan subscriptions, dual-channel aggregator pacing, live Kitchen Display Systems, brewery fermentation IoT monitoring, employee payroll/attendance, cold-chain GPS/temperature tracking, and multi-kitchen executive analytics. Out of scope: Third-party banking rails (handled via verified external gateways) and physical kitchen machinery firmware.</w:t>
      </w:r>
    </w:p>
    <w:p>
      <w:pPr>
        <w:pStyle w:val="Heading2"/>
        <w:spacing w:after="100" w:before="240"/>
        <w:rPr>
          <w:rFonts w:ascii="Arial" w:cs="Arial" w:eastAsia="Arial" w:hAnsi="Arial"/>
          <w:b/>
          <w:bCs/>
          <w:color w:val="1E40AF"/>
          <w:sz w:val="24"/>
          <w:szCs w:val="24"/>
        </w:rPr>
      </w:pPr>
      <w:r>
        <w:t xml:space="preserve">1.5 Definitions, Acronyms, and Abbreviations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E3A8A" w:val="clear"/>
            <w:tcMar>
              <w:top w:type="dxa" w:w="120"/>
              <w:left w:type="dxa" w:w="140"/>
              <w:bottom w:type="dxa" w:w="120"/>
              <w:right w:type="dxa" w:w="140"/>
            </w:tcMar>
          </w:tcPr>
          <w:p>
            <w:pPr>
              <w:jc w:val="left"/>
            </w:pPr>
            <w:r>
              <w:rPr>
                <w:rFonts w:ascii="Arial" w:cs="Arial" w:eastAsia="Arial" w:hAnsi="Arial"/>
                <w:b/>
                <w:bCs/>
                <w:color w:val="FFFFFF"/>
                <w:sz w:val="19"/>
                <w:szCs w:val="19"/>
              </w:rPr>
              <w:t xml:space="preserve">Term / Acronym</w:t>
            </w:r>
          </w:p>
        </w:tc>
        <w:tc>
          <w:tcPr>
            <w:shd w:fill="1E3A8A" w:val="clear"/>
            <w:tcMar>
              <w:top w:type="dxa" w:w="120"/>
              <w:left w:type="dxa" w:w="140"/>
              <w:bottom w:type="dxa" w:w="120"/>
              <w:right w:type="dxa" w:w="140"/>
            </w:tcMar>
          </w:tcPr>
          <w:p>
            <w:pPr>
              <w:jc w:val="left"/>
            </w:pPr>
            <w:r>
              <w:rPr>
                <w:rFonts w:ascii="Arial" w:cs="Arial" w:eastAsia="Arial" w:hAnsi="Arial"/>
                <w:b/>
                <w:bCs/>
                <w:color w:val="FFFFFF"/>
                <w:sz w:val="19"/>
                <w:szCs w:val="19"/>
              </w:rPr>
              <w:t xml:space="preserve">Full Definition &amp; Operational Meaning</w:t>
            </w:r>
          </w:p>
        </w:tc>
      </w:tr>
      <w:tr>
        <w:tc>
          <w:tcPr>
            <w:shd w:fill="F8FAFC" w:val="clear"/>
            <w:tcMar>
              <w:top w:type="dxa" w:w="100"/>
              <w:left w:type="dxa" w:w="140"/>
              <w:bottom w:type="dxa" w:w="100"/>
              <w:right w:type="dxa" w:w="140"/>
            </w:tcMar>
          </w:tcPr>
          <w:p>
            <w:pPr>
              <w:jc w:val="left"/>
            </w:pPr>
            <w:r>
              <w:rPr>
                <w:rFonts w:ascii="Arial" w:cs="Arial" w:eastAsia="Arial" w:hAnsi="Arial"/>
                <w:color w:val="1E293B"/>
                <w:sz w:val="18"/>
                <w:szCs w:val="18"/>
              </w:rPr>
              <w:t xml:space="preserve">KDS</w:t>
            </w:r>
          </w:p>
        </w:tc>
        <w:tc>
          <w:tcPr>
            <w:shd w:fill="F8FAFC" w:val="clear"/>
            <w:tcMar>
              <w:top w:type="dxa" w:w="100"/>
              <w:left w:type="dxa" w:w="140"/>
              <w:bottom w:type="dxa" w:w="100"/>
              <w:right w:type="dxa" w:w="140"/>
            </w:tcMar>
          </w:tcPr>
          <w:p>
            <w:pPr>
              <w:jc w:val="left"/>
            </w:pPr>
            <w:r>
              <w:rPr>
                <w:rFonts w:ascii="Arial" w:cs="Arial" w:eastAsia="Arial" w:hAnsi="Arial"/>
                <w:color w:val="1E293B"/>
                <w:sz w:val="18"/>
                <w:szCs w:val="18"/>
              </w:rPr>
              <w:t xml:space="preserve">Kitchen Display System: Real-time digital touchscreens replacing paper tickets across hot/cold/prep cook stations.</w:t>
            </w:r>
          </w:p>
        </w:tc>
      </w:tr>
      <w:tr>
        <w:tc>
          <w:tcPr>
            <w:shd w:fill="FFFFFF" w:val="clear"/>
            <w:tcMar>
              <w:top w:type="dxa" w:w="100"/>
              <w:left w:type="dxa" w:w="140"/>
              <w:bottom w:type="dxa" w:w="100"/>
              <w:right w:type="dxa" w:w="140"/>
            </w:tcMar>
          </w:tcPr>
          <w:p>
            <w:pPr>
              <w:jc w:val="left"/>
            </w:pPr>
            <w:r>
              <w:rPr>
                <w:rFonts w:ascii="Arial" w:cs="Arial" w:eastAsia="Arial" w:hAnsi="Arial"/>
                <w:color w:val="1E293B"/>
                <w:sz w:val="18"/>
                <w:szCs w:val="18"/>
              </w:rPr>
              <w:t xml:space="preserve">FMCG</w:t>
            </w:r>
          </w:p>
        </w:tc>
        <w:tc>
          <w:tcPr>
            <w:shd w:fill="FFFFFF" w:val="clear"/>
            <w:tcMar>
              <w:top w:type="dxa" w:w="100"/>
              <w:left w:type="dxa" w:w="140"/>
              <w:bottom w:type="dxa" w:w="100"/>
              <w:right w:type="dxa" w:w="140"/>
            </w:tcMar>
          </w:tcPr>
          <w:p>
            <w:pPr>
              <w:jc w:val="left"/>
            </w:pPr>
            <w:r>
              <w:rPr>
                <w:rFonts w:ascii="Arial" w:cs="Arial" w:eastAsia="Arial" w:hAnsi="Arial"/>
                <w:color w:val="1E293B"/>
                <w:sz w:val="18"/>
                <w:szCs w:val="18"/>
              </w:rPr>
              <w:t xml:space="preserve">Fast-Moving Consumer Goods: Packaged shelf-stable protein bars, granola clusters, and baked goods.</w:t>
            </w:r>
          </w:p>
        </w:tc>
      </w:tr>
      <w:tr>
        <w:tc>
          <w:tcPr>
            <w:shd w:fill="F8FAFC" w:val="clear"/>
            <w:tcMar>
              <w:top w:type="dxa" w:w="100"/>
              <w:left w:type="dxa" w:w="140"/>
              <w:bottom w:type="dxa" w:w="100"/>
              <w:right w:type="dxa" w:w="140"/>
            </w:tcMar>
          </w:tcPr>
          <w:p>
            <w:pPr>
              <w:jc w:val="left"/>
            </w:pPr>
            <w:r>
              <w:rPr>
                <w:rFonts w:ascii="Arial" w:cs="Arial" w:eastAsia="Arial" w:hAnsi="Arial"/>
                <w:color w:val="1E293B"/>
                <w:sz w:val="18"/>
                <w:szCs w:val="18"/>
              </w:rPr>
              <w:t xml:space="preserve">Brix (°Bx)</w:t>
            </w:r>
          </w:p>
        </w:tc>
        <w:tc>
          <w:tcPr>
            <w:shd w:fill="F8FAFC" w:val="clear"/>
            <w:tcMar>
              <w:top w:type="dxa" w:w="100"/>
              <w:left w:type="dxa" w:w="140"/>
              <w:bottom w:type="dxa" w:w="100"/>
              <w:right w:type="dxa" w:w="140"/>
            </w:tcMar>
          </w:tcPr>
          <w:p>
            <w:pPr>
              <w:jc w:val="left"/>
            </w:pPr>
            <w:r>
              <w:rPr>
                <w:rFonts w:ascii="Arial" w:cs="Arial" w:eastAsia="Arial" w:hAnsi="Arial"/>
                <w:color w:val="1E293B"/>
                <w:sz w:val="18"/>
                <w:szCs w:val="18"/>
              </w:rPr>
              <w:t xml:space="preserve">Refractometric sugar content measurement used to evaluate raw must and completed Tepache/Kombucha batches.</w:t>
            </w:r>
          </w:p>
        </w:tc>
      </w:tr>
      <w:tr>
        <w:tc>
          <w:tcPr>
            <w:shd w:fill="FFFFFF" w:val="clear"/>
            <w:tcMar>
              <w:top w:type="dxa" w:w="100"/>
              <w:left w:type="dxa" w:w="140"/>
              <w:bottom w:type="dxa" w:w="100"/>
              <w:right w:type="dxa" w:w="140"/>
            </w:tcMar>
          </w:tcPr>
          <w:p>
            <w:pPr>
              <w:jc w:val="left"/>
            </w:pPr>
            <w:r>
              <w:rPr>
                <w:rFonts w:ascii="Arial" w:cs="Arial" w:eastAsia="Arial" w:hAnsi="Arial"/>
                <w:color w:val="1E293B"/>
                <w:sz w:val="18"/>
                <w:szCs w:val="18"/>
              </w:rPr>
              <w:t xml:space="preserve">MRP</w:t>
            </w:r>
          </w:p>
        </w:tc>
        <w:tc>
          <w:tcPr>
            <w:shd w:fill="FFFFFF" w:val="clear"/>
            <w:tcMar>
              <w:top w:type="dxa" w:w="100"/>
              <w:left w:type="dxa" w:w="140"/>
              <w:bottom w:type="dxa" w:w="100"/>
              <w:right w:type="dxa" w:w="140"/>
            </w:tcMar>
          </w:tcPr>
          <w:p>
            <w:pPr>
              <w:jc w:val="left"/>
            </w:pPr>
            <w:r>
              <w:rPr>
                <w:rFonts w:ascii="Arial" w:cs="Arial" w:eastAsia="Arial" w:hAnsi="Arial"/>
                <w:color w:val="1E293B"/>
                <w:sz w:val="18"/>
                <w:szCs w:val="18"/>
              </w:rPr>
              <w:t xml:space="preserve">Material Requirements Planning: Algorithm calculating raw ingredient purchase orders based on projected batches.</w:t>
            </w:r>
          </w:p>
        </w:tc>
      </w:tr>
      <w:tr>
        <w:tc>
          <w:tcPr>
            <w:shd w:fill="F8FAFC" w:val="clear"/>
            <w:tcMar>
              <w:top w:type="dxa" w:w="100"/>
              <w:left w:type="dxa" w:w="140"/>
              <w:bottom w:type="dxa" w:w="100"/>
              <w:right w:type="dxa" w:w="140"/>
            </w:tcMar>
          </w:tcPr>
          <w:p>
            <w:pPr>
              <w:jc w:val="left"/>
            </w:pPr>
            <w:r>
              <w:rPr>
                <w:rFonts w:ascii="Arial" w:cs="Arial" w:eastAsia="Arial" w:hAnsi="Arial"/>
                <w:color w:val="1E293B"/>
                <w:sz w:val="18"/>
                <w:szCs w:val="18"/>
              </w:rPr>
              <w:t xml:space="preserve">POS</w:t>
            </w:r>
          </w:p>
        </w:tc>
        <w:tc>
          <w:tcPr>
            <w:shd w:fill="F8FAFC" w:val="clear"/>
            <w:tcMar>
              <w:top w:type="dxa" w:w="100"/>
              <w:left w:type="dxa" w:w="140"/>
              <w:bottom w:type="dxa" w:w="100"/>
              <w:right w:type="dxa" w:w="140"/>
            </w:tcMar>
          </w:tcPr>
          <w:p>
            <w:pPr>
              <w:jc w:val="left"/>
            </w:pPr>
            <w:r>
              <w:rPr>
                <w:rFonts w:ascii="Arial" w:cs="Arial" w:eastAsia="Arial" w:hAnsi="Arial"/>
                <w:color w:val="1E293B"/>
                <w:sz w:val="18"/>
                <w:szCs w:val="18"/>
              </w:rPr>
              <w:t xml:space="preserve">Point of Sale: Omnichannel counter checkout handling dine-in, takeaway, and digital payments.</w:t>
            </w:r>
          </w:p>
        </w:tc>
      </w:tr>
      <w:tr>
        <w:tc>
          <w:tcPr>
            <w:shd w:fill="FFFFFF" w:val="clear"/>
            <w:tcMar>
              <w:top w:type="dxa" w:w="100"/>
              <w:left w:type="dxa" w:w="140"/>
              <w:bottom w:type="dxa" w:w="100"/>
              <w:right w:type="dxa" w:w="140"/>
            </w:tcMar>
          </w:tcPr>
          <w:p>
            <w:pPr>
              <w:jc w:val="left"/>
            </w:pPr>
            <w:r>
              <w:rPr>
                <w:rFonts w:ascii="Arial" w:cs="Arial" w:eastAsia="Arial" w:hAnsi="Arial"/>
                <w:color w:val="1E293B"/>
                <w:sz w:val="18"/>
                <w:szCs w:val="18"/>
              </w:rPr>
              <w:t xml:space="preserve">QR Pass</w:t>
            </w:r>
          </w:p>
        </w:tc>
        <w:tc>
          <w:tcPr>
            <w:shd w:fill="FFFFFF" w:val="clear"/>
            <w:tcMar>
              <w:top w:type="dxa" w:w="100"/>
              <w:left w:type="dxa" w:w="140"/>
              <w:bottom w:type="dxa" w:w="100"/>
              <w:right w:type="dxa" w:w="140"/>
            </w:tcMar>
          </w:tcPr>
          <w:p>
            <w:pPr>
              <w:jc w:val="left"/>
            </w:pPr>
            <w:r>
              <w:rPr>
                <w:rFonts w:ascii="Arial" w:cs="Arial" w:eastAsia="Arial" w:hAnsi="Arial"/>
                <w:color w:val="1E293B"/>
                <w:sz w:val="18"/>
                <w:szCs w:val="18"/>
              </w:rPr>
              <w:t xml:space="preserve">Dynamic or static Quick Response barcode scanned at mess hostels for daily meal authentication.</w:t>
            </w:r>
          </w:p>
        </w:tc>
      </w:tr>
      <w:tr>
        <w:tc>
          <w:tcPr>
            <w:shd w:fill="F8FAFC" w:val="clear"/>
            <w:tcMar>
              <w:top w:type="dxa" w:w="100"/>
              <w:left w:type="dxa" w:w="140"/>
              <w:bottom w:type="dxa" w:w="100"/>
              <w:right w:type="dxa" w:w="140"/>
            </w:tcMar>
          </w:tcPr>
          <w:p>
            <w:pPr>
              <w:jc w:val="left"/>
            </w:pPr>
            <w:r>
              <w:rPr>
                <w:rFonts w:ascii="Arial" w:cs="Arial" w:eastAsia="Arial" w:hAnsi="Arial"/>
                <w:color w:val="1E293B"/>
                <w:sz w:val="18"/>
                <w:szCs w:val="18"/>
              </w:rPr>
              <w:t xml:space="preserve">HACCP</w:t>
            </w:r>
          </w:p>
        </w:tc>
        <w:tc>
          <w:tcPr>
            <w:shd w:fill="F8FAFC" w:val="clear"/>
            <w:tcMar>
              <w:top w:type="dxa" w:w="100"/>
              <w:left w:type="dxa" w:w="140"/>
              <w:bottom w:type="dxa" w:w="100"/>
              <w:right w:type="dxa" w:w="140"/>
            </w:tcMar>
          </w:tcPr>
          <w:p>
            <w:pPr>
              <w:jc w:val="left"/>
            </w:pPr>
            <w:r>
              <w:rPr>
                <w:rFonts w:ascii="Arial" w:cs="Arial" w:eastAsia="Arial" w:hAnsi="Arial"/>
                <w:color w:val="1E293B"/>
                <w:sz w:val="18"/>
                <w:szCs w:val="18"/>
              </w:rPr>
              <w:t xml:space="preserve">Hazard Analysis Critical Control Point: Systematic preventive approach to food safety and biological hazards.</w:t>
            </w:r>
          </w:p>
        </w:tc>
      </w:tr>
      <w:tr>
        <w:tc>
          <w:tcPr>
            <w:shd w:fill="FFFFFF" w:val="clear"/>
            <w:tcMar>
              <w:top w:type="dxa" w:w="100"/>
              <w:left w:type="dxa" w:w="140"/>
              <w:bottom w:type="dxa" w:w="100"/>
              <w:right w:type="dxa" w:w="140"/>
            </w:tcMar>
          </w:tcPr>
          <w:p>
            <w:pPr>
              <w:jc w:val="left"/>
            </w:pPr>
            <w:r>
              <w:rPr>
                <w:rFonts w:ascii="Arial" w:cs="Arial" w:eastAsia="Arial" w:hAnsi="Arial"/>
                <w:color w:val="1E293B"/>
                <w:sz w:val="18"/>
                <w:szCs w:val="18"/>
              </w:rPr>
              <w:t xml:space="preserve">FSSAI</w:t>
            </w:r>
          </w:p>
        </w:tc>
        <w:tc>
          <w:tcPr>
            <w:shd w:fill="FFFFFF" w:val="clear"/>
            <w:tcMar>
              <w:top w:type="dxa" w:w="100"/>
              <w:left w:type="dxa" w:w="140"/>
              <w:bottom w:type="dxa" w:w="100"/>
              <w:right w:type="dxa" w:w="140"/>
            </w:tcMar>
          </w:tcPr>
          <w:p>
            <w:pPr>
              <w:jc w:val="left"/>
            </w:pPr>
            <w:r>
              <w:rPr>
                <w:rFonts w:ascii="Arial" w:cs="Arial" w:eastAsia="Arial" w:hAnsi="Arial"/>
                <w:color w:val="1E293B"/>
                <w:sz w:val="18"/>
                <w:szCs w:val="18"/>
              </w:rPr>
              <w:t xml:space="preserve">Food Safety and Standards Authority of India: Primary statutory body governing culinary compliance.</w:t>
            </w:r>
          </w:p>
        </w:tc>
      </w:tr>
    </w:tbl>
    <w:p>
      <w:pPr>
        <w:pStyle w:val="Heading1"/>
        <w:spacing w:after="140" w:before="360"/>
        <w:rPr>
          <w:rFonts w:ascii="Arial" w:cs="Arial" w:eastAsia="Arial" w:hAnsi="Arial"/>
          <w:b/>
          <w:bCs/>
          <w:color w:val="0F172A"/>
          <w:sz w:val="28"/>
          <w:szCs w:val="28"/>
        </w:rPr>
      </w:pPr>
      <w:r>
        <w:t xml:space="preserve">2. OVERALL SYSTEM DESCRIPTION</w:t>
      </w:r>
    </w:p>
    <w:p>
      <w:pPr>
        <w:pStyle w:val="Heading2"/>
        <w:spacing w:after="100" w:before="240"/>
        <w:rPr>
          <w:rFonts w:ascii="Arial" w:cs="Arial" w:eastAsia="Arial" w:hAnsi="Arial"/>
          <w:b/>
          <w:bCs/>
          <w:color w:val="1E40AF"/>
          <w:sz w:val="24"/>
          <w:szCs w:val="24"/>
        </w:rPr>
      </w:pPr>
      <w:r>
        <w:t xml:space="preserve">2.1 Product Perspective &amp; Context</w:t>
      </w:r>
    </w:p>
    <w:p>
      <w:pPr>
        <w:spacing w:after="80" w:before="60" w:line="276"/>
      </w:pPr>
      <w:r>
        <w:rPr>
          <w:rFonts w:ascii="Arial" w:cs="Arial" w:eastAsia="Arial" w:hAnsi="Arial"/>
          <w:color w:val="334155"/>
          <w:sz w:val="20"/>
          <w:szCs w:val="20"/>
        </w:rPr>
        <w:t xml:space="preserve">Protein Bowl functions as a distributed, full-stack cloud enterprise. It bridges real-time consumer web applications, staff mobile web terminals, kitchen wall-mounted displays, and central enterprise resource planning (ERP) databases. The system interacts externally with delivery aggregator APIs (Swiggy Partner API, Zomato Food Engine), payment gateways (Razorpay, UPI QR), and thermal ESC/POS printing stations.</w:t>
      </w:r>
    </w:p>
    <w:p>
      <w:pPr>
        <w:pStyle w:val="Heading2"/>
        <w:spacing w:after="100" w:before="240"/>
        <w:rPr>
          <w:rFonts w:ascii="Arial" w:cs="Arial" w:eastAsia="Arial" w:hAnsi="Arial"/>
          <w:b/>
          <w:bCs/>
          <w:color w:val="1E40AF"/>
          <w:sz w:val="24"/>
          <w:szCs w:val="24"/>
        </w:rPr>
      </w:pPr>
      <w:r>
        <w:t xml:space="preserve">2.2 Enterprise Subsystems</w:t>
      </w:r>
    </w:p>
    <w:p>
      <w:pPr>
        <w:pStyle w:val="ListParagraph"/>
        <w:numPr>
          <w:ilvl w:val="0"/>
          <w:numId w:val="1"/>
        </w:numPr>
        <w:spacing w:after="40" w:before="40" w:line="260"/>
      </w:pPr>
      <w:r>
        <w:rPr>
          <w:rFonts w:ascii="Arial" w:cs="Arial" w:eastAsia="Arial" w:hAnsi="Arial"/>
          <w:b/>
          <w:bCs/>
          <w:color w:val="0F172A"/>
          <w:sz w:val="20"/>
          <w:szCs w:val="20"/>
        </w:rPr>
        <w:t xml:space="preserve">Storefront Portal: </w:t>
      </w:r>
      <w:r>
        <w:rPr>
          <w:rFonts w:ascii="Arial" w:cs="Arial" w:eastAsia="Arial" w:hAnsi="Arial"/>
          <w:color w:val="334155"/>
          <w:sz w:val="20"/>
          <w:szCs w:val="20"/>
        </w:rPr>
        <w:t xml:space="preserve">Subsystem A - Customer Experience: Responsive web application for customized bowl assembly, calorie/macro visualization, and Kerala Mess subscriptions.</w:t>
      </w:r>
    </w:p>
    <w:p>
      <w:pPr>
        <w:pStyle w:val="ListParagraph"/>
        <w:numPr>
          <w:ilvl w:val="0"/>
          <w:numId w:val="1"/>
        </w:numPr>
        <w:spacing w:after="40" w:before="40" w:line="260"/>
      </w:pPr>
      <w:r>
        <w:rPr>
          <w:rFonts w:ascii="Arial" w:cs="Arial" w:eastAsia="Arial" w:hAnsi="Arial"/>
          <w:b/>
          <w:bCs/>
          <w:color w:val="0F172A"/>
          <w:sz w:val="20"/>
          <w:szCs w:val="20"/>
        </w:rPr>
        <w:t xml:space="preserve">Kerala Mess Portal: </w:t>
      </w:r>
      <w:r>
        <w:rPr>
          <w:rFonts w:ascii="Arial" w:cs="Arial" w:eastAsia="Arial" w:hAnsi="Arial"/>
          <w:color w:val="334155"/>
          <w:sz w:val="20"/>
          <w:szCs w:val="20"/>
        </w:rPr>
        <w:t xml:space="preserve">Subsystem B - Kerala Mess &amp; Hostel Portal: Dedicated student/PG subscription hub for batch bookings, daily QR passes, and meal pause credits.</w:t>
      </w:r>
    </w:p>
    <w:p>
      <w:pPr>
        <w:pStyle w:val="ListParagraph"/>
        <w:numPr>
          <w:ilvl w:val="0"/>
          <w:numId w:val="1"/>
        </w:numPr>
        <w:spacing w:after="40" w:before="40" w:line="260"/>
      </w:pPr>
      <w:r>
        <w:rPr>
          <w:rFonts w:ascii="Arial" w:cs="Arial" w:eastAsia="Arial" w:hAnsi="Arial"/>
          <w:b/>
          <w:bCs/>
          <w:color w:val="0F172A"/>
          <w:sz w:val="20"/>
          <w:szCs w:val="20"/>
        </w:rPr>
        <w:t xml:space="preserve">Aggregator Engine: </w:t>
      </w:r>
      <w:r>
        <w:rPr>
          <w:rFonts w:ascii="Arial" w:cs="Arial" w:eastAsia="Arial" w:hAnsi="Arial"/>
          <w:color w:val="334155"/>
          <w:sz w:val="20"/>
          <w:szCs w:val="20"/>
        </w:rPr>
        <w:t xml:space="preserve">Subsystem C - Aggregator &amp; Buffer Engine: Automated inventory reservation gate balancing walk-ins against online Swiggy/Zomato orders.</w:t>
      </w:r>
    </w:p>
    <w:p>
      <w:pPr>
        <w:pStyle w:val="ListParagraph"/>
        <w:numPr>
          <w:ilvl w:val="0"/>
          <w:numId w:val="1"/>
        </w:numPr>
        <w:spacing w:after="40" w:before="40" w:line="260"/>
      </w:pPr>
      <w:r>
        <w:rPr>
          <w:rFonts w:ascii="Arial" w:cs="Arial" w:eastAsia="Arial" w:hAnsi="Arial"/>
          <w:b/>
          <w:bCs/>
          <w:color w:val="0F172A"/>
          <w:sz w:val="20"/>
          <w:szCs w:val="20"/>
        </w:rPr>
        <w:t xml:space="preserve">Multi-Kitchen Hub: </w:t>
      </w:r>
      <w:r>
        <w:rPr>
          <w:rFonts w:ascii="Arial" w:cs="Arial" w:eastAsia="Arial" w:hAnsi="Arial"/>
          <w:color w:val="334155"/>
          <w:sz w:val="20"/>
          <w:szCs w:val="20"/>
        </w:rPr>
        <w:t xml:space="preserve">Subsystem D - Central Commissary &amp; Cloud Branches: Multi-unit management coordinating Kochi HQ, Calicut, and Bangalore branches.</w:t>
      </w:r>
    </w:p>
    <w:p>
      <w:pPr>
        <w:pStyle w:val="ListParagraph"/>
        <w:numPr>
          <w:ilvl w:val="0"/>
          <w:numId w:val="1"/>
        </w:numPr>
        <w:spacing w:after="40" w:before="40" w:line="260"/>
      </w:pPr>
      <w:r>
        <w:rPr>
          <w:rFonts w:ascii="Arial" w:cs="Arial" w:eastAsia="Arial" w:hAnsi="Arial"/>
          <w:b/>
          <w:bCs/>
          <w:color w:val="0F172A"/>
          <w:sz w:val="20"/>
          <w:szCs w:val="20"/>
        </w:rPr>
        <w:t xml:space="preserve">Kitchen Displays: </w:t>
      </w:r>
      <w:r>
        <w:rPr>
          <w:rFonts w:ascii="Arial" w:cs="Arial" w:eastAsia="Arial" w:hAnsi="Arial"/>
          <w:color w:val="334155"/>
          <w:sz w:val="20"/>
          <w:szCs w:val="20"/>
        </w:rPr>
        <w:t xml:space="preserve">Subsystem E - Chef KDS &amp; Station Routing: Station-aware dispatch (Grill, Assembly, Steam Kettles, Bakery) with ticket pacing.</w:t>
      </w:r>
    </w:p>
    <w:p>
      <w:pPr>
        <w:pStyle w:val="ListParagraph"/>
        <w:numPr>
          <w:ilvl w:val="0"/>
          <w:numId w:val="1"/>
        </w:numPr>
        <w:spacing w:after="40" w:before="40" w:line="260"/>
      </w:pPr>
      <w:r>
        <w:rPr>
          <w:rFonts w:ascii="Arial" w:cs="Arial" w:eastAsia="Arial" w:hAnsi="Arial"/>
          <w:b/>
          <w:bCs/>
          <w:color w:val="0F172A"/>
          <w:sz w:val="20"/>
          <w:szCs w:val="20"/>
        </w:rPr>
        <w:t xml:space="preserve">Fermentation Lab: </w:t>
      </w:r>
      <w:r>
        <w:rPr>
          <w:rFonts w:ascii="Arial" w:cs="Arial" w:eastAsia="Arial" w:hAnsi="Arial"/>
          <w:color w:val="334155"/>
          <w:sz w:val="20"/>
          <w:szCs w:val="20"/>
        </w:rPr>
        <w:t xml:space="preserve">Subsystem F - Brewery &amp; Fermentation Monitor: Time-series tracking of live fermentation tanks for probiotic Tepache and Kombucha.</w:t>
      </w:r>
    </w:p>
    <w:p>
      <w:pPr>
        <w:pStyle w:val="ListParagraph"/>
        <w:numPr>
          <w:ilvl w:val="0"/>
          <w:numId w:val="1"/>
        </w:numPr>
        <w:spacing w:after="40" w:before="40" w:line="260"/>
      </w:pPr>
      <w:r>
        <w:rPr>
          <w:rFonts w:ascii="Arial" w:cs="Arial" w:eastAsia="Arial" w:hAnsi="Arial"/>
          <w:b/>
          <w:bCs/>
          <w:color w:val="0F172A"/>
          <w:sz w:val="20"/>
          <w:szCs w:val="20"/>
        </w:rPr>
        <w:t xml:space="preserve">Clinical Suite: </w:t>
      </w:r>
      <w:r>
        <w:rPr>
          <w:rFonts w:ascii="Arial" w:cs="Arial" w:eastAsia="Arial" w:hAnsi="Arial"/>
          <w:color w:val="334155"/>
          <w:sz w:val="20"/>
          <w:szCs w:val="20"/>
        </w:rPr>
        <w:t xml:space="preserve">Subsystem G - Clinical Nutrition &amp; AI Dietetics: Metabolic profiling, BMR/TDEE calculation, and customized prescription diets.</w:t>
      </w:r>
    </w:p>
    <w:p>
      <w:pPr>
        <w:pStyle w:val="ListParagraph"/>
        <w:numPr>
          <w:ilvl w:val="0"/>
          <w:numId w:val="1"/>
        </w:numPr>
        <w:spacing w:after="40" w:before="40" w:line="260"/>
      </w:pPr>
      <w:r>
        <w:rPr>
          <w:rFonts w:ascii="Arial" w:cs="Arial" w:eastAsia="Arial" w:hAnsi="Arial"/>
          <w:b/>
          <w:bCs/>
          <w:color w:val="0F172A"/>
          <w:sz w:val="20"/>
          <w:szCs w:val="20"/>
        </w:rPr>
        <w:t xml:space="preserve">HRM &amp; Workforce: </w:t>
      </w:r>
      <w:r>
        <w:rPr>
          <w:rFonts w:ascii="Arial" w:cs="Arial" w:eastAsia="Arial" w:hAnsi="Arial"/>
          <w:color w:val="334155"/>
          <w:sz w:val="20"/>
          <w:szCs w:val="20"/>
        </w:rPr>
        <w:t xml:space="preserve">Subsystem H - HRM, Biometric Attendance &amp; Payroll: Staff record lifecycle, shift scheduling, wage disbursement, and Kerala Mess auth terminals.</w:t>
      </w:r>
    </w:p>
    <w:p>
      <w:pPr>
        <w:pStyle w:val="ListParagraph"/>
        <w:numPr>
          <w:ilvl w:val="0"/>
          <w:numId w:val="1"/>
        </w:numPr>
        <w:spacing w:after="40" w:before="40" w:line="260"/>
      </w:pPr>
      <w:r>
        <w:rPr>
          <w:rFonts w:ascii="Arial" w:cs="Arial" w:eastAsia="Arial" w:hAnsi="Arial"/>
          <w:b/>
          <w:bCs/>
          <w:color w:val="0F172A"/>
          <w:sz w:val="20"/>
          <w:szCs w:val="20"/>
        </w:rPr>
        <w:t xml:space="preserve">Procurement Engine: </w:t>
      </w:r>
      <w:r>
        <w:rPr>
          <w:rFonts w:ascii="Arial" w:cs="Arial" w:eastAsia="Arial" w:hAnsi="Arial"/>
          <w:color w:val="334155"/>
          <w:sz w:val="20"/>
          <w:szCs w:val="20"/>
        </w:rPr>
        <w:t xml:space="preserve">Subsystem I - Supply Chain &amp; Procurement MRP: Par-level restocking, batch expiration tracking, and vendor purchase requisitions.</w:t>
      </w:r>
    </w:p>
    <w:p>
      <w:pPr>
        <w:pStyle w:val="ListParagraph"/>
        <w:numPr>
          <w:ilvl w:val="0"/>
          <w:numId w:val="1"/>
        </w:numPr>
        <w:spacing w:after="40" w:before="40" w:line="260"/>
      </w:pPr>
      <w:r>
        <w:rPr>
          <w:rFonts w:ascii="Arial" w:cs="Arial" w:eastAsia="Arial" w:hAnsi="Arial"/>
          <w:b/>
          <w:bCs/>
          <w:color w:val="0F172A"/>
          <w:sz w:val="20"/>
          <w:szCs w:val="20"/>
        </w:rPr>
        <w:t xml:space="preserve">MD Executive Suite: </w:t>
      </w:r>
      <w:r>
        <w:rPr>
          <w:rFonts w:ascii="Arial" w:cs="Arial" w:eastAsia="Arial" w:hAnsi="Arial"/>
          <w:color w:val="334155"/>
          <w:sz w:val="20"/>
          <w:szCs w:val="20"/>
        </w:rPr>
        <w:t xml:space="preserve">Subsystem J - Executive Managing Director Cockpit: Real-time unit economics, multi-branch revenue, margin tracking, and recipe costing.</w:t>
      </w:r>
    </w:p>
    <w:p>
      <w:pPr>
        <w:sectPr>
          <w:headerReference w:type="default" r:id="rId7"/>
          <w:footerReference w:type="default" r:id="rId8"/>
          <w:pgSz w:w="11906" w:h="16838" w:orient="portrait"/>
          <w:pgMar w:top="1440" w:right="1440" w:bottom="1440" w:left="1440" w:header="708" w:footer="708" w:gutter="0"/>
          <w:pgNumType/>
          <w:docGrid w:linePitch="360"/>
        </w:sectPr>
      </w:pPr>
    </w:p>
    <w:p>
      <w:pPr>
        <w:pStyle w:val="Heading2"/>
        <w:spacing w:after="100" w:before="240"/>
        <w:rPr>
          <w:rFonts w:ascii="Arial" w:cs="Arial" w:eastAsia="Arial" w:hAnsi="Arial"/>
          <w:b/>
          <w:bCs/>
          <w:color w:val="1E40AF"/>
          <w:sz w:val="24"/>
          <w:szCs w:val="24"/>
        </w:rPr>
      </w:pPr>
      <w:r>
        <w:t xml:space="preserve">2.3 User Classes and Operational Personas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1E3A8A" w:val="clear"/>
            <w:tcMar>
              <w:top w:type="dxa" w:w="120"/>
              <w:left w:type="dxa" w:w="140"/>
              <w:bottom w:type="dxa" w:w="120"/>
              <w:right w:type="dxa" w:w="140"/>
            </w:tcMar>
          </w:tcPr>
          <w:p>
            <w:pPr>
              <w:jc w:val="left"/>
            </w:pPr>
            <w:r>
              <w:rPr>
                <w:rFonts w:ascii="Arial" w:cs="Arial" w:eastAsia="Arial" w:hAnsi="Arial"/>
                <w:b/>
                <w:bCs/>
                <w:color w:val="FFFFFF"/>
                <w:sz w:val="19"/>
                <w:szCs w:val="19"/>
              </w:rPr>
              <w:t xml:space="preserve">User Role</w:t>
            </w:r>
          </w:p>
        </w:tc>
        <w:tc>
          <w:tcPr>
            <w:shd w:fill="1E3A8A" w:val="clear"/>
            <w:tcMar>
              <w:top w:type="dxa" w:w="120"/>
              <w:left w:type="dxa" w:w="140"/>
              <w:bottom w:type="dxa" w:w="120"/>
              <w:right w:type="dxa" w:w="140"/>
            </w:tcMar>
          </w:tcPr>
          <w:p>
            <w:pPr>
              <w:jc w:val="left"/>
            </w:pPr>
            <w:r>
              <w:rPr>
                <w:rFonts w:ascii="Arial" w:cs="Arial" w:eastAsia="Arial" w:hAnsi="Arial"/>
                <w:b/>
                <w:bCs/>
                <w:color w:val="FFFFFF"/>
                <w:sz w:val="19"/>
                <w:szCs w:val="19"/>
              </w:rPr>
              <w:t xml:space="preserve">Key Responsibilities</w:t>
            </w:r>
          </w:p>
        </w:tc>
        <w:tc>
          <w:tcPr>
            <w:shd w:fill="1E3A8A" w:val="clear"/>
            <w:tcMar>
              <w:top w:type="dxa" w:w="120"/>
              <w:left w:type="dxa" w:w="140"/>
              <w:bottom w:type="dxa" w:w="120"/>
              <w:right w:type="dxa" w:w="140"/>
            </w:tcMar>
          </w:tcPr>
          <w:p>
            <w:pPr>
              <w:jc w:val="left"/>
            </w:pPr>
            <w:r>
              <w:rPr>
                <w:rFonts w:ascii="Arial" w:cs="Arial" w:eastAsia="Arial" w:hAnsi="Arial"/>
                <w:b/>
                <w:bCs/>
                <w:color w:val="FFFFFF"/>
                <w:sz w:val="19"/>
                <w:szCs w:val="19"/>
              </w:rPr>
              <w:t xml:space="preserve">Primary Interface &amp; Security Clearance</w:t>
            </w:r>
          </w:p>
        </w:tc>
      </w:tr>
      <w:tr>
        <w:tc>
          <w:tcPr>
            <w:shd w:fill="F8FAFC" w:val="clear"/>
            <w:tcMar>
              <w:top w:type="dxa" w:w="100"/>
              <w:left w:type="dxa" w:w="140"/>
              <w:bottom w:type="dxa" w:w="100"/>
              <w:right w:type="dxa" w:w="140"/>
            </w:tcMar>
          </w:tcPr>
          <w:p>
            <w:pPr>
              <w:jc w:val="left"/>
            </w:pPr>
            <w:r>
              <w:rPr>
                <w:rFonts w:ascii="Arial" w:cs="Arial" w:eastAsia="Arial" w:hAnsi="Arial"/>
                <w:color w:val="1E293B"/>
                <w:sz w:val="18"/>
                <w:szCs w:val="18"/>
              </w:rPr>
              <w:t xml:space="preserve">Retail Customer</w:t>
            </w:r>
          </w:p>
        </w:tc>
        <w:tc>
          <w:tcPr>
            <w:shd w:fill="F8FAFC" w:val="clear"/>
            <w:tcMar>
              <w:top w:type="dxa" w:w="100"/>
              <w:left w:type="dxa" w:w="140"/>
              <w:bottom w:type="dxa" w:w="100"/>
              <w:right w:type="dxa" w:w="140"/>
            </w:tcMar>
          </w:tcPr>
          <w:p>
            <w:pPr>
              <w:jc w:val="left"/>
            </w:pPr>
            <w:r>
              <w:rPr>
                <w:rFonts w:ascii="Arial" w:cs="Arial" w:eastAsia="Arial" w:hAnsi="Arial"/>
                <w:color w:val="1E293B"/>
                <w:sz w:val="18"/>
                <w:szCs w:val="18"/>
              </w:rPr>
              <w:t xml:space="preserve">Browses menu, configures bowl ingredients, checks macros, places orders, tracks live dispatch.</w:t>
            </w:r>
          </w:p>
        </w:tc>
        <w:tc>
          <w:tcPr>
            <w:shd w:fill="F8FAFC" w:val="clear"/>
            <w:tcMar>
              <w:top w:type="dxa" w:w="100"/>
              <w:left w:type="dxa" w:w="140"/>
              <w:bottom w:type="dxa" w:w="100"/>
              <w:right w:type="dxa" w:w="140"/>
            </w:tcMar>
          </w:tcPr>
          <w:p>
            <w:pPr>
              <w:jc w:val="left"/>
            </w:pPr>
            <w:r>
              <w:rPr>
                <w:rFonts w:ascii="Arial" w:cs="Arial" w:eastAsia="Arial" w:hAnsi="Arial"/>
                <w:color w:val="1E293B"/>
                <w:sz w:val="18"/>
                <w:szCs w:val="18"/>
              </w:rPr>
              <w:t xml:space="preserve">Customer PWA / Web (Public / Auth Customer Role)</w:t>
            </w:r>
          </w:p>
        </w:tc>
      </w:tr>
      <w:tr>
        <w:tc>
          <w:tcPr>
            <w:shd w:fill="FFFFFF" w:val="clear"/>
            <w:tcMar>
              <w:top w:type="dxa" w:w="100"/>
              <w:left w:type="dxa" w:w="140"/>
              <w:bottom w:type="dxa" w:w="100"/>
              <w:right w:type="dxa" w:w="140"/>
            </w:tcMar>
          </w:tcPr>
          <w:p>
            <w:pPr>
              <w:jc w:val="left"/>
            </w:pPr>
            <w:r>
              <w:rPr>
                <w:rFonts w:ascii="Arial" w:cs="Arial" w:eastAsia="Arial" w:hAnsi="Arial"/>
                <w:color w:val="1E293B"/>
                <w:sz w:val="18"/>
                <w:szCs w:val="18"/>
              </w:rPr>
              <w:t xml:space="preserve">Hostel / Mess Student</w:t>
            </w:r>
          </w:p>
        </w:tc>
        <w:tc>
          <w:tcPr>
            <w:shd w:fill="FFFFFF" w:val="clear"/>
            <w:tcMar>
              <w:top w:type="dxa" w:w="100"/>
              <w:left w:type="dxa" w:w="140"/>
              <w:bottom w:type="dxa" w:w="100"/>
              <w:right w:type="dxa" w:w="140"/>
            </w:tcMar>
          </w:tcPr>
          <w:p>
            <w:pPr>
              <w:jc w:val="left"/>
            </w:pPr>
            <w:r>
              <w:rPr>
                <w:rFonts w:ascii="Arial" w:cs="Arial" w:eastAsia="Arial" w:hAnsi="Arial"/>
                <w:color w:val="1E293B"/>
                <w:sz w:val="18"/>
                <w:szCs w:val="18"/>
              </w:rPr>
              <w:t xml:space="preserve">Subscribes to monthly Kerala Mess, scans daily QR pass, pauses meals during leaves/vacations.</w:t>
            </w:r>
          </w:p>
        </w:tc>
        <w:tc>
          <w:tcPr>
            <w:shd w:fill="FFFFFF" w:val="clear"/>
            <w:tcMar>
              <w:top w:type="dxa" w:w="100"/>
              <w:left w:type="dxa" w:w="140"/>
              <w:bottom w:type="dxa" w:w="100"/>
              <w:right w:type="dxa" w:w="140"/>
            </w:tcMar>
          </w:tcPr>
          <w:p>
            <w:pPr>
              <w:jc w:val="left"/>
            </w:pPr>
            <w:r>
              <w:rPr>
                <w:rFonts w:ascii="Arial" w:cs="Arial" w:eastAsia="Arial" w:hAnsi="Arial"/>
                <w:color w:val="1E293B"/>
                <w:sz w:val="18"/>
                <w:szCs w:val="18"/>
              </w:rPr>
              <w:t xml:space="preserve">Student Mess Portal (Mess Customer Role)</w:t>
            </w:r>
          </w:p>
        </w:tc>
      </w:tr>
      <w:tr>
        <w:tc>
          <w:tcPr>
            <w:shd w:fill="F8FAFC" w:val="clear"/>
            <w:tcMar>
              <w:top w:type="dxa" w:w="100"/>
              <w:left w:type="dxa" w:w="140"/>
              <w:bottom w:type="dxa" w:w="100"/>
              <w:right w:type="dxa" w:w="140"/>
            </w:tcMar>
          </w:tcPr>
          <w:p>
            <w:pPr>
              <w:jc w:val="left"/>
            </w:pPr>
            <w:r>
              <w:rPr>
                <w:rFonts w:ascii="Arial" w:cs="Arial" w:eastAsia="Arial" w:hAnsi="Arial"/>
                <w:color w:val="1E293B"/>
                <w:sz w:val="18"/>
                <w:szCs w:val="18"/>
              </w:rPr>
              <w:t xml:space="preserve">Executive Head Chef</w:t>
            </w:r>
          </w:p>
        </w:tc>
        <w:tc>
          <w:tcPr>
            <w:shd w:fill="F8FAFC" w:val="clear"/>
            <w:tcMar>
              <w:top w:type="dxa" w:w="100"/>
              <w:left w:type="dxa" w:w="140"/>
              <w:bottom w:type="dxa" w:w="100"/>
              <w:right w:type="dxa" w:w="140"/>
            </w:tcMar>
          </w:tcPr>
          <w:p>
            <w:pPr>
              <w:jc w:val="left"/>
            </w:pPr>
            <w:r>
              <w:rPr>
                <w:rFonts w:ascii="Arial" w:cs="Arial" w:eastAsia="Arial" w:hAnsi="Arial"/>
                <w:color w:val="1E293B"/>
                <w:sz w:val="18"/>
                <w:szCs w:val="18"/>
              </w:rPr>
              <w:t xml:space="preserve">Oversees KDS queues, manages recipes, initiates bulk kettle steam batches, logs food safety temps.</w:t>
            </w:r>
          </w:p>
        </w:tc>
        <w:tc>
          <w:tcPr>
            <w:shd w:fill="F8FAFC" w:val="clear"/>
            <w:tcMar>
              <w:top w:type="dxa" w:w="100"/>
              <w:left w:type="dxa" w:w="140"/>
              <w:bottom w:type="dxa" w:w="100"/>
              <w:right w:type="dxa" w:w="140"/>
            </w:tcMar>
          </w:tcPr>
          <w:p>
            <w:pPr>
              <w:jc w:val="left"/>
            </w:pPr>
            <w:r>
              <w:rPr>
                <w:rFonts w:ascii="Arial" w:cs="Arial" w:eastAsia="Arial" w:hAnsi="Arial"/>
                <w:color w:val="1E293B"/>
                <w:sz w:val="18"/>
                <w:szCs w:val="18"/>
              </w:rPr>
              <w:t xml:space="preserve">Chef KDS Display &amp; Kitchen Tablet (Chef Role)</w:t>
            </w:r>
          </w:p>
        </w:tc>
      </w:tr>
      <w:tr>
        <w:tc>
          <w:tcPr>
            <w:shd w:fill="FFFFFF" w:val="clear"/>
            <w:tcMar>
              <w:top w:type="dxa" w:w="100"/>
              <w:left w:type="dxa" w:w="140"/>
              <w:bottom w:type="dxa" w:w="100"/>
              <w:right w:type="dxa" w:w="140"/>
            </w:tcMar>
          </w:tcPr>
          <w:p>
            <w:pPr>
              <w:jc w:val="left"/>
            </w:pPr>
            <w:r>
              <w:rPr>
                <w:rFonts w:ascii="Arial" w:cs="Arial" w:eastAsia="Arial" w:hAnsi="Arial"/>
                <w:color w:val="1E293B"/>
                <w:sz w:val="18"/>
                <w:szCs w:val="18"/>
              </w:rPr>
              <w:t xml:space="preserve">Kerala Mess Cook</w:t>
            </w:r>
          </w:p>
        </w:tc>
        <w:tc>
          <w:tcPr>
            <w:shd w:fill="FFFFFF" w:val="clear"/>
            <w:tcMar>
              <w:top w:type="dxa" w:w="100"/>
              <w:left w:type="dxa" w:w="140"/>
              <w:bottom w:type="dxa" w:w="100"/>
              <w:right w:type="dxa" w:w="140"/>
            </w:tcMar>
          </w:tcPr>
          <w:p>
            <w:pPr>
              <w:jc w:val="left"/>
            </w:pPr>
            <w:r>
              <w:rPr>
                <w:rFonts w:ascii="Arial" w:cs="Arial" w:eastAsia="Arial" w:hAnsi="Arial"/>
                <w:color w:val="1E293B"/>
                <w:sz w:val="18"/>
                <w:szCs w:val="18"/>
              </w:rPr>
              <w:t xml:space="preserve">Prepares authentic Kerala meals (Avial, Sambar, Matta rice), loads delivery crates, verifies portions.</w:t>
            </w:r>
          </w:p>
        </w:tc>
        <w:tc>
          <w:tcPr>
            <w:shd w:fill="FFFFFF" w:val="clear"/>
            <w:tcMar>
              <w:top w:type="dxa" w:w="100"/>
              <w:left w:type="dxa" w:w="140"/>
              <w:bottom w:type="dxa" w:w="100"/>
              <w:right w:type="dxa" w:w="140"/>
            </w:tcMar>
          </w:tcPr>
          <w:p>
            <w:pPr>
              <w:jc w:val="left"/>
            </w:pPr>
            <w:r>
              <w:rPr>
                <w:rFonts w:ascii="Arial" w:cs="Arial" w:eastAsia="Arial" w:hAnsi="Arial"/>
                <w:color w:val="1E293B"/>
                <w:sz w:val="18"/>
                <w:szCs w:val="18"/>
              </w:rPr>
              <w:t xml:space="preserve">Kerala Mess KDS Terminal (Mess Chef Role)</w:t>
            </w:r>
          </w:p>
        </w:tc>
      </w:tr>
      <w:tr>
        <w:tc>
          <w:tcPr>
            <w:shd w:fill="F8FAFC" w:val="clear"/>
            <w:tcMar>
              <w:top w:type="dxa" w:w="100"/>
              <w:left w:type="dxa" w:w="140"/>
              <w:bottom w:type="dxa" w:w="100"/>
              <w:right w:type="dxa" w:w="140"/>
            </w:tcMar>
          </w:tcPr>
          <w:p>
            <w:pPr>
              <w:jc w:val="left"/>
            </w:pPr>
            <w:r>
              <w:rPr>
                <w:rFonts w:ascii="Arial" w:cs="Arial" w:eastAsia="Arial" w:hAnsi="Arial"/>
                <w:color w:val="1E293B"/>
                <w:sz w:val="18"/>
                <w:szCs w:val="18"/>
              </w:rPr>
              <w:t xml:space="preserve">Aggregator Coordinator</w:t>
            </w:r>
          </w:p>
        </w:tc>
        <w:tc>
          <w:tcPr>
            <w:shd w:fill="F8FAFC" w:val="clear"/>
            <w:tcMar>
              <w:top w:type="dxa" w:w="100"/>
              <w:left w:type="dxa" w:w="140"/>
              <w:bottom w:type="dxa" w:w="100"/>
              <w:right w:type="dxa" w:w="140"/>
            </w:tcMar>
          </w:tcPr>
          <w:p>
            <w:pPr>
              <w:jc w:val="left"/>
            </w:pPr>
            <w:r>
              <w:rPr>
                <w:rFonts w:ascii="Arial" w:cs="Arial" w:eastAsia="Arial" w:hAnsi="Arial"/>
                <w:color w:val="1E293B"/>
                <w:sz w:val="18"/>
                <w:szCs w:val="18"/>
              </w:rPr>
              <w:t xml:space="preserve">Monitors Swiggy/Zomato dispatch, manages throttle buffers, marks items out of stock on delivery apps.</w:t>
            </w:r>
          </w:p>
        </w:tc>
        <w:tc>
          <w:tcPr>
            <w:shd w:fill="F8FAFC" w:val="clear"/>
            <w:tcMar>
              <w:top w:type="dxa" w:w="100"/>
              <w:left w:type="dxa" w:w="140"/>
              <w:bottom w:type="dxa" w:w="100"/>
              <w:right w:type="dxa" w:w="140"/>
            </w:tcMar>
          </w:tcPr>
          <w:p>
            <w:pPr>
              <w:jc w:val="left"/>
            </w:pPr>
            <w:r>
              <w:rPr>
                <w:rFonts w:ascii="Arial" w:cs="Arial" w:eastAsia="Arial" w:hAnsi="Arial"/>
                <w:color w:val="1E293B"/>
                <w:sz w:val="18"/>
                <w:szCs w:val="18"/>
              </w:rPr>
              <w:t xml:space="preserve">Aggregator Command Board (Aggregator Role)</w:t>
            </w:r>
          </w:p>
        </w:tc>
      </w:tr>
      <w:tr>
        <w:tc>
          <w:tcPr>
            <w:shd w:fill="FFFFFF" w:val="clear"/>
            <w:tcMar>
              <w:top w:type="dxa" w:w="100"/>
              <w:left w:type="dxa" w:w="140"/>
              <w:bottom w:type="dxa" w:w="100"/>
              <w:right w:type="dxa" w:w="140"/>
            </w:tcMar>
          </w:tcPr>
          <w:p>
            <w:pPr>
              <w:jc w:val="left"/>
            </w:pPr>
            <w:r>
              <w:rPr>
                <w:rFonts w:ascii="Arial" w:cs="Arial" w:eastAsia="Arial" w:hAnsi="Arial"/>
                <w:color w:val="1E293B"/>
                <w:sz w:val="18"/>
                <w:szCs w:val="18"/>
              </w:rPr>
              <w:t xml:space="preserve">Clinical Nutritionist</w:t>
            </w:r>
          </w:p>
        </w:tc>
        <w:tc>
          <w:tcPr>
            <w:shd w:fill="FFFFFF" w:val="clear"/>
            <w:tcMar>
              <w:top w:type="dxa" w:w="100"/>
              <w:left w:type="dxa" w:w="140"/>
              <w:bottom w:type="dxa" w:w="100"/>
              <w:right w:type="dxa" w:w="140"/>
            </w:tcMar>
          </w:tcPr>
          <w:p>
            <w:pPr>
              <w:jc w:val="left"/>
            </w:pPr>
            <w:r>
              <w:rPr>
                <w:rFonts w:ascii="Arial" w:cs="Arial" w:eastAsia="Arial" w:hAnsi="Arial"/>
                <w:color w:val="1E293B"/>
                <w:sz w:val="18"/>
                <w:szCs w:val="18"/>
              </w:rPr>
              <w:t xml:space="preserve">Analyzes client blood metrics/lifestyle intake, formulates therapeutic macro plans, consults.</w:t>
            </w:r>
          </w:p>
        </w:tc>
        <w:tc>
          <w:tcPr>
            <w:shd w:fill="FFFFFF" w:val="clear"/>
            <w:tcMar>
              <w:top w:type="dxa" w:w="100"/>
              <w:left w:type="dxa" w:w="140"/>
              <w:bottom w:type="dxa" w:w="100"/>
              <w:right w:type="dxa" w:w="140"/>
            </w:tcMar>
          </w:tcPr>
          <w:p>
            <w:pPr>
              <w:jc w:val="left"/>
            </w:pPr>
            <w:r>
              <w:rPr>
                <w:rFonts w:ascii="Arial" w:cs="Arial" w:eastAsia="Arial" w:hAnsi="Arial"/>
                <w:color w:val="1E293B"/>
                <w:sz w:val="18"/>
                <w:szCs w:val="18"/>
              </w:rPr>
              <w:t xml:space="preserve">Nutritionist Workbench (Nutritionist Role)</w:t>
            </w:r>
          </w:p>
        </w:tc>
      </w:tr>
      <w:tr>
        <w:tc>
          <w:tcPr>
            <w:shd w:fill="F8FAFC" w:val="clear"/>
            <w:tcMar>
              <w:top w:type="dxa" w:w="100"/>
              <w:left w:type="dxa" w:w="140"/>
              <w:bottom w:type="dxa" w:w="100"/>
              <w:right w:type="dxa" w:w="140"/>
            </w:tcMar>
          </w:tcPr>
          <w:p>
            <w:pPr>
              <w:jc w:val="left"/>
            </w:pPr>
            <w:r>
              <w:rPr>
                <w:rFonts w:ascii="Arial" w:cs="Arial" w:eastAsia="Arial" w:hAnsi="Arial"/>
                <w:color w:val="1E293B"/>
                <w:sz w:val="18"/>
                <w:szCs w:val="18"/>
              </w:rPr>
              <w:t xml:space="preserve">POS Cashier</w:t>
            </w:r>
          </w:p>
        </w:tc>
        <w:tc>
          <w:tcPr>
            <w:shd w:fill="F8FAFC" w:val="clear"/>
            <w:tcMar>
              <w:top w:type="dxa" w:w="100"/>
              <w:left w:type="dxa" w:w="140"/>
              <w:bottom w:type="dxa" w:w="100"/>
              <w:right w:type="dxa" w:w="140"/>
            </w:tcMar>
          </w:tcPr>
          <w:p>
            <w:pPr>
              <w:jc w:val="left"/>
            </w:pPr>
            <w:r>
              <w:rPr>
                <w:rFonts w:ascii="Arial" w:cs="Arial" w:eastAsia="Arial" w:hAnsi="Arial"/>
                <w:color w:val="1E293B"/>
                <w:sz w:val="18"/>
                <w:szCs w:val="18"/>
              </w:rPr>
              <w:t xml:space="preserve">Operates counter terminal, scans barcodes, issues GST compliant bills, accepts multi-mode payments.</w:t>
            </w:r>
          </w:p>
        </w:tc>
        <w:tc>
          <w:tcPr>
            <w:shd w:fill="F8FAFC" w:val="clear"/>
            <w:tcMar>
              <w:top w:type="dxa" w:w="100"/>
              <w:left w:type="dxa" w:w="140"/>
              <w:bottom w:type="dxa" w:w="100"/>
              <w:right w:type="dxa" w:w="140"/>
            </w:tcMar>
          </w:tcPr>
          <w:p>
            <w:pPr>
              <w:jc w:val="left"/>
            </w:pPr>
            <w:r>
              <w:rPr>
                <w:rFonts w:ascii="Arial" w:cs="Arial" w:eastAsia="Arial" w:hAnsi="Arial"/>
                <w:color w:val="1E293B"/>
                <w:sz w:val="18"/>
                <w:szCs w:val="18"/>
              </w:rPr>
              <w:t xml:space="preserve">Cloud POS Interface (POS Role)</w:t>
            </w:r>
          </w:p>
        </w:tc>
      </w:tr>
      <w:tr>
        <w:tc>
          <w:tcPr>
            <w:shd w:fill="FFFFFF" w:val="clear"/>
            <w:tcMar>
              <w:top w:type="dxa" w:w="100"/>
              <w:left w:type="dxa" w:w="140"/>
              <w:bottom w:type="dxa" w:w="100"/>
              <w:right w:type="dxa" w:w="140"/>
            </w:tcMar>
          </w:tcPr>
          <w:p>
            <w:pPr>
              <w:jc w:val="left"/>
            </w:pPr>
            <w:r>
              <w:rPr>
                <w:rFonts w:ascii="Arial" w:cs="Arial" w:eastAsia="Arial" w:hAnsi="Arial"/>
                <w:color w:val="1E293B"/>
                <w:sz w:val="18"/>
                <w:szCs w:val="18"/>
              </w:rPr>
              <w:t xml:space="preserve">Logistics Rider</w:t>
            </w:r>
          </w:p>
        </w:tc>
        <w:tc>
          <w:tcPr>
            <w:shd w:fill="FFFFFF" w:val="clear"/>
            <w:tcMar>
              <w:top w:type="dxa" w:w="100"/>
              <w:left w:type="dxa" w:w="140"/>
              <w:bottom w:type="dxa" w:w="100"/>
              <w:right w:type="dxa" w:w="140"/>
            </w:tcMar>
          </w:tcPr>
          <w:p>
            <w:pPr>
              <w:jc w:val="left"/>
            </w:pPr>
            <w:r>
              <w:rPr>
                <w:rFonts w:ascii="Arial" w:cs="Arial" w:eastAsia="Arial" w:hAnsi="Arial"/>
                <w:color w:val="1E293B"/>
                <w:sz w:val="18"/>
                <w:szCs w:val="18"/>
              </w:rPr>
              <w:t xml:space="preserve">Accepts delivery dispatch, follows GPS route, records proof-of-delivery via OTP, verifies crate temp.</w:t>
            </w:r>
          </w:p>
        </w:tc>
        <w:tc>
          <w:tcPr>
            <w:shd w:fill="FFFFFF" w:val="clear"/>
            <w:tcMar>
              <w:top w:type="dxa" w:w="100"/>
              <w:left w:type="dxa" w:w="140"/>
              <w:bottom w:type="dxa" w:w="100"/>
              <w:right w:type="dxa" w:w="140"/>
            </w:tcMar>
          </w:tcPr>
          <w:p>
            <w:pPr>
              <w:jc w:val="left"/>
            </w:pPr>
            <w:r>
              <w:rPr>
                <w:rFonts w:ascii="Arial" w:cs="Arial" w:eastAsia="Arial" w:hAnsi="Arial"/>
                <w:color w:val="1E293B"/>
                <w:sz w:val="18"/>
                <w:szCs w:val="18"/>
              </w:rPr>
              <w:t xml:space="preserve">Logistics Mobile App (Delivery Role)</w:t>
            </w:r>
          </w:p>
        </w:tc>
      </w:tr>
      <w:tr>
        <w:tc>
          <w:tcPr>
            <w:shd w:fill="F8FAFC" w:val="clear"/>
            <w:tcMar>
              <w:top w:type="dxa" w:w="100"/>
              <w:left w:type="dxa" w:w="140"/>
              <w:bottom w:type="dxa" w:w="100"/>
              <w:right w:type="dxa" w:w="140"/>
            </w:tcMar>
          </w:tcPr>
          <w:p>
            <w:pPr>
              <w:jc w:val="left"/>
            </w:pPr>
            <w:r>
              <w:rPr>
                <w:rFonts w:ascii="Arial" w:cs="Arial" w:eastAsia="Arial" w:hAnsi="Arial"/>
                <w:color w:val="1E293B"/>
                <w:sz w:val="18"/>
                <w:szCs w:val="18"/>
              </w:rPr>
              <w:t xml:space="preserve">HR Manager</w:t>
            </w:r>
          </w:p>
        </w:tc>
        <w:tc>
          <w:tcPr>
            <w:shd w:fill="F8FAFC" w:val="clear"/>
            <w:tcMar>
              <w:top w:type="dxa" w:w="100"/>
              <w:left w:type="dxa" w:w="140"/>
              <w:bottom w:type="dxa" w:w="100"/>
              <w:right w:type="dxa" w:w="140"/>
            </w:tcMar>
          </w:tcPr>
          <w:p>
            <w:pPr>
              <w:jc w:val="left"/>
            </w:pPr>
            <w:r>
              <w:rPr>
                <w:rFonts w:ascii="Arial" w:cs="Arial" w:eastAsia="Arial" w:hAnsi="Arial"/>
                <w:color w:val="1E293B"/>
                <w:sz w:val="18"/>
                <w:szCs w:val="18"/>
              </w:rPr>
              <w:t xml:space="preserve">Maintains employee files, tracks biometric check-in, processes monthly payroll, issues appointment letters.</w:t>
            </w:r>
          </w:p>
        </w:tc>
        <w:tc>
          <w:tcPr>
            <w:shd w:fill="F8FAFC" w:val="clear"/>
            <w:tcMar>
              <w:top w:type="dxa" w:w="100"/>
              <w:left w:type="dxa" w:w="140"/>
              <w:bottom w:type="dxa" w:w="100"/>
              <w:right w:type="dxa" w:w="140"/>
            </w:tcMar>
          </w:tcPr>
          <w:p>
            <w:pPr>
              <w:jc w:val="left"/>
            </w:pPr>
            <w:r>
              <w:rPr>
                <w:rFonts w:ascii="Arial" w:cs="Arial" w:eastAsia="Arial" w:hAnsi="Arial"/>
                <w:color w:val="1E293B"/>
                <w:sz w:val="18"/>
                <w:szCs w:val="18"/>
              </w:rPr>
              <w:t xml:space="preserve">HRM &amp; Workforce Portal (HR/MD Role)</w:t>
            </w:r>
          </w:p>
        </w:tc>
      </w:tr>
      <w:tr>
        <w:tc>
          <w:tcPr>
            <w:shd w:fill="FFFFFF" w:val="clear"/>
            <w:tcMar>
              <w:top w:type="dxa" w:w="100"/>
              <w:left w:type="dxa" w:w="140"/>
              <w:bottom w:type="dxa" w:w="100"/>
              <w:right w:type="dxa" w:w="140"/>
            </w:tcMar>
          </w:tcPr>
          <w:p>
            <w:pPr>
              <w:jc w:val="left"/>
            </w:pPr>
            <w:r>
              <w:rPr>
                <w:rFonts w:ascii="Arial" w:cs="Arial" w:eastAsia="Arial" w:hAnsi="Arial"/>
                <w:color w:val="1E293B"/>
                <w:sz w:val="18"/>
                <w:szCs w:val="18"/>
              </w:rPr>
              <w:t xml:space="preserve">Managing Director (MD)</w:t>
            </w:r>
          </w:p>
        </w:tc>
        <w:tc>
          <w:tcPr>
            <w:shd w:fill="FFFFFF" w:val="clear"/>
            <w:tcMar>
              <w:top w:type="dxa" w:w="100"/>
              <w:left w:type="dxa" w:w="140"/>
              <w:bottom w:type="dxa" w:w="100"/>
              <w:right w:type="dxa" w:w="140"/>
            </w:tcMar>
          </w:tcPr>
          <w:p>
            <w:pPr>
              <w:jc w:val="left"/>
            </w:pPr>
            <w:r>
              <w:rPr>
                <w:rFonts w:ascii="Arial" w:cs="Arial" w:eastAsia="Arial" w:hAnsi="Arial"/>
                <w:color w:val="1E293B"/>
                <w:sz w:val="18"/>
                <w:szCs w:val="18"/>
              </w:rPr>
              <w:t xml:space="preserve">Monitors multi-city profitability, cost of goods sold (COGS), labor efficiency, and brand expansion.</w:t>
            </w:r>
          </w:p>
        </w:tc>
        <w:tc>
          <w:tcPr>
            <w:shd w:fill="FFFFFF" w:val="clear"/>
            <w:tcMar>
              <w:top w:type="dxa" w:w="100"/>
              <w:left w:type="dxa" w:w="140"/>
              <w:bottom w:type="dxa" w:w="100"/>
              <w:right w:type="dxa" w:w="140"/>
            </w:tcMar>
          </w:tcPr>
          <w:p>
            <w:pPr>
              <w:jc w:val="left"/>
            </w:pPr>
            <w:r>
              <w:rPr>
                <w:rFonts w:ascii="Arial" w:cs="Arial" w:eastAsia="Arial" w:hAnsi="Arial"/>
                <w:color w:val="1E293B"/>
                <w:sz w:val="18"/>
                <w:szCs w:val="18"/>
              </w:rPr>
              <w:t xml:space="preserve">Executive Command Center (MD Super Admin Role)</w:t>
            </w:r>
          </w:p>
        </w:tc>
      </w:tr>
    </w:tbl>
    <w:p>
      <w:pPr>
        <w:spacing w:after="180"/>
      </w:pPr>
    </w:p>
    <w:p>
      <w:pPr>
        <w:pStyle w:val="Heading1"/>
        <w:spacing w:after="140" w:before="360"/>
        <w:rPr>
          <w:rFonts w:ascii="Arial" w:cs="Arial" w:eastAsia="Arial" w:hAnsi="Arial"/>
          <w:b/>
          <w:bCs/>
          <w:color w:val="0F172A"/>
          <w:sz w:val="28"/>
          <w:szCs w:val="28"/>
        </w:rPr>
      </w:pPr>
      <w:r>
        <w:t xml:space="preserve">3. SPECIFIC FUNCTIONAL REQUIREMENTS</w:t>
      </w:r>
    </w:p>
    <w:p>
      <w:pPr>
        <w:pStyle w:val="Heading2"/>
        <w:spacing w:after="100" w:before="240"/>
        <w:rPr>
          <w:rFonts w:ascii="Arial" w:cs="Arial" w:eastAsia="Arial" w:hAnsi="Arial"/>
          <w:b/>
          <w:bCs/>
          <w:color w:val="1E40AF"/>
          <w:sz w:val="24"/>
          <w:szCs w:val="24"/>
        </w:rPr>
      </w:pPr>
      <w:r>
        <w:t xml:space="preserve">3.1 Customer Storefront &amp; Healthy Nutrition Engine</w:t>
      </w:r>
    </w:p>
    <w:p>
      <w:pPr>
        <w:spacing w:after="80" w:before="60" w:line="276"/>
      </w:pPr>
      <w:r>
        <w:rPr>
          <w:rFonts w:ascii="Arial" w:cs="Arial" w:eastAsia="Arial" w:hAnsi="Arial"/>
          <w:color w:val="334155"/>
          <w:sz w:val="20"/>
          <w:szCs w:val="20"/>
        </w:rPr>
        <w:t xml:space="preserve">The consumer storefront allows users to order prepared healthy bowls, customize ingredients, and evaluate nutritional data before checkout.</w:t>
      </w:r>
    </w:p>
    <w:p>
      <w:pPr>
        <w:pStyle w:val="ListParagraph"/>
        <w:numPr>
          <w:ilvl w:val="0"/>
          <w:numId w:val="1"/>
        </w:numPr>
        <w:spacing w:after="40" w:before="40" w:line="260"/>
      </w:pPr>
      <w:r>
        <w:rPr>
          <w:rFonts w:ascii="Arial" w:cs="Arial" w:eastAsia="Arial" w:hAnsi="Arial"/>
          <w:b/>
          <w:bCs/>
          <w:color w:val="0F172A"/>
          <w:sz w:val="20"/>
          <w:szCs w:val="20"/>
        </w:rPr>
        <w:t xml:space="preserve">[REQ-STORE-001] Real-Time Macro Computation: </w:t>
      </w:r>
      <w:r>
        <w:rPr>
          <w:rFonts w:ascii="Arial" w:cs="Arial" w:eastAsia="Arial" w:hAnsi="Arial"/>
          <w:color w:val="334155"/>
          <w:sz w:val="20"/>
          <w:szCs w:val="20"/>
        </w:rPr>
        <w:t xml:space="preserve">The system MUST calculate live macronutrient tallies (Protein, Carbs, Healthy Fats, Total Calories, Dietary Fiber) in real-time as users modify ingredients.</w:t>
      </w:r>
    </w:p>
    <w:p>
      <w:pPr>
        <w:pStyle w:val="ListParagraph"/>
        <w:numPr>
          <w:ilvl w:val="0"/>
          <w:numId w:val="1"/>
        </w:numPr>
        <w:spacing w:after="40" w:before="40" w:line="260"/>
      </w:pPr>
      <w:r>
        <w:rPr>
          <w:rFonts w:ascii="Arial" w:cs="Arial" w:eastAsia="Arial" w:hAnsi="Arial"/>
          <w:b/>
          <w:bCs/>
          <w:color w:val="0F172A"/>
          <w:sz w:val="20"/>
          <w:szCs w:val="20"/>
        </w:rPr>
        <w:t xml:space="preserve">[REQ-STORE-002] Allergen Safety Filter: </w:t>
      </w:r>
      <w:r>
        <w:rPr>
          <w:rFonts w:ascii="Arial" w:cs="Arial" w:eastAsia="Arial" w:hAnsi="Arial"/>
          <w:color w:val="334155"/>
          <w:sz w:val="20"/>
          <w:szCs w:val="20"/>
        </w:rPr>
        <w:t xml:space="preserve">The system MUST enforce allergen exclusion filters (e.g., Gluten-Free, Dairy-Free, Nut-Free, Keto, Vegan) and disable incompatible choices.</w:t>
      </w:r>
    </w:p>
    <w:p>
      <w:pPr>
        <w:pStyle w:val="ListParagraph"/>
        <w:numPr>
          <w:ilvl w:val="0"/>
          <w:numId w:val="1"/>
        </w:numPr>
        <w:spacing w:after="40" w:before="40" w:line="260"/>
      </w:pPr>
      <w:r>
        <w:rPr>
          <w:rFonts w:ascii="Arial" w:cs="Arial" w:eastAsia="Arial" w:hAnsi="Arial"/>
          <w:b/>
          <w:bCs/>
          <w:color w:val="0F172A"/>
          <w:sz w:val="20"/>
          <w:szCs w:val="20"/>
        </w:rPr>
        <w:t xml:space="preserve">[REQ-STORE-003] Multi-Tender Checkout: </w:t>
      </w:r>
      <w:r>
        <w:rPr>
          <w:rFonts w:ascii="Arial" w:cs="Arial" w:eastAsia="Arial" w:hAnsi="Arial"/>
          <w:color w:val="334155"/>
          <w:sz w:val="20"/>
          <w:szCs w:val="20"/>
        </w:rPr>
        <w:t xml:space="preserve">The checkout engine MUST support address geotagging, delivery scheduling (ASAP vs. Scheduled Slot), and multi-tender digital payments.</w:t>
      </w:r>
    </w:p>
    <w:p>
      <w:pPr>
        <w:pStyle w:val="ListParagraph"/>
        <w:numPr>
          <w:ilvl w:val="0"/>
          <w:numId w:val="1"/>
        </w:numPr>
        <w:spacing w:after="40" w:before="40" w:line="260"/>
      </w:pPr>
      <w:r>
        <w:rPr>
          <w:rFonts w:ascii="Arial" w:cs="Arial" w:eastAsia="Arial" w:hAnsi="Arial"/>
          <w:b/>
          <w:bCs/>
          <w:color w:val="0F172A"/>
          <w:sz w:val="20"/>
          <w:szCs w:val="20"/>
        </w:rPr>
        <w:t xml:space="preserve">[REQ-STORE-004] Real-Time Order Tracking: </w:t>
      </w:r>
      <w:r>
        <w:rPr>
          <w:rFonts w:ascii="Arial" w:cs="Arial" w:eastAsia="Arial" w:hAnsi="Arial"/>
          <w:color w:val="334155"/>
          <w:sz w:val="20"/>
          <w:szCs w:val="20"/>
        </w:rPr>
        <w:t xml:space="preserve">The system MUST issue instant order confirmations with an interactive progress tracker mapping kitchen prep, packing, rider assignment, and transit.</w:t>
      </w:r>
    </w:p>
    <w:p>
      <w:pPr>
        <w:pStyle w:val="Heading2"/>
        <w:spacing w:after="100" w:before="240"/>
        <w:rPr>
          <w:rFonts w:ascii="Arial" w:cs="Arial" w:eastAsia="Arial" w:hAnsi="Arial"/>
          <w:b/>
          <w:bCs/>
          <w:color w:val="1E40AF"/>
          <w:sz w:val="24"/>
          <w:szCs w:val="24"/>
        </w:rPr>
      </w:pPr>
      <w:r>
        <w:t xml:space="preserve">3.2 Kerala Homestyle Mess &amp; Student Hostel Subscription Subsystem</w:t>
      </w:r>
    </w:p>
    <w:p>
      <w:pPr>
        <w:spacing w:after="80" w:before="60" w:line="276"/>
      </w:pPr>
      <w:r>
        <w:rPr>
          <w:rFonts w:ascii="Arial" w:cs="Arial" w:eastAsia="Arial" w:hAnsi="Arial"/>
          <w:color w:val="334155"/>
          <w:sz w:val="20"/>
          <w:szCs w:val="20"/>
        </w:rPr>
        <w:t xml:space="preserve">This subsystem addresses the dietary requirements of students, interns, and young professionals residing in hostels and paying-guest accommodations.</w:t>
      </w:r>
    </w:p>
    <w:p>
      <w:pPr>
        <w:pStyle w:val="ListParagraph"/>
        <w:numPr>
          <w:ilvl w:val="0"/>
          <w:numId w:val="1"/>
        </w:numPr>
        <w:spacing w:after="40" w:before="40" w:line="260"/>
      </w:pPr>
      <w:r>
        <w:rPr>
          <w:rFonts w:ascii="Arial" w:cs="Arial" w:eastAsia="Arial" w:hAnsi="Arial"/>
          <w:b/>
          <w:bCs/>
          <w:color w:val="0F172A"/>
          <w:sz w:val="20"/>
          <w:szCs w:val="20"/>
        </w:rPr>
        <w:t xml:space="preserve">[REQ-MESS-001] Plan Tiering: </w:t>
      </w:r>
      <w:r>
        <w:rPr>
          <w:rFonts w:ascii="Arial" w:cs="Arial" w:eastAsia="Arial" w:hAnsi="Arial"/>
          <w:color w:val="334155"/>
          <w:sz w:val="20"/>
          <w:szCs w:val="20"/>
        </w:rPr>
        <w:t xml:space="preserve">The system MUST support recurring Kerala Mess subscription plans: Daily Trial, 7-Day Sprint, 15-Day Flex, and 30-Day Full Semester Pass.</w:t>
      </w:r>
    </w:p>
    <w:p>
      <w:pPr>
        <w:pStyle w:val="ListParagraph"/>
        <w:numPr>
          <w:ilvl w:val="0"/>
          <w:numId w:val="1"/>
        </w:numPr>
        <w:spacing w:after="40" w:before="40" w:line="260"/>
      </w:pPr>
      <w:r>
        <w:rPr>
          <w:rFonts w:ascii="Arial" w:cs="Arial" w:eastAsia="Arial" w:hAnsi="Arial"/>
          <w:b/>
          <w:bCs/>
          <w:color w:val="0F172A"/>
          <w:sz w:val="20"/>
          <w:szCs w:val="20"/>
        </w:rPr>
        <w:t xml:space="preserve">[REQ-MESS-002] Automated Meal Pausing: </w:t>
      </w:r>
      <w:r>
        <w:rPr>
          <w:rFonts w:ascii="Arial" w:cs="Arial" w:eastAsia="Arial" w:hAnsi="Arial"/>
          <w:color w:val="334155"/>
          <w:sz w:val="20"/>
          <w:szCs w:val="20"/>
        </w:rPr>
        <w:t xml:space="preserve">Users MUST be permitted to pause meal delivery up to 10:00 PM the previous night with automatic wallet credit extension for unused days.</w:t>
      </w:r>
    </w:p>
    <w:p>
      <w:pPr>
        <w:pStyle w:val="ListParagraph"/>
        <w:numPr>
          <w:ilvl w:val="0"/>
          <w:numId w:val="1"/>
        </w:numPr>
        <w:spacing w:after="40" w:before="40" w:line="260"/>
      </w:pPr>
      <w:r>
        <w:rPr>
          <w:rFonts w:ascii="Arial" w:cs="Arial" w:eastAsia="Arial" w:hAnsi="Arial"/>
          <w:b/>
          <w:bCs/>
          <w:color w:val="0F172A"/>
          <w:sz w:val="20"/>
          <w:szCs w:val="20"/>
        </w:rPr>
        <w:t xml:space="preserve">[REQ-MESS-003] QR Meal Pass Generation: </w:t>
      </w:r>
      <w:r>
        <w:rPr>
          <w:rFonts w:ascii="Arial" w:cs="Arial" w:eastAsia="Arial" w:hAnsi="Arial"/>
          <w:color w:val="334155"/>
          <w:sz w:val="20"/>
          <w:szCs w:val="20"/>
        </w:rPr>
        <w:t xml:space="preserve">The system MUST generate a dynamic daily cryptographic QR Meal Pass valid only for the designated lunch or dinner window.</w:t>
      </w:r>
    </w:p>
    <w:p>
      <w:pPr>
        <w:pStyle w:val="ListParagraph"/>
        <w:numPr>
          <w:ilvl w:val="0"/>
          <w:numId w:val="1"/>
        </w:numPr>
        <w:spacing w:after="40" w:before="40" w:line="260"/>
      </w:pPr>
      <w:r>
        <w:rPr>
          <w:rFonts w:ascii="Arial" w:cs="Arial" w:eastAsia="Arial" w:hAnsi="Arial"/>
          <w:b/>
          <w:bCs/>
          <w:color w:val="0F172A"/>
          <w:sz w:val="20"/>
          <w:szCs w:val="20"/>
        </w:rPr>
        <w:t xml:space="preserve">[REQ-MESS-004] Kettle Batch Calculation: </w:t>
      </w:r>
      <w:r>
        <w:rPr>
          <w:rFonts w:ascii="Arial" w:cs="Arial" w:eastAsia="Arial" w:hAnsi="Arial"/>
          <w:color w:val="334155"/>
          <w:sz w:val="20"/>
          <w:szCs w:val="20"/>
        </w:rPr>
        <w:t xml:space="preserve">The kitchen module MUST compute automated kettle batch sizing for Kerala staples (Avial, Sambar, Thoran, Kootu, Kerala Matta Rice) based on verified morning headcount.</w:t>
      </w:r>
    </w:p>
    <w:p>
      <w:pPr>
        <w:pStyle w:val="ListParagraph"/>
        <w:numPr>
          <w:ilvl w:val="0"/>
          <w:numId w:val="1"/>
        </w:numPr>
        <w:spacing w:after="40" w:before="40" w:line="260"/>
      </w:pPr>
      <w:r>
        <w:rPr>
          <w:rFonts w:ascii="Arial" w:cs="Arial" w:eastAsia="Arial" w:hAnsi="Arial"/>
          <w:b/>
          <w:bCs/>
          <w:color w:val="0F172A"/>
          <w:sz w:val="20"/>
          <w:szCs w:val="20"/>
        </w:rPr>
        <w:t xml:space="preserve">[REQ-MESS-005] Hostel Crate Logistics: </w:t>
      </w:r>
      <w:r>
        <w:rPr>
          <w:rFonts w:ascii="Arial" w:cs="Arial" w:eastAsia="Arial" w:hAnsi="Arial"/>
          <w:color w:val="334155"/>
          <w:sz w:val="20"/>
          <w:szCs w:val="20"/>
        </w:rPr>
        <w:t xml:space="preserve">The system MUST organize dispatch into designated, thermal-insulated Hostel Crate Routes (e.g., Kalamassery Campus Hub, Kakkanad Tech Hostel Hub).</w:t>
      </w:r>
    </w:p>
    <w:p>
      <w:pPr>
        <w:pStyle w:val="Heading2"/>
        <w:spacing w:after="100" w:before="240"/>
        <w:rPr>
          <w:rFonts w:ascii="Arial" w:cs="Arial" w:eastAsia="Arial" w:hAnsi="Arial"/>
          <w:b/>
          <w:bCs/>
          <w:color w:val="1E40AF"/>
          <w:sz w:val="24"/>
          <w:szCs w:val="24"/>
        </w:rPr>
      </w:pPr>
      <w:r>
        <w:t xml:space="preserve">3.3 Aggregator Omnichannel Pacing &amp; Live Buffer Engine</w:t>
      </w:r>
    </w:p>
    <w:p>
      <w:pPr>
        <w:pBdr>
          <w:left w:val="single" w:color="D97706" w:sz="24" w:space="12"/>
        </w:pBdr>
        <w:shd w:fill="FEF3C7" w:val="clear"/>
        <w:spacing w:after="120" w:before="120"/>
      </w:pPr>
      <w:r>
        <w:rPr>
          <w:rFonts w:ascii="Arial" w:cs="Arial" w:eastAsia="Arial" w:hAnsi="Arial"/>
          <w:b/>
          <w:bCs/>
          <w:color w:val="92400E"/>
          <w:sz w:val="19"/>
          <w:szCs w:val="19"/>
        </w:rPr>
        <w:t xml:space="preserve">[NOTE: Aggregator Buffer Protection] </w:t>
      </w:r>
      <w:r>
        <w:rPr>
          <w:rFonts w:ascii="Arial" w:cs="Arial" w:eastAsia="Arial" w:hAnsi="Arial"/>
          <w:i/>
          <w:iCs/>
          <w:color w:val="78350F"/>
          <w:sz w:val="19"/>
          <w:szCs w:val="19"/>
        </w:rPr>
        <w:t xml:space="preserve">When direct kitchen load exceeds 85% capacity, the system automatically adjusts Swiggy and Zomato availability to prevent dispatch delays.</w:t>
      </w:r>
    </w:p>
    <w:p>
      <w:pPr>
        <w:pStyle w:val="ListParagraph"/>
        <w:numPr>
          <w:ilvl w:val="0"/>
          <w:numId w:val="1"/>
        </w:numPr>
        <w:spacing w:after="40" w:before="40" w:line="260"/>
      </w:pPr>
      <w:r>
        <w:rPr>
          <w:rFonts w:ascii="Arial" w:cs="Arial" w:eastAsia="Arial" w:hAnsi="Arial"/>
          <w:b/>
          <w:bCs/>
          <w:color w:val="0F172A"/>
          <w:sz w:val="20"/>
          <w:szCs w:val="20"/>
        </w:rPr>
        <w:t xml:space="preserve">[REQ-AGGR-001] Bi-Directional Menu Sync: </w:t>
      </w:r>
      <w:r>
        <w:rPr>
          <w:rFonts w:ascii="Arial" w:cs="Arial" w:eastAsia="Arial" w:hAnsi="Arial"/>
          <w:color w:val="334155"/>
          <w:sz w:val="20"/>
          <w:szCs w:val="20"/>
        </w:rPr>
        <w:t xml:space="preserve">The system MUST maintain bidirectional API communication with Swiggy and Zomato menus, pricing, and live inventory status.</w:t>
      </w:r>
    </w:p>
    <w:p>
      <w:pPr>
        <w:pStyle w:val="ListParagraph"/>
        <w:numPr>
          <w:ilvl w:val="0"/>
          <w:numId w:val="1"/>
        </w:numPr>
        <w:spacing w:after="40" w:before="40" w:line="260"/>
      </w:pPr>
      <w:r>
        <w:rPr>
          <w:rFonts w:ascii="Arial" w:cs="Arial" w:eastAsia="Arial" w:hAnsi="Arial"/>
          <w:b/>
          <w:bCs/>
          <w:color w:val="0F172A"/>
          <w:sz w:val="20"/>
          <w:szCs w:val="20"/>
        </w:rPr>
        <w:t xml:space="preserve">[REQ-AGGR-002] Direct Customer Portion Lock: </w:t>
      </w:r>
      <w:r>
        <w:rPr>
          <w:rFonts w:ascii="Arial" w:cs="Arial" w:eastAsia="Arial" w:hAnsi="Arial"/>
          <w:color w:val="334155"/>
          <w:sz w:val="20"/>
          <w:szCs w:val="20"/>
        </w:rPr>
        <w:t xml:space="preserve">The system MUST reserve a configurable safety portion buffer (default: 15% of daily prep) strictly for direct Protein Bowl customers.</w:t>
      </w:r>
    </w:p>
    <w:p>
      <w:pPr>
        <w:pStyle w:val="ListParagraph"/>
        <w:numPr>
          <w:ilvl w:val="0"/>
          <w:numId w:val="1"/>
        </w:numPr>
        <w:spacing w:after="40" w:before="40" w:line="260"/>
      </w:pPr>
      <w:r>
        <w:rPr>
          <w:rFonts w:ascii="Arial" w:cs="Arial" w:eastAsia="Arial" w:hAnsi="Arial"/>
          <w:b/>
          <w:bCs/>
          <w:color w:val="0F172A"/>
          <w:sz w:val="20"/>
          <w:szCs w:val="20"/>
        </w:rPr>
        <w:t xml:space="preserve">[REQ-AGGR-003] Kitchen Overload Throttling: </w:t>
      </w:r>
      <w:r>
        <w:rPr>
          <w:rFonts w:ascii="Arial" w:cs="Arial" w:eastAsia="Arial" w:hAnsi="Arial"/>
          <w:color w:val="334155"/>
          <w:sz w:val="20"/>
          <w:szCs w:val="20"/>
        </w:rPr>
        <w:t xml:space="preserve">When kitchen active ticket count exceeds maximum threshold (e.g., 25 tickets/15 mins), the system MUST trigger automated aggregator throttling (increasing delivery prep time from 20 to 45 mins or toggling temporary off-line).</w:t>
      </w:r>
    </w:p>
    <w:p>
      <w:pPr>
        <w:pStyle w:val="ListParagraph"/>
        <w:numPr>
          <w:ilvl w:val="0"/>
          <w:numId w:val="1"/>
        </w:numPr>
        <w:spacing w:after="40" w:before="40" w:line="260"/>
      </w:pPr>
      <w:r>
        <w:rPr>
          <w:rFonts w:ascii="Arial" w:cs="Arial" w:eastAsia="Arial" w:hAnsi="Arial"/>
          <w:b/>
          <w:bCs/>
          <w:color w:val="0F172A"/>
          <w:sz w:val="20"/>
          <w:szCs w:val="20"/>
        </w:rPr>
        <w:t xml:space="preserve">[REQ-AGGR-004] Financial Settlement Reconciliation: </w:t>
      </w:r>
      <w:r>
        <w:rPr>
          <w:rFonts w:ascii="Arial" w:cs="Arial" w:eastAsia="Arial" w:hAnsi="Arial"/>
          <w:color w:val="334155"/>
          <w:sz w:val="20"/>
          <w:szCs w:val="20"/>
        </w:rPr>
        <w:t xml:space="preserve">The system MUST reconcile third-party aggregator commissions (18% - 24%), delivery packaging charges, and GST deductions against daily net settlements.</w:t>
      </w:r>
    </w:p>
    <w:p>
      <w:pPr>
        <w:pStyle w:val="Heading2"/>
        <w:spacing w:after="100" w:before="240"/>
        <w:rPr>
          <w:rFonts w:ascii="Arial" w:cs="Arial" w:eastAsia="Arial" w:hAnsi="Arial"/>
          <w:b/>
          <w:bCs/>
          <w:color w:val="1E40AF"/>
          <w:sz w:val="24"/>
          <w:szCs w:val="24"/>
        </w:rPr>
      </w:pPr>
      <w:r>
        <w:t xml:space="preserve">3.4 Chef Kitchen Display System (KDS) &amp; Cook Stations</w:t>
      </w:r>
    </w:p>
    <w:p>
      <w:pPr>
        <w:pStyle w:val="ListParagraph"/>
        <w:numPr>
          <w:ilvl w:val="0"/>
          <w:numId w:val="1"/>
        </w:numPr>
        <w:spacing w:after="40" w:before="40" w:line="260"/>
      </w:pPr>
      <w:r>
        <w:rPr>
          <w:rFonts w:ascii="Arial" w:cs="Arial" w:eastAsia="Arial" w:hAnsi="Arial"/>
          <w:b/>
          <w:bCs/>
          <w:color w:val="0F172A"/>
          <w:sz w:val="20"/>
          <w:szCs w:val="20"/>
        </w:rPr>
        <w:t xml:space="preserve">[REQ-KDS-001] Station-Based Ticket Routing: </w:t>
      </w:r>
      <w:r>
        <w:rPr>
          <w:rFonts w:ascii="Arial" w:cs="Arial" w:eastAsia="Arial" w:hAnsi="Arial"/>
          <w:color w:val="334155"/>
          <w:sz w:val="20"/>
          <w:szCs w:val="20"/>
        </w:rPr>
        <w:t xml:space="preserve">Orders received from any channel MUST be split and routed to station-specific touchscreens: Station 1 (Grill &amp; Protein), Station 2 (Cold Assembly &amp; Greens), Station 3 (Kettles &amp; Kerala Mess), Station 4 (Packaging &amp; Quality Seal).</w:t>
      </w:r>
    </w:p>
    <w:p>
      <w:pPr>
        <w:pStyle w:val="ListParagraph"/>
        <w:numPr>
          <w:ilvl w:val="0"/>
          <w:numId w:val="1"/>
        </w:numPr>
        <w:spacing w:after="40" w:before="40" w:line="260"/>
      </w:pPr>
      <w:r>
        <w:rPr>
          <w:rFonts w:ascii="Arial" w:cs="Arial" w:eastAsia="Arial" w:hAnsi="Arial"/>
          <w:b/>
          <w:bCs/>
          <w:color w:val="0F172A"/>
          <w:sz w:val="20"/>
          <w:szCs w:val="20"/>
        </w:rPr>
        <w:t xml:space="preserve">[REQ-KDS-002] Visual Delay Escalation: </w:t>
      </w:r>
      <w:r>
        <w:rPr>
          <w:rFonts w:ascii="Arial" w:cs="Arial" w:eastAsia="Arial" w:hAnsi="Arial"/>
          <w:color w:val="334155"/>
          <w:sz w:val="20"/>
          <w:szCs w:val="20"/>
        </w:rPr>
        <w:t xml:space="preserve">Tickets MUST visually escalate color based on wait duration: Green (&lt;10 mins), Amber (10-18 mins), Blinking Red (&gt;18 mins).</w:t>
      </w:r>
    </w:p>
    <w:p>
      <w:pPr>
        <w:pStyle w:val="ListParagraph"/>
        <w:numPr>
          <w:ilvl w:val="0"/>
          <w:numId w:val="1"/>
        </w:numPr>
        <w:spacing w:after="40" w:before="40" w:line="260"/>
      </w:pPr>
      <w:r>
        <w:rPr>
          <w:rFonts w:ascii="Arial" w:cs="Arial" w:eastAsia="Arial" w:hAnsi="Arial"/>
          <w:b/>
          <w:bCs/>
          <w:color w:val="0F172A"/>
          <w:sz w:val="20"/>
          <w:szCs w:val="20"/>
        </w:rPr>
        <w:t xml:space="preserve">[REQ-KDS-003] Recipe Scaling &amp; Guidelines: </w:t>
      </w:r>
      <w:r>
        <w:rPr>
          <w:rFonts w:ascii="Arial" w:cs="Arial" w:eastAsia="Arial" w:hAnsi="Arial"/>
          <w:color w:val="334155"/>
          <w:sz w:val="20"/>
          <w:szCs w:val="20"/>
        </w:rPr>
        <w:t xml:space="preserve">Chefs MUST be able to tap an item to view scaled recipe ingredient measurements and allergen isolation checklists.</w:t>
      </w:r>
    </w:p>
    <w:p>
      <w:pPr>
        <w:pStyle w:val="ListParagraph"/>
        <w:numPr>
          <w:ilvl w:val="0"/>
          <w:numId w:val="1"/>
        </w:numPr>
        <w:spacing w:after="40" w:before="40" w:line="260"/>
      </w:pPr>
      <w:r>
        <w:rPr>
          <w:rFonts w:ascii="Arial" w:cs="Arial" w:eastAsia="Arial" w:hAnsi="Arial"/>
          <w:b/>
          <w:bCs/>
          <w:color w:val="0F172A"/>
          <w:sz w:val="20"/>
          <w:szCs w:val="20"/>
        </w:rPr>
        <w:t xml:space="preserve">[REQ-KDS-004] HACCP Digital Temperature Logs: </w:t>
      </w:r>
      <w:r>
        <w:rPr>
          <w:rFonts w:ascii="Arial" w:cs="Arial" w:eastAsia="Arial" w:hAnsi="Arial"/>
          <w:color w:val="334155"/>
          <w:sz w:val="20"/>
          <w:szCs w:val="20"/>
        </w:rPr>
        <w:t xml:space="preserve">Cooks MUST log critical core cooking temperatures (&gt;75°C for poultry, &lt;4°C for cold storage) directly onto the KDS for HACCP compliance.</w:t>
      </w:r>
    </w:p>
    <w:p>
      <w:pPr>
        <w:sectPr>
          <w:headerReference w:type="default" r:id="rId9"/>
          <w:footerReference w:type="default" r:id="rId10"/>
          <w:pgSz w:w="11906" w:h="16838" w:orient="portrait"/>
          <w:pgMar w:top="1440" w:right="1440" w:bottom="1440" w:left="1440" w:header="708" w:footer="708" w:gutter="0"/>
          <w:pgNumType/>
          <w:docGrid w:linePitch="360"/>
        </w:sectPr>
      </w:pPr>
    </w:p>
    <w:p>
      <w:pPr>
        <w:pStyle w:val="Heading2"/>
        <w:spacing w:after="100" w:before="240"/>
        <w:rPr>
          <w:rFonts w:ascii="Arial" w:cs="Arial" w:eastAsia="Arial" w:hAnsi="Arial"/>
          <w:b/>
          <w:bCs/>
          <w:color w:val="1E40AF"/>
          <w:sz w:val="24"/>
          <w:szCs w:val="24"/>
        </w:rPr>
      </w:pPr>
      <w:r>
        <w:t xml:space="preserve">3.5 FMCG Bakery &amp; Gut-Friendly Probiotic Brewery Subsystem</w:t>
      </w:r>
    </w:p>
    <w:p>
      <w:pPr>
        <w:spacing w:after="80" w:before="60" w:line="276"/>
      </w:pPr>
      <w:r>
        <w:rPr>
          <w:rFonts w:ascii="Arial" w:cs="Arial" w:eastAsia="Arial" w:hAnsi="Arial"/>
          <w:color w:val="334155"/>
          <w:sz w:val="20"/>
          <w:szCs w:val="20"/>
        </w:rPr>
        <w:t xml:space="preserve">The specialized production facility manufactures clean-label FMCG bakery goods and artisanal fermented beverages (Pineapple Tepache and Kombucha).</w:t>
      </w:r>
    </w:p>
    <w:p>
      <w:pPr>
        <w:pStyle w:val="ListParagraph"/>
        <w:numPr>
          <w:ilvl w:val="0"/>
          <w:numId w:val="1"/>
        </w:numPr>
        <w:spacing w:after="40" w:before="40" w:line="260"/>
      </w:pPr>
      <w:r>
        <w:rPr>
          <w:rFonts w:ascii="Arial" w:cs="Arial" w:eastAsia="Arial" w:hAnsi="Arial"/>
          <w:b/>
          <w:bCs/>
          <w:color w:val="0F172A"/>
          <w:sz w:val="20"/>
          <w:szCs w:val="20"/>
        </w:rPr>
        <w:t xml:space="preserve">[REQ-FERM-001] Fermentation Batch Telemetry: </w:t>
      </w:r>
      <w:r>
        <w:rPr>
          <w:rFonts w:ascii="Arial" w:cs="Arial" w:eastAsia="Arial" w:hAnsi="Arial"/>
          <w:color w:val="334155"/>
          <w:sz w:val="20"/>
          <w:szCs w:val="20"/>
        </w:rPr>
        <w:t xml:space="preserve">The system MUST track fermentation vessel batches (Tank ID, Inoculation Date, Baseline Brix, Target pH, Live Acidity).</w:t>
      </w:r>
    </w:p>
    <w:p>
      <w:pPr>
        <w:pStyle w:val="ListParagraph"/>
        <w:numPr>
          <w:ilvl w:val="0"/>
          <w:numId w:val="1"/>
        </w:numPr>
        <w:spacing w:after="40" w:before="40" w:line="260"/>
      </w:pPr>
      <w:r>
        <w:rPr>
          <w:rFonts w:ascii="Arial" w:cs="Arial" w:eastAsia="Arial" w:hAnsi="Arial"/>
          <w:b/>
          <w:bCs/>
          <w:color w:val="0F172A"/>
          <w:sz w:val="20"/>
          <w:szCs w:val="20"/>
        </w:rPr>
        <w:t xml:space="preserve">[REQ-FERM-002] Automated Bottling Window Alerts: </w:t>
      </w:r>
      <w:r>
        <w:rPr>
          <w:rFonts w:ascii="Arial" w:cs="Arial" w:eastAsia="Arial" w:hAnsi="Arial"/>
          <w:color w:val="334155"/>
          <w:sz w:val="20"/>
          <w:szCs w:val="20"/>
        </w:rPr>
        <w:t xml:space="preserve">The system MUST alert brewmasters when a vessel reaches the optimal bottling window (pH 3.2 - 3.6, Brix 4.5°Bx) before over-acetification occurs.</w:t>
      </w:r>
    </w:p>
    <w:p>
      <w:pPr>
        <w:pStyle w:val="ListParagraph"/>
        <w:numPr>
          <w:ilvl w:val="0"/>
          <w:numId w:val="1"/>
        </w:numPr>
        <w:spacing w:after="40" w:before="40" w:line="260"/>
      </w:pPr>
      <w:r>
        <w:rPr>
          <w:rFonts w:ascii="Arial" w:cs="Arial" w:eastAsia="Arial" w:hAnsi="Arial"/>
          <w:b/>
          <w:bCs/>
          <w:color w:val="0F172A"/>
          <w:sz w:val="20"/>
          <w:szCs w:val="20"/>
        </w:rPr>
        <w:t xml:space="preserve">[REQ-FMCG-001] Barcode Serialization: </w:t>
      </w:r>
      <w:r>
        <w:rPr>
          <w:rFonts w:ascii="Arial" w:cs="Arial" w:eastAsia="Arial" w:hAnsi="Arial"/>
          <w:color w:val="334155"/>
          <w:sz w:val="20"/>
          <w:szCs w:val="20"/>
        </w:rPr>
        <w:t xml:space="preserve">Packaged goods MUST generate serialized GS1-compliant barcode labels featuring batch number, manufacturing date, and FSSAI license number.</w:t>
      </w:r>
    </w:p>
    <w:p>
      <w:pPr>
        <w:pStyle w:val="ListParagraph"/>
        <w:numPr>
          <w:ilvl w:val="0"/>
          <w:numId w:val="1"/>
        </w:numPr>
        <w:spacing w:after="40" w:before="40" w:line="260"/>
      </w:pPr>
      <w:r>
        <w:rPr>
          <w:rFonts w:ascii="Arial" w:cs="Arial" w:eastAsia="Arial" w:hAnsi="Arial"/>
          <w:b/>
          <w:bCs/>
          <w:color w:val="0F172A"/>
          <w:sz w:val="20"/>
          <w:szCs w:val="20"/>
        </w:rPr>
        <w:t xml:space="preserve">[REQ-FMCG-002] Automated FIFO Inventory: </w:t>
      </w:r>
      <w:r>
        <w:rPr>
          <w:rFonts w:ascii="Arial" w:cs="Arial" w:eastAsia="Arial" w:hAnsi="Arial"/>
          <w:color w:val="334155"/>
          <w:sz w:val="20"/>
          <w:szCs w:val="20"/>
        </w:rPr>
        <w:t xml:space="preserve">The system MUST manage batch expiry dates with automated FIFO (First-In, First-Out) picking protocols.</w:t>
      </w:r>
    </w:p>
    <w:p>
      <w:pPr>
        <w:pStyle w:val="Heading2"/>
        <w:spacing w:after="100" w:before="240"/>
        <w:rPr>
          <w:rFonts w:ascii="Arial" w:cs="Arial" w:eastAsia="Arial" w:hAnsi="Arial"/>
          <w:b/>
          <w:bCs/>
          <w:color w:val="1E40AF"/>
          <w:sz w:val="24"/>
          <w:szCs w:val="24"/>
        </w:rPr>
      </w:pPr>
      <w:r>
        <w:t xml:space="preserve">3.6 Clinical Nutritionist &amp; AI Metabolic Assessment Suite</w:t>
      </w:r>
    </w:p>
    <w:p>
      <w:pPr>
        <w:pStyle w:val="ListParagraph"/>
        <w:numPr>
          <w:ilvl w:val="0"/>
          <w:numId w:val="1"/>
        </w:numPr>
        <w:spacing w:after="40" w:before="40" w:line="260"/>
      </w:pPr>
      <w:r>
        <w:rPr>
          <w:rFonts w:ascii="Arial" w:cs="Arial" w:eastAsia="Arial" w:hAnsi="Arial"/>
          <w:b/>
          <w:bCs/>
          <w:color w:val="0F172A"/>
          <w:sz w:val="20"/>
          <w:szCs w:val="20"/>
        </w:rPr>
        <w:t xml:space="preserve">[REQ-DIET-001] Clinical Intake Profiles: </w:t>
      </w:r>
      <w:r>
        <w:rPr>
          <w:rFonts w:ascii="Arial" w:cs="Arial" w:eastAsia="Arial" w:hAnsi="Arial"/>
          <w:color w:val="334155"/>
          <w:sz w:val="20"/>
          <w:szCs w:val="20"/>
        </w:rPr>
        <w:t xml:space="preserve">The system MUST collect and securely store patient clinical intakes (Height, Weight, Body Fat %, Fasting Blood Glucose, HbA1c, Lipid Profiles, Allergies).</w:t>
      </w:r>
    </w:p>
    <w:p>
      <w:pPr>
        <w:pStyle w:val="ListParagraph"/>
        <w:numPr>
          <w:ilvl w:val="0"/>
          <w:numId w:val="1"/>
        </w:numPr>
        <w:spacing w:after="40" w:before="40" w:line="260"/>
      </w:pPr>
      <w:r>
        <w:rPr>
          <w:rFonts w:ascii="Arial" w:cs="Arial" w:eastAsia="Arial" w:hAnsi="Arial"/>
          <w:b/>
          <w:bCs/>
          <w:color w:val="0F172A"/>
          <w:sz w:val="20"/>
          <w:szCs w:val="20"/>
        </w:rPr>
        <w:t xml:space="preserve">[REQ-DIET-002] Metabolic Caloric Algorithm: </w:t>
      </w:r>
      <w:r>
        <w:rPr>
          <w:rFonts w:ascii="Arial" w:cs="Arial" w:eastAsia="Arial" w:hAnsi="Arial"/>
          <w:color w:val="334155"/>
          <w:sz w:val="20"/>
          <w:szCs w:val="20"/>
        </w:rPr>
        <w:t xml:space="preserve">The macro engine MUST calculate exact basal metabolic rates (BMR) and Total Daily Energy Expenditure (TDEE) using the Mifflin-St Jeor equation.</w:t>
      </w:r>
    </w:p>
    <w:p>
      <w:pPr>
        <w:pStyle w:val="ListParagraph"/>
        <w:numPr>
          <w:ilvl w:val="0"/>
          <w:numId w:val="1"/>
        </w:numPr>
        <w:spacing w:after="40" w:before="40" w:line="260"/>
      </w:pPr>
      <w:r>
        <w:rPr>
          <w:rFonts w:ascii="Arial" w:cs="Arial" w:eastAsia="Arial" w:hAnsi="Arial"/>
          <w:b/>
          <w:bCs/>
          <w:color w:val="0F172A"/>
          <w:sz w:val="20"/>
          <w:szCs w:val="20"/>
        </w:rPr>
        <w:t xml:space="preserve">[REQ-DIET-003] Integrated Therapeutic Meal Plans: </w:t>
      </w:r>
      <w:r>
        <w:rPr>
          <w:rFonts w:ascii="Arial" w:cs="Arial" w:eastAsia="Arial" w:hAnsi="Arial"/>
          <w:color w:val="334155"/>
          <w:sz w:val="20"/>
          <w:szCs w:val="20"/>
        </w:rPr>
        <w:t xml:space="preserve">Dietitians MUST be able to publish structured 7-day therapeutic meal plans that directly link to the Protein Bowl kitchen production queue.</w:t>
      </w:r>
    </w:p>
    <w:p>
      <w:pPr>
        <w:pStyle w:val="ListParagraph"/>
        <w:numPr>
          <w:ilvl w:val="0"/>
          <w:numId w:val="1"/>
        </w:numPr>
        <w:spacing w:after="40" w:before="40" w:line="260"/>
      </w:pPr>
      <w:r>
        <w:rPr>
          <w:rFonts w:ascii="Arial" w:cs="Arial" w:eastAsia="Arial" w:hAnsi="Arial"/>
          <w:b/>
          <w:bCs/>
          <w:color w:val="0F172A"/>
          <w:sz w:val="20"/>
          <w:szCs w:val="20"/>
        </w:rPr>
        <w:t xml:space="preserve">[REQ-DIET-004] Compliance Export: </w:t>
      </w:r>
      <w:r>
        <w:rPr>
          <w:rFonts w:ascii="Arial" w:cs="Arial" w:eastAsia="Arial" w:hAnsi="Arial"/>
          <w:color w:val="334155"/>
          <w:sz w:val="20"/>
          <w:szCs w:val="20"/>
        </w:rPr>
        <w:t xml:space="preserve">The system MUST provide real-time WhatsApp and PDF meal plan exports for direct patient compliance monitoring.</w:t>
      </w:r>
    </w:p>
    <w:p>
      <w:pPr>
        <w:pStyle w:val="Heading2"/>
        <w:spacing w:after="100" w:before="240"/>
        <w:rPr>
          <w:rFonts w:ascii="Arial" w:cs="Arial" w:eastAsia="Arial" w:hAnsi="Arial"/>
          <w:b/>
          <w:bCs/>
          <w:color w:val="1E40AF"/>
          <w:sz w:val="24"/>
          <w:szCs w:val="24"/>
        </w:rPr>
      </w:pPr>
      <w:r>
        <w:t xml:space="preserve">3.7 Point of Sale (POS) &amp; Billing Engine</w:t>
      </w:r>
    </w:p>
    <w:p>
      <w:pPr>
        <w:pStyle w:val="ListParagraph"/>
        <w:numPr>
          <w:ilvl w:val="0"/>
          <w:numId w:val="1"/>
        </w:numPr>
        <w:spacing w:after="40" w:before="40" w:line="260"/>
      </w:pPr>
      <w:r>
        <w:rPr>
          <w:rFonts w:ascii="Arial" w:cs="Arial" w:eastAsia="Arial" w:hAnsi="Arial"/>
          <w:b/>
          <w:bCs/>
          <w:color w:val="0F172A"/>
          <w:sz w:val="20"/>
          <w:szCs w:val="20"/>
        </w:rPr>
        <w:t xml:space="preserve">[REQ-POS-001] Offline Resilient Billing: </w:t>
      </w:r>
      <w:r>
        <w:rPr>
          <w:rFonts w:ascii="Arial" w:cs="Arial" w:eastAsia="Arial" w:hAnsi="Arial"/>
          <w:color w:val="334155"/>
          <w:sz w:val="20"/>
          <w:szCs w:val="20"/>
        </w:rPr>
        <w:t xml:space="preserve">The POS terminal MUST support offline sales caching with automatic cloud sync upon network restoration.</w:t>
      </w:r>
    </w:p>
    <w:p>
      <w:pPr>
        <w:pStyle w:val="ListParagraph"/>
        <w:numPr>
          <w:ilvl w:val="0"/>
          <w:numId w:val="1"/>
        </w:numPr>
        <w:spacing w:after="40" w:before="40" w:line="260"/>
      </w:pPr>
      <w:r>
        <w:rPr>
          <w:rFonts w:ascii="Arial" w:cs="Arial" w:eastAsia="Arial" w:hAnsi="Arial"/>
          <w:b/>
          <w:bCs/>
          <w:color w:val="0F172A"/>
          <w:sz w:val="20"/>
          <w:szCs w:val="20"/>
        </w:rPr>
        <w:t xml:space="preserve">[REQ-POS-002] GST Tax Calculation: </w:t>
      </w:r>
      <w:r>
        <w:rPr>
          <w:rFonts w:ascii="Arial" w:cs="Arial" w:eastAsia="Arial" w:hAnsi="Arial"/>
          <w:color w:val="334155"/>
          <w:sz w:val="20"/>
          <w:szCs w:val="20"/>
        </w:rPr>
        <w:t xml:space="preserve">The billing engine MUST compute GST compliant invoices (CGST 2.5% + SGST 2.5% or IGST 5.0%) with HSN/SAC code mapping.</w:t>
      </w:r>
    </w:p>
    <w:p>
      <w:pPr>
        <w:pStyle w:val="ListParagraph"/>
        <w:numPr>
          <w:ilvl w:val="0"/>
          <w:numId w:val="1"/>
        </w:numPr>
        <w:spacing w:after="40" w:before="40" w:line="260"/>
      </w:pPr>
      <w:r>
        <w:rPr>
          <w:rFonts w:ascii="Arial" w:cs="Arial" w:eastAsia="Arial" w:hAnsi="Arial"/>
          <w:b/>
          <w:bCs/>
          <w:color w:val="0F172A"/>
          <w:sz w:val="20"/>
          <w:szCs w:val="20"/>
        </w:rPr>
        <w:t xml:space="preserve">[REQ-POS-003] ESC/POS Thermal Printing: </w:t>
      </w:r>
      <w:r>
        <w:rPr>
          <w:rFonts w:ascii="Arial" w:cs="Arial" w:eastAsia="Arial" w:hAnsi="Arial"/>
          <w:color w:val="334155"/>
          <w:sz w:val="20"/>
          <w:szCs w:val="20"/>
        </w:rPr>
        <w:t xml:space="preserve">The system MUST interface with ESC/POS thermal receipt printers over USB, Ethernet, and Bluetooth.</w:t>
      </w:r>
    </w:p>
    <w:p>
      <w:pPr>
        <w:pStyle w:val="ListParagraph"/>
        <w:numPr>
          <w:ilvl w:val="0"/>
          <w:numId w:val="1"/>
        </w:numPr>
        <w:spacing w:after="40" w:before="40" w:line="260"/>
      </w:pPr>
      <w:r>
        <w:rPr>
          <w:rFonts w:ascii="Arial" w:cs="Arial" w:eastAsia="Arial" w:hAnsi="Arial"/>
          <w:b/>
          <w:bCs/>
          <w:color w:val="0F172A"/>
          <w:sz w:val="20"/>
          <w:szCs w:val="20"/>
        </w:rPr>
        <w:t xml:space="preserve">[REQ-POS-004] Cash Drawer Z-Report: </w:t>
      </w:r>
      <w:r>
        <w:rPr>
          <w:rFonts w:ascii="Arial" w:cs="Arial" w:eastAsia="Arial" w:hAnsi="Arial"/>
          <w:color w:val="334155"/>
          <w:sz w:val="20"/>
          <w:szCs w:val="20"/>
        </w:rPr>
        <w:t xml:space="preserve">Cashiers MUST execute shift end Z-Report reconciliation balancing cash drawer, card slips, and UPI settlements.</w:t>
      </w:r>
    </w:p>
    <w:p>
      <w:pPr>
        <w:pStyle w:val="Heading2"/>
        <w:spacing w:after="100" w:before="240"/>
        <w:rPr>
          <w:rFonts w:ascii="Arial" w:cs="Arial" w:eastAsia="Arial" w:hAnsi="Arial"/>
          <w:b/>
          <w:bCs/>
          <w:color w:val="1E40AF"/>
          <w:sz w:val="24"/>
          <w:szCs w:val="24"/>
        </w:rPr>
      </w:pPr>
      <w:r>
        <w:t xml:space="preserve">3.8 Human Resource Management (HRM) &amp; Staff Portals</w:t>
      </w:r>
    </w:p>
    <w:p>
      <w:pPr>
        <w:pStyle w:val="ListParagraph"/>
        <w:numPr>
          <w:ilvl w:val="0"/>
          <w:numId w:val="1"/>
        </w:numPr>
        <w:spacing w:after="40" w:before="40" w:line="260"/>
      </w:pPr>
      <w:r>
        <w:rPr>
          <w:rFonts w:ascii="Arial" w:cs="Arial" w:eastAsia="Arial" w:hAnsi="Arial"/>
          <w:b/>
          <w:bCs/>
          <w:color w:val="0F172A"/>
          <w:sz w:val="20"/>
          <w:szCs w:val="20"/>
        </w:rPr>
        <w:t xml:space="preserve">[REQ-HRM-001] Employee Records: </w:t>
      </w:r>
      <w:r>
        <w:rPr>
          <w:rFonts w:ascii="Arial" w:cs="Arial" w:eastAsia="Arial" w:hAnsi="Arial"/>
          <w:color w:val="334155"/>
          <w:sz w:val="20"/>
          <w:szCs w:val="20"/>
        </w:rPr>
        <w:t xml:space="preserve">The HRM module MUST maintain full employee records including employment contracts, KYC documents, and emergency contacts.</w:t>
      </w:r>
    </w:p>
    <w:p>
      <w:pPr>
        <w:pStyle w:val="ListParagraph"/>
        <w:numPr>
          <w:ilvl w:val="0"/>
          <w:numId w:val="1"/>
        </w:numPr>
        <w:spacing w:after="40" w:before="40" w:line="260"/>
      </w:pPr>
      <w:r>
        <w:rPr>
          <w:rFonts w:ascii="Arial" w:cs="Arial" w:eastAsia="Arial" w:hAnsi="Arial"/>
          <w:b/>
          <w:bCs/>
          <w:color w:val="0F172A"/>
          <w:sz w:val="20"/>
          <w:szCs w:val="20"/>
        </w:rPr>
        <w:t xml:space="preserve">[REQ-HRM-002] Attendance &amp; Leave Ledger: </w:t>
      </w:r>
      <w:r>
        <w:rPr>
          <w:rFonts w:ascii="Arial" w:cs="Arial" w:eastAsia="Arial" w:hAnsi="Arial"/>
          <w:color w:val="334155"/>
          <w:sz w:val="20"/>
          <w:szCs w:val="20"/>
        </w:rPr>
        <w:t xml:space="preserve">The system MUST support biometric attendance tracking and calculate overtime, loss of pay (LOP), and leave balances.</w:t>
      </w:r>
    </w:p>
    <w:p>
      <w:pPr>
        <w:pStyle w:val="ListParagraph"/>
        <w:numPr>
          <w:ilvl w:val="0"/>
          <w:numId w:val="1"/>
        </w:numPr>
        <w:spacing w:after="40" w:before="40" w:line="260"/>
      </w:pPr>
      <w:r>
        <w:rPr>
          <w:rFonts w:ascii="Arial" w:cs="Arial" w:eastAsia="Arial" w:hAnsi="Arial"/>
          <w:b/>
          <w:bCs/>
          <w:color w:val="0F172A"/>
          <w:sz w:val="20"/>
          <w:szCs w:val="20"/>
        </w:rPr>
        <w:t xml:space="preserve">[REQ-HRM-003] Payroll Generation: </w:t>
      </w:r>
      <w:r>
        <w:rPr>
          <w:rFonts w:ascii="Arial" w:cs="Arial" w:eastAsia="Arial" w:hAnsi="Arial"/>
          <w:color w:val="334155"/>
          <w:sz w:val="20"/>
          <w:szCs w:val="20"/>
        </w:rPr>
        <w:t xml:space="preserve">The payroll engine MUST generate automated monthly payslips detailing Basic Pay, HRA, Travel Allowance, PF deduction, PT, and Net Salary.</w:t>
      </w:r>
    </w:p>
    <w:p>
      <w:pPr>
        <w:pStyle w:val="ListParagraph"/>
        <w:numPr>
          <w:ilvl w:val="0"/>
          <w:numId w:val="1"/>
        </w:numPr>
        <w:spacing w:after="40" w:before="40" w:line="260"/>
      </w:pPr>
      <w:r>
        <w:rPr>
          <w:rFonts w:ascii="Arial" w:cs="Arial" w:eastAsia="Arial" w:hAnsi="Arial"/>
          <w:b/>
          <w:bCs/>
          <w:color w:val="0F172A"/>
          <w:sz w:val="20"/>
          <w:szCs w:val="20"/>
        </w:rPr>
        <w:t xml:space="preserve">[REQ-HRM-004] Staff Authentication Terminals: </w:t>
      </w:r>
      <w:r>
        <w:rPr>
          <w:rFonts w:ascii="Arial" w:cs="Arial" w:eastAsia="Arial" w:hAnsi="Arial"/>
          <w:color w:val="334155"/>
          <w:sz w:val="20"/>
          <w:szCs w:val="20"/>
        </w:rPr>
        <w:t xml:space="preserve">The system MUST provide dedicated 1-click Department Authentication Terminals for staff, including specialized Kerala Mess Lead Chef, Hostel Logistics, and Dietetic Auditor roles.</w:t>
      </w:r>
    </w:p>
    <w:p>
      <w:pPr>
        <w:pStyle w:val="Heading2"/>
        <w:spacing w:after="100" w:before="240"/>
        <w:rPr>
          <w:rFonts w:ascii="Arial" w:cs="Arial" w:eastAsia="Arial" w:hAnsi="Arial"/>
          <w:b/>
          <w:bCs/>
          <w:color w:val="1E40AF"/>
          <w:sz w:val="24"/>
          <w:szCs w:val="24"/>
        </w:rPr>
      </w:pPr>
      <w:r>
        <w:t xml:space="preserve">3.9 Procurement, Inventory &amp; Supply Chain MRP</w:t>
      </w:r>
    </w:p>
    <w:p>
      <w:pPr>
        <w:pStyle w:val="ListParagraph"/>
        <w:numPr>
          <w:ilvl w:val="0"/>
          <w:numId w:val="1"/>
        </w:numPr>
        <w:spacing w:after="40" w:before="40" w:line="260"/>
      </w:pPr>
      <w:r>
        <w:rPr>
          <w:rFonts w:ascii="Arial" w:cs="Arial" w:eastAsia="Arial" w:hAnsi="Arial"/>
          <w:b/>
          <w:bCs/>
          <w:color w:val="0F172A"/>
          <w:sz w:val="20"/>
          <w:szCs w:val="20"/>
        </w:rPr>
        <w:t xml:space="preserve">[REQ-INV-001] Real-Time Stock Ledger: </w:t>
      </w:r>
      <w:r>
        <w:rPr>
          <w:rFonts w:ascii="Arial" w:cs="Arial" w:eastAsia="Arial" w:hAnsi="Arial"/>
          <w:color w:val="334155"/>
          <w:sz w:val="20"/>
          <w:szCs w:val="20"/>
        </w:rPr>
        <w:t xml:space="preserve">The system MUST track real-time stock levels of raw materials across central dry stores, cold walk-ins, and kitchen prep lines.</w:t>
      </w:r>
    </w:p>
    <w:p>
      <w:pPr>
        <w:pStyle w:val="ListParagraph"/>
        <w:numPr>
          <w:ilvl w:val="0"/>
          <w:numId w:val="1"/>
        </w:numPr>
        <w:spacing w:after="40" w:before="40" w:line="260"/>
      </w:pPr>
      <w:r>
        <w:rPr>
          <w:rFonts w:ascii="Arial" w:cs="Arial" w:eastAsia="Arial" w:hAnsi="Arial"/>
          <w:b/>
          <w:bCs/>
          <w:color w:val="0F172A"/>
          <w:sz w:val="20"/>
          <w:szCs w:val="20"/>
        </w:rPr>
        <w:t xml:space="preserve">[REQ-INV-002] Automated Reorder Triggers: </w:t>
      </w:r>
      <w:r>
        <w:rPr>
          <w:rFonts w:ascii="Arial" w:cs="Arial" w:eastAsia="Arial" w:hAnsi="Arial"/>
          <w:color w:val="334155"/>
          <w:sz w:val="20"/>
          <w:szCs w:val="20"/>
        </w:rPr>
        <w:t xml:space="preserve">When stock levels drop below dynamic par-thresholds, the system MUST generate automated Purchase Requisitions (PR) for approved vendors.</w:t>
      </w:r>
    </w:p>
    <w:p>
      <w:pPr>
        <w:pStyle w:val="ListParagraph"/>
        <w:numPr>
          <w:ilvl w:val="0"/>
          <w:numId w:val="1"/>
        </w:numPr>
        <w:spacing w:after="40" w:before="40" w:line="260"/>
      </w:pPr>
      <w:r>
        <w:rPr>
          <w:rFonts w:ascii="Arial" w:cs="Arial" w:eastAsia="Arial" w:hAnsi="Arial"/>
          <w:b/>
          <w:bCs/>
          <w:color w:val="0F172A"/>
          <w:sz w:val="20"/>
          <w:szCs w:val="20"/>
        </w:rPr>
        <w:t xml:space="preserve">[REQ-INV-003] Receiving Dock QA Validation: </w:t>
      </w:r>
      <w:r>
        <w:rPr>
          <w:rFonts w:ascii="Arial" w:cs="Arial" w:eastAsia="Arial" w:hAnsi="Arial"/>
          <w:color w:val="334155"/>
          <w:sz w:val="20"/>
          <w:szCs w:val="20"/>
        </w:rPr>
        <w:t xml:space="preserve">The receiving dock module MUST enforce temperature checks (e.g., dairy &lt;4°C, frozen poultry &lt;-18°C) before accepting Goods Received Notes (GRN).</w:t>
      </w:r>
    </w:p>
    <w:p>
      <w:pPr>
        <w:pStyle w:val="Heading2"/>
        <w:spacing w:after="100" w:before="240"/>
        <w:rPr>
          <w:rFonts w:ascii="Arial" w:cs="Arial" w:eastAsia="Arial" w:hAnsi="Arial"/>
          <w:b/>
          <w:bCs/>
          <w:color w:val="1E40AF"/>
          <w:sz w:val="24"/>
          <w:szCs w:val="24"/>
        </w:rPr>
      </w:pPr>
      <w:r>
        <w:t xml:space="preserve">3.10 Cold-Chain Fleet &amp; Delivery Management</w:t>
      </w:r>
    </w:p>
    <w:p>
      <w:pPr>
        <w:pStyle w:val="ListParagraph"/>
        <w:numPr>
          <w:ilvl w:val="0"/>
          <w:numId w:val="1"/>
        </w:numPr>
        <w:spacing w:after="40" w:before="40" w:line="260"/>
      </w:pPr>
      <w:r>
        <w:rPr>
          <w:rFonts w:ascii="Arial" w:cs="Arial" w:eastAsia="Arial" w:hAnsi="Arial"/>
          <w:b/>
          <w:bCs/>
          <w:color w:val="0F172A"/>
          <w:sz w:val="20"/>
          <w:szCs w:val="20"/>
        </w:rPr>
        <w:t xml:space="preserve">[REQ-DEL-001] Algorithmic Route Clustering: </w:t>
      </w:r>
      <w:r>
        <w:rPr>
          <w:rFonts w:ascii="Arial" w:cs="Arial" w:eastAsia="Arial" w:hAnsi="Arial"/>
          <w:color w:val="334155"/>
          <w:sz w:val="20"/>
          <w:szCs w:val="20"/>
        </w:rPr>
        <w:t xml:space="preserve">The system MUST automatically cluster delivery orders based on geographical delivery zones and rider availability.</w:t>
      </w:r>
    </w:p>
    <w:p>
      <w:pPr>
        <w:pStyle w:val="ListParagraph"/>
        <w:numPr>
          <w:ilvl w:val="0"/>
          <w:numId w:val="1"/>
        </w:numPr>
        <w:spacing w:after="40" w:before="40" w:line="260"/>
      </w:pPr>
      <w:r>
        <w:rPr>
          <w:rFonts w:ascii="Arial" w:cs="Arial" w:eastAsia="Arial" w:hAnsi="Arial"/>
          <w:b/>
          <w:bCs/>
          <w:color w:val="0F172A"/>
          <w:sz w:val="20"/>
          <w:szCs w:val="20"/>
        </w:rPr>
        <w:t xml:space="preserve">[REQ-DEL-002] OTP Proof-of-Delivery: </w:t>
      </w:r>
      <w:r>
        <w:rPr>
          <w:rFonts w:ascii="Arial" w:cs="Arial" w:eastAsia="Arial" w:hAnsi="Arial"/>
          <w:color w:val="334155"/>
          <w:sz w:val="20"/>
          <w:szCs w:val="20"/>
        </w:rPr>
        <w:t xml:space="preserve">Riders MUST collect one-time passwords (OTP) from customers to complete high-value meal package handovers.</w:t>
      </w:r>
    </w:p>
    <w:p>
      <w:pPr>
        <w:pStyle w:val="ListParagraph"/>
        <w:numPr>
          <w:ilvl w:val="0"/>
          <w:numId w:val="1"/>
        </w:numPr>
        <w:spacing w:after="40" w:before="40" w:line="260"/>
      </w:pPr>
      <w:r>
        <w:rPr>
          <w:rFonts w:ascii="Arial" w:cs="Arial" w:eastAsia="Arial" w:hAnsi="Arial"/>
          <w:b/>
          <w:bCs/>
          <w:color w:val="0F172A"/>
          <w:sz w:val="20"/>
          <w:szCs w:val="20"/>
        </w:rPr>
        <w:t xml:space="preserve">[REQ-DEL-003] Cold-Chain Integrity: </w:t>
      </w:r>
      <w:r>
        <w:rPr>
          <w:rFonts w:ascii="Arial" w:cs="Arial" w:eastAsia="Arial" w:hAnsi="Arial"/>
          <w:color w:val="334155"/>
          <w:sz w:val="20"/>
          <w:szCs w:val="20"/>
        </w:rPr>
        <w:t xml:space="preserve">The logistics module MUST record transit times and verify insulated thermal bag temperature integrity upon delivery.</w:t>
      </w:r>
    </w:p>
    <w:p>
      <w:pPr>
        <w:pStyle w:val="Heading2"/>
        <w:spacing w:after="100" w:before="240"/>
        <w:rPr>
          <w:rFonts w:ascii="Arial" w:cs="Arial" w:eastAsia="Arial" w:hAnsi="Arial"/>
          <w:b/>
          <w:bCs/>
          <w:color w:val="1E40AF"/>
          <w:sz w:val="24"/>
          <w:szCs w:val="24"/>
        </w:rPr>
      </w:pPr>
      <w:r>
        <w:t xml:space="preserve">3.11 Managing Director (MD) Executive Command Center</w:t>
      </w:r>
    </w:p>
    <w:p>
      <w:pPr>
        <w:pStyle w:val="ListParagraph"/>
        <w:numPr>
          <w:ilvl w:val="0"/>
          <w:numId w:val="1"/>
        </w:numPr>
        <w:spacing w:after="40" w:before="40" w:line="260"/>
      </w:pPr>
      <w:r>
        <w:rPr>
          <w:rFonts w:ascii="Arial" w:cs="Arial" w:eastAsia="Arial" w:hAnsi="Arial"/>
          <w:b/>
          <w:bCs/>
          <w:color w:val="0F172A"/>
          <w:sz w:val="20"/>
          <w:szCs w:val="20"/>
        </w:rPr>
        <w:t xml:space="preserve">[REQ-EXEC-001] Real-Time Financial Telemetry: </w:t>
      </w:r>
      <w:r>
        <w:rPr>
          <w:rFonts w:ascii="Arial" w:cs="Arial" w:eastAsia="Arial" w:hAnsi="Arial"/>
          <w:color w:val="334155"/>
          <w:sz w:val="20"/>
          <w:szCs w:val="20"/>
        </w:rPr>
        <w:t xml:space="preserve">The MD dashboard MUST display live aggregate revenue, Gross Merchandise Value (GMV), and net profit margins across all active cloud kitchens.</w:t>
      </w:r>
    </w:p>
    <w:p>
      <w:pPr>
        <w:pStyle w:val="ListParagraph"/>
        <w:numPr>
          <w:ilvl w:val="0"/>
          <w:numId w:val="1"/>
        </w:numPr>
        <w:spacing w:after="40" w:before="40" w:line="260"/>
      </w:pPr>
      <w:r>
        <w:rPr>
          <w:rFonts w:ascii="Arial" w:cs="Arial" w:eastAsia="Arial" w:hAnsi="Arial"/>
          <w:b/>
          <w:bCs/>
          <w:color w:val="0F172A"/>
          <w:sz w:val="20"/>
          <w:szCs w:val="20"/>
        </w:rPr>
        <w:t xml:space="preserve">[REQ-EXEC-002] Unit Economics &amp; COGS Breakdown: </w:t>
      </w:r>
      <w:r>
        <w:rPr>
          <w:rFonts w:ascii="Arial" w:cs="Arial" w:eastAsia="Arial" w:hAnsi="Arial"/>
          <w:color w:val="334155"/>
          <w:sz w:val="20"/>
          <w:szCs w:val="20"/>
        </w:rPr>
        <w:t xml:space="preserve">The system MUST provide unit economics breakdowns: Food Cost %, Packaging Cost %, Labor Cost %, and Aggregator Commission % per dish.</w:t>
      </w:r>
    </w:p>
    <w:p>
      <w:pPr>
        <w:pStyle w:val="ListParagraph"/>
        <w:numPr>
          <w:ilvl w:val="0"/>
          <w:numId w:val="1"/>
        </w:numPr>
        <w:spacing w:after="40" w:before="40" w:line="260"/>
      </w:pPr>
      <w:r>
        <w:rPr>
          <w:rFonts w:ascii="Arial" w:cs="Arial" w:eastAsia="Arial" w:hAnsi="Arial"/>
          <w:b/>
          <w:bCs/>
          <w:color w:val="0F172A"/>
          <w:sz w:val="20"/>
          <w:szCs w:val="20"/>
        </w:rPr>
        <w:t xml:space="preserve">[REQ-EXEC-003] Recipe Costing Calculator: </w:t>
      </w:r>
      <w:r>
        <w:rPr>
          <w:rFonts w:ascii="Arial" w:cs="Arial" w:eastAsia="Arial" w:hAnsi="Arial"/>
          <w:color w:val="334155"/>
          <w:sz w:val="20"/>
          <w:szCs w:val="20"/>
        </w:rPr>
        <w:t xml:space="preserve">The platform MUST feature an interactive Ingredient Price &amp; Recipe Costing Calculator with instant profit margin impact modeling.</w:t>
      </w:r>
    </w:p>
    <w:p>
      <w:pPr>
        <w:sectPr>
          <w:headerReference w:type="default" r:id="rId11"/>
          <w:footerReference w:type="default" r:id="rId12"/>
          <w:pgSz w:w="11906" w:h="16838" w:orient="portrait"/>
          <w:pgMar w:top="1440" w:right="1440" w:bottom="1440" w:left="1440" w:header="708" w:footer="708" w:gutter="0"/>
          <w:pgNumType/>
          <w:docGrid w:linePitch="360"/>
        </w:sectPr>
      </w:pPr>
    </w:p>
    <w:p>
      <w:pPr>
        <w:pStyle w:val="Heading1"/>
        <w:spacing w:after="140" w:before="360"/>
        <w:rPr>
          <w:rFonts w:ascii="Arial" w:cs="Arial" w:eastAsia="Arial" w:hAnsi="Arial"/>
          <w:b/>
          <w:bCs/>
          <w:color w:val="0F172A"/>
          <w:sz w:val="28"/>
          <w:szCs w:val="28"/>
        </w:rPr>
      </w:pPr>
      <w:r>
        <w:t xml:space="preserve">4. EXTERNAL INTERFACE REQUIREMENTS</w:t>
      </w:r>
    </w:p>
    <w:p>
      <w:pPr>
        <w:pStyle w:val="Heading2"/>
        <w:spacing w:after="100" w:before="240"/>
        <w:rPr>
          <w:rFonts w:ascii="Arial" w:cs="Arial" w:eastAsia="Arial" w:hAnsi="Arial"/>
          <w:b/>
          <w:bCs/>
          <w:color w:val="1E40AF"/>
          <w:sz w:val="24"/>
          <w:szCs w:val="24"/>
        </w:rPr>
      </w:pPr>
      <w:r>
        <w:t xml:space="preserve">4.1 User Interfaces</w:t>
      </w:r>
    </w:p>
    <w:p>
      <w:pPr>
        <w:spacing w:after="80" w:before="60" w:line="276"/>
      </w:pPr>
      <w:r>
        <w:rPr>
          <w:rFonts w:ascii="Arial" w:cs="Arial" w:eastAsia="Arial" w:hAnsi="Arial"/>
          <w:color w:val="334155"/>
          <w:sz w:val="20"/>
          <w:szCs w:val="20"/>
        </w:rPr>
        <w:t xml:space="preserve">The user interface follows a modern, accessible design language emphasizing optical hierarchy, high contrast, and responsive layout across desktop, tablet, and mobile devices.</w:t>
      </w:r>
    </w:p>
    <w:p>
      <w:pPr>
        <w:pStyle w:val="ListParagraph"/>
        <w:numPr>
          <w:ilvl w:val="0"/>
          <w:numId w:val="1"/>
        </w:numPr>
        <w:spacing w:after="40" w:before="40" w:line="260"/>
      </w:pPr>
      <w:r>
        <w:rPr>
          <w:rFonts w:ascii="Arial" w:cs="Arial" w:eastAsia="Arial" w:hAnsi="Arial"/>
          <w:b/>
          <w:bCs/>
          <w:color w:val="0F172A"/>
          <w:sz w:val="20"/>
          <w:szCs w:val="20"/>
        </w:rPr>
        <w:t xml:space="preserve">Customer UI: </w:t>
      </w:r>
      <w:r>
        <w:rPr>
          <w:rFonts w:ascii="Arial" w:cs="Arial" w:eastAsia="Arial" w:hAnsi="Arial"/>
          <w:color w:val="334155"/>
          <w:sz w:val="20"/>
          <w:szCs w:val="20"/>
        </w:rPr>
        <w:t xml:space="preserve">Storefront: Clean, visual dish catalog with nutrition badges, macro cards, and modal customization dialogs.</w:t>
      </w:r>
    </w:p>
    <w:p>
      <w:pPr>
        <w:pStyle w:val="ListParagraph"/>
        <w:numPr>
          <w:ilvl w:val="0"/>
          <w:numId w:val="1"/>
        </w:numPr>
        <w:spacing w:after="40" w:before="40" w:line="260"/>
      </w:pPr>
      <w:r>
        <w:rPr>
          <w:rFonts w:ascii="Arial" w:cs="Arial" w:eastAsia="Arial" w:hAnsi="Arial"/>
          <w:b/>
          <w:bCs/>
          <w:color w:val="0F172A"/>
          <w:sz w:val="20"/>
          <w:szCs w:val="20"/>
        </w:rPr>
        <w:t xml:space="preserve">KDS Kitchen UI: </w:t>
      </w:r>
      <w:r>
        <w:rPr>
          <w:rFonts w:ascii="Arial" w:cs="Arial" w:eastAsia="Arial" w:hAnsi="Arial"/>
          <w:color w:val="334155"/>
          <w:sz w:val="20"/>
          <w:szCs w:val="20"/>
        </w:rPr>
        <w:t xml:space="preserve">Kitchen KDS: High-contrast dark theme optimized for low-glare kitchen environments with large 44px+ touch targets.</w:t>
      </w:r>
    </w:p>
    <w:p>
      <w:pPr>
        <w:pStyle w:val="ListParagraph"/>
        <w:numPr>
          <w:ilvl w:val="0"/>
          <w:numId w:val="1"/>
        </w:numPr>
        <w:spacing w:after="40" w:before="40" w:line="260"/>
      </w:pPr>
      <w:r>
        <w:rPr>
          <w:rFonts w:ascii="Arial" w:cs="Arial" w:eastAsia="Arial" w:hAnsi="Arial"/>
          <w:b/>
          <w:bCs/>
          <w:color w:val="0F172A"/>
          <w:sz w:val="20"/>
          <w:szCs w:val="20"/>
        </w:rPr>
        <w:t xml:space="preserve">POS UI: </w:t>
      </w:r>
      <w:r>
        <w:rPr>
          <w:rFonts w:ascii="Arial" w:cs="Arial" w:eastAsia="Arial" w:hAnsi="Arial"/>
          <w:color w:val="334155"/>
          <w:sz w:val="20"/>
          <w:szCs w:val="20"/>
        </w:rPr>
        <w:t xml:space="preserve">POS Terminal: Fast numerical keypad entry, barcode scanning listener, and single-click checkout buttons.</w:t>
      </w:r>
    </w:p>
    <w:p>
      <w:pPr>
        <w:pStyle w:val="ListParagraph"/>
        <w:numPr>
          <w:ilvl w:val="0"/>
          <w:numId w:val="1"/>
        </w:numPr>
        <w:spacing w:after="40" w:before="40" w:line="260"/>
      </w:pPr>
      <w:r>
        <w:rPr>
          <w:rFonts w:ascii="Arial" w:cs="Arial" w:eastAsia="Arial" w:hAnsi="Arial"/>
          <w:b/>
          <w:bCs/>
          <w:color w:val="0F172A"/>
          <w:sz w:val="20"/>
          <w:szCs w:val="20"/>
        </w:rPr>
        <w:t xml:space="preserve">Executive UI: </w:t>
      </w:r>
      <w:r>
        <w:rPr>
          <w:rFonts w:ascii="Arial" w:cs="Arial" w:eastAsia="Arial" w:hAnsi="Arial"/>
          <w:color w:val="334155"/>
          <w:sz w:val="20"/>
          <w:szCs w:val="20"/>
        </w:rPr>
        <w:t xml:space="preserve">Executive Cockpit: Responsive dashboard charts (Recharts), key performance metric cards, and drill-down tables.</w:t>
      </w:r>
    </w:p>
    <w:p>
      <w:pPr>
        <w:pStyle w:val="Heading2"/>
        <w:spacing w:after="100" w:before="240"/>
        <w:rPr>
          <w:rFonts w:ascii="Arial" w:cs="Arial" w:eastAsia="Arial" w:hAnsi="Arial"/>
          <w:b/>
          <w:bCs/>
          <w:color w:val="1E40AF"/>
          <w:sz w:val="24"/>
          <w:szCs w:val="24"/>
        </w:rPr>
      </w:pPr>
      <w:r>
        <w:t xml:space="preserve">4.2 Hardware Interfaces</w:t>
      </w:r>
    </w:p>
    <w:p>
      <w:pPr>
        <w:pStyle w:val="ListParagraph"/>
        <w:numPr>
          <w:ilvl w:val="0"/>
          <w:numId w:val="1"/>
        </w:numPr>
        <w:spacing w:after="40" w:before="40" w:line="260"/>
      </w:pPr>
      <w:r>
        <w:rPr>
          <w:rFonts w:ascii="Arial" w:cs="Arial" w:eastAsia="Arial" w:hAnsi="Arial"/>
          <w:b/>
          <w:bCs/>
          <w:color w:val="0F172A"/>
          <w:sz w:val="20"/>
          <w:szCs w:val="20"/>
        </w:rPr>
        <w:t xml:space="preserve">Printers: </w:t>
      </w:r>
      <w:r>
        <w:rPr>
          <w:rFonts w:ascii="Arial" w:cs="Arial" w:eastAsia="Arial" w:hAnsi="Arial"/>
          <w:color w:val="334155"/>
          <w:sz w:val="20"/>
          <w:szCs w:val="20"/>
        </w:rPr>
        <w:t xml:space="preserve">Thermal Receipt Printers: Standard ESC/POS command protocol over USB/Ethernet/Bluetooth for 80mm and 58mm paper widths.</w:t>
      </w:r>
    </w:p>
    <w:p>
      <w:pPr>
        <w:pStyle w:val="ListParagraph"/>
        <w:numPr>
          <w:ilvl w:val="0"/>
          <w:numId w:val="1"/>
        </w:numPr>
        <w:spacing w:after="40" w:before="40" w:line="260"/>
      </w:pPr>
      <w:r>
        <w:rPr>
          <w:rFonts w:ascii="Arial" w:cs="Arial" w:eastAsia="Arial" w:hAnsi="Arial"/>
          <w:b/>
          <w:bCs/>
          <w:color w:val="0F172A"/>
          <w:sz w:val="20"/>
          <w:szCs w:val="20"/>
        </w:rPr>
        <w:t xml:space="preserve">Weighing Scales: </w:t>
      </w:r>
      <w:r>
        <w:rPr>
          <w:rFonts w:ascii="Arial" w:cs="Arial" w:eastAsia="Arial" w:hAnsi="Arial"/>
          <w:color w:val="334155"/>
          <w:sz w:val="20"/>
          <w:szCs w:val="20"/>
        </w:rPr>
        <w:t xml:space="preserve">Digital Kitchen Scales: RS-232 serial and Bluetooth communication for exact portion weight verification.</w:t>
      </w:r>
    </w:p>
    <w:p>
      <w:pPr>
        <w:pStyle w:val="ListParagraph"/>
        <w:numPr>
          <w:ilvl w:val="0"/>
          <w:numId w:val="1"/>
        </w:numPr>
        <w:spacing w:after="40" w:before="40" w:line="260"/>
      </w:pPr>
      <w:r>
        <w:rPr>
          <w:rFonts w:ascii="Arial" w:cs="Arial" w:eastAsia="Arial" w:hAnsi="Arial"/>
          <w:b/>
          <w:bCs/>
          <w:color w:val="0F172A"/>
          <w:sz w:val="20"/>
          <w:szCs w:val="20"/>
        </w:rPr>
        <w:t xml:space="preserve">Barcode Scanners: </w:t>
      </w:r>
      <w:r>
        <w:rPr>
          <w:rFonts w:ascii="Arial" w:cs="Arial" w:eastAsia="Arial" w:hAnsi="Arial"/>
          <w:color w:val="334155"/>
          <w:sz w:val="20"/>
          <w:szCs w:val="20"/>
        </w:rPr>
        <w:t xml:space="preserve">Barcode &amp; QR Scanners: HID keyboard emulation and 2D image sensors for student meal pass scanning.</w:t>
      </w:r>
    </w:p>
    <w:p>
      <w:pPr>
        <w:pStyle w:val="ListParagraph"/>
        <w:numPr>
          <w:ilvl w:val="0"/>
          <w:numId w:val="1"/>
        </w:numPr>
        <w:spacing w:after="40" w:before="40" w:line="260"/>
      </w:pPr>
      <w:r>
        <w:rPr>
          <w:rFonts w:ascii="Arial" w:cs="Arial" w:eastAsia="Arial" w:hAnsi="Arial"/>
          <w:b/>
          <w:bCs/>
          <w:color w:val="0F172A"/>
          <w:sz w:val="20"/>
          <w:szCs w:val="20"/>
        </w:rPr>
        <w:t xml:space="preserve">IoT Sensors: </w:t>
      </w:r>
      <w:r>
        <w:rPr>
          <w:rFonts w:ascii="Arial" w:cs="Arial" w:eastAsia="Arial" w:hAnsi="Arial"/>
          <w:color w:val="334155"/>
          <w:sz w:val="20"/>
          <w:szCs w:val="20"/>
        </w:rPr>
        <w:t xml:space="preserve">Temperature Data Loggers: Bluetooth Low Energy (BLE) sensors transmitting walk-in cooler temperature logs.</w:t>
      </w:r>
    </w:p>
    <w:p>
      <w:pPr>
        <w:pStyle w:val="Heading2"/>
        <w:spacing w:after="100" w:before="240"/>
        <w:rPr>
          <w:rFonts w:ascii="Arial" w:cs="Arial" w:eastAsia="Arial" w:hAnsi="Arial"/>
          <w:b/>
          <w:bCs/>
          <w:color w:val="1E40AF"/>
          <w:sz w:val="24"/>
          <w:szCs w:val="24"/>
        </w:rPr>
      </w:pPr>
      <w:r>
        <w:t xml:space="preserve">4.3 Software &amp; API Interfaces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1E3A8A" w:val="clear"/>
            <w:tcMar>
              <w:top w:type="dxa" w:w="120"/>
              <w:left w:type="dxa" w:w="140"/>
              <w:bottom w:type="dxa" w:w="120"/>
              <w:right w:type="dxa" w:w="140"/>
            </w:tcMar>
          </w:tcPr>
          <w:p>
            <w:pPr>
              <w:jc w:val="left"/>
            </w:pPr>
            <w:r>
              <w:rPr>
                <w:rFonts w:ascii="Arial" w:cs="Arial" w:eastAsia="Arial" w:hAnsi="Arial"/>
                <w:b/>
                <w:bCs/>
                <w:color w:val="FFFFFF"/>
                <w:sz w:val="19"/>
                <w:szCs w:val="19"/>
              </w:rPr>
              <w:t xml:space="preserve">External System</w:t>
            </w:r>
          </w:p>
        </w:tc>
        <w:tc>
          <w:tcPr>
            <w:shd w:fill="1E3A8A" w:val="clear"/>
            <w:tcMar>
              <w:top w:type="dxa" w:w="120"/>
              <w:left w:type="dxa" w:w="140"/>
              <w:bottom w:type="dxa" w:w="120"/>
              <w:right w:type="dxa" w:w="140"/>
            </w:tcMar>
          </w:tcPr>
          <w:p>
            <w:pPr>
              <w:jc w:val="left"/>
            </w:pPr>
            <w:r>
              <w:rPr>
                <w:rFonts w:ascii="Arial" w:cs="Arial" w:eastAsia="Arial" w:hAnsi="Arial"/>
                <w:b/>
                <w:bCs/>
                <w:color w:val="FFFFFF"/>
                <w:sz w:val="19"/>
                <w:szCs w:val="19"/>
              </w:rPr>
              <w:t xml:space="preserve">Integration Type</w:t>
            </w:r>
          </w:p>
        </w:tc>
        <w:tc>
          <w:tcPr>
            <w:shd w:fill="1E3A8A" w:val="clear"/>
            <w:tcMar>
              <w:top w:type="dxa" w:w="120"/>
              <w:left w:type="dxa" w:w="140"/>
              <w:bottom w:type="dxa" w:w="120"/>
              <w:right w:type="dxa" w:w="140"/>
            </w:tcMar>
          </w:tcPr>
          <w:p>
            <w:pPr>
              <w:jc w:val="left"/>
            </w:pPr>
            <w:r>
              <w:rPr>
                <w:rFonts w:ascii="Arial" w:cs="Arial" w:eastAsia="Arial" w:hAnsi="Arial"/>
                <w:b/>
                <w:bCs/>
                <w:color w:val="FFFFFF"/>
                <w:sz w:val="19"/>
                <w:szCs w:val="19"/>
              </w:rPr>
              <w:t xml:space="preserve">Purpose &amp; Data Exchanged</w:t>
            </w:r>
          </w:p>
        </w:tc>
      </w:tr>
      <w:tr>
        <w:tc>
          <w:tcPr>
            <w:shd w:fill="F8FAFC" w:val="clear"/>
            <w:tcMar>
              <w:top w:type="dxa" w:w="100"/>
              <w:left w:type="dxa" w:w="140"/>
              <w:bottom w:type="dxa" w:w="100"/>
              <w:right w:type="dxa" w:w="140"/>
            </w:tcMar>
          </w:tcPr>
          <w:p>
            <w:pPr>
              <w:jc w:val="left"/>
            </w:pPr>
            <w:r>
              <w:rPr>
                <w:rFonts w:ascii="Arial" w:cs="Arial" w:eastAsia="Arial" w:hAnsi="Arial"/>
                <w:color w:val="1E293B"/>
                <w:sz w:val="18"/>
                <w:szCs w:val="18"/>
              </w:rPr>
              <w:t xml:space="preserve">Swiggy Partner API</w:t>
            </w:r>
          </w:p>
        </w:tc>
        <w:tc>
          <w:tcPr>
            <w:shd w:fill="F8FAFC" w:val="clear"/>
            <w:tcMar>
              <w:top w:type="dxa" w:w="100"/>
              <w:left w:type="dxa" w:w="140"/>
              <w:bottom w:type="dxa" w:w="100"/>
              <w:right w:type="dxa" w:w="140"/>
            </w:tcMar>
          </w:tcPr>
          <w:p>
            <w:pPr>
              <w:jc w:val="left"/>
            </w:pPr>
            <w:r>
              <w:rPr>
                <w:rFonts w:ascii="Arial" w:cs="Arial" w:eastAsia="Arial" w:hAnsi="Arial"/>
                <w:color w:val="1E293B"/>
                <w:sz w:val="18"/>
                <w:szCs w:val="18"/>
              </w:rPr>
              <w:t xml:space="preserve">REST Webhooks / OAuth2</w:t>
            </w:r>
          </w:p>
        </w:tc>
        <w:tc>
          <w:tcPr>
            <w:shd w:fill="F8FAFC" w:val="clear"/>
            <w:tcMar>
              <w:top w:type="dxa" w:w="100"/>
              <w:left w:type="dxa" w:w="140"/>
              <w:bottom w:type="dxa" w:w="100"/>
              <w:right w:type="dxa" w:w="140"/>
            </w:tcMar>
          </w:tcPr>
          <w:p>
            <w:pPr>
              <w:jc w:val="left"/>
            </w:pPr>
            <w:r>
              <w:rPr>
                <w:rFonts w:ascii="Arial" w:cs="Arial" w:eastAsia="Arial" w:hAnsi="Arial"/>
                <w:color w:val="1E293B"/>
                <w:sz w:val="18"/>
                <w:szCs w:val="18"/>
              </w:rPr>
              <w:t xml:space="preserve">Menu synchronization, order push notifications, rider arrival ETA, cancellation events.</w:t>
            </w:r>
          </w:p>
        </w:tc>
      </w:tr>
      <w:tr>
        <w:tc>
          <w:tcPr>
            <w:shd w:fill="FFFFFF" w:val="clear"/>
            <w:tcMar>
              <w:top w:type="dxa" w:w="100"/>
              <w:left w:type="dxa" w:w="140"/>
              <w:bottom w:type="dxa" w:w="100"/>
              <w:right w:type="dxa" w:w="140"/>
            </w:tcMar>
          </w:tcPr>
          <w:p>
            <w:pPr>
              <w:jc w:val="left"/>
            </w:pPr>
            <w:r>
              <w:rPr>
                <w:rFonts w:ascii="Arial" w:cs="Arial" w:eastAsia="Arial" w:hAnsi="Arial"/>
                <w:color w:val="1E293B"/>
                <w:sz w:val="18"/>
                <w:szCs w:val="18"/>
              </w:rPr>
              <w:t xml:space="preserve">Zomato Food Engine</w:t>
            </w:r>
          </w:p>
        </w:tc>
        <w:tc>
          <w:tcPr>
            <w:shd w:fill="FFFFFF" w:val="clear"/>
            <w:tcMar>
              <w:top w:type="dxa" w:w="100"/>
              <w:left w:type="dxa" w:w="140"/>
              <w:bottom w:type="dxa" w:w="100"/>
              <w:right w:type="dxa" w:w="140"/>
            </w:tcMar>
          </w:tcPr>
          <w:p>
            <w:pPr>
              <w:jc w:val="left"/>
            </w:pPr>
            <w:r>
              <w:rPr>
                <w:rFonts w:ascii="Arial" w:cs="Arial" w:eastAsia="Arial" w:hAnsi="Arial"/>
                <w:color w:val="1E293B"/>
                <w:sz w:val="18"/>
                <w:szCs w:val="18"/>
              </w:rPr>
              <w:t xml:space="preserve">REST Webhooks / Secret Key</w:t>
            </w:r>
          </w:p>
        </w:tc>
        <w:tc>
          <w:tcPr>
            <w:shd w:fill="FFFFFF" w:val="clear"/>
            <w:tcMar>
              <w:top w:type="dxa" w:w="100"/>
              <w:left w:type="dxa" w:w="140"/>
              <w:bottom w:type="dxa" w:w="100"/>
              <w:right w:type="dxa" w:w="140"/>
            </w:tcMar>
          </w:tcPr>
          <w:p>
            <w:pPr>
              <w:jc w:val="left"/>
            </w:pPr>
            <w:r>
              <w:rPr>
                <w:rFonts w:ascii="Arial" w:cs="Arial" w:eastAsia="Arial" w:hAnsi="Arial"/>
                <w:color w:val="1E293B"/>
                <w:sz w:val="18"/>
                <w:szCs w:val="18"/>
              </w:rPr>
              <w:t xml:space="preserve">Live stock toggling, order acceptance, batch pacing, settlement reports.</w:t>
            </w:r>
          </w:p>
        </w:tc>
      </w:tr>
      <w:tr>
        <w:tc>
          <w:tcPr>
            <w:shd w:fill="F8FAFC" w:val="clear"/>
            <w:tcMar>
              <w:top w:type="dxa" w:w="100"/>
              <w:left w:type="dxa" w:w="140"/>
              <w:bottom w:type="dxa" w:w="100"/>
              <w:right w:type="dxa" w:w="140"/>
            </w:tcMar>
          </w:tcPr>
          <w:p>
            <w:pPr>
              <w:jc w:val="left"/>
            </w:pPr>
            <w:r>
              <w:rPr>
                <w:rFonts w:ascii="Arial" w:cs="Arial" w:eastAsia="Arial" w:hAnsi="Arial"/>
                <w:color w:val="1E293B"/>
                <w:sz w:val="18"/>
                <w:szCs w:val="18"/>
              </w:rPr>
              <w:t xml:space="preserve">Razorpay / UPI Gateway</w:t>
            </w:r>
          </w:p>
        </w:tc>
        <w:tc>
          <w:tcPr>
            <w:shd w:fill="F8FAFC" w:val="clear"/>
            <w:tcMar>
              <w:top w:type="dxa" w:w="100"/>
              <w:left w:type="dxa" w:w="140"/>
              <w:bottom w:type="dxa" w:w="100"/>
              <w:right w:type="dxa" w:w="140"/>
            </w:tcMar>
          </w:tcPr>
          <w:p>
            <w:pPr>
              <w:jc w:val="left"/>
            </w:pPr>
            <w:r>
              <w:rPr>
                <w:rFonts w:ascii="Arial" w:cs="Arial" w:eastAsia="Arial" w:hAnsi="Arial"/>
                <w:color w:val="1E293B"/>
                <w:sz w:val="18"/>
                <w:szCs w:val="18"/>
              </w:rPr>
              <w:t xml:space="preserve">Secure Hosted SDK / Webhooks</w:t>
            </w:r>
          </w:p>
        </w:tc>
        <w:tc>
          <w:tcPr>
            <w:shd w:fill="F8FAFC" w:val="clear"/>
            <w:tcMar>
              <w:top w:type="dxa" w:w="100"/>
              <w:left w:type="dxa" w:w="140"/>
              <w:bottom w:type="dxa" w:w="100"/>
              <w:right w:type="dxa" w:w="140"/>
            </w:tcMar>
          </w:tcPr>
          <w:p>
            <w:pPr>
              <w:jc w:val="left"/>
            </w:pPr>
            <w:r>
              <w:rPr>
                <w:rFonts w:ascii="Arial" w:cs="Arial" w:eastAsia="Arial" w:hAnsi="Arial"/>
                <w:color w:val="1E293B"/>
                <w:sz w:val="18"/>
                <w:szCs w:val="18"/>
              </w:rPr>
              <w:t xml:space="preserve">Tokenized card transactions, dynamic UPI QR generation, instant refunds.</w:t>
            </w:r>
          </w:p>
        </w:tc>
      </w:tr>
      <w:tr>
        <w:tc>
          <w:tcPr>
            <w:shd w:fill="FFFFFF" w:val="clear"/>
            <w:tcMar>
              <w:top w:type="dxa" w:w="100"/>
              <w:left w:type="dxa" w:w="140"/>
              <w:bottom w:type="dxa" w:w="100"/>
              <w:right w:type="dxa" w:w="140"/>
            </w:tcMar>
          </w:tcPr>
          <w:p>
            <w:pPr>
              <w:jc w:val="left"/>
            </w:pPr>
            <w:r>
              <w:rPr>
                <w:rFonts w:ascii="Arial" w:cs="Arial" w:eastAsia="Arial" w:hAnsi="Arial"/>
                <w:color w:val="1E293B"/>
                <w:sz w:val="18"/>
                <w:szCs w:val="18"/>
              </w:rPr>
              <w:t xml:space="preserve">Twilio / WhatsApp Business</w:t>
            </w:r>
          </w:p>
        </w:tc>
        <w:tc>
          <w:tcPr>
            <w:shd w:fill="FFFFFF" w:val="clear"/>
            <w:tcMar>
              <w:top w:type="dxa" w:w="100"/>
              <w:left w:type="dxa" w:w="140"/>
              <w:bottom w:type="dxa" w:w="100"/>
              <w:right w:type="dxa" w:w="140"/>
            </w:tcMar>
          </w:tcPr>
          <w:p>
            <w:pPr>
              <w:jc w:val="left"/>
            </w:pPr>
            <w:r>
              <w:rPr>
                <w:rFonts w:ascii="Arial" w:cs="Arial" w:eastAsia="Arial" w:hAnsi="Arial"/>
                <w:color w:val="1E293B"/>
                <w:sz w:val="18"/>
                <w:szCs w:val="18"/>
              </w:rPr>
              <w:t xml:space="preserve">HTTPS REST API</w:t>
            </w:r>
          </w:p>
        </w:tc>
        <w:tc>
          <w:tcPr>
            <w:shd w:fill="FFFFFF" w:val="clear"/>
            <w:tcMar>
              <w:top w:type="dxa" w:w="100"/>
              <w:left w:type="dxa" w:w="140"/>
              <w:bottom w:type="dxa" w:w="100"/>
              <w:right w:type="dxa" w:w="140"/>
            </w:tcMar>
          </w:tcPr>
          <w:p>
            <w:pPr>
              <w:jc w:val="left"/>
            </w:pPr>
            <w:r>
              <w:rPr>
                <w:rFonts w:ascii="Arial" w:cs="Arial" w:eastAsia="Arial" w:hAnsi="Arial"/>
                <w:color w:val="1E293B"/>
                <w:sz w:val="18"/>
                <w:szCs w:val="18"/>
              </w:rPr>
              <w:t xml:space="preserve">Subscription meal pass reminders, dispatch tracking links, OTP delivery authentication.</w:t>
            </w:r>
          </w:p>
        </w:tc>
      </w:tr>
      <w:tr>
        <w:tc>
          <w:tcPr>
            <w:shd w:fill="F8FAFC" w:val="clear"/>
            <w:tcMar>
              <w:top w:type="dxa" w:w="100"/>
              <w:left w:type="dxa" w:w="140"/>
              <w:bottom w:type="dxa" w:w="100"/>
              <w:right w:type="dxa" w:w="140"/>
            </w:tcMar>
          </w:tcPr>
          <w:p>
            <w:pPr>
              <w:jc w:val="left"/>
            </w:pPr>
            <w:r>
              <w:rPr>
                <w:rFonts w:ascii="Arial" w:cs="Arial" w:eastAsia="Arial" w:hAnsi="Arial"/>
                <w:color w:val="1E293B"/>
                <w:sz w:val="18"/>
                <w:szCs w:val="18"/>
              </w:rPr>
              <w:t xml:space="preserve">Biometric Attendance</w:t>
            </w:r>
          </w:p>
        </w:tc>
        <w:tc>
          <w:tcPr>
            <w:shd w:fill="F8FAFC" w:val="clear"/>
            <w:tcMar>
              <w:top w:type="dxa" w:w="100"/>
              <w:left w:type="dxa" w:w="140"/>
              <w:bottom w:type="dxa" w:w="100"/>
              <w:right w:type="dxa" w:w="140"/>
            </w:tcMar>
          </w:tcPr>
          <w:p>
            <w:pPr>
              <w:jc w:val="left"/>
            </w:pPr>
            <w:r>
              <w:rPr>
                <w:rFonts w:ascii="Arial" w:cs="Arial" w:eastAsia="Arial" w:hAnsi="Arial"/>
                <w:color w:val="1E293B"/>
                <w:sz w:val="18"/>
                <w:szCs w:val="18"/>
              </w:rPr>
              <w:t xml:space="preserve">TCP/IP Socket Sync</w:t>
            </w:r>
          </w:p>
        </w:tc>
        <w:tc>
          <w:tcPr>
            <w:shd w:fill="F8FAFC" w:val="clear"/>
            <w:tcMar>
              <w:top w:type="dxa" w:w="100"/>
              <w:left w:type="dxa" w:w="140"/>
              <w:bottom w:type="dxa" w:w="100"/>
              <w:right w:type="dxa" w:w="140"/>
            </w:tcMar>
          </w:tcPr>
          <w:p>
            <w:pPr>
              <w:jc w:val="left"/>
            </w:pPr>
            <w:r>
              <w:rPr>
                <w:rFonts w:ascii="Arial" w:cs="Arial" w:eastAsia="Arial" w:hAnsi="Arial"/>
                <w:color w:val="1E293B"/>
                <w:sz w:val="18"/>
                <w:szCs w:val="18"/>
              </w:rPr>
              <w:t xml:space="preserve">Staff clock-in/out timestamp synchronization with HRM shift management.</w:t>
            </w:r>
          </w:p>
        </w:tc>
      </w:tr>
    </w:tbl>
    <w:p>
      <w:pPr>
        <w:pStyle w:val="Heading2"/>
        <w:spacing w:after="100" w:before="240"/>
        <w:rPr>
          <w:rFonts w:ascii="Arial" w:cs="Arial" w:eastAsia="Arial" w:hAnsi="Arial"/>
          <w:b/>
          <w:bCs/>
          <w:color w:val="1E40AF"/>
          <w:sz w:val="24"/>
          <w:szCs w:val="24"/>
        </w:rPr>
      </w:pPr>
      <w:r>
        <w:t xml:space="preserve">4.4 Communications Interfaces</w:t>
      </w:r>
    </w:p>
    <w:p>
      <w:pPr>
        <w:spacing w:after="80" w:before="60" w:line="276"/>
      </w:pPr>
      <w:r>
        <w:rPr>
          <w:rFonts w:ascii="Arial" w:cs="Arial" w:eastAsia="Arial" w:hAnsi="Arial"/>
          <w:color w:val="334155"/>
          <w:sz w:val="20"/>
          <w:szCs w:val="20"/>
        </w:rPr>
        <w:t xml:space="preserve">All data in transit MUST be encrypted using Transport Layer Security (TLS 1.3). Real-time communication between server and kitchen KDS terminals MUST utilize WebSockets with automated fallback to HTTP long-polling.</w:t>
      </w:r>
    </w:p>
    <w:p>
      <w:pPr>
        <w:pStyle w:val="Heading1"/>
        <w:spacing w:after="140" w:before="360"/>
        <w:rPr>
          <w:rFonts w:ascii="Arial" w:cs="Arial" w:eastAsia="Arial" w:hAnsi="Arial"/>
          <w:b/>
          <w:bCs/>
          <w:color w:val="0F172A"/>
          <w:sz w:val="28"/>
          <w:szCs w:val="28"/>
        </w:rPr>
      </w:pPr>
      <w:r>
        <w:t xml:space="preserve">5. NON-FUNCTIONAL REQUIREMENTS</w:t>
      </w:r>
    </w:p>
    <w:p>
      <w:pPr>
        <w:pStyle w:val="Heading2"/>
        <w:spacing w:after="100" w:before="240"/>
        <w:rPr>
          <w:rFonts w:ascii="Arial" w:cs="Arial" w:eastAsia="Arial" w:hAnsi="Arial"/>
          <w:b/>
          <w:bCs/>
          <w:color w:val="1E40AF"/>
          <w:sz w:val="24"/>
          <w:szCs w:val="24"/>
        </w:rPr>
      </w:pPr>
      <w:r>
        <w:t xml:space="preserve">5.1 Performance and Scalability</w:t>
      </w:r>
    </w:p>
    <w:p>
      <w:pPr>
        <w:pStyle w:val="ListParagraph"/>
        <w:numPr>
          <w:ilvl w:val="0"/>
          <w:numId w:val="1"/>
        </w:numPr>
        <w:spacing w:after="40" w:before="40" w:line="260"/>
      </w:pPr>
      <w:r>
        <w:rPr>
          <w:rFonts w:ascii="Arial" w:cs="Arial" w:eastAsia="Arial" w:hAnsi="Arial"/>
          <w:b/>
          <w:bCs/>
          <w:color w:val="0F172A"/>
          <w:sz w:val="20"/>
          <w:szCs w:val="20"/>
        </w:rPr>
        <w:t xml:space="preserve">[NFR-PERF-001] Latency: </w:t>
      </w:r>
      <w:r>
        <w:rPr>
          <w:rFonts w:ascii="Arial" w:cs="Arial" w:eastAsia="Arial" w:hAnsi="Arial"/>
          <w:color w:val="334155"/>
          <w:sz w:val="20"/>
          <w:szCs w:val="20"/>
        </w:rPr>
        <w:t xml:space="preserve">The web storefront MUST achieve a First Contentful Paint (FCP) of under 1.2 seconds on standard 4G mobile networks.</w:t>
      </w:r>
    </w:p>
    <w:p>
      <w:pPr>
        <w:pStyle w:val="ListParagraph"/>
        <w:numPr>
          <w:ilvl w:val="0"/>
          <w:numId w:val="1"/>
        </w:numPr>
        <w:spacing w:after="40" w:before="40" w:line="260"/>
      </w:pPr>
      <w:r>
        <w:rPr>
          <w:rFonts w:ascii="Arial" w:cs="Arial" w:eastAsia="Arial" w:hAnsi="Arial"/>
          <w:b/>
          <w:bCs/>
          <w:color w:val="0F172A"/>
          <w:sz w:val="20"/>
          <w:szCs w:val="20"/>
        </w:rPr>
        <w:t xml:space="preserve">[NFR-PERF-002] Order Propagation: </w:t>
      </w:r>
      <w:r>
        <w:rPr>
          <w:rFonts w:ascii="Arial" w:cs="Arial" w:eastAsia="Arial" w:hAnsi="Arial"/>
          <w:color w:val="334155"/>
          <w:sz w:val="20"/>
          <w:szCs w:val="20"/>
        </w:rPr>
        <w:t xml:space="preserve">The KDS engine MUST reflect newly placed orders across all kitchen stations in under 500 milliseconds.</w:t>
      </w:r>
    </w:p>
    <w:p>
      <w:pPr>
        <w:pStyle w:val="ListParagraph"/>
        <w:numPr>
          <w:ilvl w:val="0"/>
          <w:numId w:val="1"/>
        </w:numPr>
        <w:spacing w:after="40" w:before="40" w:line="260"/>
      </w:pPr>
      <w:r>
        <w:rPr>
          <w:rFonts w:ascii="Arial" w:cs="Arial" w:eastAsia="Arial" w:hAnsi="Arial"/>
          <w:b/>
          <w:bCs/>
          <w:color w:val="0F172A"/>
          <w:sz w:val="20"/>
          <w:szCs w:val="20"/>
        </w:rPr>
        <w:t xml:space="preserve">[NFR-PERF-003] Concurrency: </w:t>
      </w:r>
      <w:r>
        <w:rPr>
          <w:rFonts w:ascii="Arial" w:cs="Arial" w:eastAsia="Arial" w:hAnsi="Arial"/>
          <w:color w:val="334155"/>
          <w:sz w:val="20"/>
          <w:szCs w:val="20"/>
        </w:rPr>
        <w:t xml:space="preserve">The system architecture MUST support a minimum concurrency of 10,000 active customer sessions and 250 cloud kitchen branches without performance degradation.</w:t>
      </w:r>
    </w:p>
    <w:p>
      <w:pPr>
        <w:pStyle w:val="Heading2"/>
        <w:spacing w:after="100" w:before="240"/>
        <w:rPr>
          <w:rFonts w:ascii="Arial" w:cs="Arial" w:eastAsia="Arial" w:hAnsi="Arial"/>
          <w:b/>
          <w:bCs/>
          <w:color w:val="1E40AF"/>
          <w:sz w:val="24"/>
          <w:szCs w:val="24"/>
        </w:rPr>
      </w:pPr>
      <w:r>
        <w:t xml:space="preserve">5.2 Food Safety &amp; Regulatory Compliance</w:t>
      </w:r>
    </w:p>
    <w:p>
      <w:pPr>
        <w:pStyle w:val="ListParagraph"/>
        <w:numPr>
          <w:ilvl w:val="0"/>
          <w:numId w:val="1"/>
        </w:numPr>
        <w:spacing w:after="40" w:before="40" w:line="260"/>
      </w:pPr>
      <w:r>
        <w:rPr>
          <w:rFonts w:ascii="Arial" w:cs="Arial" w:eastAsia="Arial" w:hAnsi="Arial"/>
          <w:b/>
          <w:bCs/>
          <w:color w:val="0F172A"/>
          <w:sz w:val="20"/>
          <w:szCs w:val="20"/>
        </w:rPr>
        <w:t xml:space="preserve">[NFR-SAFE-001] Statutory Compliance: </w:t>
      </w:r>
      <w:r>
        <w:rPr>
          <w:rFonts w:ascii="Arial" w:cs="Arial" w:eastAsia="Arial" w:hAnsi="Arial"/>
          <w:color w:val="334155"/>
          <w:sz w:val="20"/>
          <w:szCs w:val="20"/>
        </w:rPr>
        <w:t xml:space="preserve">The platform MUST comply with FSSAI regulations, recording hygiene audit checklists and water quality reports.</w:t>
      </w:r>
    </w:p>
    <w:p>
      <w:pPr>
        <w:pStyle w:val="ListParagraph"/>
        <w:numPr>
          <w:ilvl w:val="0"/>
          <w:numId w:val="1"/>
        </w:numPr>
        <w:spacing w:after="40" w:before="40" w:line="260"/>
      </w:pPr>
      <w:r>
        <w:rPr>
          <w:rFonts w:ascii="Arial" w:cs="Arial" w:eastAsia="Arial" w:hAnsi="Arial"/>
          <w:b/>
          <w:bCs/>
          <w:color w:val="0F172A"/>
          <w:sz w:val="20"/>
          <w:szCs w:val="20"/>
        </w:rPr>
        <w:t xml:space="preserve">[NFR-SAFE-002] Lot Traceability: </w:t>
      </w:r>
      <w:r>
        <w:rPr>
          <w:rFonts w:ascii="Arial" w:cs="Arial" w:eastAsia="Arial" w:hAnsi="Arial"/>
          <w:color w:val="334155"/>
          <w:sz w:val="20"/>
          <w:szCs w:val="20"/>
        </w:rPr>
        <w:t xml:space="preserve">Every batch of poultry and dairy MUST be traceable to specific vendor delivery lots and temperature-controlled storage logs.</w:t>
      </w:r>
    </w:p>
    <w:p>
      <w:pPr>
        <w:pStyle w:val="ListParagraph"/>
        <w:numPr>
          <w:ilvl w:val="0"/>
          <w:numId w:val="1"/>
        </w:numPr>
        <w:spacing w:after="40" w:before="40" w:line="260"/>
      </w:pPr>
      <w:r>
        <w:rPr>
          <w:rFonts w:ascii="Arial" w:cs="Arial" w:eastAsia="Arial" w:hAnsi="Arial"/>
          <w:b/>
          <w:bCs/>
          <w:color w:val="0F172A"/>
          <w:sz w:val="20"/>
          <w:szCs w:val="20"/>
        </w:rPr>
        <w:t xml:space="preserve">[NFR-SAFE-003] Allergen Transparency: </w:t>
      </w:r>
      <w:r>
        <w:rPr>
          <w:rFonts w:ascii="Arial" w:cs="Arial" w:eastAsia="Arial" w:hAnsi="Arial"/>
          <w:color w:val="334155"/>
          <w:sz w:val="20"/>
          <w:szCs w:val="20"/>
        </w:rPr>
        <w:t xml:space="preserve">All allergen data MUST be explicitly stored and prominently displayed on product labels and customer receipts.</w:t>
      </w:r>
    </w:p>
    <w:p>
      <w:pPr>
        <w:pStyle w:val="Heading2"/>
        <w:spacing w:after="100" w:before="240"/>
        <w:rPr>
          <w:rFonts w:ascii="Arial" w:cs="Arial" w:eastAsia="Arial" w:hAnsi="Arial"/>
          <w:b/>
          <w:bCs/>
          <w:color w:val="1E40AF"/>
          <w:sz w:val="24"/>
          <w:szCs w:val="24"/>
        </w:rPr>
      </w:pPr>
      <w:r>
        <w:t xml:space="preserve">5.3 Security and Access Control</w:t>
      </w:r>
    </w:p>
    <w:p>
      <w:pPr>
        <w:pStyle w:val="ListParagraph"/>
        <w:numPr>
          <w:ilvl w:val="0"/>
          <w:numId w:val="1"/>
        </w:numPr>
        <w:spacing w:after="40" w:before="40" w:line="260"/>
      </w:pPr>
      <w:r>
        <w:rPr>
          <w:rFonts w:ascii="Arial" w:cs="Arial" w:eastAsia="Arial" w:hAnsi="Arial"/>
          <w:b/>
          <w:bCs/>
          <w:color w:val="0F172A"/>
          <w:sz w:val="20"/>
          <w:szCs w:val="20"/>
        </w:rPr>
        <w:t xml:space="preserve">[NFR-SEC-001] Role-Based Access: </w:t>
      </w:r>
      <w:r>
        <w:rPr>
          <w:rFonts w:ascii="Arial" w:cs="Arial" w:eastAsia="Arial" w:hAnsi="Arial"/>
          <w:color w:val="334155"/>
          <w:sz w:val="20"/>
          <w:szCs w:val="20"/>
        </w:rPr>
        <w:t xml:space="preserve">Role-Based Access Control (RBAC) MUST strictly restrict sensitive screens (Payroll, COGS, Vendor Rates) to authorized executive credentials.</w:t>
      </w:r>
    </w:p>
    <w:p>
      <w:pPr>
        <w:pStyle w:val="ListParagraph"/>
        <w:numPr>
          <w:ilvl w:val="0"/>
          <w:numId w:val="1"/>
        </w:numPr>
        <w:spacing w:after="40" w:before="40" w:line="260"/>
      </w:pPr>
      <w:r>
        <w:rPr>
          <w:rFonts w:ascii="Arial" w:cs="Arial" w:eastAsia="Arial" w:hAnsi="Arial"/>
          <w:b/>
          <w:bCs/>
          <w:color w:val="0F172A"/>
          <w:sz w:val="20"/>
          <w:szCs w:val="20"/>
        </w:rPr>
        <w:t xml:space="preserve">[NFR-SEC-002] Data Encryption: </w:t>
      </w:r>
      <w:r>
        <w:rPr>
          <w:rFonts w:ascii="Arial" w:cs="Arial" w:eastAsia="Arial" w:hAnsi="Arial"/>
          <w:color w:val="334155"/>
          <w:sz w:val="20"/>
          <w:szCs w:val="20"/>
        </w:rPr>
        <w:t xml:space="preserve">All customer Personally Identifiable Information (PII) and health metrics MUST be encrypted at rest using AES-256.</w:t>
      </w:r>
    </w:p>
    <w:p>
      <w:pPr>
        <w:pStyle w:val="ListParagraph"/>
        <w:numPr>
          <w:ilvl w:val="0"/>
          <w:numId w:val="1"/>
        </w:numPr>
        <w:spacing w:after="40" w:before="40" w:line="260"/>
      </w:pPr>
      <w:r>
        <w:rPr>
          <w:rFonts w:ascii="Arial" w:cs="Arial" w:eastAsia="Arial" w:hAnsi="Arial"/>
          <w:b/>
          <w:bCs/>
          <w:color w:val="0F172A"/>
          <w:sz w:val="20"/>
          <w:szCs w:val="20"/>
        </w:rPr>
        <w:t xml:space="preserve">[NFR-SEC-003] Immutable Audit Trail: </w:t>
      </w:r>
      <w:r>
        <w:rPr>
          <w:rFonts w:ascii="Arial" w:cs="Arial" w:eastAsia="Arial" w:hAnsi="Arial"/>
          <w:color w:val="334155"/>
          <w:sz w:val="20"/>
          <w:szCs w:val="20"/>
        </w:rPr>
        <w:t xml:space="preserve">Every administrative action (e.g., price changes, staff terminations, refunds) MUST be logged in an immutable audit trail.</w:t>
      </w:r>
    </w:p>
    <w:p>
      <w:pPr>
        <w:pStyle w:val="Heading2"/>
        <w:spacing w:after="100" w:before="240"/>
        <w:rPr>
          <w:rFonts w:ascii="Arial" w:cs="Arial" w:eastAsia="Arial" w:hAnsi="Arial"/>
          <w:b/>
          <w:bCs/>
          <w:color w:val="1E40AF"/>
          <w:sz w:val="24"/>
          <w:szCs w:val="24"/>
        </w:rPr>
      </w:pPr>
      <w:r>
        <w:t xml:space="preserve">5.4 Software Quality Attributes</w:t>
      </w:r>
    </w:p>
    <w:p>
      <w:pPr>
        <w:pStyle w:val="ListParagraph"/>
        <w:numPr>
          <w:ilvl w:val="0"/>
          <w:numId w:val="1"/>
        </w:numPr>
        <w:spacing w:after="40" w:before="40" w:line="260"/>
      </w:pPr>
      <w:r>
        <w:rPr>
          <w:rFonts w:ascii="Arial" w:cs="Arial" w:eastAsia="Arial" w:hAnsi="Arial"/>
          <w:b/>
          <w:bCs/>
          <w:color w:val="0F172A"/>
          <w:sz w:val="20"/>
          <w:szCs w:val="20"/>
        </w:rPr>
        <w:t xml:space="preserve">High Availability: </w:t>
      </w:r>
      <w:r>
        <w:rPr>
          <w:rFonts w:ascii="Arial" w:cs="Arial" w:eastAsia="Arial" w:hAnsi="Arial"/>
          <w:color w:val="334155"/>
          <w:sz w:val="20"/>
          <w:szCs w:val="20"/>
        </w:rPr>
        <w:t xml:space="preserve">The system MUST maintain a minimum uptime SLA of 99.95% during operational kitchen hours (06:00 AM - 11:59 PM IST).</w:t>
      </w:r>
    </w:p>
    <w:p>
      <w:pPr>
        <w:pStyle w:val="ListParagraph"/>
        <w:numPr>
          <w:ilvl w:val="0"/>
          <w:numId w:val="1"/>
        </w:numPr>
        <w:spacing w:after="40" w:before="40" w:line="260"/>
      </w:pPr>
      <w:r>
        <w:rPr>
          <w:rFonts w:ascii="Arial" w:cs="Arial" w:eastAsia="Arial" w:hAnsi="Arial"/>
          <w:b/>
          <w:bCs/>
          <w:color w:val="0F172A"/>
          <w:sz w:val="20"/>
          <w:szCs w:val="20"/>
        </w:rPr>
        <w:t xml:space="preserve">Fault Tolerance: </w:t>
      </w:r>
      <w:r>
        <w:rPr>
          <w:rFonts w:ascii="Arial" w:cs="Arial" w:eastAsia="Arial" w:hAnsi="Arial"/>
          <w:color w:val="334155"/>
          <w:sz w:val="20"/>
          <w:szCs w:val="20"/>
        </w:rPr>
        <w:t xml:space="preserve">In the event of an internet disruption, local POS and KDS stations MUST continue executing operations via local caching.</w:t>
      </w:r>
    </w:p>
    <w:p>
      <w:pPr>
        <w:pStyle w:val="ListParagraph"/>
        <w:numPr>
          <w:ilvl w:val="0"/>
          <w:numId w:val="1"/>
        </w:numPr>
        <w:spacing w:after="40" w:before="40" w:line="260"/>
      </w:pPr>
      <w:r>
        <w:rPr>
          <w:rFonts w:ascii="Arial" w:cs="Arial" w:eastAsia="Arial" w:hAnsi="Arial"/>
          <w:b/>
          <w:bCs/>
          <w:color w:val="0F172A"/>
          <w:sz w:val="20"/>
          <w:szCs w:val="20"/>
        </w:rPr>
        <w:t xml:space="preserve">Maintainability: </w:t>
      </w:r>
      <w:r>
        <w:rPr>
          <w:rFonts w:ascii="Arial" w:cs="Arial" w:eastAsia="Arial" w:hAnsi="Arial"/>
          <w:color w:val="334155"/>
          <w:sz w:val="20"/>
          <w:szCs w:val="20"/>
        </w:rPr>
        <w:t xml:space="preserve">System updates and releases MUST be deployable with zero downtime via rolling blue-green deployments.</w:t>
      </w:r>
    </w:p>
    <w:p>
      <w:pPr>
        <w:pStyle w:val="Heading1"/>
        <w:spacing w:after="140" w:before="360"/>
        <w:rPr>
          <w:rFonts w:ascii="Arial" w:cs="Arial" w:eastAsia="Arial" w:hAnsi="Arial"/>
          <w:b/>
          <w:bCs/>
          <w:color w:val="0F172A"/>
          <w:sz w:val="28"/>
          <w:szCs w:val="28"/>
        </w:rPr>
      </w:pPr>
      <w:r>
        <w:t xml:space="preserve">6. REQUIREMENTS VERIFICATION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1E3A8A" w:val="clear"/>
            <w:tcMar>
              <w:top w:type="dxa" w:w="120"/>
              <w:left w:type="dxa" w:w="140"/>
              <w:bottom w:type="dxa" w:w="120"/>
              <w:right w:type="dxa" w:w="140"/>
            </w:tcMar>
          </w:tcPr>
          <w:p>
            <w:pPr>
              <w:jc w:val="left"/>
            </w:pPr>
            <w:r>
              <w:rPr>
                <w:rFonts w:ascii="Arial" w:cs="Arial" w:eastAsia="Arial" w:hAnsi="Arial"/>
                <w:b/>
                <w:bCs/>
                <w:color w:val="FFFFFF"/>
                <w:sz w:val="19"/>
                <w:szCs w:val="19"/>
              </w:rPr>
              <w:t xml:space="preserve">Requirement ID</w:t>
            </w:r>
          </w:p>
        </w:tc>
        <w:tc>
          <w:tcPr>
            <w:shd w:fill="1E3A8A" w:val="clear"/>
            <w:tcMar>
              <w:top w:type="dxa" w:w="120"/>
              <w:left w:type="dxa" w:w="140"/>
              <w:bottom w:type="dxa" w:w="120"/>
              <w:right w:type="dxa" w:w="140"/>
            </w:tcMar>
          </w:tcPr>
          <w:p>
            <w:pPr>
              <w:jc w:val="left"/>
            </w:pPr>
            <w:r>
              <w:rPr>
                <w:rFonts w:ascii="Arial" w:cs="Arial" w:eastAsia="Arial" w:hAnsi="Arial"/>
                <w:b/>
                <w:bCs/>
                <w:color w:val="FFFFFF"/>
                <w:sz w:val="19"/>
                <w:szCs w:val="19"/>
              </w:rPr>
              <w:t xml:space="preserve">Module</w:t>
            </w:r>
          </w:p>
        </w:tc>
        <w:tc>
          <w:tcPr>
            <w:shd w:fill="1E3A8A" w:val="clear"/>
            <w:tcMar>
              <w:top w:type="dxa" w:w="120"/>
              <w:left w:type="dxa" w:w="140"/>
              <w:bottom w:type="dxa" w:w="120"/>
              <w:right w:type="dxa" w:w="140"/>
            </w:tcMar>
          </w:tcPr>
          <w:p>
            <w:pPr>
              <w:jc w:val="left"/>
            </w:pPr>
            <w:r>
              <w:rPr>
                <w:rFonts w:ascii="Arial" w:cs="Arial" w:eastAsia="Arial" w:hAnsi="Arial"/>
                <w:b/>
                <w:bCs/>
                <w:color w:val="FFFFFF"/>
                <w:sz w:val="19"/>
                <w:szCs w:val="19"/>
              </w:rPr>
              <w:t xml:space="preserve">Verification Method</w:t>
            </w:r>
          </w:p>
        </w:tc>
        <w:tc>
          <w:tcPr>
            <w:shd w:fill="1E3A8A" w:val="clear"/>
            <w:tcMar>
              <w:top w:type="dxa" w:w="120"/>
              <w:left w:type="dxa" w:w="140"/>
              <w:bottom w:type="dxa" w:w="120"/>
              <w:right w:type="dxa" w:w="140"/>
            </w:tcMar>
          </w:tcPr>
          <w:p>
            <w:pPr>
              <w:jc w:val="left"/>
            </w:pPr>
            <w:r>
              <w:rPr>
                <w:rFonts w:ascii="Arial" w:cs="Arial" w:eastAsia="Arial" w:hAnsi="Arial"/>
                <w:b/>
                <w:bCs/>
                <w:color w:val="FFFFFF"/>
                <w:sz w:val="19"/>
                <w:szCs w:val="19"/>
              </w:rPr>
              <w:t xml:space="preserve">Success Acceptance Criteria</w:t>
            </w:r>
          </w:p>
        </w:tc>
      </w:tr>
      <w:tr>
        <w:tc>
          <w:tcPr>
            <w:shd w:fill="F8FAFC" w:val="clear"/>
            <w:tcMar>
              <w:top w:type="dxa" w:w="100"/>
              <w:left w:type="dxa" w:w="140"/>
              <w:bottom w:type="dxa" w:w="100"/>
              <w:right w:type="dxa" w:w="140"/>
            </w:tcMar>
          </w:tcPr>
          <w:p>
            <w:pPr>
              <w:jc w:val="left"/>
            </w:pPr>
            <w:r>
              <w:rPr>
                <w:rFonts w:ascii="Arial" w:cs="Arial" w:eastAsia="Arial" w:hAnsi="Arial"/>
                <w:color w:val="1E293B"/>
                <w:sz w:val="18"/>
                <w:szCs w:val="18"/>
              </w:rPr>
              <w:t xml:space="preserve">REQ-STORE-001</w:t>
            </w:r>
          </w:p>
        </w:tc>
        <w:tc>
          <w:tcPr>
            <w:shd w:fill="F8FAFC" w:val="clear"/>
            <w:tcMar>
              <w:top w:type="dxa" w:w="100"/>
              <w:left w:type="dxa" w:w="140"/>
              <w:bottom w:type="dxa" w:w="100"/>
              <w:right w:type="dxa" w:w="140"/>
            </w:tcMar>
          </w:tcPr>
          <w:p>
            <w:pPr>
              <w:jc w:val="left"/>
            </w:pPr>
            <w:r>
              <w:rPr>
                <w:rFonts w:ascii="Arial" w:cs="Arial" w:eastAsia="Arial" w:hAnsi="Arial"/>
                <w:color w:val="1E293B"/>
                <w:sz w:val="18"/>
                <w:szCs w:val="18"/>
              </w:rPr>
              <w:t xml:space="preserve">Storefront</w:t>
            </w:r>
          </w:p>
        </w:tc>
        <w:tc>
          <w:tcPr>
            <w:shd w:fill="F8FAFC" w:val="clear"/>
            <w:tcMar>
              <w:top w:type="dxa" w:w="100"/>
              <w:left w:type="dxa" w:w="140"/>
              <w:bottom w:type="dxa" w:w="100"/>
              <w:right w:type="dxa" w:w="140"/>
            </w:tcMar>
          </w:tcPr>
          <w:p>
            <w:pPr>
              <w:jc w:val="left"/>
            </w:pPr>
            <w:r>
              <w:rPr>
                <w:rFonts w:ascii="Arial" w:cs="Arial" w:eastAsia="Arial" w:hAnsi="Arial"/>
                <w:color w:val="1E293B"/>
                <w:sz w:val="18"/>
                <w:szCs w:val="18"/>
              </w:rPr>
              <w:t xml:space="preserve">Automated Unit Test &amp; E2E</w:t>
            </w:r>
          </w:p>
        </w:tc>
        <w:tc>
          <w:tcPr>
            <w:shd w:fill="F8FAFC" w:val="clear"/>
            <w:tcMar>
              <w:top w:type="dxa" w:w="100"/>
              <w:left w:type="dxa" w:w="140"/>
              <w:bottom w:type="dxa" w:w="100"/>
              <w:right w:type="dxa" w:w="140"/>
            </w:tcMar>
          </w:tcPr>
          <w:p>
            <w:pPr>
              <w:jc w:val="left"/>
            </w:pPr>
            <w:r>
              <w:rPr>
                <w:rFonts w:ascii="Arial" w:cs="Arial" w:eastAsia="Arial" w:hAnsi="Arial"/>
                <w:color w:val="1E293B"/>
                <w:sz w:val="18"/>
                <w:szCs w:val="18"/>
              </w:rPr>
              <w:t xml:space="preserve">Macros match ingredient database values within ±0.5% tolerance.</w:t>
            </w:r>
          </w:p>
        </w:tc>
      </w:tr>
      <w:tr>
        <w:tc>
          <w:tcPr>
            <w:shd w:fill="FFFFFF" w:val="clear"/>
            <w:tcMar>
              <w:top w:type="dxa" w:w="100"/>
              <w:left w:type="dxa" w:w="140"/>
              <w:bottom w:type="dxa" w:w="100"/>
              <w:right w:type="dxa" w:w="140"/>
            </w:tcMar>
          </w:tcPr>
          <w:p>
            <w:pPr>
              <w:jc w:val="left"/>
            </w:pPr>
            <w:r>
              <w:rPr>
                <w:rFonts w:ascii="Arial" w:cs="Arial" w:eastAsia="Arial" w:hAnsi="Arial"/>
                <w:color w:val="1E293B"/>
                <w:sz w:val="18"/>
                <w:szCs w:val="18"/>
              </w:rPr>
              <w:t xml:space="preserve">REQ-MESS-002</w:t>
            </w:r>
          </w:p>
        </w:tc>
        <w:tc>
          <w:tcPr>
            <w:shd w:fill="FFFFFF" w:val="clear"/>
            <w:tcMar>
              <w:top w:type="dxa" w:w="100"/>
              <w:left w:type="dxa" w:w="140"/>
              <w:bottom w:type="dxa" w:w="100"/>
              <w:right w:type="dxa" w:w="140"/>
            </w:tcMar>
          </w:tcPr>
          <w:p>
            <w:pPr>
              <w:jc w:val="left"/>
            </w:pPr>
            <w:r>
              <w:rPr>
                <w:rFonts w:ascii="Arial" w:cs="Arial" w:eastAsia="Arial" w:hAnsi="Arial"/>
                <w:color w:val="1E293B"/>
                <w:sz w:val="18"/>
                <w:szCs w:val="18"/>
              </w:rPr>
              <w:t xml:space="preserve">Kerala Mess</w:t>
            </w:r>
          </w:p>
        </w:tc>
        <w:tc>
          <w:tcPr>
            <w:shd w:fill="FFFFFF" w:val="clear"/>
            <w:tcMar>
              <w:top w:type="dxa" w:w="100"/>
              <w:left w:type="dxa" w:w="140"/>
              <w:bottom w:type="dxa" w:w="100"/>
              <w:right w:type="dxa" w:w="140"/>
            </w:tcMar>
          </w:tcPr>
          <w:p>
            <w:pPr>
              <w:jc w:val="left"/>
            </w:pPr>
            <w:r>
              <w:rPr>
                <w:rFonts w:ascii="Arial" w:cs="Arial" w:eastAsia="Arial" w:hAnsi="Arial"/>
                <w:color w:val="1E293B"/>
                <w:sz w:val="18"/>
                <w:szCs w:val="18"/>
              </w:rPr>
              <w:t xml:space="preserve">Integration Test</w:t>
            </w:r>
          </w:p>
        </w:tc>
        <w:tc>
          <w:tcPr>
            <w:shd w:fill="FFFFFF" w:val="clear"/>
            <w:tcMar>
              <w:top w:type="dxa" w:w="100"/>
              <w:left w:type="dxa" w:w="140"/>
              <w:bottom w:type="dxa" w:w="100"/>
              <w:right w:type="dxa" w:w="140"/>
            </w:tcMar>
          </w:tcPr>
          <w:p>
            <w:pPr>
              <w:jc w:val="left"/>
            </w:pPr>
            <w:r>
              <w:rPr>
                <w:rFonts w:ascii="Arial" w:cs="Arial" w:eastAsia="Arial" w:hAnsi="Arial"/>
                <w:color w:val="1E293B"/>
                <w:sz w:val="18"/>
                <w:szCs w:val="18"/>
              </w:rPr>
              <w:t xml:space="preserve">Meal paused before 10 PM credited to wallet; meal after 10 PM rejected.</w:t>
            </w:r>
          </w:p>
        </w:tc>
      </w:tr>
      <w:tr>
        <w:tc>
          <w:tcPr>
            <w:shd w:fill="F8FAFC" w:val="clear"/>
            <w:tcMar>
              <w:top w:type="dxa" w:w="100"/>
              <w:left w:type="dxa" w:w="140"/>
              <w:bottom w:type="dxa" w:w="100"/>
              <w:right w:type="dxa" w:w="140"/>
            </w:tcMar>
          </w:tcPr>
          <w:p>
            <w:pPr>
              <w:jc w:val="left"/>
            </w:pPr>
            <w:r>
              <w:rPr>
                <w:rFonts w:ascii="Arial" w:cs="Arial" w:eastAsia="Arial" w:hAnsi="Arial"/>
                <w:color w:val="1E293B"/>
                <w:sz w:val="18"/>
                <w:szCs w:val="18"/>
              </w:rPr>
              <w:t xml:space="preserve">REQ-AGGR-002</w:t>
            </w:r>
          </w:p>
        </w:tc>
        <w:tc>
          <w:tcPr>
            <w:shd w:fill="F8FAFC" w:val="clear"/>
            <w:tcMar>
              <w:top w:type="dxa" w:w="100"/>
              <w:left w:type="dxa" w:w="140"/>
              <w:bottom w:type="dxa" w:w="100"/>
              <w:right w:type="dxa" w:w="140"/>
            </w:tcMar>
          </w:tcPr>
          <w:p>
            <w:pPr>
              <w:jc w:val="left"/>
            </w:pPr>
            <w:r>
              <w:rPr>
                <w:rFonts w:ascii="Arial" w:cs="Arial" w:eastAsia="Arial" w:hAnsi="Arial"/>
                <w:color w:val="1E293B"/>
                <w:sz w:val="18"/>
                <w:szCs w:val="18"/>
              </w:rPr>
              <w:t xml:space="preserve">Buffer Engine</w:t>
            </w:r>
          </w:p>
        </w:tc>
        <w:tc>
          <w:tcPr>
            <w:shd w:fill="F8FAFC" w:val="clear"/>
            <w:tcMar>
              <w:top w:type="dxa" w:w="100"/>
              <w:left w:type="dxa" w:w="140"/>
              <w:bottom w:type="dxa" w:w="100"/>
              <w:right w:type="dxa" w:w="140"/>
            </w:tcMar>
          </w:tcPr>
          <w:p>
            <w:pPr>
              <w:jc w:val="left"/>
            </w:pPr>
            <w:r>
              <w:rPr>
                <w:rFonts w:ascii="Arial" w:cs="Arial" w:eastAsia="Arial" w:hAnsi="Arial"/>
                <w:color w:val="1E293B"/>
                <w:sz w:val="18"/>
                <w:szCs w:val="18"/>
              </w:rPr>
              <w:t xml:space="preserve">Stress Test Simulation</w:t>
            </w:r>
          </w:p>
        </w:tc>
        <w:tc>
          <w:tcPr>
            <w:shd w:fill="F8FAFC" w:val="clear"/>
            <w:tcMar>
              <w:top w:type="dxa" w:w="100"/>
              <w:left w:type="dxa" w:w="140"/>
              <w:bottom w:type="dxa" w:w="100"/>
              <w:right w:type="dxa" w:w="140"/>
            </w:tcMar>
          </w:tcPr>
          <w:p>
            <w:pPr>
              <w:jc w:val="left"/>
            </w:pPr>
            <w:r>
              <w:rPr>
                <w:rFonts w:ascii="Arial" w:cs="Arial" w:eastAsia="Arial" w:hAnsi="Arial"/>
                <w:color w:val="1E293B"/>
                <w:sz w:val="18"/>
                <w:szCs w:val="18"/>
              </w:rPr>
              <w:t xml:space="preserve">Aggregator orders throttled when kitchen queue exceeds 25 active tickets.</w:t>
            </w:r>
          </w:p>
        </w:tc>
      </w:tr>
      <w:tr>
        <w:tc>
          <w:tcPr>
            <w:shd w:fill="FFFFFF" w:val="clear"/>
            <w:tcMar>
              <w:top w:type="dxa" w:w="100"/>
              <w:left w:type="dxa" w:w="140"/>
              <w:bottom w:type="dxa" w:w="100"/>
              <w:right w:type="dxa" w:w="140"/>
            </w:tcMar>
          </w:tcPr>
          <w:p>
            <w:pPr>
              <w:jc w:val="left"/>
            </w:pPr>
            <w:r>
              <w:rPr>
                <w:rFonts w:ascii="Arial" w:cs="Arial" w:eastAsia="Arial" w:hAnsi="Arial"/>
                <w:color w:val="1E293B"/>
                <w:sz w:val="18"/>
                <w:szCs w:val="18"/>
              </w:rPr>
              <w:t xml:space="preserve">REQ-KDS-001</w:t>
            </w:r>
          </w:p>
        </w:tc>
        <w:tc>
          <w:tcPr>
            <w:shd w:fill="FFFFFF" w:val="clear"/>
            <w:tcMar>
              <w:top w:type="dxa" w:w="100"/>
              <w:left w:type="dxa" w:w="140"/>
              <w:bottom w:type="dxa" w:w="100"/>
              <w:right w:type="dxa" w:w="140"/>
            </w:tcMar>
          </w:tcPr>
          <w:p>
            <w:pPr>
              <w:jc w:val="left"/>
            </w:pPr>
            <w:r>
              <w:rPr>
                <w:rFonts w:ascii="Arial" w:cs="Arial" w:eastAsia="Arial" w:hAnsi="Arial"/>
                <w:color w:val="1E293B"/>
                <w:sz w:val="18"/>
                <w:szCs w:val="18"/>
              </w:rPr>
              <w:t xml:space="preserve">Chef KDS</w:t>
            </w:r>
          </w:p>
        </w:tc>
        <w:tc>
          <w:tcPr>
            <w:shd w:fill="FFFFFF" w:val="clear"/>
            <w:tcMar>
              <w:top w:type="dxa" w:w="100"/>
              <w:left w:type="dxa" w:w="140"/>
              <w:bottom w:type="dxa" w:w="100"/>
              <w:right w:type="dxa" w:w="140"/>
            </w:tcMar>
          </w:tcPr>
          <w:p>
            <w:pPr>
              <w:jc w:val="left"/>
            </w:pPr>
            <w:r>
              <w:rPr>
                <w:rFonts w:ascii="Arial" w:cs="Arial" w:eastAsia="Arial" w:hAnsi="Arial"/>
                <w:color w:val="1E293B"/>
                <w:sz w:val="18"/>
                <w:szCs w:val="18"/>
              </w:rPr>
              <w:t xml:space="preserve">Live Station Verification</w:t>
            </w:r>
          </w:p>
        </w:tc>
        <w:tc>
          <w:tcPr>
            <w:shd w:fill="FFFFFF" w:val="clear"/>
            <w:tcMar>
              <w:top w:type="dxa" w:w="100"/>
              <w:left w:type="dxa" w:w="140"/>
              <w:bottom w:type="dxa" w:w="100"/>
              <w:right w:type="dxa" w:w="140"/>
            </w:tcMar>
          </w:tcPr>
          <w:p>
            <w:pPr>
              <w:jc w:val="left"/>
            </w:pPr>
            <w:r>
              <w:rPr>
                <w:rFonts w:ascii="Arial" w:cs="Arial" w:eastAsia="Arial" w:hAnsi="Arial"/>
                <w:color w:val="1E293B"/>
                <w:sz w:val="18"/>
                <w:szCs w:val="18"/>
              </w:rPr>
              <w:t xml:space="preserve">Multi-item orders split accurately across Grill, Cold, and Kettle displays.</w:t>
            </w:r>
          </w:p>
        </w:tc>
      </w:tr>
      <w:tr>
        <w:tc>
          <w:tcPr>
            <w:shd w:fill="F8FAFC" w:val="clear"/>
            <w:tcMar>
              <w:top w:type="dxa" w:w="100"/>
              <w:left w:type="dxa" w:w="140"/>
              <w:bottom w:type="dxa" w:w="100"/>
              <w:right w:type="dxa" w:w="140"/>
            </w:tcMar>
          </w:tcPr>
          <w:p>
            <w:pPr>
              <w:jc w:val="left"/>
            </w:pPr>
            <w:r>
              <w:rPr>
                <w:rFonts w:ascii="Arial" w:cs="Arial" w:eastAsia="Arial" w:hAnsi="Arial"/>
                <w:color w:val="1E293B"/>
                <w:sz w:val="18"/>
                <w:szCs w:val="18"/>
              </w:rPr>
              <w:t xml:space="preserve">REQ-FERM-002</w:t>
            </w:r>
          </w:p>
        </w:tc>
        <w:tc>
          <w:tcPr>
            <w:shd w:fill="F8FAFC" w:val="clear"/>
            <w:tcMar>
              <w:top w:type="dxa" w:w="100"/>
              <w:left w:type="dxa" w:w="140"/>
              <w:bottom w:type="dxa" w:w="100"/>
              <w:right w:type="dxa" w:w="140"/>
            </w:tcMar>
          </w:tcPr>
          <w:p>
            <w:pPr>
              <w:jc w:val="left"/>
            </w:pPr>
            <w:r>
              <w:rPr>
                <w:rFonts w:ascii="Arial" w:cs="Arial" w:eastAsia="Arial" w:hAnsi="Arial"/>
                <w:color w:val="1E293B"/>
                <w:sz w:val="18"/>
                <w:szCs w:val="18"/>
              </w:rPr>
              <w:t xml:space="preserve">Brewery Lab</w:t>
            </w:r>
          </w:p>
        </w:tc>
        <w:tc>
          <w:tcPr>
            <w:shd w:fill="F8FAFC" w:val="clear"/>
            <w:tcMar>
              <w:top w:type="dxa" w:w="100"/>
              <w:left w:type="dxa" w:w="140"/>
              <w:bottom w:type="dxa" w:w="100"/>
              <w:right w:type="dxa" w:w="140"/>
            </w:tcMar>
          </w:tcPr>
          <w:p>
            <w:pPr>
              <w:jc w:val="left"/>
            </w:pPr>
            <w:r>
              <w:rPr>
                <w:rFonts w:ascii="Arial" w:cs="Arial" w:eastAsia="Arial" w:hAnsi="Arial"/>
                <w:color w:val="1E293B"/>
                <w:sz w:val="18"/>
                <w:szCs w:val="18"/>
              </w:rPr>
              <w:t xml:space="preserve">Threshold Trigger Test</w:t>
            </w:r>
          </w:p>
        </w:tc>
        <w:tc>
          <w:tcPr>
            <w:shd w:fill="F8FAFC" w:val="clear"/>
            <w:tcMar>
              <w:top w:type="dxa" w:w="100"/>
              <w:left w:type="dxa" w:w="140"/>
              <w:bottom w:type="dxa" w:w="100"/>
              <w:right w:type="dxa" w:w="140"/>
            </w:tcMar>
          </w:tcPr>
          <w:p>
            <w:pPr>
              <w:jc w:val="left"/>
            </w:pPr>
            <w:r>
              <w:rPr>
                <w:rFonts w:ascii="Arial" w:cs="Arial" w:eastAsia="Arial" w:hAnsi="Arial"/>
                <w:color w:val="1E293B"/>
                <w:sz w:val="18"/>
                <w:szCs w:val="18"/>
              </w:rPr>
              <w:t xml:space="preserve">Alert fires within 60 seconds when tank reaches pH 3.4 and 4.5° Brix.</w:t>
            </w:r>
          </w:p>
        </w:tc>
      </w:tr>
      <w:tr>
        <w:tc>
          <w:tcPr>
            <w:shd w:fill="FFFFFF" w:val="clear"/>
            <w:tcMar>
              <w:top w:type="dxa" w:w="100"/>
              <w:left w:type="dxa" w:w="140"/>
              <w:bottom w:type="dxa" w:w="100"/>
              <w:right w:type="dxa" w:w="140"/>
            </w:tcMar>
          </w:tcPr>
          <w:p>
            <w:pPr>
              <w:jc w:val="left"/>
            </w:pPr>
            <w:r>
              <w:rPr>
                <w:rFonts w:ascii="Arial" w:cs="Arial" w:eastAsia="Arial" w:hAnsi="Arial"/>
                <w:color w:val="1E293B"/>
                <w:sz w:val="18"/>
                <w:szCs w:val="18"/>
              </w:rPr>
              <w:t xml:space="preserve">REQ-POS-002</w:t>
            </w:r>
          </w:p>
        </w:tc>
        <w:tc>
          <w:tcPr>
            <w:shd w:fill="FFFFFF" w:val="clear"/>
            <w:tcMar>
              <w:top w:type="dxa" w:w="100"/>
              <w:left w:type="dxa" w:w="140"/>
              <w:bottom w:type="dxa" w:w="100"/>
              <w:right w:type="dxa" w:w="140"/>
            </w:tcMar>
          </w:tcPr>
          <w:p>
            <w:pPr>
              <w:jc w:val="left"/>
            </w:pPr>
            <w:r>
              <w:rPr>
                <w:rFonts w:ascii="Arial" w:cs="Arial" w:eastAsia="Arial" w:hAnsi="Arial"/>
                <w:color w:val="1E293B"/>
                <w:sz w:val="18"/>
                <w:szCs w:val="18"/>
              </w:rPr>
              <w:t xml:space="preserve">Billing Engine</w:t>
            </w:r>
          </w:p>
        </w:tc>
        <w:tc>
          <w:tcPr>
            <w:shd w:fill="FFFFFF" w:val="clear"/>
            <w:tcMar>
              <w:top w:type="dxa" w:w="100"/>
              <w:left w:type="dxa" w:w="140"/>
              <w:bottom w:type="dxa" w:w="100"/>
              <w:right w:type="dxa" w:w="140"/>
            </w:tcMar>
          </w:tcPr>
          <w:p>
            <w:pPr>
              <w:jc w:val="left"/>
            </w:pPr>
            <w:r>
              <w:rPr>
                <w:rFonts w:ascii="Arial" w:cs="Arial" w:eastAsia="Arial" w:hAnsi="Arial"/>
                <w:color w:val="1E293B"/>
                <w:sz w:val="18"/>
                <w:szCs w:val="18"/>
              </w:rPr>
              <w:t xml:space="preserve">Financial Audit Test</w:t>
            </w:r>
          </w:p>
        </w:tc>
        <w:tc>
          <w:tcPr>
            <w:shd w:fill="FFFFFF" w:val="clear"/>
            <w:tcMar>
              <w:top w:type="dxa" w:w="100"/>
              <w:left w:type="dxa" w:w="140"/>
              <w:bottom w:type="dxa" w:w="100"/>
              <w:right w:type="dxa" w:w="140"/>
            </w:tcMar>
          </w:tcPr>
          <w:p>
            <w:pPr>
              <w:jc w:val="left"/>
            </w:pPr>
            <w:r>
              <w:rPr>
                <w:rFonts w:ascii="Arial" w:cs="Arial" w:eastAsia="Arial" w:hAnsi="Arial"/>
                <w:color w:val="1E293B"/>
                <w:sz w:val="18"/>
                <w:szCs w:val="18"/>
              </w:rPr>
              <w:t xml:space="preserve">GST CGST/SGST invoices calculate 5% with exact rounded paise accuracy.</w:t>
            </w:r>
          </w:p>
        </w:tc>
      </w:tr>
      <w:tr>
        <w:tc>
          <w:tcPr>
            <w:shd w:fill="F8FAFC" w:val="clear"/>
            <w:tcMar>
              <w:top w:type="dxa" w:w="100"/>
              <w:left w:type="dxa" w:w="140"/>
              <w:bottom w:type="dxa" w:w="100"/>
              <w:right w:type="dxa" w:w="140"/>
            </w:tcMar>
          </w:tcPr>
          <w:p>
            <w:pPr>
              <w:jc w:val="left"/>
            </w:pPr>
            <w:r>
              <w:rPr>
                <w:rFonts w:ascii="Arial" w:cs="Arial" w:eastAsia="Arial" w:hAnsi="Arial"/>
                <w:color w:val="1E293B"/>
                <w:sz w:val="18"/>
                <w:szCs w:val="18"/>
              </w:rPr>
              <w:t xml:space="preserve">REQ-HRM-004</w:t>
            </w:r>
          </w:p>
        </w:tc>
        <w:tc>
          <w:tcPr>
            <w:shd w:fill="F8FAFC" w:val="clear"/>
            <w:tcMar>
              <w:top w:type="dxa" w:w="100"/>
              <w:left w:type="dxa" w:w="140"/>
              <w:bottom w:type="dxa" w:w="100"/>
              <w:right w:type="dxa" w:w="140"/>
            </w:tcMar>
          </w:tcPr>
          <w:p>
            <w:pPr>
              <w:jc w:val="left"/>
            </w:pPr>
            <w:r>
              <w:rPr>
                <w:rFonts w:ascii="Arial" w:cs="Arial" w:eastAsia="Arial" w:hAnsi="Arial"/>
                <w:color w:val="1E293B"/>
                <w:sz w:val="18"/>
                <w:szCs w:val="18"/>
              </w:rPr>
              <w:t xml:space="preserve">Staff Portal</w:t>
            </w:r>
          </w:p>
        </w:tc>
        <w:tc>
          <w:tcPr>
            <w:shd w:fill="F8FAFC" w:val="clear"/>
            <w:tcMar>
              <w:top w:type="dxa" w:w="100"/>
              <w:left w:type="dxa" w:w="140"/>
              <w:bottom w:type="dxa" w:w="100"/>
              <w:right w:type="dxa" w:w="140"/>
            </w:tcMar>
          </w:tcPr>
          <w:p>
            <w:pPr>
              <w:jc w:val="left"/>
            </w:pPr>
            <w:r>
              <w:rPr>
                <w:rFonts w:ascii="Arial" w:cs="Arial" w:eastAsia="Arial" w:hAnsi="Arial"/>
                <w:color w:val="1E293B"/>
                <w:sz w:val="18"/>
                <w:szCs w:val="18"/>
              </w:rPr>
              <w:t xml:space="preserve">Security Authentication Test</w:t>
            </w:r>
          </w:p>
        </w:tc>
        <w:tc>
          <w:tcPr>
            <w:shd w:fill="F8FAFC" w:val="clear"/>
            <w:tcMar>
              <w:top w:type="dxa" w:w="100"/>
              <w:left w:type="dxa" w:w="140"/>
              <w:bottom w:type="dxa" w:w="100"/>
              <w:right w:type="dxa" w:w="140"/>
            </w:tcMar>
          </w:tcPr>
          <w:p>
            <w:pPr>
              <w:jc w:val="left"/>
            </w:pPr>
            <w:r>
              <w:rPr>
                <w:rFonts w:ascii="Arial" w:cs="Arial" w:eastAsia="Arial" w:hAnsi="Arial"/>
                <w:color w:val="1E293B"/>
                <w:sz w:val="18"/>
                <w:szCs w:val="18"/>
              </w:rPr>
              <w:t xml:space="preserve">Kerala Mess terminal login automatically activates Mess Chef workspace.</w:t>
            </w:r>
          </w:p>
        </w:tc>
      </w:tr>
    </w:tbl>
    <w:p>
      <w:pPr>
        <w:spacing w:after="200"/>
      </w:pPr>
    </w:p>
    <w:p>
      <w:pPr>
        <w:pBdr>
          <w:left w:val="single" w:color="D97706" w:sz="24" w:space="12"/>
        </w:pBdr>
        <w:shd w:fill="FEF3C7" w:val="clear"/>
        <w:spacing w:after="120" w:before="120"/>
      </w:pPr>
      <w:r>
        <w:rPr>
          <w:rFonts w:ascii="Arial" w:cs="Arial" w:eastAsia="Arial" w:hAnsi="Arial"/>
          <w:b/>
          <w:bCs/>
          <w:color w:val="92400E"/>
          <w:sz w:val="19"/>
          <w:szCs w:val="19"/>
        </w:rPr>
        <w:t xml:space="preserve">[NOTE: Document Approval] </w:t>
      </w:r>
      <w:r>
        <w:rPr>
          <w:rFonts w:ascii="Arial" w:cs="Arial" w:eastAsia="Arial" w:hAnsi="Arial"/>
          <w:i/>
          <w:iCs/>
          <w:color w:val="78350F"/>
          <w:sz w:val="19"/>
          <w:szCs w:val="19"/>
        </w:rPr>
        <w:t xml:space="preserve">This Software Requirements Specification has been formally verified and approved by the Protein Bowl Enterprise Architecture Council and is ready for production release and distribution.</w:t>
      </w:r>
    </w:p>
    <w:sectPr>
      <w:headerReference w:type="default" r:id="rId13"/>
      <w:footerReference w:type="default" r:id="rId14"/>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6"/>
        <w:szCs w:val="16"/>
      </w:rPr>
      <w:t xml:space="preserve">Confidential - Protein Bowl FoodTech Ltd.  |  Page </w:t>
    </w:r>
    <w:r>
      <w:rPr>
        <w:color w:val="64748B"/>
        <w:sz w:val="16"/>
        <w:szCs w:val="16"/>
      </w:rPr>
      <w:fldChar w:fldCharType="begin"/>
      <w:instrText xml:space="preserve">PAGE</w:instrText>
      <w:fldChar w:fldCharType="separate"/>
      <w:fldChar w:fldCharType="end"/>
    </w:r>
    <w:r>
      <w:rPr>
        <w:color w:val="64748B"/>
        <w:sz w:val="16"/>
        <w:szCs w:val="16"/>
      </w:rPr>
      <w:t xml:space="preserve"> of </w:t>
    </w:r>
    <w:r>
      <w:rPr>
        <w:color w:val="64748B"/>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6"/>
        <w:szCs w:val="16"/>
      </w:rPr>
      <w:t xml:space="preserve">Confidential - Protein Bowl FoodTech Ltd.  |  Page </w:t>
    </w:r>
    <w:r>
      <w:rPr>
        <w:color w:val="64748B"/>
        <w:sz w:val="16"/>
        <w:szCs w:val="16"/>
      </w:rPr>
      <w:fldChar w:fldCharType="begin"/>
      <w:instrText xml:space="preserve">PAGE</w:instrText>
      <w:fldChar w:fldCharType="separate"/>
      <w:fldChar w:fldCharType="end"/>
    </w:r>
    <w:r>
      <w:rPr>
        <w:color w:val="64748B"/>
        <w:sz w:val="16"/>
        <w:szCs w:val="16"/>
      </w:rPr>
      <w:t xml:space="preserve"> of </w:t>
    </w:r>
    <w:r>
      <w:rPr>
        <w:color w:val="64748B"/>
        <w:sz w:val="16"/>
        <w:szCs w:val="16"/>
      </w:rPr>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6"/>
        <w:szCs w:val="16"/>
      </w:rPr>
      <w:t xml:space="preserve">Confidential - Protein Bowl FoodTech Ltd.  |  Page </w:t>
    </w:r>
    <w:r>
      <w:rPr>
        <w:color w:val="64748B"/>
        <w:sz w:val="16"/>
        <w:szCs w:val="16"/>
      </w:rPr>
      <w:fldChar w:fldCharType="begin"/>
      <w:instrText xml:space="preserve">PAGE</w:instrText>
      <w:fldChar w:fldCharType="separate"/>
      <w:fldChar w:fldCharType="end"/>
    </w:r>
    <w:r>
      <w:rPr>
        <w:color w:val="64748B"/>
        <w:sz w:val="16"/>
        <w:szCs w:val="16"/>
      </w:rPr>
      <w:t xml:space="preserve"> of </w:t>
    </w:r>
    <w:r>
      <w:rPr>
        <w:color w:val="64748B"/>
        <w:sz w:val="16"/>
        <w:szCs w:val="16"/>
      </w:rPr>
      <w:fldChar w:fldCharType="begin"/>
      <w:instrText xml:space="preserve">NUMPAGES</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6"/>
        <w:szCs w:val="16"/>
      </w:rPr>
      <w:t xml:space="preserve">Confidential - Protein Bowl FoodTech Ltd.  |  Page </w:t>
    </w:r>
    <w:r>
      <w:rPr>
        <w:color w:val="64748B"/>
        <w:sz w:val="16"/>
        <w:szCs w:val="16"/>
      </w:rPr>
      <w:fldChar w:fldCharType="begin"/>
      <w:instrText xml:space="preserve">PAGE</w:instrText>
      <w:fldChar w:fldCharType="separate"/>
      <w:fldChar w:fldCharType="end"/>
    </w:r>
    <w:r>
      <w:rPr>
        <w:color w:val="64748B"/>
        <w:sz w:val="16"/>
        <w:szCs w:val="16"/>
      </w:rPr>
      <w:t xml:space="preserve"> of </w:t>
    </w:r>
    <w:r>
      <w:rPr>
        <w:color w:val="64748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64748B"/>
        <w:sz w:val="16"/>
        <w:szCs w:val="16"/>
      </w:rPr>
      <w:t xml:space="preserve">PROTEIN BOWL ENTERPRISE PLATFORM</w:t>
    </w:r>
    <w:r>
      <w:rPr>
        <w:color w:val="94A3B8"/>
        <w:sz w:val="16"/>
        <w:szCs w:val="16"/>
      </w:rPr>
      <w:t xml:space="preserve">  |  Software Requirements Specification (SRS)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64748B"/>
        <w:sz w:val="16"/>
        <w:szCs w:val="16"/>
      </w:rPr>
      <w:t xml:space="preserve">PROTEIN BOWL ENTERPRISE PLATFORM</w:t>
    </w:r>
    <w:r>
      <w:rPr>
        <w:color w:val="94A3B8"/>
        <w:sz w:val="16"/>
        <w:szCs w:val="16"/>
      </w:rPr>
      <w:t xml:space="preserve">  |  Software Requirements Specification (SRS)</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64748B"/>
        <w:sz w:val="16"/>
        <w:szCs w:val="16"/>
      </w:rPr>
      <w:t xml:space="preserve">PROTEIN BOWL ENTERPRISE PLATFORM</w:t>
    </w:r>
    <w:r>
      <w:rPr>
        <w:color w:val="94A3B8"/>
        <w:sz w:val="16"/>
        <w:szCs w:val="16"/>
      </w:rPr>
      <w:t xml:space="preserve">  |  Software Requirements Specification (SRS)</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64748B"/>
        <w:sz w:val="16"/>
        <w:szCs w:val="16"/>
      </w:rPr>
      <w:t xml:space="preserve">PROTEIN BOWL ENTERPRISE PLATFORM</w:t>
    </w:r>
    <w:r>
      <w:rPr>
        <w:color w:val="94A3B8"/>
        <w:sz w:val="16"/>
        <w:szCs w:val="16"/>
      </w:rPr>
      <w:t xml:space="preserve">  |  Software Requirements Specification (SRS)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2026-09-11T11:14:56.980Z</dcterms:created>
  <dcterms:modified xsi:type="dcterms:W3CDTF">2026-09-11T11:14:56.980Z</dcterms:modified>
</cp:coreProperties>
</file>

<file path=docProps/custom.xml><?xml version="1.0" encoding="utf-8"?>
<Properties xmlns="http://schemas.openxmlformats.org/officeDocument/2006/custom-properties" xmlns:vt="http://schemas.openxmlformats.org/officeDocument/2006/docPropsVTypes"/>
</file>