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6BEC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7CD2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SWTID1741155316</w:t>
            </w:r>
          </w:p>
        </w:tc>
      </w:tr>
      <w:tr w14:paraId="36808F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3D55B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4BF21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EEF3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66DC3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E962B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103A3B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6219C6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D993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7645A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2A5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2025-03-11T08:18:34Z</dcterms:created>
  <dc:creator>gnane</dc:creator>
  <cp:lastModifiedBy>VH12049 GNANESH CHARLIN. A</cp:lastModifiedBy>
  <dcterms:modified xsi:type="dcterms:W3CDTF">2025-03-11T08:18:50Z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8E479A92BAF84B838918D39BF3280EDB_12</vt:lpwstr>
  </property>
</Properties>
</file>