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Alexander Beattie</w:t>
      </w:r>
    </w:p>
    <w:p>
      <w:pPr>
        <w:pStyle w:val="Tagline"/>
      </w:pPr>
      <w:r>
        <w:t xml:space="preserve">Product Designer &amp; UX Specialist</w:t>
      </w:r>
    </w:p>
    <w:p>
      <w:pPr>
        <w:pStyle w:val="Contact"/>
      </w:pPr>
      <w:r>
        <w:rPr>
          <w:color w:val="8B8BA3"/>
          <w:sz w:val="18"/>
          <w:szCs w:val="18"/>
        </w:rPr>
        <w:t xml:space="preserve">alxbt1@gmail.com</w:t>
      </w:r>
      <w:r>
        <w:rPr>
          <w:color w:val="8B8BA3"/>
          <w:sz w:val="18"/>
          <w:szCs w:val="18"/>
        </w:rPr>
        <w:t xml:space="preserve">   ·   </w:t>
      </w:r>
      <w:r>
        <w:rPr>
          <w:color w:val="8B8BA3"/>
          <w:sz w:val="18"/>
          <w:szCs w:val="18"/>
        </w:rPr>
        <w:t xml:space="preserve">0412 033 823</w:t>
      </w:r>
      <w:r>
        <w:rPr>
          <w:color w:val="8B8BA3"/>
          <w:sz w:val="18"/>
          <w:szCs w:val="18"/>
        </w:rPr>
        <w:t xml:space="preserve">   ·   </w:t>
      </w:r>
      <w:r>
        <w:rPr>
          <w:color w:val="8B8BA3"/>
          <w:sz w:val="18"/>
          <w:szCs w:val="18"/>
        </w:rPr>
        <w:t xml:space="preserve">Melbourne</w:t>
      </w:r>
      <w:r>
        <w:rPr>
          <w:color w:val="8B8BA3"/>
          <w:sz w:val="18"/>
          <w:szCs w:val="18"/>
        </w:rPr>
        <w:t xml:space="preserve">   ·   </w:t>
      </w:r>
      <w:hyperlink w:history="1" r:id="rId7637uutoxnzkhjnmrtff3">
        <w:r>
          <w:rPr>
            <w:color w:val="4A4A68"/>
            <w:sz w:val="18"/>
            <w:szCs w:val="18"/>
            <w:u w:val="single"/>
          </w:rPr>
          <w:t xml:space="preserve">Portfolio</w:t>
        </w:r>
      </w:hyperlink>
      <w:r>
        <w:rPr>
          <w:color w:val="8B8BA3"/>
          <w:sz w:val="18"/>
          <w:szCs w:val="18"/>
        </w:rPr>
        <w:t xml:space="preserve">   ·   </w:t>
      </w:r>
      <w:hyperlink w:history="1" r:id="rIdjpbusfdjprayw9rromfgv">
        <w:r>
          <w:rPr>
            <w:color w:val="4A4A68"/>
            <w:sz w:val="18"/>
            <w:szCs w:val="18"/>
            <w:u w:val="single"/>
          </w:rPr>
          <w:t xml:space="preserve">LinkedIn</w:t>
        </w:r>
      </w:hyperlink>
    </w:p>
    <w:p>
      <w:pPr>
        <w:pStyle w:val="Intro"/>
      </w:pPr>
      <w:r>
        <w:rPr>
          <w:color w:val="1A1A2E"/>
          <w:sz w:val="20"/>
          <w:szCs w:val="20"/>
        </w:rPr>
        <w:t xml:space="preserve">UX designer with a foundation in industrial design, bringing a maker's mindset to digital products. Experienced in leading design initiatives, building design systems, and creating accessible interfaces across platforms.</w:t>
      </w:r>
    </w:p>
    <w:p>
      <w:pPr>
        <w:pStyle w:val="SectionHead"/>
      </w:pPr>
      <w:r>
        <w:t xml:space="preserve">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Design</w:t>
            </w:r>
          </w:p>
          <w:p>
            <w:pPr>
              <w:spacing w:after="60"/>
            </w:pPr>
            <w:r>
              <w:rPr>
                <w:color w:val="4A4A68"/>
                <w:sz w:val="18"/>
                <w:szCs w:val="18"/>
              </w:rPr>
              <w:t xml:space="preserve">UI &amp; Visual Design</w:t>
            </w:r>
          </w:p>
          <w:p>
            <w:pPr>
              <w:spacing w:after="60"/>
            </w:pPr>
            <w:r>
              <w:rPr>
                <w:color w:val="4A4A68"/>
                <w:sz w:val="18"/>
                <w:szCs w:val="18"/>
              </w:rPr>
              <w:t xml:space="preserve">User Research &amp; Testing</w:t>
            </w:r>
          </w:p>
          <w:p>
            <w:pPr>
              <w:spacing w:after="60"/>
            </w:pPr>
            <w:r>
              <w:rPr>
                <w:color w:val="4A4A68"/>
                <w:sz w:val="18"/>
                <w:szCs w:val="18"/>
              </w:rPr>
              <w:t xml:space="preserve">Prototyping &amp; Wireframing</w:t>
            </w:r>
          </w:p>
          <w:p>
            <w:pPr>
              <w:spacing w:after="60"/>
            </w:pPr>
            <w:r>
              <w:rPr>
                <w:color w:val="4A4A68"/>
                <w:sz w:val="18"/>
                <w:szCs w:val="18"/>
              </w:rPr>
              <w:t xml:space="preserve">Design Systems</w:t>
            </w:r>
          </w:p>
          <w:p>
            <w:pPr>
              <w:spacing w:after="60"/>
            </w:pPr>
            <w:r>
              <w:rPr>
                <w:color w:val="4A4A68"/>
                <w:sz w:val="18"/>
                <w:szCs w:val="18"/>
              </w:rPr>
              <w:t xml:space="preserve">Information Architecture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Tools</w:t>
            </w:r>
          </w:p>
          <w:p>
            <w:pPr>
              <w:spacing w:after="60"/>
            </w:pPr>
            <w:r>
              <w:rPr>
                <w:color w:val="4A4A68"/>
                <w:sz w:val="18"/>
                <w:szCs w:val="18"/>
              </w:rPr>
              <w:t xml:space="preserve">Figma &amp; Figma Make</w:t>
            </w:r>
          </w:p>
          <w:p>
            <w:pPr>
              <w:spacing w:after="60"/>
            </w:pPr>
            <w:r>
              <w:rPr>
                <w:color w:val="4A4A68"/>
                <w:sz w:val="18"/>
                <w:szCs w:val="18"/>
              </w:rPr>
              <w:t xml:space="preserve">Adobe Creative Suite</w:t>
            </w:r>
          </w:p>
          <w:p>
            <w:pPr>
              <w:spacing w:after="60"/>
            </w:pPr>
            <w:r>
              <w:rPr>
                <w:color w:val="4A4A68"/>
                <w:sz w:val="18"/>
                <w:szCs w:val="18"/>
              </w:rPr>
              <w:t xml:space="preserve">Claude AI &amp; Claude Code</w:t>
            </w:r>
          </w:p>
          <w:p>
            <w:pPr>
              <w:spacing w:after="60"/>
            </w:pPr>
            <w:r>
              <w:rPr>
                <w:color w:val="4A4A68"/>
                <w:sz w:val="18"/>
                <w:szCs w:val="18"/>
              </w:rPr>
              <w:t xml:space="preserve">HTML / CSS</w:t>
            </w:r>
          </w:p>
          <w:p>
            <w:pPr>
              <w:spacing w:after="60"/>
            </w:pPr>
            <w:r>
              <w:rPr>
                <w:color w:val="4A4A68"/>
                <w:sz w:val="18"/>
                <w:szCs w:val="18"/>
              </w:rPr>
              <w:t xml:space="preserve">SolidWorks / CAD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Focus Areas</w:t>
            </w:r>
          </w:p>
          <w:p>
            <w:pPr>
              <w:spacing w:after="60"/>
            </w:pPr>
            <w:r>
              <w:rPr>
                <w:color w:val="4A4A68"/>
                <w:sz w:val="18"/>
                <w:szCs w:val="18"/>
              </w:rPr>
              <w:t xml:space="preserve">Mobile-First Design</w:t>
            </w:r>
          </w:p>
          <w:p>
            <w:pPr>
              <w:spacing w:after="60"/>
            </w:pPr>
            <w:r>
              <w:rPr>
                <w:color w:val="4A4A68"/>
                <w:sz w:val="18"/>
                <w:szCs w:val="18"/>
              </w:rPr>
              <w:t xml:space="preserve">Accessibility (WCAG)</w:t>
            </w:r>
          </w:p>
          <w:p>
            <w:pPr>
              <w:spacing w:after="60"/>
            </w:pPr>
            <w:r>
              <w:rPr>
                <w:color w:val="4A4A68"/>
                <w:sz w:val="18"/>
                <w:szCs w:val="18"/>
              </w:rPr>
              <w:t xml:space="preserve">Animation &amp; Motion</w:t>
            </w:r>
          </w:p>
          <w:p>
            <w:pPr>
              <w:spacing w:after="60"/>
            </w:pPr>
            <w:r>
              <w:rPr>
                <w:color w:val="4A4A68"/>
                <w:sz w:val="18"/>
                <w:szCs w:val="18"/>
              </w:rPr>
              <w:t xml:space="preserve">Cross-Platform Design</w:t>
            </w:r>
          </w:p>
          <w:p>
            <w:pPr>
              <w:spacing w:after="60"/>
            </w:pPr>
            <w:r>
              <w:rPr>
                <w:color w:val="4A4A68"/>
                <w:sz w:val="18"/>
                <w:szCs w:val="18"/>
              </w:rPr>
              <w:t xml:space="preserve">Conversion Optimisation</w:t>
            </w:r>
          </w:p>
        </w:tc>
      </w:tr>
    </w:tbl>
    <w:p>
      <w:pPr>
        <w:pStyle w:val="SectionHead"/>
      </w:pPr>
      <w:r>
        <w:t xml:space="preserve">Experience</w:t>
      </w:r>
    </w:p>
    <w:p>
      <w:pPr>
        <w:pStyle w:val="JobHead"/>
        <w:tabs>
          <w:tab w:val="right" w:pos="9360"/>
        </w:tabs>
      </w:pPr>
      <w:r>
        <w:rPr>
          <w:b/>
          <w:bCs/>
          <w:color w:val="1A1A2E"/>
          <w:sz w:val="22"/>
          <w:szCs w:val="22"/>
        </w:rPr>
        <w:t xml:space="preserve">UX Designer — Sportsbet</w:t>
      </w:r>
      <w:r>
        <w:rPr>
          <w:b w:val="false"/>
          <w:bCs w:val="false"/>
          <w:color w:val="8B8BA3"/>
          <w:sz w:val="18"/>
          <w:szCs w:val="18"/>
        </w:rPr>
        <w:t xml:space="preserve">	Oct 2022 – Present</w:t>
      </w:r>
    </w:p>
    <w:p>
      <w:pPr>
        <w:pStyle w:val="JobSub"/>
      </w:pPr>
      <w:r>
        <w:rPr>
          <w:color w:val="4A4A68"/>
          <w:sz w:val="18"/>
          <w:szCs w:val="18"/>
        </w:rPr>
        <w:t xml:space="preserve">Mobile Design  ·  Design Systems  ·  User Research  ·  Accessibility  ·  Animation</w:t>
      </w:r>
    </w:p>
    <w:p>
      <w:pPr>
        <w:pStyle w:val="Body"/>
        <w:numPr>
          <w:ilvl w:val="0"/>
          <w:numId w:val="2"/>
        </w:numPr>
      </w:pPr>
      <w:r>
        <w:rPr>
          <w:sz w:val="20"/>
          <w:szCs w:val="20"/>
        </w:rPr>
        <w:t xml:space="preserve">Led design of the Event Promotions Bottom Sheet — a context-aware component that surfaces relevant offers at the moment of decision, improving promotional discovery</w:t>
      </w:r>
    </w:p>
    <w:p>
      <w:pPr>
        <w:pStyle w:val="Body"/>
        <w:numPr>
          <w:ilvl w:val="0"/>
          <w:numId w:val="2"/>
        </w:numPr>
      </w:pPr>
      <w:r>
        <w:rPr>
          <w:sz w:val="20"/>
          <w:szCs w:val="20"/>
        </w:rPr>
        <w:t xml:space="preserve">Redesigned KYC compliance flow using progressive disclosure and plain-language explanations, transforming a high-abandonment process into a streamlined experience</w:t>
      </w:r>
    </w:p>
    <w:p>
      <w:pPr>
        <w:pStyle w:val="Body"/>
        <w:numPr>
          <w:ilvl w:val="0"/>
          <w:numId w:val="2"/>
        </w:numPr>
      </w:pPr>
      <w:r>
        <w:rPr>
          <w:sz w:val="20"/>
          <w:szCs w:val="20"/>
        </w:rPr>
        <w:t xml:space="preserve">Created animation standards across iOS, Android, React Native, and CSS/JS — including reduced motion specifications for accessibility</w:t>
      </w:r>
    </w:p>
    <w:p>
      <w:pPr>
        <w:pStyle w:val="Body"/>
        <w:numPr>
          <w:ilvl w:val="0"/>
          <w:numId w:val="2"/>
        </w:numPr>
      </w:pPr>
      <w:r>
        <w:rPr>
          <w:sz w:val="20"/>
          <w:szCs w:val="20"/>
        </w:rPr>
        <w:t xml:space="preserve">Contributed to the company design system including the Generosity Design sub-system for promotional interfaces</w:t>
      </w:r>
    </w:p>
    <w:p>
      <w:pPr>
        <w:pStyle w:val="Body"/>
        <w:numPr>
          <w:ilvl w:val="0"/>
          <w:numId w:val="2"/>
        </w:numPr>
      </w:pPr>
      <w:r>
        <w:rPr>
          <w:sz w:val="20"/>
          <w:szCs w:val="20"/>
        </w:rPr>
        <w:t xml:space="preserve">Led design initiatives, facilitated workshops, and conducted user research with cross-functional teams</w:t>
      </w:r>
    </w:p>
    <w:p>
      <w:pPr>
        <w:pStyle w:val="JobHead"/>
        <w:tabs>
          <w:tab w:val="right" w:pos="9360"/>
        </w:tabs>
        <w:spacing w:before="280"/>
      </w:pPr>
      <w:r>
        <w:rPr>
          <w:b/>
          <w:bCs/>
          <w:color w:val="1A1A2E"/>
          <w:sz w:val="22"/>
          <w:szCs w:val="22"/>
        </w:rPr>
        <w:t xml:space="preserve">UX/UI Designer — Creature Technology Company</w:t>
      </w:r>
      <w:r>
        <w:rPr>
          <w:b w:val="false"/>
          <w:bCs w:val="false"/>
          <w:color w:val="8B8BA3"/>
          <w:sz w:val="18"/>
          <w:szCs w:val="18"/>
        </w:rPr>
        <w:t xml:space="preserve">	Aug 2021 – Sep 2022</w:t>
      </w:r>
    </w:p>
    <w:p>
      <w:pPr>
        <w:pStyle w:val="JobSub"/>
      </w:pPr>
      <w:r>
        <w:rPr>
          <w:color w:val="4A4A68"/>
          <w:sz w:val="18"/>
          <w:szCs w:val="18"/>
        </w:rPr>
        <w:t xml:space="preserve">HMI Design  ·  Design Systems  ·  Design Sprints  ·  Usability Testing</w:t>
      </w:r>
    </w:p>
    <w:p>
      <w:pPr>
        <w:pStyle w:val="Body"/>
        <w:numPr>
          <w:ilvl w:val="0"/>
          <w:numId w:val="2"/>
        </w:numPr>
      </w:pPr>
      <w:r>
        <w:rPr>
          <w:sz w:val="20"/>
          <w:szCs w:val="20"/>
        </w:rPr>
        <w:t xml:space="preserve">Designed SCATA HMI interface for animatronic control systems — reducing cognitive load through improved information architecture</w:t>
      </w:r>
    </w:p>
    <w:p>
      <w:pPr>
        <w:pStyle w:val="Body"/>
        <w:numPr>
          <w:ilvl w:val="0"/>
          <w:numId w:val="2"/>
        </w:numPr>
      </w:pPr>
      <w:r>
        <w:rPr>
          <w:sz w:val="20"/>
          <w:szCs w:val="20"/>
        </w:rPr>
        <w:t xml:space="preserve">Built design system with colour-blindness accessibility considerations; led user research and design sprints</w:t>
      </w:r>
    </w:p>
    <w:p>
      <w:pPr>
        <w:pStyle w:val="SectionHead"/>
      </w:pPr>
      <w:r>
        <w:t xml:space="preserve">Earlier Experience</w:t>
      </w:r>
    </w:p>
    <w:p>
      <w:pPr>
        <w:pStyle w:val="EarlierHead"/>
        <w:tabs>
          <w:tab w:val="right" w:pos="9360"/>
        </w:tabs>
      </w:pPr>
      <w:r>
        <w:rPr>
          <w:b/>
          <w:bCs/>
          <w:color w:val="1A1A2E"/>
          <w:sz w:val="20"/>
          <w:szCs w:val="20"/>
        </w:rPr>
        <w:t xml:space="preserve">Product Designer — Informed Design</w:t>
      </w:r>
      <w:r>
        <w:rPr>
          <w:b w:val="false"/>
          <w:bCs w:val="false"/>
          <w:color w:val="8B8BA3"/>
          <w:sz w:val="18"/>
          <w:szCs w:val="18"/>
        </w:rPr>
        <w:t xml:space="preserve">	2020 – 2021</w:t>
      </w:r>
    </w:p>
    <w:p>
      <w:pPr>
        <w:pStyle w:val="EarlierBody"/>
      </w:pPr>
      <w:r>
        <w:rPr>
          <w:color w:val="4A4A68"/>
          <w:sz w:val="18"/>
          <w:szCs w:val="18"/>
        </w:rPr>
        <w:t xml:space="preserve">Project management, client consultations, international manufacturing coordination, instructional design</w:t>
      </w:r>
    </w:p>
    <w:p>
      <w:pPr>
        <w:pStyle w:val="EarlierHead"/>
        <w:tabs>
          <w:tab w:val="right" w:pos="9360"/>
        </w:tabs>
        <w:spacing w:before="100"/>
      </w:pPr>
      <w:r>
        <w:rPr>
          <w:b/>
          <w:bCs/>
          <w:color w:val="1A1A2E"/>
          <w:sz w:val="20"/>
          <w:szCs w:val="20"/>
        </w:rPr>
        <w:t xml:space="preserve">Industrial Designer — Barkbusters</w:t>
      </w:r>
      <w:r>
        <w:rPr>
          <w:b w:val="false"/>
          <w:bCs w:val="false"/>
          <w:color w:val="8B8BA3"/>
          <w:sz w:val="18"/>
          <w:szCs w:val="18"/>
        </w:rPr>
        <w:t xml:space="preserve">	2018 – 2019</w:t>
      </w:r>
    </w:p>
    <w:p>
      <w:pPr>
        <w:pStyle w:val="EarlierBody"/>
      </w:pPr>
      <w:r>
        <w:rPr>
          <w:color w:val="4A4A68"/>
          <w:sz w:val="18"/>
          <w:szCs w:val="18"/>
        </w:rPr>
        <w:t xml:space="preserve">Production design, client consultations, graphic design, product photography, convention displays</w:t>
      </w:r>
    </w:p>
    <w:p>
      <w:pPr>
        <w:pStyle w:val="SectionHead"/>
      </w:pPr>
      <w:r>
        <w:t xml:space="preserve">Education</w:t>
      </w:r>
    </w:p>
    <w:p>
      <w:pPr>
        <w:tabs>
          <w:tab w:val="right" w:pos="9360"/>
        </w:tabs>
        <w:spacing w:after="100"/>
      </w:pPr>
      <w:r>
        <w:rPr>
          <w:b/>
          <w:bCs/>
          <w:color w:val="1A1A2E"/>
          <w:sz w:val="20"/>
          <w:szCs w:val="20"/>
        </w:rPr>
        <w:t xml:space="preserve">Bachelor of Industrial Design (Honours)</w:t>
      </w:r>
      <w:r>
        <w:rPr>
          <w:color w:val="4A4A68"/>
          <w:sz w:val="20"/>
          <w:szCs w:val="20"/>
        </w:rPr>
        <w:t xml:space="preserve">  —  Monash University</w:t>
      </w:r>
      <w:r>
        <w:rPr>
          <w:color w:val="8B8BA3"/>
          <w:sz w:val="18"/>
          <w:szCs w:val="18"/>
        </w:rPr>
        <w:t xml:space="preserve">	2011 – 2016</w:t>
      </w:r>
    </w:p>
    <w:p>
      <w:pPr>
        <w:tabs>
          <w:tab w:val="right" w:pos="9360"/>
        </w:tabs>
      </w:pPr>
      <w:r>
        <w:rPr>
          <w:b/>
          <w:bCs/>
          <w:color w:val="1A1A2E"/>
          <w:sz w:val="20"/>
          <w:szCs w:val="20"/>
        </w:rPr>
        <w:t xml:space="preserve">Google UX Design Certificate</w:t>
      </w:r>
      <w:r>
        <w:rPr>
          <w:color w:val="4A4A68"/>
          <w:sz w:val="20"/>
          <w:szCs w:val="20"/>
        </w:rPr>
        <w:t xml:space="preserve">  —  Coursera</w:t>
      </w:r>
      <w:r>
        <w:rPr>
          <w:color w:val="8B8BA3"/>
          <w:sz w:val="18"/>
          <w:szCs w:val="18"/>
        </w:rPr>
        <w:t xml:space="preserve">	2021 – 2022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220" w:hanging="220"/>
      </w:pPr>
      <w:rPr>
        <w:color w:val="8B8BA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Tagline">
    <w:name w:val="Tagline"/>
    <w:basedOn w:val="Normal"/>
    <w:pPr>
      <w:spacing w:after="160"/>
    </w:pPr>
    <w:rPr>
      <w:rFonts w:ascii="Arial" w:cs="Arial" w:eastAsia="Arial" w:hAnsi="Arial"/>
      <w:color w:val="4A4A68"/>
      <w:sz w:val="24"/>
      <w:szCs w:val="24"/>
    </w:rPr>
  </w:style>
  <w:style w:type="paragraph" w:styleId="Contact">
    <w:name w:val="Contact"/>
    <w:basedOn w:val="Normal"/>
    <w:pPr>
      <w:spacing w:after="280"/>
    </w:pPr>
    <w:rPr>
      <w:rFonts w:ascii="Arial" w:cs="Arial" w:eastAsia="Arial" w:hAnsi="Arial"/>
      <w:color w:val="8B8BA3"/>
      <w:sz w:val="18"/>
      <w:szCs w:val="18"/>
    </w:rPr>
  </w:style>
  <w:style w:type="paragraph" w:styleId="SectionHead">
    <w:name w:val="SectionHead"/>
    <w:basedOn w:val="Normal"/>
    <w:pPr>
      <w:spacing w:before="360" w:after="160"/>
    </w:pPr>
    <w:rPr>
      <w:rFonts w:ascii="Arial" w:cs="Arial" w:eastAsia="Arial" w:hAnsi="Arial"/>
      <w:b/>
      <w:bCs/>
      <w:caps/>
      <w:color w:val="8B8BA3"/>
      <w:sz w:val="20"/>
      <w:szCs w:val="20"/>
    </w:rPr>
  </w:style>
  <w:style w:type="paragraph" w:styleId="JobHead">
    <w:name w:val="JobHead"/>
    <w:basedOn w:val="Normal"/>
    <w:pPr>
      <w:spacing w:before="0" w:after="60"/>
    </w:pPr>
    <w:rPr>
      <w:rFonts w:ascii="Arial" w:cs="Arial" w:eastAsia="Arial" w:hAnsi="Arial"/>
      <w:b/>
      <w:bCs/>
      <w:color w:val="1A1A2E"/>
      <w:sz w:val="22"/>
      <w:szCs w:val="22"/>
    </w:rPr>
  </w:style>
  <w:style w:type="paragraph" w:styleId="JobSub">
    <w:name w:val="JobSub"/>
    <w:basedOn w:val="Normal"/>
    <w:pPr>
      <w:spacing w:after="100"/>
    </w:pPr>
    <w:rPr>
      <w:rFonts w:ascii="Arial" w:cs="Arial" w:eastAsia="Arial" w:hAnsi="Arial"/>
      <w:color w:val="4A4A68"/>
      <w:sz w:val="18"/>
      <w:szCs w:val="18"/>
    </w:rPr>
  </w:style>
  <w:style w:type="paragraph" w:styleId="Body">
    <w:name w:val="Body"/>
    <w:basedOn w:val="Normal"/>
    <w:pPr>
      <w:spacing w:after="60"/>
    </w:pPr>
    <w:rPr>
      <w:rFonts w:ascii="Arial" w:cs="Arial" w:eastAsia="Arial" w:hAnsi="Arial"/>
      <w:color w:val="1A1A2E"/>
      <w:sz w:val="20"/>
      <w:szCs w:val="20"/>
    </w:rPr>
  </w:style>
  <w:style w:type="paragraph" w:styleId="Intro">
    <w:name w:val="Intro"/>
    <w:basedOn w:val="Normal"/>
    <w:pPr>
      <w:spacing w:after="0"/>
    </w:pPr>
    <w:rPr>
      <w:rFonts w:ascii="Arial" w:cs="Arial" w:eastAsia="Arial" w:hAnsi="Arial"/>
      <w:color w:val="1A1A2E"/>
      <w:sz w:val="20"/>
      <w:szCs w:val="20"/>
    </w:rPr>
  </w:style>
  <w:style w:type="paragraph" w:styleId="EarlierHead">
    <w:name w:val="EarlierHead"/>
    <w:basedOn w:val="Normal"/>
    <w:pPr>
      <w:spacing w:before="0" w:after="60"/>
    </w:pPr>
    <w:rPr>
      <w:rFonts w:ascii="Arial" w:cs="Arial" w:eastAsia="Arial" w:hAnsi="Arial"/>
      <w:b/>
      <w:bCs/>
      <w:color w:val="1A1A2E"/>
      <w:sz w:val="20"/>
      <w:szCs w:val="20"/>
    </w:rPr>
  </w:style>
  <w:style w:type="paragraph" w:styleId="EarlierBody">
    <w:name w:val="EarlierBody"/>
    <w:basedOn w:val="Normal"/>
    <w:pPr>
      <w:spacing w:after="100"/>
    </w:pPr>
    <w:rPr>
      <w:rFonts w:ascii="Arial" w:cs="Arial" w:eastAsia="Arial" w:hAnsi="Arial"/>
      <w:color w:val="4A4A6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7637uutoxnzkhjnmrtff3" Type="http://schemas.openxmlformats.org/officeDocument/2006/relationships/hyperlink" Target="https://alxbt1-cloud.github.io/AMB-UX/" TargetMode="External"/><Relationship Id="rIdjpbusfdjprayw9rromfgv" Type="http://schemas.openxmlformats.org/officeDocument/2006/relationships/hyperlink" Target="https://www.linkedin.com/in/alex-beattie-59281b137/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2025-12-21T04:10:01.166Z</dcterms:created>
  <dcterms:modified xsi:type="dcterms:W3CDTF">2025-12-21T04:10:01.168Z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