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Ознакомится с базами данных, основные принципы и логика процесса взаимодействия с базой данных. Получить навык и применить в домашних заданиях и при работе.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Работаю в сфере испытаний строительных материалов и конструкций.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Нет никакого опыта в работе в 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