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F61F2" w14:textId="63C873F4" w:rsidR="001D36A2" w:rsidRDefault="00700DB2" w:rsidP="001D36A2">
      <w:pPr>
        <w:pStyle w:val="Title"/>
        <w:jc w:val="center"/>
      </w:pPr>
      <w:r>
        <w:t xml:space="preserve">What are the </w:t>
      </w:r>
      <w:proofErr w:type="spellStart"/>
      <w:r>
        <w:t>FourGames</w:t>
      </w:r>
      <w:proofErr w:type="spellEnd"/>
      <w:r>
        <w:t>?</w:t>
      </w:r>
    </w:p>
    <w:p w14:paraId="3838DAB4" w14:textId="11FDCDE4" w:rsidR="001D36A2" w:rsidRDefault="001D36A2" w:rsidP="001D36A2">
      <w:pPr>
        <w:jc w:val="center"/>
        <w:rPr>
          <w:b/>
          <w:bCs/>
          <w:sz w:val="28"/>
          <w:szCs w:val="28"/>
        </w:rPr>
      </w:pPr>
      <w:r>
        <w:rPr>
          <w:b/>
          <w:bCs/>
          <w:sz w:val="28"/>
          <w:szCs w:val="28"/>
        </w:rPr>
        <w:t>By Dan Jones</w:t>
      </w:r>
    </w:p>
    <w:p w14:paraId="50D05ECC" w14:textId="64D19013" w:rsidR="001D36A2" w:rsidRDefault="001D36A2" w:rsidP="001D36A2">
      <w:pPr>
        <w:jc w:val="center"/>
        <w:rPr>
          <w:b/>
          <w:bCs/>
          <w:sz w:val="28"/>
          <w:szCs w:val="28"/>
        </w:rPr>
      </w:pPr>
    </w:p>
    <w:p w14:paraId="4CE67298" w14:textId="77777777" w:rsidR="00700DB2" w:rsidRPr="00700DB2" w:rsidRDefault="00700DB2" w:rsidP="00700DB2">
      <w:pPr>
        <w:jc w:val="both"/>
        <w:rPr>
          <w:b/>
          <w:bCs/>
          <w:sz w:val="28"/>
          <w:szCs w:val="28"/>
        </w:rPr>
      </w:pPr>
      <w:bookmarkStart w:id="0" w:name="_Toc128959759"/>
      <w:bookmarkStart w:id="1" w:name="_Toc128959762"/>
      <w:bookmarkStart w:id="2" w:name="_Hlk129685769"/>
      <w:r w:rsidRPr="00700DB2">
        <w:rPr>
          <w:b/>
          <w:bCs/>
          <w:sz w:val="28"/>
          <w:szCs w:val="28"/>
        </w:rPr>
        <w:t>AN OVERVIEW OF THE FOURGAMES</w:t>
      </w:r>
      <w:bookmarkEnd w:id="1"/>
    </w:p>
    <w:p w14:paraId="3FC71639" w14:textId="77777777" w:rsidR="00700DB2" w:rsidRPr="00700DB2" w:rsidRDefault="00700DB2" w:rsidP="00700DB2">
      <w:pPr>
        <w:jc w:val="both"/>
        <w:rPr>
          <w:sz w:val="28"/>
          <w:szCs w:val="28"/>
        </w:rPr>
      </w:pPr>
      <w:r w:rsidRPr="00700DB2">
        <w:rPr>
          <w:sz w:val="28"/>
          <w:szCs w:val="28"/>
        </w:rPr>
        <w:t xml:space="preserve">The </w:t>
      </w:r>
      <w:proofErr w:type="spellStart"/>
      <w:r w:rsidRPr="00700DB2">
        <w:rPr>
          <w:sz w:val="28"/>
          <w:szCs w:val="28"/>
        </w:rPr>
        <w:t>FourGames</w:t>
      </w:r>
      <w:proofErr w:type="spellEnd"/>
      <w:r w:rsidRPr="00700DB2">
        <w:rPr>
          <w:sz w:val="28"/>
          <w:szCs w:val="28"/>
        </w:rPr>
        <w:t xml:space="preserve"> model encompasses four worlds that we all exist within, which are referred to as "games" in the language of </w:t>
      </w:r>
      <w:proofErr w:type="spellStart"/>
      <w:r w:rsidRPr="00700DB2">
        <w:rPr>
          <w:sz w:val="28"/>
          <w:szCs w:val="28"/>
        </w:rPr>
        <w:t>FourGames</w:t>
      </w:r>
      <w:proofErr w:type="spellEnd"/>
      <w:r w:rsidRPr="00700DB2">
        <w:rPr>
          <w:sz w:val="28"/>
          <w:szCs w:val="28"/>
        </w:rPr>
        <w:t>. These include the Short-Game, Mid-Game, Long-Game, and Deep-Game.</w:t>
      </w:r>
    </w:p>
    <w:p w14:paraId="53AC5CDA" w14:textId="77777777" w:rsidR="00700DB2" w:rsidRPr="00700DB2" w:rsidRDefault="00700DB2" w:rsidP="00700DB2">
      <w:pPr>
        <w:jc w:val="both"/>
        <w:rPr>
          <w:sz w:val="28"/>
          <w:szCs w:val="28"/>
        </w:rPr>
      </w:pPr>
      <w:r w:rsidRPr="00700DB2">
        <w:rPr>
          <w:sz w:val="28"/>
          <w:szCs w:val="28"/>
        </w:rPr>
        <w:t>The Short-Game represents the inner intangible world, which encompasses our thoughts, feelings and behaviours. The Mid-Game is the first layer of the outer world, which includes the physical environment, or what people may think of as the 'real world'. The Mid-Game has four components: environment, systems, gadgets, and style. The Long-Game is the story, the role taken in that story, and the goal or path chosen to be followed. So, the Long-Game is the narrative. The Deep-Game is the sense of identity and belief system. The Deep-Game has four realms: mystery, identity, magic, and metaphor, and exploring these can help with understanding identity and beliefs.</w:t>
      </w:r>
    </w:p>
    <w:p w14:paraId="1672F05D" w14:textId="77777777" w:rsidR="00700DB2" w:rsidRPr="00700DB2" w:rsidRDefault="00700DB2" w:rsidP="00700DB2">
      <w:pPr>
        <w:jc w:val="both"/>
        <w:rPr>
          <w:sz w:val="28"/>
          <w:szCs w:val="28"/>
        </w:rPr>
      </w:pPr>
      <w:r w:rsidRPr="00700DB2">
        <w:rPr>
          <w:sz w:val="28"/>
          <w:szCs w:val="28"/>
        </w:rPr>
        <w:t xml:space="preserve">As you can probably recognise, this model covers all elements that make up human experience, and different therapies and coaching models just start in different places across the </w:t>
      </w:r>
      <w:proofErr w:type="spellStart"/>
      <w:r w:rsidRPr="00700DB2">
        <w:rPr>
          <w:sz w:val="28"/>
          <w:szCs w:val="28"/>
        </w:rPr>
        <w:t>FourGames</w:t>
      </w:r>
      <w:proofErr w:type="spellEnd"/>
      <w:r w:rsidRPr="00700DB2">
        <w:rPr>
          <w:sz w:val="28"/>
          <w:szCs w:val="28"/>
        </w:rPr>
        <w:t xml:space="preserve">. However, without using the </w:t>
      </w:r>
      <w:proofErr w:type="spellStart"/>
      <w:r w:rsidRPr="00700DB2">
        <w:rPr>
          <w:sz w:val="28"/>
          <w:szCs w:val="28"/>
        </w:rPr>
        <w:t>FourGames</w:t>
      </w:r>
      <w:proofErr w:type="spellEnd"/>
      <w:r w:rsidRPr="00700DB2">
        <w:rPr>
          <w:sz w:val="28"/>
          <w:szCs w:val="28"/>
        </w:rPr>
        <w:t xml:space="preserve"> model, they may miss some areas that could lead to clients not moving forward as expected. For example, a coach working on a spiritual level to help someone develop their Deep-Game could still find that the person doesn't have an optimal Short-Game, and so they may behave incongruently with the Deep-Game they desire. Or, a cognitive therapist could work on the Short-Game, helping a client to look at changing their thinking style, but the client may still struggle because of their Mid-Game. It could be that they are being helped to address over-eating junk food, but there is just too much temptation in the environment they live in, so they keep finding themselves failing despite trying hard to change.</w:t>
      </w:r>
    </w:p>
    <w:p w14:paraId="527BD91B" w14:textId="77777777" w:rsidR="00700DB2" w:rsidRPr="00700DB2" w:rsidRDefault="00700DB2" w:rsidP="00700DB2">
      <w:pPr>
        <w:jc w:val="both"/>
        <w:rPr>
          <w:sz w:val="28"/>
          <w:szCs w:val="28"/>
        </w:rPr>
      </w:pPr>
      <w:r w:rsidRPr="00700DB2">
        <w:rPr>
          <w:sz w:val="28"/>
          <w:szCs w:val="28"/>
        </w:rPr>
        <w:t xml:space="preserve">It could also be the case that someone has most of their games aligned and only needs to make changes in one or two areas. This model allows coaches and therapists to start anywhere in the model and move around as they wish. It could be that this is led by the client, their needs, and where they start, or it </w:t>
      </w:r>
      <w:r w:rsidRPr="00700DB2">
        <w:rPr>
          <w:sz w:val="28"/>
          <w:szCs w:val="28"/>
        </w:rPr>
        <w:lastRenderedPageBreak/>
        <w:t>could be led by the coach or therapist, perhaps starting with their preferred modality before moving to explore other areas.</w:t>
      </w:r>
    </w:p>
    <w:p w14:paraId="7444B8EC" w14:textId="77777777" w:rsidR="00700DB2" w:rsidRPr="00700DB2" w:rsidRDefault="00700DB2" w:rsidP="00700DB2">
      <w:pPr>
        <w:jc w:val="both"/>
        <w:rPr>
          <w:sz w:val="28"/>
          <w:szCs w:val="28"/>
        </w:rPr>
      </w:pPr>
      <w:r w:rsidRPr="00700DB2">
        <w:rPr>
          <w:sz w:val="28"/>
          <w:szCs w:val="28"/>
        </w:rPr>
        <w:t xml:space="preserve">In the coming chapters, we will be breaking down the </w:t>
      </w:r>
      <w:proofErr w:type="spellStart"/>
      <w:r w:rsidRPr="00700DB2">
        <w:rPr>
          <w:sz w:val="28"/>
          <w:szCs w:val="28"/>
        </w:rPr>
        <w:t>FourGames</w:t>
      </w:r>
      <w:proofErr w:type="spellEnd"/>
      <w:r w:rsidRPr="00700DB2">
        <w:rPr>
          <w:sz w:val="28"/>
          <w:szCs w:val="28"/>
        </w:rPr>
        <w:t xml:space="preserve"> model to show how to navigate each one with a client, as well as how they can link together.</w:t>
      </w:r>
    </w:p>
    <w:p w14:paraId="0B7726F4" w14:textId="77777777" w:rsidR="00700DB2" w:rsidRPr="00700DB2" w:rsidRDefault="00700DB2" w:rsidP="00700DB2">
      <w:pPr>
        <w:jc w:val="both"/>
        <w:rPr>
          <w:sz w:val="28"/>
          <w:szCs w:val="28"/>
        </w:rPr>
      </w:pPr>
    </w:p>
    <w:p w14:paraId="751E23CC" w14:textId="77777777" w:rsidR="00700DB2" w:rsidRPr="00700DB2" w:rsidRDefault="00700DB2" w:rsidP="00700DB2">
      <w:pPr>
        <w:jc w:val="both"/>
        <w:rPr>
          <w:b/>
          <w:bCs/>
          <w:sz w:val="28"/>
          <w:szCs w:val="28"/>
        </w:rPr>
      </w:pPr>
      <w:r w:rsidRPr="00700DB2">
        <w:rPr>
          <w:b/>
          <w:bCs/>
          <w:sz w:val="28"/>
          <w:szCs w:val="28"/>
        </w:rPr>
        <w:t xml:space="preserve">The </w:t>
      </w:r>
      <w:proofErr w:type="spellStart"/>
      <w:r w:rsidRPr="00700DB2">
        <w:rPr>
          <w:b/>
          <w:bCs/>
          <w:sz w:val="28"/>
          <w:szCs w:val="28"/>
        </w:rPr>
        <w:t>FourGames</w:t>
      </w:r>
      <w:proofErr w:type="spellEnd"/>
      <w:r w:rsidRPr="00700DB2">
        <w:rPr>
          <w:b/>
          <w:bCs/>
          <w:sz w:val="28"/>
          <w:szCs w:val="28"/>
        </w:rPr>
        <w:t xml:space="preserve"> Model</w:t>
      </w:r>
    </w:p>
    <w:p w14:paraId="20503C0D" w14:textId="77777777" w:rsidR="00700DB2" w:rsidRPr="00700DB2" w:rsidRDefault="00700DB2" w:rsidP="00700DB2">
      <w:pPr>
        <w:jc w:val="both"/>
        <w:rPr>
          <w:sz w:val="28"/>
          <w:szCs w:val="28"/>
        </w:rPr>
      </w:pPr>
      <w:r w:rsidRPr="00700DB2">
        <w:rPr>
          <w:sz w:val="28"/>
          <w:szCs w:val="28"/>
        </w:rPr>
        <w:t xml:space="preserve">The </w:t>
      </w:r>
      <w:proofErr w:type="spellStart"/>
      <w:r w:rsidRPr="00700DB2">
        <w:rPr>
          <w:sz w:val="28"/>
          <w:szCs w:val="28"/>
        </w:rPr>
        <w:t>FourGames</w:t>
      </w:r>
      <w:proofErr w:type="spellEnd"/>
      <w:r w:rsidRPr="00700DB2">
        <w:rPr>
          <w:sz w:val="28"/>
          <w:szCs w:val="28"/>
        </w:rPr>
        <w:t xml:space="preserve"> model is a useful starting point for coaches and therapists because it covers all aspects of a client's situation. In this chapter, you will have all areas of the </w:t>
      </w:r>
      <w:proofErr w:type="spellStart"/>
      <w:r w:rsidRPr="00700DB2">
        <w:rPr>
          <w:sz w:val="28"/>
          <w:szCs w:val="28"/>
        </w:rPr>
        <w:t>FourGames</w:t>
      </w:r>
      <w:proofErr w:type="spellEnd"/>
      <w:r w:rsidRPr="00700DB2">
        <w:rPr>
          <w:sz w:val="28"/>
          <w:szCs w:val="28"/>
        </w:rPr>
        <w:t xml:space="preserve"> model explained, highlighting the importance of each section of the model. As mentioned, there is the Short-Game, which is the inner world - thoughts, emotions, and behaviours; the Mid-Game, which is the physical world - environment, gadgets, systems, and style; the Long-Game, which is the narrative of our life - stories, roles, goals, and path; and the Deep-Game, which is the 'who am I really?' - mystery, magic, metaphors, and identity.</w:t>
      </w:r>
    </w:p>
    <w:p w14:paraId="411C8AC6" w14:textId="77777777" w:rsidR="00700DB2" w:rsidRPr="00700DB2" w:rsidRDefault="00700DB2" w:rsidP="00700DB2">
      <w:pPr>
        <w:jc w:val="both"/>
        <w:rPr>
          <w:sz w:val="28"/>
          <w:szCs w:val="28"/>
        </w:rPr>
      </w:pPr>
    </w:p>
    <w:p w14:paraId="7F04B5C7" w14:textId="77777777" w:rsidR="00700DB2" w:rsidRPr="00700DB2" w:rsidRDefault="00700DB2" w:rsidP="00700DB2">
      <w:pPr>
        <w:jc w:val="both"/>
        <w:rPr>
          <w:b/>
          <w:bCs/>
          <w:sz w:val="28"/>
          <w:szCs w:val="28"/>
        </w:rPr>
      </w:pPr>
      <w:r w:rsidRPr="00700DB2">
        <w:rPr>
          <w:b/>
          <w:bCs/>
          <w:sz w:val="28"/>
          <w:szCs w:val="28"/>
        </w:rPr>
        <w:t>Short-Game</w:t>
      </w:r>
    </w:p>
    <w:p w14:paraId="72BE8A0D" w14:textId="77777777" w:rsidR="00700DB2" w:rsidRPr="00700DB2" w:rsidRDefault="00700DB2" w:rsidP="00700DB2">
      <w:pPr>
        <w:jc w:val="both"/>
        <w:rPr>
          <w:sz w:val="28"/>
          <w:szCs w:val="28"/>
        </w:rPr>
      </w:pPr>
      <w:r w:rsidRPr="00700DB2">
        <w:rPr>
          <w:sz w:val="28"/>
          <w:szCs w:val="28"/>
        </w:rPr>
        <w:t xml:space="preserve">The Short-Game in the </w:t>
      </w:r>
      <w:proofErr w:type="spellStart"/>
      <w:r w:rsidRPr="00700DB2">
        <w:rPr>
          <w:sz w:val="28"/>
          <w:szCs w:val="28"/>
        </w:rPr>
        <w:t>FourGames</w:t>
      </w:r>
      <w:proofErr w:type="spellEnd"/>
      <w:r w:rsidRPr="00700DB2">
        <w:rPr>
          <w:sz w:val="28"/>
          <w:szCs w:val="28"/>
        </w:rPr>
        <w:t xml:space="preserve"> model is composed of physical, behavioural, emotional and mental aspects. When working with a client in this area, it's important to address how they think, feel and behave. A unique aspect of the </w:t>
      </w:r>
      <w:proofErr w:type="spellStart"/>
      <w:r w:rsidRPr="00700DB2">
        <w:rPr>
          <w:sz w:val="28"/>
          <w:szCs w:val="28"/>
        </w:rPr>
        <w:t>FourGames</w:t>
      </w:r>
      <w:proofErr w:type="spellEnd"/>
      <w:r w:rsidRPr="00700DB2">
        <w:rPr>
          <w:sz w:val="28"/>
          <w:szCs w:val="28"/>
        </w:rPr>
        <w:t xml:space="preserve"> model is that it allows coaches and therapists to help clients transform their lives without necessarily knowing what they want to change. This is because everything is interconnected.</w:t>
      </w:r>
    </w:p>
    <w:p w14:paraId="12C3112E" w14:textId="77777777" w:rsidR="00700DB2" w:rsidRPr="00700DB2" w:rsidRDefault="00700DB2" w:rsidP="00700DB2">
      <w:pPr>
        <w:jc w:val="both"/>
        <w:rPr>
          <w:sz w:val="28"/>
          <w:szCs w:val="28"/>
        </w:rPr>
      </w:pPr>
      <w:r w:rsidRPr="00700DB2">
        <w:rPr>
          <w:sz w:val="28"/>
          <w:szCs w:val="28"/>
        </w:rPr>
        <w:t>For example, someone seeking to lose weight may be asked about their thought patterns and whether they are working for them. They may discuss worrying about work, bills or their relationship, but haven't mentioned weight loss. This provides an opportunity to explore what kind of thinking would be more beneficial for them. Research has also shown that using the 'as if' principle (Schiller, 2014), where a client 'tries on' a different way of being and notices the difference, can be effective. They may try a different way of thinking and responding to situations and as a result, reduce their worrying. This could lead to them stopping emotional eating, without ever having addressed weight loss directly.</w:t>
      </w:r>
    </w:p>
    <w:p w14:paraId="6076E04F" w14:textId="77777777" w:rsidR="00700DB2" w:rsidRPr="00700DB2" w:rsidRDefault="00700DB2" w:rsidP="00700DB2">
      <w:pPr>
        <w:jc w:val="both"/>
        <w:rPr>
          <w:sz w:val="28"/>
          <w:szCs w:val="28"/>
        </w:rPr>
      </w:pPr>
      <w:r w:rsidRPr="00700DB2">
        <w:rPr>
          <w:sz w:val="28"/>
          <w:szCs w:val="28"/>
        </w:rPr>
        <w:lastRenderedPageBreak/>
        <w:t>It's important to bear in mind when working with a client's Short-Game that they are part of a larger system, so it may be necessary to explore other games as well. As the client speaks, it's important to listen out for when different games are mentioned, such as their Mid-Game, where their environment may be having an impact on them, or their Long-Game, where they may have taken on a parental role where they support everyone else, but find they develop burnout due to lack of support for themselves.</w:t>
      </w:r>
    </w:p>
    <w:p w14:paraId="4B88254B" w14:textId="77777777" w:rsidR="00700DB2" w:rsidRPr="00700DB2" w:rsidRDefault="00700DB2" w:rsidP="00700DB2">
      <w:pPr>
        <w:jc w:val="both"/>
        <w:rPr>
          <w:sz w:val="28"/>
          <w:szCs w:val="28"/>
        </w:rPr>
      </w:pPr>
    </w:p>
    <w:p w14:paraId="410B8BFB" w14:textId="77777777" w:rsidR="00700DB2" w:rsidRPr="00700DB2" w:rsidRDefault="00700DB2" w:rsidP="00700DB2">
      <w:pPr>
        <w:jc w:val="both"/>
        <w:rPr>
          <w:b/>
          <w:bCs/>
          <w:sz w:val="28"/>
          <w:szCs w:val="28"/>
        </w:rPr>
      </w:pPr>
      <w:r w:rsidRPr="00700DB2">
        <w:rPr>
          <w:b/>
          <w:bCs/>
          <w:sz w:val="28"/>
          <w:szCs w:val="28"/>
        </w:rPr>
        <w:t xml:space="preserve">Physical/Behavioural </w:t>
      </w:r>
    </w:p>
    <w:p w14:paraId="7305FEF0" w14:textId="77777777" w:rsidR="00700DB2" w:rsidRPr="00700DB2" w:rsidRDefault="00700DB2" w:rsidP="00700DB2">
      <w:pPr>
        <w:jc w:val="both"/>
        <w:rPr>
          <w:sz w:val="28"/>
          <w:szCs w:val="28"/>
        </w:rPr>
      </w:pPr>
      <w:r w:rsidRPr="00700DB2">
        <w:rPr>
          <w:sz w:val="28"/>
          <w:szCs w:val="28"/>
        </w:rPr>
        <w:t xml:space="preserve">When working with the physical or behavioural elements of the Short-Game, you want to explore how the client's behaviour works for them in relation to what they want to achieve. What we do behaviourally is linked to our mental world, so if someone doesn't get enough sleep, they won't just feel tired, it will have an impact on their neurology and psychology, among other things, it will affect how well they learn and retain information, their concentration, and their willpower (Sampson &amp; </w:t>
      </w:r>
      <w:proofErr w:type="spellStart"/>
      <w:r w:rsidRPr="00700DB2">
        <w:rPr>
          <w:sz w:val="28"/>
          <w:szCs w:val="28"/>
        </w:rPr>
        <w:t>Minnis</w:t>
      </w:r>
      <w:proofErr w:type="spellEnd"/>
      <w:r w:rsidRPr="00700DB2">
        <w:rPr>
          <w:sz w:val="28"/>
          <w:szCs w:val="28"/>
        </w:rPr>
        <w:t>, 2021).</w:t>
      </w:r>
    </w:p>
    <w:p w14:paraId="48122676" w14:textId="77777777" w:rsidR="00700DB2" w:rsidRPr="00700DB2" w:rsidRDefault="00700DB2" w:rsidP="00700DB2">
      <w:pPr>
        <w:jc w:val="both"/>
        <w:rPr>
          <w:sz w:val="28"/>
          <w:szCs w:val="28"/>
        </w:rPr>
      </w:pPr>
      <w:r w:rsidRPr="00700DB2">
        <w:rPr>
          <w:sz w:val="28"/>
          <w:szCs w:val="28"/>
        </w:rPr>
        <w:t xml:space="preserve">If you are coaching the client to help them address an issue, whether this is personal or professional development or addressing a problem they would like to overcome, then you will want to know what behaviours they are currently doing that relate to the issue they are seeking coaching for and whether these behaviours are working for them or not, and if not, what behaviours do they need to be doing instead. If you are doing general coaching, what may be seen as wellbeing or personal growth coaching, where you are helping someone to align their </w:t>
      </w:r>
      <w:proofErr w:type="spellStart"/>
      <w:r w:rsidRPr="00700DB2">
        <w:rPr>
          <w:sz w:val="28"/>
          <w:szCs w:val="28"/>
        </w:rPr>
        <w:t>FourGames</w:t>
      </w:r>
      <w:proofErr w:type="spellEnd"/>
      <w:r w:rsidRPr="00700DB2">
        <w:rPr>
          <w:sz w:val="28"/>
          <w:szCs w:val="28"/>
        </w:rPr>
        <w:t>, then you will ask about their behaviour and whether it works for them and whether the behaviour they are doing increases their wellbeing or not, and if not, what do they need to be doing differently.</w:t>
      </w:r>
    </w:p>
    <w:p w14:paraId="7B5A5EA5" w14:textId="77777777" w:rsidR="00700DB2" w:rsidRPr="00700DB2" w:rsidRDefault="00700DB2" w:rsidP="00700DB2">
      <w:pPr>
        <w:jc w:val="both"/>
        <w:rPr>
          <w:sz w:val="28"/>
          <w:szCs w:val="28"/>
        </w:rPr>
      </w:pPr>
      <w:r w:rsidRPr="00700DB2">
        <w:rPr>
          <w:sz w:val="28"/>
          <w:szCs w:val="28"/>
        </w:rPr>
        <w:t xml:space="preserve">I have worked with many parents offering parenting coaching. I wasn't working with them on depression treatment or anxiety treatment, although I could tell they were depressed or suffered with anxiety, what I was supporting them with was how to parent in a way that encouraged their children or teens to improve their behaviour. Something I noticed was that these parents often had very messy homes. Although I wasn't supporting them to improve their mental health, I would notice that their physical environment improved as visits went on. Parents would end up changing their mid-game, their environment, as they changed their thinking and behaviour around parenting. Not only did they start </w:t>
      </w:r>
      <w:r w:rsidRPr="00700DB2">
        <w:rPr>
          <w:sz w:val="28"/>
          <w:szCs w:val="28"/>
        </w:rPr>
        <w:lastRenderedPageBreak/>
        <w:t xml:space="preserve">thinking about aspects of parenting differently, and so being willing to behave differently to influence an improvement in their children's behaviour, but they were also tidying up and improving the home environment. Myself and others doing similar work used to say you could tell when a parent was making progress towards no longer needing support because they would end up with a clean house. </w:t>
      </w:r>
    </w:p>
    <w:p w14:paraId="54EDE1B7" w14:textId="77777777" w:rsidR="00700DB2" w:rsidRPr="00700DB2" w:rsidRDefault="00700DB2" w:rsidP="00700DB2">
      <w:pPr>
        <w:jc w:val="both"/>
        <w:rPr>
          <w:sz w:val="28"/>
          <w:szCs w:val="28"/>
        </w:rPr>
      </w:pPr>
      <w:r w:rsidRPr="00700DB2">
        <w:rPr>
          <w:sz w:val="28"/>
          <w:szCs w:val="28"/>
        </w:rPr>
        <w:t>From changing thinking and behaviour related to parenting, many parents would feel empowered, and would increase their confidence. They would also start to make other changes in their lives, which would help to lift them out of depression, despite the fact that we were not working on this, or on what was causing the depression. Often, the poor behaviour of the children was a result of the parent being depressed, rather than the cause of the parent's depression. However, by improving one area of the parent's life, not only were relationships between the child and parent improved, but also wider relationships, and other areas of the parent's life, which in turn lifted their overall wellbeing.</w:t>
      </w:r>
    </w:p>
    <w:p w14:paraId="44F91A66" w14:textId="77777777" w:rsidR="00700DB2" w:rsidRPr="00700DB2" w:rsidRDefault="00700DB2" w:rsidP="00700DB2">
      <w:pPr>
        <w:jc w:val="both"/>
        <w:rPr>
          <w:sz w:val="28"/>
          <w:szCs w:val="28"/>
        </w:rPr>
      </w:pPr>
      <w:r w:rsidRPr="00700DB2">
        <w:rPr>
          <w:sz w:val="28"/>
          <w:szCs w:val="28"/>
        </w:rPr>
        <w:t>For most changes, there will be a requirement for behaviour changes. It is a truism that if one always does what they have always done, they will get what they have always got. Some people may already have the appropriate thinking or emotions in place to allow them to make changes, but most people will need to get the right mindset and feelings about things before they are comfortable making changes.</w:t>
      </w:r>
    </w:p>
    <w:p w14:paraId="23768AA1" w14:textId="77777777" w:rsidR="00700DB2" w:rsidRPr="00700DB2" w:rsidRDefault="00700DB2" w:rsidP="00700DB2">
      <w:pPr>
        <w:jc w:val="both"/>
        <w:rPr>
          <w:sz w:val="28"/>
          <w:szCs w:val="28"/>
        </w:rPr>
      </w:pPr>
      <w:r w:rsidRPr="00700DB2">
        <w:rPr>
          <w:sz w:val="28"/>
          <w:szCs w:val="28"/>
        </w:rPr>
        <w:t>For example, someone hoping to lose weight and get fit and healthy may currently lead a lifestyle of sitting down most of the day, eating junk food, and driving to places that are within walking distance. They know they need to be more active throughout the day, change the food they eat, and walk more instead of driving, but if they don't have helpful thoughts or feelings about behaving differently in life, they are unlikely to change their behaviour, even if they know what they should be doing.</w:t>
      </w:r>
    </w:p>
    <w:p w14:paraId="15B11895" w14:textId="77777777" w:rsidR="00700DB2" w:rsidRPr="00700DB2" w:rsidRDefault="00700DB2" w:rsidP="00700DB2">
      <w:pPr>
        <w:jc w:val="both"/>
        <w:rPr>
          <w:sz w:val="28"/>
          <w:szCs w:val="28"/>
        </w:rPr>
      </w:pPr>
      <w:r w:rsidRPr="00700DB2">
        <w:rPr>
          <w:sz w:val="28"/>
          <w:szCs w:val="28"/>
        </w:rPr>
        <w:t xml:space="preserve">Part of the problem with getting the correct thinking and feelings could be due to Mid-Game issues like having a poor environment that impacts the person's thinking or feelings, and thus prevents them from making the necessary behavioural changes. So, while the coach is identifying what behaviours need to happen for the client to achieve their goals, they will need to explore other areas of the </w:t>
      </w:r>
      <w:proofErr w:type="spellStart"/>
      <w:r w:rsidRPr="00700DB2">
        <w:rPr>
          <w:sz w:val="28"/>
          <w:szCs w:val="28"/>
        </w:rPr>
        <w:t>FourGames</w:t>
      </w:r>
      <w:proofErr w:type="spellEnd"/>
      <w:r w:rsidRPr="00700DB2">
        <w:rPr>
          <w:sz w:val="28"/>
          <w:szCs w:val="28"/>
        </w:rPr>
        <w:t xml:space="preserve"> to look at the client's situation holistically.</w:t>
      </w:r>
    </w:p>
    <w:p w14:paraId="4608DAA7" w14:textId="77777777" w:rsidR="00700DB2" w:rsidRPr="00700DB2" w:rsidRDefault="00700DB2" w:rsidP="00700DB2">
      <w:pPr>
        <w:jc w:val="both"/>
        <w:rPr>
          <w:sz w:val="28"/>
          <w:szCs w:val="28"/>
        </w:rPr>
      </w:pPr>
    </w:p>
    <w:p w14:paraId="5CB9204B" w14:textId="77777777" w:rsidR="00700DB2" w:rsidRPr="00700DB2" w:rsidRDefault="00700DB2" w:rsidP="00700DB2">
      <w:pPr>
        <w:jc w:val="both"/>
        <w:rPr>
          <w:b/>
          <w:bCs/>
          <w:sz w:val="28"/>
          <w:szCs w:val="28"/>
        </w:rPr>
      </w:pPr>
      <w:r w:rsidRPr="00700DB2">
        <w:rPr>
          <w:b/>
          <w:bCs/>
          <w:sz w:val="28"/>
          <w:szCs w:val="28"/>
        </w:rPr>
        <w:t>Emotional</w:t>
      </w:r>
    </w:p>
    <w:p w14:paraId="4518BF1A" w14:textId="77777777" w:rsidR="00700DB2" w:rsidRPr="00700DB2" w:rsidRDefault="00700DB2" w:rsidP="00700DB2">
      <w:pPr>
        <w:jc w:val="both"/>
        <w:rPr>
          <w:sz w:val="28"/>
          <w:szCs w:val="28"/>
        </w:rPr>
      </w:pPr>
      <w:r w:rsidRPr="00700DB2">
        <w:rPr>
          <w:sz w:val="28"/>
          <w:szCs w:val="28"/>
        </w:rPr>
        <w:t xml:space="preserve">The next realm within Short-Game is emotional. The latest neuroscience using fMRI scanners is showing that the emotional parts of our brains respond to environmental stimuli before our thinking or most behaviour kicks in (we do have automatic behaviours which happen faster than our emotional response) (Kincaid, 2013). </w:t>
      </w:r>
    </w:p>
    <w:p w14:paraId="61682AD3" w14:textId="77777777" w:rsidR="00700DB2" w:rsidRPr="00700DB2" w:rsidRDefault="00700DB2" w:rsidP="00700DB2">
      <w:pPr>
        <w:jc w:val="both"/>
        <w:rPr>
          <w:sz w:val="28"/>
          <w:szCs w:val="28"/>
        </w:rPr>
      </w:pPr>
      <w:r w:rsidRPr="00700DB2">
        <w:rPr>
          <w:sz w:val="28"/>
          <w:szCs w:val="28"/>
        </w:rPr>
        <w:t xml:space="preserve">This idea is often contrary to many psychotherapeutic approaches which work on the assumption that emotions can be changed by changing our thoughts. You can change emotions with thoughts, but you are changing the emotion which has already started, so someone that suffers anxiety who is entering a situation where they expect to feel anxious can decide to think differently as they enter the situation, they can run different thoughts through their mind and do different behaviour, like breathing calmly before and as they enter that situation to keep their emotional level down, or they can start to feel anxious, recognise the anxiety growing within them and then work on thinking relaxing, calming or empowering thoughts and breathe deeply and calmly to prevent the anxiety from taking hold. </w:t>
      </w:r>
    </w:p>
    <w:p w14:paraId="743FCD72" w14:textId="77777777" w:rsidR="00700DB2" w:rsidRPr="00700DB2" w:rsidRDefault="00700DB2" w:rsidP="00700DB2">
      <w:pPr>
        <w:jc w:val="both"/>
        <w:rPr>
          <w:sz w:val="28"/>
          <w:szCs w:val="28"/>
        </w:rPr>
      </w:pPr>
      <w:r w:rsidRPr="00700DB2">
        <w:rPr>
          <w:sz w:val="28"/>
          <w:szCs w:val="28"/>
        </w:rPr>
        <w:t>Doing these different thinking and behavioural strategies are either reactive, or they are consciously having to put effort into preventing the automatic response from happening, so if someone is afraid of public speaking but they consciously make themselves calm before public speaking, and they continue to focus on consciously remaining calm while public speaking they have to maintain that effort and focus. What can happen is they can do this often enough that their story, or Long-Game shifts based on repeated experience of public speaking in this new way.</w:t>
      </w:r>
    </w:p>
    <w:p w14:paraId="4EB984BA" w14:textId="77777777" w:rsidR="00700DB2" w:rsidRPr="00700DB2" w:rsidRDefault="00700DB2" w:rsidP="00700DB2">
      <w:pPr>
        <w:jc w:val="both"/>
        <w:rPr>
          <w:sz w:val="28"/>
          <w:szCs w:val="28"/>
        </w:rPr>
      </w:pPr>
      <w:r w:rsidRPr="00700DB2">
        <w:rPr>
          <w:sz w:val="28"/>
          <w:szCs w:val="28"/>
        </w:rPr>
        <w:t xml:space="preserve">Emotions are the connection between our Long-Game and our Short-Game. We develop stories about ourselves and how we expect to experience the world around us, these stories become our non-conscious drivers for how we navigate the world. Every moment contains emotion, even if that emotion is very slight. When the person with anxiety of public speaking thinks about public speaking, or is about to stand up and give a presentation they will be feeling anxious because of a story they have. We will get into stories more when talking about long-game, but for now it is useful to know that when the coach is working with someone to help them feel differently about something, </w:t>
      </w:r>
      <w:r w:rsidRPr="00700DB2">
        <w:rPr>
          <w:sz w:val="28"/>
          <w:szCs w:val="28"/>
        </w:rPr>
        <w:lastRenderedPageBreak/>
        <w:t>that feeling is tied to a story, and to have the best chance of changing the feeling you will need to change the underlying story which is causing certain Mid-Games to lead to an unhelpful response.</w:t>
      </w:r>
    </w:p>
    <w:p w14:paraId="3E25A637" w14:textId="77777777" w:rsidR="00700DB2" w:rsidRPr="00700DB2" w:rsidRDefault="00700DB2" w:rsidP="00700DB2">
      <w:pPr>
        <w:jc w:val="both"/>
        <w:rPr>
          <w:sz w:val="28"/>
          <w:szCs w:val="28"/>
        </w:rPr>
      </w:pPr>
    </w:p>
    <w:p w14:paraId="4566733B" w14:textId="77777777" w:rsidR="00700DB2" w:rsidRPr="00700DB2" w:rsidRDefault="00700DB2" w:rsidP="00700DB2">
      <w:pPr>
        <w:jc w:val="both"/>
        <w:rPr>
          <w:sz w:val="28"/>
          <w:szCs w:val="28"/>
        </w:rPr>
      </w:pPr>
      <w:r w:rsidRPr="00700DB2">
        <w:rPr>
          <w:b/>
          <w:bCs/>
          <w:sz w:val="28"/>
          <w:szCs w:val="28"/>
        </w:rPr>
        <w:t>Thinking</w:t>
      </w:r>
    </w:p>
    <w:p w14:paraId="065F83D1" w14:textId="77777777" w:rsidR="00700DB2" w:rsidRPr="00700DB2" w:rsidRDefault="00700DB2" w:rsidP="00700DB2">
      <w:pPr>
        <w:jc w:val="both"/>
        <w:rPr>
          <w:sz w:val="28"/>
          <w:szCs w:val="28"/>
        </w:rPr>
      </w:pPr>
      <w:r w:rsidRPr="00700DB2">
        <w:rPr>
          <w:sz w:val="28"/>
          <w:szCs w:val="28"/>
        </w:rPr>
        <w:t xml:space="preserve">Modern therapists often focus on the thinking that clients do, they focus on how the client can change their thinking as a way of helping them to make changes in their life. This seems reasonable, very few things are easily under our conscious control, we have some control over our behaviour and breathing, and we can decide what to think. Most other processes are automatic and difficult to consciously control. </w:t>
      </w:r>
    </w:p>
    <w:p w14:paraId="19509330" w14:textId="77777777" w:rsidR="00700DB2" w:rsidRPr="00700DB2" w:rsidRDefault="00700DB2" w:rsidP="00700DB2">
      <w:pPr>
        <w:jc w:val="both"/>
        <w:rPr>
          <w:sz w:val="28"/>
          <w:szCs w:val="28"/>
        </w:rPr>
      </w:pPr>
      <w:r w:rsidRPr="00700DB2">
        <w:rPr>
          <w:sz w:val="28"/>
          <w:szCs w:val="28"/>
        </w:rPr>
        <w:t xml:space="preserve">Thinking can be controlled consciously, but it isn’t easy to make our conscious choices about how to think non-conscious. If someone is depressed because they feel trapped doing a job they don’t want to be doing, and perhaps they are being bullied or discriminated against at work, they may well be able to understand that they need to think differently. That thinking about how they can change jobs, or what they can do about the bullying or discrimination, and perhaps focusing on the positives that they have a job which pays enough to cover their bills, and gives them enough income to have some money to spend on holidays and other things they would like would be helpful thinking. </w:t>
      </w:r>
    </w:p>
    <w:p w14:paraId="432B5CFF" w14:textId="77777777" w:rsidR="00700DB2" w:rsidRPr="00700DB2" w:rsidRDefault="00700DB2" w:rsidP="00700DB2">
      <w:pPr>
        <w:jc w:val="both"/>
        <w:rPr>
          <w:sz w:val="28"/>
          <w:szCs w:val="28"/>
        </w:rPr>
      </w:pPr>
      <w:r w:rsidRPr="00700DB2">
        <w:rPr>
          <w:sz w:val="28"/>
          <w:szCs w:val="28"/>
        </w:rPr>
        <w:t xml:space="preserve">But while they are feeling depressed, and while they have their Long-Game story behind the depression, they are unlikely to change their thinking and make that changed thinking automatic so that it happens without any thought. They will have to put in conscious effort until the thinking has been done frequently enough to become automatic. In therapy and coaching some people give up and drop out before they see lasting results because they don’t have the motivation to stick with it, and keep putting in the prolonged effort, this is often where work on the clients’ Long-Game is needed to help them to alter the underlying story and beliefs they have, and to perhaps work on ensuring they know what they hope to achieve. Some people are very good at putting in effort even when it is hard work, others need to find something that motivates them. </w:t>
      </w:r>
    </w:p>
    <w:p w14:paraId="719B8431" w14:textId="77777777" w:rsidR="00700DB2" w:rsidRPr="00700DB2" w:rsidRDefault="00700DB2" w:rsidP="00700DB2">
      <w:pPr>
        <w:jc w:val="both"/>
        <w:rPr>
          <w:sz w:val="28"/>
          <w:szCs w:val="28"/>
        </w:rPr>
      </w:pPr>
      <w:r w:rsidRPr="00700DB2">
        <w:rPr>
          <w:sz w:val="28"/>
          <w:szCs w:val="28"/>
        </w:rPr>
        <w:t xml:space="preserve">An example of this is that it is common for people who get lung cancer due to smoking to then decide to quit smoking, they will have tried to stop smoking perhaps dozens of times beforehand and each time they failed to stop for any </w:t>
      </w:r>
      <w:r w:rsidRPr="00700DB2">
        <w:rPr>
          <w:sz w:val="28"/>
          <w:szCs w:val="28"/>
        </w:rPr>
        <w:lastRenderedPageBreak/>
        <w:t xml:space="preserve">length of time. What often happens is that once the strong motivation is there they quit easily, and they find that they have almost no cravings. </w:t>
      </w:r>
    </w:p>
    <w:p w14:paraId="762B38AB" w14:textId="77777777" w:rsidR="00700DB2" w:rsidRPr="00700DB2" w:rsidRDefault="00700DB2" w:rsidP="00700DB2">
      <w:pPr>
        <w:jc w:val="both"/>
        <w:rPr>
          <w:sz w:val="28"/>
          <w:szCs w:val="28"/>
        </w:rPr>
      </w:pPr>
      <w:r w:rsidRPr="00700DB2">
        <w:rPr>
          <w:sz w:val="28"/>
          <w:szCs w:val="28"/>
        </w:rPr>
        <w:t xml:space="preserve">Another example is speaking up in public. Many people feel uncomfortable complaining about their food being a little cold, or taking slightly too long to be served, they complain to whoever they are with, but when the waiting staff come to the table and asks “is everything alright?” they reply “it is lovely, thanks”, and then carry on complaining to their friend about it not being very good and how they won’t be coming back to this restaurant. Yet there is a point where something annoys the person enough for them to complain without a seconds thought. It could be that if they wait for 15 minutes to be served, they will get annoyed but won’t complain, but if they have to wait for 30 minutes to be served, the restaurant looks quiet and they then have to wait another 30 minutes before their food arrives, they are so angry by this point that they complain to the waiting staff, and perhaps get the manager over. </w:t>
      </w:r>
    </w:p>
    <w:p w14:paraId="7329F579" w14:textId="77777777" w:rsidR="00700DB2" w:rsidRPr="00700DB2" w:rsidRDefault="00700DB2" w:rsidP="00700DB2">
      <w:pPr>
        <w:jc w:val="both"/>
        <w:rPr>
          <w:sz w:val="28"/>
          <w:szCs w:val="28"/>
        </w:rPr>
      </w:pPr>
      <w:r w:rsidRPr="00700DB2">
        <w:rPr>
          <w:sz w:val="28"/>
          <w:szCs w:val="28"/>
        </w:rPr>
        <w:t>Another example is having an argument with a partner, most people will feel embarrassed and self-conscious arguing and shouting at each other in public, but once someone is angry enough, they stop being self-conscious and they will argue and shout and won’t even be thinking about what others may be thinking. This is an example of the story changing, once the situation reaches a certain intensity or level of anger and annoyance the person’s story changes from one of this is how people should act in public, and people should be respectful and kind to each other and you shouldn’t upset other people, to a story of feeling justified, feeling that you have to say something, you have to assert your views and opinions.</w:t>
      </w:r>
    </w:p>
    <w:p w14:paraId="2BBB1ED1" w14:textId="77777777" w:rsidR="00700DB2" w:rsidRPr="00700DB2" w:rsidRDefault="00700DB2" w:rsidP="00700DB2">
      <w:pPr>
        <w:jc w:val="both"/>
        <w:rPr>
          <w:sz w:val="28"/>
          <w:szCs w:val="28"/>
        </w:rPr>
      </w:pPr>
      <w:r w:rsidRPr="00700DB2">
        <w:rPr>
          <w:sz w:val="28"/>
          <w:szCs w:val="28"/>
        </w:rPr>
        <w:t xml:space="preserve">What leads people to change and then find thinking differently easy is unique to every individual, I worked with someone who smoked 10 cigarettes per day, they wanted to quit smoking, they had tried many times in the past, they already had the right kind of mind-set around smoking, but they kept finding themselves smoking, and then felt guilty with each cigarette they smoked. I asked about what they ultimately wanted, how did the stopping smoking fit in with their other games, how did it fit with how they thought, felt, behaved, how did it fit with their mid-game, with their long-game and Deep-Game. They told me about how they wanted to become a mother and would feel guilty if they got pregnant and smoked while pregnant before they realised they were pregnant. </w:t>
      </w:r>
    </w:p>
    <w:p w14:paraId="4499F524" w14:textId="77777777" w:rsidR="00700DB2" w:rsidRPr="00700DB2" w:rsidRDefault="00700DB2" w:rsidP="00700DB2">
      <w:pPr>
        <w:jc w:val="both"/>
        <w:rPr>
          <w:sz w:val="28"/>
          <w:szCs w:val="28"/>
        </w:rPr>
      </w:pPr>
      <w:r w:rsidRPr="00700DB2">
        <w:rPr>
          <w:sz w:val="28"/>
          <w:szCs w:val="28"/>
        </w:rPr>
        <w:lastRenderedPageBreak/>
        <w:t xml:space="preserve">They were sure they would stop smoking if they were told they were pregnant, but obviously would have then been smoking for a while whilst pregnant. I asked them about their role in the life of their child that they would like to take, and then we explored the ‘if nothing changes what could be the worst-case outcome?’ The client and myself spoke about how she could end up dying young and having an unpleasant death, and her child may have to witness this, and would know that she had selfishly put her own addiction above the love of her child, and she chose to inflict these distressing memories upon her child. </w:t>
      </w:r>
    </w:p>
    <w:p w14:paraId="615E4F47" w14:textId="77777777" w:rsidR="00700DB2" w:rsidRPr="00700DB2" w:rsidRDefault="00700DB2" w:rsidP="00700DB2">
      <w:pPr>
        <w:jc w:val="both"/>
        <w:rPr>
          <w:sz w:val="28"/>
          <w:szCs w:val="28"/>
        </w:rPr>
      </w:pPr>
      <w:r w:rsidRPr="00700DB2">
        <w:rPr>
          <w:sz w:val="28"/>
          <w:szCs w:val="28"/>
        </w:rPr>
        <w:t>Following this single session, the client left assertively saying she will never smoke again, she will never put a child through that kind of future. She quit smoking that day and now over 15 years later she has two children and has never smoked since, and didn’t find it difficult to stop smoking because smoking wasn’t a part of her story, so all of her changed thinking came naturally and easily to her. This is the same story I have heard from many people who have tried to make changes, and then when they were ‘in the correct frame of mind’ they found making changes easy.</w:t>
      </w:r>
    </w:p>
    <w:p w14:paraId="7A143187" w14:textId="77777777" w:rsidR="00700DB2" w:rsidRPr="00700DB2" w:rsidRDefault="00700DB2" w:rsidP="00700DB2">
      <w:pPr>
        <w:jc w:val="both"/>
        <w:rPr>
          <w:sz w:val="28"/>
          <w:szCs w:val="28"/>
        </w:rPr>
      </w:pPr>
    </w:p>
    <w:p w14:paraId="73BD06F8" w14:textId="77777777" w:rsidR="00700DB2" w:rsidRPr="00700DB2" w:rsidRDefault="00700DB2" w:rsidP="00700DB2">
      <w:pPr>
        <w:jc w:val="both"/>
        <w:rPr>
          <w:b/>
          <w:bCs/>
          <w:sz w:val="28"/>
          <w:szCs w:val="28"/>
        </w:rPr>
      </w:pPr>
      <w:r w:rsidRPr="00700DB2">
        <w:rPr>
          <w:b/>
          <w:bCs/>
          <w:sz w:val="28"/>
          <w:szCs w:val="28"/>
        </w:rPr>
        <w:t>Mid-Game</w:t>
      </w:r>
    </w:p>
    <w:p w14:paraId="35C14CE8" w14:textId="77777777" w:rsidR="00700DB2" w:rsidRPr="00700DB2" w:rsidRDefault="00700DB2" w:rsidP="00700DB2">
      <w:pPr>
        <w:jc w:val="both"/>
        <w:rPr>
          <w:sz w:val="28"/>
          <w:szCs w:val="28"/>
        </w:rPr>
      </w:pPr>
      <w:r w:rsidRPr="00700DB2">
        <w:rPr>
          <w:sz w:val="28"/>
          <w:szCs w:val="28"/>
        </w:rPr>
        <w:t xml:space="preserve">The mid-game is the world of real things, things which can be touched and experienced, it is the environment we live in, the gadgets we have around us, the systems we live within, and the style. What you are addressing in the mid-game is how and where the client lives. Some therapies and coaching approaches neglect this aspect of their clients’ experience and then wonder why someone isn’t making the necessary changes when in sessions they seem to have the correct attitude, they seem to be thinking about things in a way which looks like change should happen, they seem to have a helpful emotional response, they seem willing to make all of the behavioural changes, yet every session they arrive and appear to be back at square one again. Some therapists and coaches will just continue to plod along trying to create change without knowing why change isn’t happening, what can often be behind this lack of change is a mid-game problem which hasn’t been identified. </w:t>
      </w:r>
    </w:p>
    <w:p w14:paraId="53B04103" w14:textId="77777777" w:rsidR="00700DB2" w:rsidRPr="00700DB2" w:rsidRDefault="00700DB2" w:rsidP="00700DB2">
      <w:pPr>
        <w:jc w:val="both"/>
        <w:rPr>
          <w:sz w:val="28"/>
          <w:szCs w:val="28"/>
        </w:rPr>
      </w:pPr>
      <w:r w:rsidRPr="00700DB2">
        <w:rPr>
          <w:sz w:val="28"/>
          <w:szCs w:val="28"/>
        </w:rPr>
        <w:t xml:space="preserve">Some examples of this can be; the mother who isn’t supported by her husband when trying to put in place a new parenting approach to try to address their child’s poor behaviour, so every session she says she is doing everything asked, she is trying her best, but her son isn’t changing his behaviour. What can be </w:t>
      </w:r>
      <w:r w:rsidRPr="00700DB2">
        <w:rPr>
          <w:sz w:val="28"/>
          <w:szCs w:val="28"/>
        </w:rPr>
        <w:lastRenderedPageBreak/>
        <w:t xml:space="preserve">preventing the change is the husband not being on-board with the changes, so he is giving in to the son, undermining the work the mother is doing. Or perhaps the problem stopping change is that the mother is a single mother with four children of a variety of ages and she is so busy having to do housework, cooking, looking after the other three children that she does her best to implement the new parenting approach but sometimes forgets or doesn’t get a chance to do so because she is preoccupied dealing with other things, so this leads to a lack of consistency which makes the child aware that his mother isn’t always doing as she says. </w:t>
      </w:r>
    </w:p>
    <w:p w14:paraId="2BBAFD0A" w14:textId="77777777" w:rsidR="00700DB2" w:rsidRPr="00700DB2" w:rsidRDefault="00700DB2" w:rsidP="00700DB2">
      <w:pPr>
        <w:jc w:val="both"/>
        <w:rPr>
          <w:sz w:val="28"/>
          <w:szCs w:val="28"/>
        </w:rPr>
      </w:pPr>
      <w:r w:rsidRPr="00700DB2">
        <w:rPr>
          <w:sz w:val="28"/>
          <w:szCs w:val="28"/>
        </w:rPr>
        <w:t xml:space="preserve">Another example can be a smoker who goes home from therapy or coaching to quit smoking to a home which smells of smoke, has ashtrays everywhere, perhaps cigarettes in the house, and maybe even a partner who still smokes and has no intention of stopping smoking, so during the week between smoking cessation sessions the client starts smoking again. </w:t>
      </w:r>
    </w:p>
    <w:p w14:paraId="3F8A2028" w14:textId="77777777" w:rsidR="00700DB2" w:rsidRPr="00700DB2" w:rsidRDefault="00700DB2" w:rsidP="00700DB2">
      <w:pPr>
        <w:jc w:val="both"/>
        <w:rPr>
          <w:sz w:val="28"/>
          <w:szCs w:val="28"/>
        </w:rPr>
      </w:pPr>
      <w:r w:rsidRPr="00700DB2">
        <w:rPr>
          <w:sz w:val="28"/>
          <w:szCs w:val="28"/>
        </w:rPr>
        <w:t>What is needed in these examples is for the coach or therapist to address the client’s mid-game during the session to see how conducive it is to change, and what changes perhaps need to be made to a client’s mid-game to help make changes.</w:t>
      </w:r>
    </w:p>
    <w:p w14:paraId="310068DD" w14:textId="77777777" w:rsidR="00700DB2" w:rsidRPr="00700DB2" w:rsidRDefault="00700DB2" w:rsidP="00700DB2">
      <w:pPr>
        <w:jc w:val="both"/>
        <w:rPr>
          <w:sz w:val="28"/>
          <w:szCs w:val="28"/>
        </w:rPr>
      </w:pPr>
      <w:r w:rsidRPr="00700DB2">
        <w:rPr>
          <w:sz w:val="28"/>
          <w:szCs w:val="28"/>
        </w:rPr>
        <w:t>Many people talk in mid-game language all the time, they don’t talk about their emotions, or thoughts, or behaviours unless it is in reference to their mid-game, they also set their long-game around their mid-game. These people will talk about things they own, things they hope to own, success (or failure) they have, how this came about, and the image they present.</w:t>
      </w:r>
    </w:p>
    <w:p w14:paraId="77C3A0F3" w14:textId="77777777" w:rsidR="00700DB2" w:rsidRPr="00700DB2" w:rsidRDefault="00700DB2" w:rsidP="00700DB2">
      <w:pPr>
        <w:jc w:val="both"/>
        <w:rPr>
          <w:sz w:val="28"/>
          <w:szCs w:val="28"/>
        </w:rPr>
      </w:pPr>
    </w:p>
    <w:p w14:paraId="27029319" w14:textId="77777777" w:rsidR="00700DB2" w:rsidRPr="00700DB2" w:rsidRDefault="00700DB2" w:rsidP="00700DB2">
      <w:pPr>
        <w:jc w:val="both"/>
        <w:rPr>
          <w:b/>
          <w:bCs/>
          <w:sz w:val="28"/>
          <w:szCs w:val="28"/>
        </w:rPr>
      </w:pPr>
      <w:r w:rsidRPr="00700DB2">
        <w:rPr>
          <w:b/>
          <w:bCs/>
          <w:sz w:val="28"/>
          <w:szCs w:val="28"/>
        </w:rPr>
        <w:t>Environment</w:t>
      </w:r>
    </w:p>
    <w:p w14:paraId="28D1F3A2" w14:textId="77777777" w:rsidR="00700DB2" w:rsidRPr="00700DB2" w:rsidRDefault="00700DB2" w:rsidP="00700DB2">
      <w:pPr>
        <w:jc w:val="both"/>
        <w:rPr>
          <w:sz w:val="28"/>
          <w:szCs w:val="28"/>
        </w:rPr>
      </w:pPr>
      <w:r w:rsidRPr="00700DB2">
        <w:rPr>
          <w:sz w:val="28"/>
          <w:szCs w:val="28"/>
        </w:rPr>
        <w:t xml:space="preserve">The environment is the first component of the mid-game, the environment is where you exist, this can be the office environment you work in, or your home environment, or the environment you spend your leisure time in. The environment can be conducive to health and wellbeing, or it can have a negative impact on health and wellbeing. </w:t>
      </w:r>
    </w:p>
    <w:p w14:paraId="197C679E" w14:textId="77777777" w:rsidR="00700DB2" w:rsidRPr="00700DB2" w:rsidRDefault="00700DB2" w:rsidP="00700DB2">
      <w:pPr>
        <w:jc w:val="both"/>
        <w:rPr>
          <w:sz w:val="28"/>
          <w:szCs w:val="28"/>
        </w:rPr>
      </w:pPr>
      <w:r w:rsidRPr="00700DB2">
        <w:rPr>
          <w:sz w:val="28"/>
          <w:szCs w:val="28"/>
        </w:rPr>
        <w:t xml:space="preserve">An example of this could be spending six to eight hours per day working in a dimly lit office with very little natural light, and very little access to the outside world. It is common for staff not to take breaks away from their desk and instead eating at their desks. This obviously has a different impact on the </w:t>
      </w:r>
      <w:r w:rsidRPr="00700DB2">
        <w:rPr>
          <w:sz w:val="28"/>
          <w:szCs w:val="28"/>
        </w:rPr>
        <w:lastRenderedPageBreak/>
        <w:t xml:space="preserve">individual compared to when an individual takes time away from their desk to go outside, stretch their legs, and get some fresh air. </w:t>
      </w:r>
    </w:p>
    <w:p w14:paraId="549FE31A" w14:textId="77777777" w:rsidR="00700DB2" w:rsidRPr="00700DB2" w:rsidRDefault="00700DB2" w:rsidP="00700DB2">
      <w:pPr>
        <w:jc w:val="both"/>
        <w:rPr>
          <w:sz w:val="28"/>
          <w:szCs w:val="28"/>
        </w:rPr>
      </w:pPr>
      <w:r w:rsidRPr="00700DB2">
        <w:rPr>
          <w:sz w:val="28"/>
          <w:szCs w:val="28"/>
        </w:rPr>
        <w:t>People often don’t realise how bright it is outside compared to in an office, even when it seems the office is well lit it is usually still many times dimmer than being outside even on a cloudy day. Being up and moving around is hugely beneficial, even walking up and down stairs and going for a short walk during a lunch break can have positive health benefits (</w:t>
      </w:r>
      <w:proofErr w:type="spellStart"/>
      <w:r w:rsidRPr="00700DB2">
        <w:rPr>
          <w:sz w:val="28"/>
          <w:szCs w:val="28"/>
        </w:rPr>
        <w:t>Sianoja</w:t>
      </w:r>
      <w:proofErr w:type="spellEnd"/>
      <w:r w:rsidRPr="00700DB2">
        <w:rPr>
          <w:sz w:val="28"/>
          <w:szCs w:val="28"/>
        </w:rPr>
        <w:t xml:space="preserve"> et al., 2018). </w:t>
      </w:r>
    </w:p>
    <w:p w14:paraId="14D839F5" w14:textId="77777777" w:rsidR="00700DB2" w:rsidRPr="00700DB2" w:rsidRDefault="00700DB2" w:rsidP="00700DB2">
      <w:pPr>
        <w:jc w:val="both"/>
        <w:rPr>
          <w:sz w:val="28"/>
          <w:szCs w:val="28"/>
        </w:rPr>
      </w:pPr>
      <w:r w:rsidRPr="00700DB2">
        <w:rPr>
          <w:sz w:val="28"/>
          <w:szCs w:val="28"/>
        </w:rPr>
        <w:t xml:space="preserve">If an environment is cluttered and untidy this can make it difficult to find things, and for some people this can feel uncomfortable. Some people find that they are restless when they are in an untidy environment, especially when they are feeling ill. </w:t>
      </w:r>
    </w:p>
    <w:p w14:paraId="463439DB" w14:textId="77777777" w:rsidR="00700DB2" w:rsidRPr="00700DB2" w:rsidRDefault="00700DB2" w:rsidP="00700DB2">
      <w:pPr>
        <w:jc w:val="both"/>
        <w:rPr>
          <w:sz w:val="28"/>
          <w:szCs w:val="28"/>
        </w:rPr>
      </w:pPr>
      <w:r w:rsidRPr="00700DB2">
        <w:rPr>
          <w:sz w:val="28"/>
          <w:szCs w:val="28"/>
        </w:rPr>
        <w:t xml:space="preserve">As a coach or therapist, it is important to find out about a client’s environment. This will help to find out how the environment is impacting on the client and the issue they hope to address, it also helps the coach to find out more about the type of person the client is and any challenges which may be faced when helping the client. For example; if a client wants to lose weight but their environment is full of junk food in the fridge and freezer and cupboards, and they have chocolates or biscuits out on display then they will be in an environment which isn’t conducive to achieving the goal they want. </w:t>
      </w:r>
    </w:p>
    <w:p w14:paraId="5C9C55D5" w14:textId="77777777" w:rsidR="00700DB2" w:rsidRPr="00700DB2" w:rsidRDefault="00700DB2" w:rsidP="00700DB2">
      <w:pPr>
        <w:jc w:val="both"/>
        <w:rPr>
          <w:sz w:val="28"/>
          <w:szCs w:val="28"/>
        </w:rPr>
      </w:pPr>
      <w:r w:rsidRPr="00700DB2">
        <w:rPr>
          <w:sz w:val="28"/>
          <w:szCs w:val="28"/>
        </w:rPr>
        <w:t xml:space="preserve">The coach will have to explore this with the client to look at how they can change the environment. This may impact on others in their environment, they may have to stop buying chocolates, sweets, cakes and treats so that these items aren’t in the house. There could be some resistance to this if the sweets, chocolates and treats are also for the children or a partner who wants them in the house. </w:t>
      </w:r>
    </w:p>
    <w:p w14:paraId="7495ACF5" w14:textId="77777777" w:rsidR="00700DB2" w:rsidRPr="00700DB2" w:rsidRDefault="00700DB2" w:rsidP="00700DB2">
      <w:pPr>
        <w:jc w:val="both"/>
        <w:rPr>
          <w:sz w:val="28"/>
          <w:szCs w:val="28"/>
        </w:rPr>
      </w:pPr>
      <w:r w:rsidRPr="00700DB2">
        <w:rPr>
          <w:sz w:val="28"/>
          <w:szCs w:val="28"/>
        </w:rPr>
        <w:t>I have seen this many times, when clients identify that they have a problem – like wanting to lose weight, but they don’t see the connection with the environment and health, and with the impact the environment is likely to also have on their children’s health. They will talk of not wanting to deprive their children of sweets and treats, rather than focusing on how they can also help their children to improve their health when there is easy access to unhealthy food, and difficult access to healthy food.</w:t>
      </w:r>
    </w:p>
    <w:p w14:paraId="2D193861" w14:textId="77777777" w:rsidR="00700DB2" w:rsidRPr="00700DB2" w:rsidRDefault="00700DB2" w:rsidP="00700DB2">
      <w:pPr>
        <w:jc w:val="both"/>
        <w:rPr>
          <w:sz w:val="28"/>
          <w:szCs w:val="28"/>
        </w:rPr>
      </w:pPr>
      <w:r w:rsidRPr="00700DB2">
        <w:rPr>
          <w:sz w:val="28"/>
          <w:szCs w:val="28"/>
        </w:rPr>
        <w:t xml:space="preserve">Environment can be so important for whether someone is likely to achieve success or not. If a smoker seeks coaching to stop smoking, and then after the session gets back into a car which smells of smoke and probably has cigarettes </w:t>
      </w:r>
      <w:r w:rsidRPr="00700DB2">
        <w:rPr>
          <w:sz w:val="28"/>
          <w:szCs w:val="28"/>
        </w:rPr>
        <w:lastRenderedPageBreak/>
        <w:t xml:space="preserve">in the glove compartment, or gets home to a house which smells of smoke, with ashtrays and other smoking gadgets dotted around they are going to find it difficult to quit. </w:t>
      </w:r>
    </w:p>
    <w:p w14:paraId="3B94A101" w14:textId="77777777" w:rsidR="00700DB2" w:rsidRPr="00700DB2" w:rsidRDefault="00700DB2" w:rsidP="00700DB2">
      <w:pPr>
        <w:jc w:val="both"/>
        <w:rPr>
          <w:sz w:val="28"/>
          <w:szCs w:val="28"/>
        </w:rPr>
      </w:pPr>
      <w:r w:rsidRPr="00700DB2">
        <w:rPr>
          <w:sz w:val="28"/>
          <w:szCs w:val="28"/>
        </w:rPr>
        <w:t>We are pattern-matching creatures, it is natural for us to follow patterns, especially established patterns, so if a smoker can smell smoke still in their environment this constant reminder of smoking makes it difficult not to smoke.</w:t>
      </w:r>
    </w:p>
    <w:p w14:paraId="4FF16CF1" w14:textId="77777777" w:rsidR="00700DB2" w:rsidRPr="00700DB2" w:rsidRDefault="00700DB2" w:rsidP="00700DB2">
      <w:pPr>
        <w:jc w:val="both"/>
        <w:rPr>
          <w:sz w:val="28"/>
          <w:szCs w:val="28"/>
        </w:rPr>
      </w:pPr>
      <w:r w:rsidRPr="00700DB2">
        <w:rPr>
          <w:sz w:val="28"/>
          <w:szCs w:val="28"/>
        </w:rPr>
        <w:t xml:space="preserve">If the smoker wants to stop smoking, they should thoroughly clean their environment before they have their coaching session. The idea is that if their car smells fresh and clean, their clothes smell fresh and clean, their home smells fresh and clean, if they don’t have any ashtrays out on view, have the walls of their home cleaned (for example if they are stained from years of smoking), and all cigarettes are thrown away, then following the coaching session they go back to an environment which could well be the environment of a non-smoker. </w:t>
      </w:r>
    </w:p>
    <w:p w14:paraId="7BED419F" w14:textId="77777777" w:rsidR="00700DB2" w:rsidRPr="00700DB2" w:rsidRDefault="00700DB2" w:rsidP="00700DB2">
      <w:pPr>
        <w:jc w:val="both"/>
        <w:rPr>
          <w:sz w:val="28"/>
          <w:szCs w:val="28"/>
        </w:rPr>
      </w:pPr>
      <w:r w:rsidRPr="00700DB2">
        <w:rPr>
          <w:sz w:val="28"/>
          <w:szCs w:val="28"/>
        </w:rPr>
        <w:t xml:space="preserve">As this environment doesn’t have the same triggers as their old environment, they are less likely to return to smoking. They may still have triggers, but they don’t have easy access to cigarettes, so when they wake in the morning they may want a cigarette with a morning coffee, and they could change the coffee for another drink which may help break this trigger, but it is also difficult to get hold of a cigarette to have with the morning coffee because they don’t have cigarettes in the house or car, so they would have to get dressed and go to a shop to buy cigarettes, all before they can have that morning coffee. This can take a lot of effort first thing in the morning before having that morning coffee, so it is more likely the client will decide to have the coffee and not the cigarette. Each time they make these new decisions they are learning a new pattern of behaviour. </w:t>
      </w:r>
    </w:p>
    <w:p w14:paraId="57FB7C6D" w14:textId="77777777" w:rsidR="00700DB2" w:rsidRPr="00700DB2" w:rsidRDefault="00700DB2" w:rsidP="00700DB2">
      <w:pPr>
        <w:jc w:val="both"/>
        <w:rPr>
          <w:sz w:val="28"/>
          <w:szCs w:val="28"/>
        </w:rPr>
      </w:pPr>
      <w:r w:rsidRPr="00700DB2">
        <w:rPr>
          <w:sz w:val="28"/>
          <w:szCs w:val="28"/>
        </w:rPr>
        <w:t xml:space="preserve">So, making a mid-game change – changing the environment and gadgets, can increase lasting success of desired changes. This also applies to achieving other types of success. If someone wants to write a novel and they decide to try to write the novel at home sat in a messy flat with noisy neighbours, with pets jumping up on their lap every five minutes, with only views of walls and if they look outside the flat all they can see is a busy road, noisy traffic, and the buildings across the street, they may struggle to get into a mental zone where they can comfortably and effectively work. </w:t>
      </w:r>
    </w:p>
    <w:p w14:paraId="65E1519D" w14:textId="77777777" w:rsidR="00700DB2" w:rsidRPr="00700DB2" w:rsidRDefault="00700DB2" w:rsidP="00700DB2">
      <w:pPr>
        <w:jc w:val="both"/>
        <w:rPr>
          <w:sz w:val="28"/>
          <w:szCs w:val="28"/>
        </w:rPr>
      </w:pPr>
      <w:r w:rsidRPr="00700DB2">
        <w:rPr>
          <w:sz w:val="28"/>
          <w:szCs w:val="28"/>
        </w:rPr>
        <w:lastRenderedPageBreak/>
        <w:t xml:space="preserve">Some people may say this environment helps them because they feel more compelled to escape the ‘real-world’ to become absorbed in the story they are writing, but most authors are likely to say they struggle to focus and they often feel restless and uncomfortable. </w:t>
      </w:r>
    </w:p>
    <w:p w14:paraId="1004E315" w14:textId="77777777" w:rsidR="00700DB2" w:rsidRPr="00700DB2" w:rsidRDefault="00700DB2" w:rsidP="00700DB2">
      <w:pPr>
        <w:jc w:val="both"/>
        <w:rPr>
          <w:sz w:val="28"/>
          <w:szCs w:val="28"/>
        </w:rPr>
      </w:pPr>
      <w:r w:rsidRPr="00700DB2">
        <w:rPr>
          <w:sz w:val="28"/>
          <w:szCs w:val="28"/>
        </w:rPr>
        <w:t xml:space="preserve">So, there are some environments which are likely to help and to inspire the author. It could be sitting by the sea, or in a park, or out in the countryside. Some authors check-in to a nice hotel room once per week while they are writing, and they write from the time they can check-in, late into the evening, and then continue the next morning until check-out time. Others will sit in cafés in nice, relaxing locations to write, this is something I frequently do, and am doing now while writing this. </w:t>
      </w:r>
    </w:p>
    <w:p w14:paraId="26885773" w14:textId="77777777" w:rsidR="00700DB2" w:rsidRPr="00700DB2" w:rsidRDefault="00700DB2" w:rsidP="00700DB2">
      <w:pPr>
        <w:jc w:val="both"/>
        <w:rPr>
          <w:sz w:val="28"/>
          <w:szCs w:val="28"/>
        </w:rPr>
      </w:pPr>
      <w:r w:rsidRPr="00700DB2">
        <w:rPr>
          <w:sz w:val="28"/>
          <w:szCs w:val="28"/>
        </w:rPr>
        <w:t>If someone is trying to achieve business success then they are likely to work better in an environment which helps to promote creativity, which has spaces for mixing with other staff as well as spaces for working quietly alone, and pleasant outdoor spaces. They are likely to be less effective and less able to achieve success with business projects, creativity and personal development if they are working like battery hens crammed into a small office with poor lighting.</w:t>
      </w:r>
    </w:p>
    <w:p w14:paraId="578FA0CE" w14:textId="77777777" w:rsidR="00700DB2" w:rsidRPr="00700DB2" w:rsidRDefault="00700DB2" w:rsidP="00700DB2">
      <w:pPr>
        <w:jc w:val="both"/>
        <w:rPr>
          <w:sz w:val="28"/>
          <w:szCs w:val="28"/>
        </w:rPr>
      </w:pPr>
    </w:p>
    <w:p w14:paraId="3C18EA5C" w14:textId="77777777" w:rsidR="00700DB2" w:rsidRPr="00700DB2" w:rsidRDefault="00700DB2" w:rsidP="00700DB2">
      <w:pPr>
        <w:jc w:val="both"/>
        <w:rPr>
          <w:b/>
          <w:bCs/>
          <w:sz w:val="28"/>
          <w:szCs w:val="28"/>
        </w:rPr>
      </w:pPr>
      <w:r w:rsidRPr="00700DB2">
        <w:rPr>
          <w:b/>
          <w:bCs/>
          <w:sz w:val="28"/>
          <w:szCs w:val="28"/>
        </w:rPr>
        <w:t>Gadgets</w:t>
      </w:r>
    </w:p>
    <w:p w14:paraId="22E39800" w14:textId="77777777" w:rsidR="00700DB2" w:rsidRPr="00700DB2" w:rsidRDefault="00700DB2" w:rsidP="00700DB2">
      <w:pPr>
        <w:jc w:val="both"/>
        <w:rPr>
          <w:sz w:val="28"/>
          <w:szCs w:val="28"/>
        </w:rPr>
      </w:pPr>
      <w:r w:rsidRPr="00700DB2">
        <w:rPr>
          <w:sz w:val="28"/>
          <w:szCs w:val="28"/>
        </w:rPr>
        <w:t xml:space="preserve">The second realm of the mid-game is gadgets. Gadgets are the physical things which feature in our environment, so for example the </w:t>
      </w:r>
      <w:proofErr w:type="spellStart"/>
      <w:r w:rsidRPr="00700DB2">
        <w:rPr>
          <w:sz w:val="28"/>
          <w:szCs w:val="28"/>
        </w:rPr>
        <w:t>Nakd</w:t>
      </w:r>
      <w:proofErr w:type="spellEnd"/>
      <w:r w:rsidRPr="00700DB2">
        <w:rPr>
          <w:sz w:val="28"/>
          <w:szCs w:val="28"/>
        </w:rPr>
        <w:t xml:space="preserve"> wholefood bars are the gadgets of </w:t>
      </w:r>
      <w:proofErr w:type="spellStart"/>
      <w:r w:rsidRPr="00700DB2">
        <w:rPr>
          <w:sz w:val="28"/>
          <w:szCs w:val="28"/>
        </w:rPr>
        <w:t>Nakd’s</w:t>
      </w:r>
      <w:proofErr w:type="spellEnd"/>
      <w:r w:rsidRPr="00700DB2">
        <w:rPr>
          <w:sz w:val="28"/>
          <w:szCs w:val="28"/>
        </w:rPr>
        <w:t xml:space="preserve"> mid-game. Our mid-game is full of gadgets, it is important for coaches and therapists to explore what gadgets a client has in their mid-game and whether these are helpful or a hindrance to wellbeing and growth. Gadgets can be helpful, for example; if someone is unable to get an opportunity for an appropriate level of physical exercise they may have an exercise bike, or may have a computer console with fitness games which they use, these aren’t as good for our wellbeing as going for a cycle or a run outside in countryside, but they are better than doing nothing. Likewise, if parents decide they want to change the diet of their children, and their children have grown up only eating junk food and the parents don’t believe their children will eat fruit and vegetables they may swap chocolate bars and other current snacks with healthy snacks like </w:t>
      </w:r>
      <w:proofErr w:type="spellStart"/>
      <w:r w:rsidRPr="00700DB2">
        <w:rPr>
          <w:sz w:val="28"/>
          <w:szCs w:val="28"/>
        </w:rPr>
        <w:t>Nakd</w:t>
      </w:r>
      <w:proofErr w:type="spellEnd"/>
      <w:r w:rsidRPr="00700DB2">
        <w:rPr>
          <w:sz w:val="28"/>
          <w:szCs w:val="28"/>
        </w:rPr>
        <w:t xml:space="preserve"> bars which has then improved a large part </w:t>
      </w:r>
      <w:r w:rsidRPr="00700DB2">
        <w:rPr>
          <w:sz w:val="28"/>
          <w:szCs w:val="28"/>
        </w:rPr>
        <w:lastRenderedPageBreak/>
        <w:t>of the children’s diets, and then over a period of weeks introducing healthier food at main meal times.</w:t>
      </w:r>
    </w:p>
    <w:p w14:paraId="104B03E8" w14:textId="77777777" w:rsidR="00700DB2" w:rsidRPr="00700DB2" w:rsidRDefault="00700DB2" w:rsidP="00700DB2">
      <w:pPr>
        <w:jc w:val="both"/>
        <w:rPr>
          <w:sz w:val="28"/>
          <w:szCs w:val="28"/>
        </w:rPr>
      </w:pPr>
      <w:r w:rsidRPr="00700DB2">
        <w:rPr>
          <w:sz w:val="28"/>
          <w:szCs w:val="28"/>
        </w:rPr>
        <w:t>Deciding to drive rather than walk to local places where doing the opposite would be preferable is another area where we can fall into using a gadget when not using the gadget would be better for us. I worked in a family therapy setting for a number of years. Over this time, I was the only member of the team who was a non-driver. I used to walk about 45 miles per week at work. I saw as many clients as the other staff, I did all the same amount of work as the other staff, and I worked the same number of hours as the other staff. I was also far more organised than other staff, and often far more relaxed. I would schedule all of my visits to see families who lived near each other all in the same day, whereas the car drivers wouldn’t do this, they would have a visit in one town, and then 30 minutes after that visit they would have a visit scheduled in a town 8 miles away, and then 30 minutes after that visit they would have another visit in another town, again perhaps 8-10 miles away, and then maybe a visit back in the initial town.</w:t>
      </w:r>
    </w:p>
    <w:p w14:paraId="28E18ED5" w14:textId="77777777" w:rsidR="00700DB2" w:rsidRPr="00700DB2" w:rsidRDefault="00700DB2" w:rsidP="00700DB2">
      <w:pPr>
        <w:jc w:val="both"/>
        <w:rPr>
          <w:sz w:val="28"/>
          <w:szCs w:val="28"/>
        </w:rPr>
      </w:pPr>
      <w:r w:rsidRPr="00700DB2">
        <w:rPr>
          <w:sz w:val="28"/>
          <w:szCs w:val="28"/>
        </w:rPr>
        <w:t>I would have 6 visits during the day, all in the same town, all perhaps a maximum of 1-2 miles apart from each other. Because I didn’t have to focus on driving, I would get a bus or train to the town the home visits were in. While on the bus or train I could complete paperwork and catch up on cases I was going out to, and think about what I would be doing. Then once in a town I would walk between all visits, and while I walked, I would be calm and relaxed, I would think about the visit I had just come out of and what I needed to think about for the next session, and had time to then also think about what happened at the last session with the client I was heading to, and what I needed to think about or consider when I go into that session. I would enjoy noticing wildlife, walking down country lanes, and having time to relax and think, as well as taking time to read and listen to podcasts.</w:t>
      </w:r>
    </w:p>
    <w:p w14:paraId="70315A04" w14:textId="77777777" w:rsidR="00700DB2" w:rsidRPr="00700DB2" w:rsidRDefault="00700DB2" w:rsidP="00700DB2">
      <w:pPr>
        <w:jc w:val="both"/>
        <w:rPr>
          <w:sz w:val="28"/>
          <w:szCs w:val="28"/>
        </w:rPr>
      </w:pPr>
    </w:p>
    <w:p w14:paraId="30574716" w14:textId="77777777" w:rsidR="00700DB2" w:rsidRPr="00700DB2" w:rsidRDefault="00700DB2" w:rsidP="00700DB2">
      <w:pPr>
        <w:jc w:val="both"/>
        <w:rPr>
          <w:b/>
          <w:bCs/>
          <w:sz w:val="28"/>
          <w:szCs w:val="28"/>
        </w:rPr>
      </w:pPr>
      <w:r w:rsidRPr="00700DB2">
        <w:rPr>
          <w:b/>
          <w:bCs/>
          <w:sz w:val="28"/>
          <w:szCs w:val="28"/>
        </w:rPr>
        <w:t>Style</w:t>
      </w:r>
    </w:p>
    <w:p w14:paraId="1F4EE5BF" w14:textId="77777777" w:rsidR="00700DB2" w:rsidRPr="00700DB2" w:rsidRDefault="00700DB2" w:rsidP="00700DB2">
      <w:pPr>
        <w:jc w:val="both"/>
        <w:rPr>
          <w:sz w:val="28"/>
          <w:szCs w:val="28"/>
        </w:rPr>
      </w:pPr>
      <w:r w:rsidRPr="00700DB2">
        <w:rPr>
          <w:sz w:val="28"/>
          <w:szCs w:val="28"/>
        </w:rPr>
        <w:t xml:space="preserve">The third mid-game realm is style. Style is the label you would give to describe your environment, it could be that your description of the environment is: chaotic, organised, or relaxing, or any other label a client can give. These labels can be telling of how the client perceives their environment and the impact it has on them. Two different people could give very different labels to the same </w:t>
      </w:r>
      <w:r w:rsidRPr="00700DB2">
        <w:rPr>
          <w:sz w:val="28"/>
          <w:szCs w:val="28"/>
        </w:rPr>
        <w:lastRenderedPageBreak/>
        <w:t xml:space="preserve">environment. Part of this helps to see whether the environment is a problem or not, and also can reveal about how the client thinks. So, if a client labels their environment as chaotic it could be that they are disorganised, that they think chaotically and struggle to focus attention on one task, and stick at creating change or getting things done. </w:t>
      </w:r>
    </w:p>
    <w:p w14:paraId="30D08031" w14:textId="77777777" w:rsidR="00700DB2" w:rsidRPr="00700DB2" w:rsidRDefault="00700DB2" w:rsidP="00700DB2">
      <w:pPr>
        <w:jc w:val="both"/>
        <w:rPr>
          <w:sz w:val="28"/>
          <w:szCs w:val="28"/>
        </w:rPr>
      </w:pPr>
      <w:r w:rsidRPr="00700DB2">
        <w:rPr>
          <w:sz w:val="28"/>
          <w:szCs w:val="28"/>
        </w:rPr>
        <w:t xml:space="preserve">As has been mentioned before it is interesting how interrelated our different games are. When someone starts improving their thinking and emotions their environment often improves, and the same is often true the other way. When a client improves their environment, this can impact on their short-game by improving how they feel, how they think and how they behave. </w:t>
      </w:r>
    </w:p>
    <w:p w14:paraId="49D2AD4B" w14:textId="77777777" w:rsidR="00700DB2" w:rsidRPr="00700DB2" w:rsidRDefault="00700DB2" w:rsidP="00700DB2">
      <w:pPr>
        <w:jc w:val="both"/>
        <w:rPr>
          <w:sz w:val="28"/>
          <w:szCs w:val="28"/>
        </w:rPr>
      </w:pPr>
      <w:r w:rsidRPr="00700DB2">
        <w:rPr>
          <w:sz w:val="28"/>
          <w:szCs w:val="28"/>
        </w:rPr>
        <w:t>There was an experiment carried out in New York where graffiti was constantly removed the day it appeared (Sloan-Howitt &amp; Kelling, 1990), where underground train windows were covered with a plastic sheet which could be removed and replaced if the windows were scratched, rather than the scratch actually happening on the glass. At the end of every day any windows with scratched graffiti had the graffiti removed. Streets were also kept clean and clear, and any damaged windows were quickly replaced with new windows.</w:t>
      </w:r>
    </w:p>
    <w:p w14:paraId="324EF9C1" w14:textId="77777777" w:rsidR="00700DB2" w:rsidRPr="00700DB2" w:rsidRDefault="00700DB2" w:rsidP="00700DB2">
      <w:pPr>
        <w:jc w:val="both"/>
        <w:rPr>
          <w:sz w:val="28"/>
          <w:szCs w:val="28"/>
        </w:rPr>
      </w:pPr>
      <w:r w:rsidRPr="00700DB2">
        <w:rPr>
          <w:sz w:val="28"/>
          <w:szCs w:val="28"/>
        </w:rPr>
        <w:t>What happened was that crime significantly reduced in the areas where the environment was kept looking crime free. When there were smashed windows, and messy streets, and graffiti, this encouraged more behaviour of ‘doing the same’, where crime would increase because the environment looked like a place crime took place in. When the environment looked crime free and well looked after crime decreased, and as time passed where graffiti was being constantly cleaned up those doing the graffiti reduced how much they were doing because it didn’t serve a purpose when it was gone by the next day. So having a ‘style’ of environment as clean and crime-free encouraged a change in the behaviour of those who had previously committed crime in that area, it had probably also influenced their thinking and feelings.</w:t>
      </w:r>
    </w:p>
    <w:p w14:paraId="1AD01CFC" w14:textId="77777777" w:rsidR="00700DB2" w:rsidRPr="00700DB2" w:rsidRDefault="00700DB2" w:rsidP="00700DB2">
      <w:pPr>
        <w:jc w:val="both"/>
        <w:rPr>
          <w:sz w:val="28"/>
          <w:szCs w:val="28"/>
        </w:rPr>
      </w:pPr>
      <w:r w:rsidRPr="00700DB2">
        <w:rPr>
          <w:sz w:val="28"/>
          <w:szCs w:val="28"/>
        </w:rPr>
        <w:t xml:space="preserve">This is something which occurs in children’s homes as well. When the children or teenagers damage the property, if the damage isn’t quickly repaired then the children’s behaviour can get worse. When it is repaired and their environment is kept looking like a nice place to live the children start taking pride in their home, they begin to feel more comfortable in the home and feel safer in the home, and their behaviour improves. It is sometimes easier to create change by changing the environment because then the changes the individual makes are changes which come from within them in response to the </w:t>
      </w:r>
      <w:r w:rsidRPr="00700DB2">
        <w:rPr>
          <w:sz w:val="28"/>
          <w:szCs w:val="28"/>
        </w:rPr>
        <w:lastRenderedPageBreak/>
        <w:t>environmental changes, rather than having the client feel they are having to put effort into changing.</w:t>
      </w:r>
    </w:p>
    <w:p w14:paraId="3CF4A80B" w14:textId="77777777" w:rsidR="00700DB2" w:rsidRPr="00700DB2" w:rsidRDefault="00700DB2" w:rsidP="00700DB2">
      <w:pPr>
        <w:jc w:val="both"/>
        <w:rPr>
          <w:sz w:val="28"/>
          <w:szCs w:val="28"/>
        </w:rPr>
      </w:pPr>
    </w:p>
    <w:p w14:paraId="10DF8631" w14:textId="77777777" w:rsidR="00700DB2" w:rsidRPr="00700DB2" w:rsidRDefault="00700DB2" w:rsidP="00700DB2">
      <w:pPr>
        <w:jc w:val="both"/>
        <w:rPr>
          <w:b/>
          <w:bCs/>
          <w:sz w:val="28"/>
          <w:szCs w:val="28"/>
        </w:rPr>
      </w:pPr>
      <w:r w:rsidRPr="00700DB2">
        <w:rPr>
          <w:b/>
          <w:bCs/>
          <w:sz w:val="28"/>
          <w:szCs w:val="28"/>
        </w:rPr>
        <w:t>Systems</w:t>
      </w:r>
    </w:p>
    <w:p w14:paraId="6A2BB142" w14:textId="77777777" w:rsidR="00700DB2" w:rsidRPr="00700DB2" w:rsidRDefault="00700DB2" w:rsidP="00700DB2">
      <w:pPr>
        <w:jc w:val="both"/>
        <w:rPr>
          <w:sz w:val="28"/>
          <w:szCs w:val="28"/>
        </w:rPr>
      </w:pPr>
      <w:r w:rsidRPr="00700DB2">
        <w:rPr>
          <w:sz w:val="28"/>
          <w:szCs w:val="28"/>
        </w:rPr>
        <w:t>The last mid-game realm is systems. Systems are the mechanics which make the environment work. Sometimes systems could rub against each other. It could be that an environment is used for more than one thing, like a dining room being used by someone as an office, and yet it is also used for having the family sit down and eat together. This could create problems if it is needed for both uses at the same time. Or a gadget could be straddling more than one system, like having a computer which is used by the children for their homework, and by a parent for doing their accounts, and there may be times when these clash which could cause problems.</w:t>
      </w:r>
    </w:p>
    <w:p w14:paraId="293C184E" w14:textId="77777777" w:rsidR="00700DB2" w:rsidRPr="00700DB2" w:rsidRDefault="00700DB2" w:rsidP="00700DB2">
      <w:pPr>
        <w:jc w:val="both"/>
        <w:rPr>
          <w:sz w:val="28"/>
          <w:szCs w:val="28"/>
        </w:rPr>
      </w:pPr>
      <w:r w:rsidRPr="00700DB2">
        <w:rPr>
          <w:sz w:val="28"/>
          <w:szCs w:val="28"/>
        </w:rPr>
        <w:t>There are other systems also like relationships with others. If someone tries to quit smoking but has a partner who wants to continue smoking, or if someone quits drinking alcohol but has a partner who has a drink every night this can create a systems conflict. The client is a partner, but also a non-smoker, or non-drinker. The environment they want is perhaps one which doesn’t have any trace of cigarettes or smoking, or alcohol or drinking behaviour, but they are stuck in an environment which has a system putting it in conflict with how they would like the environment to be.</w:t>
      </w:r>
    </w:p>
    <w:p w14:paraId="017D2E53" w14:textId="77777777" w:rsidR="00700DB2" w:rsidRPr="00700DB2" w:rsidRDefault="00700DB2" w:rsidP="00700DB2">
      <w:pPr>
        <w:jc w:val="both"/>
        <w:rPr>
          <w:sz w:val="28"/>
          <w:szCs w:val="28"/>
        </w:rPr>
      </w:pPr>
      <w:r w:rsidRPr="00700DB2">
        <w:rPr>
          <w:sz w:val="28"/>
          <w:szCs w:val="28"/>
        </w:rPr>
        <w:t>We can’t escape the fact that we are a social species, we don’t exist in isolation from others, we exist in relationship with others. We can’t ethically force others to change their behaviour, we can only change ours. Systemic therapy looks at therapeutic treatment through systems that we live in. It works on the understanding that when one part of a system changes the whole system must change (Sutton &amp; Nash, 2021). It is often described as being like a child’s play mobile hanging over the child’s bed. If you gently move one part of it the whole thing ends up moving. You don’t necessarily know what the final outcome will be when you change a system, but change will occur. The aim as a coach is to encourage clients to make changes which will be in a positive direction towards the future they want even if you and the client don’t know exactly how things will shift.</w:t>
      </w:r>
    </w:p>
    <w:p w14:paraId="3A66CC4B" w14:textId="77777777" w:rsidR="00700DB2" w:rsidRPr="00700DB2" w:rsidRDefault="00700DB2" w:rsidP="00700DB2">
      <w:pPr>
        <w:jc w:val="both"/>
        <w:rPr>
          <w:sz w:val="28"/>
          <w:szCs w:val="28"/>
        </w:rPr>
      </w:pPr>
      <w:r w:rsidRPr="00700DB2">
        <w:rPr>
          <w:sz w:val="28"/>
          <w:szCs w:val="28"/>
        </w:rPr>
        <w:t xml:space="preserve">An example of this is if someone seeks coaching because they are struggling to sleep and the coach recognises that one of the reasons for the client struggling </w:t>
      </w:r>
      <w:r w:rsidRPr="00700DB2">
        <w:rPr>
          <w:sz w:val="28"/>
          <w:szCs w:val="28"/>
        </w:rPr>
        <w:lastRenderedPageBreak/>
        <w:t>to sleep is because they are worrying about some work they need to complete, but they are procrastinating and not getting the work done, it can be suggested that if they are awake fifteen minutes after going to bed they get up, go to another room and do that work they have been putting off all night long without going back to bed, and this can be the consequence they are to give themselves any night they are awake when they should be asleep. If the client agrees to carry out this task, then they are likely to improve their sleep and resolve their sleep problem.</w:t>
      </w:r>
    </w:p>
    <w:p w14:paraId="14B81E2F" w14:textId="77777777" w:rsidR="00700DB2" w:rsidRPr="00700DB2" w:rsidRDefault="00700DB2" w:rsidP="00700DB2">
      <w:pPr>
        <w:jc w:val="both"/>
        <w:rPr>
          <w:sz w:val="28"/>
          <w:szCs w:val="28"/>
        </w:rPr>
      </w:pPr>
      <w:r w:rsidRPr="00700DB2">
        <w:rPr>
          <w:sz w:val="28"/>
          <w:szCs w:val="28"/>
        </w:rPr>
        <w:t xml:space="preserve">The coach doesn’t know exactly what will happen, but they do know the client needs to get that work done, and they keep putting it off, and this is causing them stress and worry. The coach also knows that the client wants to sleep and that they currently get very little sleep through the night, so they won’t lose much sleep by staying awake all night. The coach also knows that if the client stays awake all night long doing the work they are putting off, then once they have completed this work, they will be free from the stress and worry this was causing which may improve sleep, but at worst it will remove a worry and reduce stress, and staying awake all night every night that the client isn’t asleep within fifteen minutes will make the client very tired. </w:t>
      </w:r>
    </w:p>
    <w:p w14:paraId="766AB435" w14:textId="77777777" w:rsidR="00700DB2" w:rsidRPr="00700DB2" w:rsidRDefault="00700DB2" w:rsidP="00700DB2">
      <w:pPr>
        <w:jc w:val="both"/>
        <w:rPr>
          <w:sz w:val="28"/>
          <w:szCs w:val="28"/>
        </w:rPr>
      </w:pPr>
      <w:r w:rsidRPr="00700DB2">
        <w:rPr>
          <w:sz w:val="28"/>
          <w:szCs w:val="28"/>
        </w:rPr>
        <w:t>Even if they were sleeping just two hours per night, they will feel much more tired when they haven’t slept at all, so they are increasingly likely to fall asleep quickly when they get the chance to sleep purely due to physical tiredness. The coach doesn’t know how quickly this will happen for any given client. They could fall asleep straight away by night two, or they may not fall asleep through the night until night seven, but what the coach is doing is encouraging a change in the system, changing how the client interacts with the environment in a positive direction which is likely to lead to improvement even though the coach and the client don’t know exactly what new changes will happen and how those changes will happen.</w:t>
      </w:r>
    </w:p>
    <w:p w14:paraId="76904BDD" w14:textId="77777777" w:rsidR="00700DB2" w:rsidRPr="00700DB2" w:rsidRDefault="00700DB2" w:rsidP="00700DB2">
      <w:pPr>
        <w:jc w:val="both"/>
        <w:rPr>
          <w:sz w:val="28"/>
          <w:szCs w:val="28"/>
        </w:rPr>
      </w:pPr>
      <w:r w:rsidRPr="00700DB2">
        <w:rPr>
          <w:sz w:val="28"/>
          <w:szCs w:val="28"/>
        </w:rPr>
        <w:t xml:space="preserve">Another example is having clients cleaning when they aren’t asleep, and often once their environment is clean and tidy, they feel more comfortable and so sleep better, and it is almost like once they have tidied and sorted out the environment they have also tidied and sorted out their mind and whatever was playing on their mind. Or in family therapy when a parent complains about the state of their child’s bedroom and how they are always arguing with their child about the bedroom, and they always end up having to clean the bedroom. Having the parents accept that they will stop cleaning the bedroom and stop </w:t>
      </w:r>
      <w:r w:rsidRPr="00700DB2">
        <w:rPr>
          <w:sz w:val="28"/>
          <w:szCs w:val="28"/>
        </w:rPr>
        <w:lastRenderedPageBreak/>
        <w:t xml:space="preserve">telling-off the child about the state of the bedroom, and they will leave the responsibility for the cleanliness of the bedroom in the hands of the child. </w:t>
      </w:r>
    </w:p>
    <w:p w14:paraId="18BB4BCF" w14:textId="77777777" w:rsidR="00700DB2" w:rsidRPr="00700DB2" w:rsidRDefault="00700DB2" w:rsidP="00700DB2">
      <w:pPr>
        <w:jc w:val="both"/>
        <w:rPr>
          <w:sz w:val="28"/>
          <w:szCs w:val="28"/>
        </w:rPr>
      </w:pPr>
      <w:r w:rsidRPr="00700DB2">
        <w:rPr>
          <w:sz w:val="28"/>
          <w:szCs w:val="28"/>
        </w:rPr>
        <w:t>Some parents initially find this difficult, and they don’t necessarily see how this task is going to help with the problem. What often happens is that the child ends up wanting certain items of clothing, but they are dirty on the child’s bedroom floor not washed, they end up losing things among the mess in the bedroom and start getting annoyed with this, they don’t want friends visiting anymore due to the state of their bedroom, and they feel less comfortable sleeping in their bedroom. They initially like the improved relationship with their parents because they aren’t always arguing, they feel the parent is respecting them more by allowing them to be responsible for their own space, conversations with parents’ start being about other things, like interests the child has, or what the child is getting up to rather than all about the bedroom.</w:t>
      </w:r>
    </w:p>
    <w:p w14:paraId="6457F4AD" w14:textId="77777777" w:rsidR="00700DB2" w:rsidRPr="00700DB2" w:rsidRDefault="00700DB2" w:rsidP="00700DB2">
      <w:pPr>
        <w:jc w:val="both"/>
        <w:rPr>
          <w:sz w:val="28"/>
          <w:szCs w:val="28"/>
        </w:rPr>
      </w:pPr>
      <w:r w:rsidRPr="00700DB2">
        <w:rPr>
          <w:sz w:val="28"/>
          <w:szCs w:val="28"/>
        </w:rPr>
        <w:t>After a while they often start complaining at the parents about their lost items, or dirty clothes, and they blame the parents for this, but the parents can just reply that they are responsible for their bedroom, that is what they wanted. After some more time passes when the parent hasn’t been tidying the bedroom, and the child hasn’t been tidying the bedroom they usually reach a point where they decide it needs doing and they start tidying the room or ask the parent to help them tidy their room – which if they do, the parent supports the child in tidying the room, they don’t do the tidying for the child, so they may help by taking the laundry away that the child gives them to wash, but they are letting the child take the lead in doing most of the work.</w:t>
      </w:r>
    </w:p>
    <w:p w14:paraId="1D527EB2" w14:textId="77777777" w:rsidR="00700DB2" w:rsidRPr="00700DB2" w:rsidRDefault="00700DB2" w:rsidP="00700DB2">
      <w:pPr>
        <w:jc w:val="both"/>
        <w:rPr>
          <w:sz w:val="28"/>
          <w:szCs w:val="28"/>
        </w:rPr>
      </w:pPr>
      <w:r w:rsidRPr="00700DB2">
        <w:rPr>
          <w:sz w:val="28"/>
          <w:szCs w:val="28"/>
        </w:rPr>
        <w:t>What is important here again is that the client and the coach don’t know what the exact outcome is going to be. So, it could be the child is happy to live in a messy bedroom, and so they never tidy it because to them it isn’t a problem, and the parent may have to just take cups and plates and some clothes and bedding out of the room from time to time just to ensure the room remains hygienic, but other than this they leave the room as it is. They may say to their child that they aren’t having friends in their room while the room looks like this, but for the child as they currently are, and at the age they are, none of this may be important to them. But what still happens is that the relationship with the parent improves due to no longer having arguments, the child feels more respected, and feels they have a greater sense of autonomy. Often there will be reduced stress for the parent and child.</w:t>
      </w:r>
    </w:p>
    <w:p w14:paraId="00D33115" w14:textId="77777777" w:rsidR="00700DB2" w:rsidRPr="00700DB2" w:rsidRDefault="00700DB2" w:rsidP="00700DB2">
      <w:pPr>
        <w:jc w:val="both"/>
        <w:rPr>
          <w:sz w:val="28"/>
          <w:szCs w:val="28"/>
        </w:rPr>
      </w:pPr>
    </w:p>
    <w:p w14:paraId="410EB1DE" w14:textId="77777777" w:rsidR="00700DB2" w:rsidRPr="00700DB2" w:rsidRDefault="00700DB2" w:rsidP="00700DB2">
      <w:pPr>
        <w:jc w:val="both"/>
        <w:rPr>
          <w:b/>
          <w:bCs/>
          <w:sz w:val="28"/>
          <w:szCs w:val="28"/>
        </w:rPr>
      </w:pPr>
      <w:r w:rsidRPr="00700DB2">
        <w:rPr>
          <w:b/>
          <w:bCs/>
          <w:sz w:val="28"/>
          <w:szCs w:val="28"/>
        </w:rPr>
        <w:lastRenderedPageBreak/>
        <w:t>Long-Game</w:t>
      </w:r>
    </w:p>
    <w:p w14:paraId="6BCA772D" w14:textId="77777777" w:rsidR="00700DB2" w:rsidRPr="00700DB2" w:rsidRDefault="00700DB2" w:rsidP="00700DB2">
      <w:pPr>
        <w:jc w:val="both"/>
        <w:rPr>
          <w:sz w:val="28"/>
          <w:szCs w:val="28"/>
        </w:rPr>
      </w:pPr>
      <w:r w:rsidRPr="00700DB2">
        <w:rPr>
          <w:sz w:val="28"/>
          <w:szCs w:val="28"/>
        </w:rPr>
        <w:t>The long-game is all about story and narrative. We all have a past, present and projected future. This process of having a place in time is something which isn’t tangible, you can’t grab hold of your story, of who you are, yet we are all the product of our story. This becomes evident at funerals when friends and family are describing the deceased person, and they describe the person through story or narrative, they describe what the person was like, they were what they were like due to their personal history. If they were described as hardworking this is likely to be something they learnt to be as they grew up, and as time went on this trait became internalised and became a part of who they were. It may have been something they placed importance on, or it may have been something they didn’t really pay attention to or notice about themselves.</w:t>
      </w:r>
    </w:p>
    <w:p w14:paraId="514AE35F" w14:textId="77777777" w:rsidR="00700DB2" w:rsidRPr="00700DB2" w:rsidRDefault="00700DB2" w:rsidP="00700DB2">
      <w:pPr>
        <w:jc w:val="both"/>
        <w:rPr>
          <w:sz w:val="28"/>
          <w:szCs w:val="28"/>
        </w:rPr>
      </w:pPr>
      <w:r w:rsidRPr="00700DB2">
        <w:rPr>
          <w:sz w:val="28"/>
          <w:szCs w:val="28"/>
        </w:rPr>
        <w:t>If they were described as shy and quiet, there is likely to be some story behind how they became shy and quiet. Nobody is specifically born shy or quiet, it is something that develops as we grow up. This could be something that developed from a bad childhood which made them become introverted, or from a positive childhood where they developed humility and a humble nature where they didn’t feel particularly ego driven, they didn’t feel that they needed to ‘prove’ anything to others, so they were comfortable with silence, comfortable with letting others do all the talking while they sit back and observe what is going on around them. They may not have been shy at all; this may well have just been the interpretation those specific people gave to the fact the person was quiet. Another group of friends may have seen evidence which made them feel the deceased most definitely wasn’t shy. So, our stories are often complex and detailed, and everyone around us would be likely to see a different aspect of our story, and we will have our own views and beliefs on our story.</w:t>
      </w:r>
    </w:p>
    <w:p w14:paraId="41018E40" w14:textId="77777777" w:rsidR="00700DB2" w:rsidRPr="00700DB2" w:rsidRDefault="00700DB2" w:rsidP="00700DB2">
      <w:pPr>
        <w:jc w:val="both"/>
        <w:rPr>
          <w:sz w:val="28"/>
          <w:szCs w:val="28"/>
        </w:rPr>
      </w:pPr>
      <w:r w:rsidRPr="00700DB2">
        <w:rPr>
          <w:sz w:val="28"/>
          <w:szCs w:val="28"/>
        </w:rPr>
        <w:t xml:space="preserve">Long-game can be long-term or short-term. It could be the story or narrative someone tells themselves about who they are and where they have come from and where they are going with their life, or it could be who they are, where they have come from and where they are going in relation to a specific part of their life or goal. So, someone who is just starting out with healthy eating may focus on finishing a banana as their long-game, or they may be looking further into the future and thinking about achieving a specific fitness level as their long-game, and eating the banana may just be one step on that path to </w:t>
      </w:r>
      <w:r w:rsidRPr="00700DB2">
        <w:rPr>
          <w:sz w:val="28"/>
          <w:szCs w:val="28"/>
        </w:rPr>
        <w:lastRenderedPageBreak/>
        <w:t>achieving that improved fitness. The long-game can give motivation, emotion, desire and focus.</w:t>
      </w:r>
    </w:p>
    <w:p w14:paraId="73BB05D0" w14:textId="77777777" w:rsidR="00700DB2" w:rsidRPr="00700DB2" w:rsidRDefault="00700DB2" w:rsidP="00700DB2">
      <w:pPr>
        <w:jc w:val="both"/>
        <w:rPr>
          <w:sz w:val="28"/>
          <w:szCs w:val="28"/>
        </w:rPr>
      </w:pPr>
      <w:r w:rsidRPr="00700DB2">
        <w:rPr>
          <w:sz w:val="28"/>
          <w:szCs w:val="28"/>
        </w:rPr>
        <w:t>Within this story there will be challenges and defining moments, there will also be goals, and everyone plays a role within their own story, and weaving all of this together will be a path.</w:t>
      </w:r>
    </w:p>
    <w:p w14:paraId="68DAF139" w14:textId="77777777" w:rsidR="00700DB2" w:rsidRPr="00700DB2" w:rsidRDefault="00700DB2" w:rsidP="00700DB2">
      <w:pPr>
        <w:jc w:val="both"/>
        <w:rPr>
          <w:sz w:val="28"/>
          <w:szCs w:val="28"/>
        </w:rPr>
      </w:pPr>
      <w:r w:rsidRPr="00700DB2">
        <w:rPr>
          <w:sz w:val="28"/>
          <w:szCs w:val="28"/>
        </w:rPr>
        <w:t>There is an interplay between the long-game and the short-game. The long-game stories will influence the short-game instinctive thoughts, behaviours, emotions, and beliefs. The long-game sets up the foundations of our identity. We are all born into our own unique environment, within this mid-game environment we observe the adults around us, and learn from them how we should respond within different situations, we develop language and behaviours based on the significant adults and perhaps older siblings we see in those early years. We are all born as individuals with some innate settings preparing us for the expected world we are about to face, so if our mother is stressed during the last few months before birth the stress hormones in the mother’s body influence the hormones within the womb, which in turn influence the epigenetic expression of the genes of the unborn baby to prepare the unborn baby for a potentially threatening world (Miller, 2022). When born the baby will likely be more reactive to stress meaning they may well be a more difficult child, or maybe hypervigilant, or hyperactive, and they may demand more attention because they want to be in the company of the significant adult figure for safety. The child may also be born likely to respond quicker with anger or anxiety than perhaps a child born from a mother who was calm and relaxed during the last trimester before birth because these are behaviours which help get you safe from threats - either running away or fighting.</w:t>
      </w:r>
    </w:p>
    <w:p w14:paraId="326510DE" w14:textId="77777777" w:rsidR="00700DB2" w:rsidRPr="00700DB2" w:rsidRDefault="00700DB2" w:rsidP="00700DB2">
      <w:pPr>
        <w:jc w:val="both"/>
        <w:rPr>
          <w:sz w:val="28"/>
          <w:szCs w:val="28"/>
        </w:rPr>
      </w:pPr>
      <w:r w:rsidRPr="00700DB2">
        <w:rPr>
          <w:sz w:val="28"/>
          <w:szCs w:val="28"/>
        </w:rPr>
        <w:t xml:space="preserve">This can be turned around by being in the company of a calm and caring parent that teaches them to relax and helps them to learn how to handle stress well, and even when much older it can be turned around by having the teenager or adult learning how to relax and how to be calm, and how to handle stressful situations in a calmer way. But these early experiences prior to birth can begin to shape the story someone may have. </w:t>
      </w:r>
    </w:p>
    <w:p w14:paraId="6A44E379" w14:textId="77777777" w:rsidR="00700DB2" w:rsidRPr="00700DB2" w:rsidRDefault="00700DB2" w:rsidP="00700DB2">
      <w:pPr>
        <w:jc w:val="both"/>
        <w:rPr>
          <w:sz w:val="28"/>
          <w:szCs w:val="28"/>
        </w:rPr>
      </w:pPr>
      <w:r w:rsidRPr="00700DB2">
        <w:rPr>
          <w:sz w:val="28"/>
          <w:szCs w:val="28"/>
        </w:rPr>
        <w:t xml:space="preserve">They may say ‘I have always been an anxious/angry person’. They may well have the belief that they were born this way so they can’t change, and because they believe they can’t change they have never tried to change, and where they have tried, if it has been difficult, they have used this as evidence to support the idea that they can’t change – because it is proving to be difficult, </w:t>
      </w:r>
      <w:r w:rsidRPr="00700DB2">
        <w:rPr>
          <w:sz w:val="28"/>
          <w:szCs w:val="28"/>
        </w:rPr>
        <w:lastRenderedPageBreak/>
        <w:t>and so they quit trying. So, their story from the outset contains beliefs which are limiting, which give them an unhelpful path, and the role they have taken within their story is one of helplessness and defeatism. They also may not have any positive goals. They may constantly say ‘I wish I didn’t feel anxious all the time’ or they may constantly give themselves negative self-hypnotic suggestions to support their story like ‘I feel anxious, I feel angry, I’m a failure, I never succeed, I can’t do anything right’</w:t>
      </w:r>
    </w:p>
    <w:p w14:paraId="6FD77617" w14:textId="77777777" w:rsidR="00700DB2" w:rsidRPr="00700DB2" w:rsidRDefault="00700DB2" w:rsidP="00700DB2">
      <w:pPr>
        <w:jc w:val="both"/>
        <w:rPr>
          <w:sz w:val="28"/>
          <w:szCs w:val="28"/>
        </w:rPr>
      </w:pPr>
      <w:r w:rsidRPr="00700DB2">
        <w:rPr>
          <w:sz w:val="28"/>
          <w:szCs w:val="28"/>
        </w:rPr>
        <w:t xml:space="preserve">Others can recognise turning points or defining moments that have contributed to their story. The advantage of the long-game is that the story of our past no longer exists. How we thought about things in the past, how we behaved in the past, what we believed in the past about past situations are all in our mind because we are in the present. Everything in our past has already happened, it is now only a perception which contributes to your story. </w:t>
      </w:r>
    </w:p>
    <w:p w14:paraId="37DA4817" w14:textId="77777777" w:rsidR="00700DB2" w:rsidRPr="00700DB2" w:rsidRDefault="00700DB2" w:rsidP="00700DB2">
      <w:pPr>
        <w:jc w:val="both"/>
        <w:rPr>
          <w:sz w:val="28"/>
          <w:szCs w:val="28"/>
        </w:rPr>
      </w:pPr>
      <w:r w:rsidRPr="00700DB2">
        <w:rPr>
          <w:sz w:val="28"/>
          <w:szCs w:val="28"/>
        </w:rPr>
        <w:t>Our brains don’t work like computers despite computer analogies being some of the most used analogies for how the brain works. A computer stores things exactly as they were at the point they were saved. If a photograph is taken of Tower Bridge in London using the webcam on a laptop that image will be stored in the computer looking as it does based on the information the laptop's webcam was able to perceive when taking the photograph. If the file for the photograph is opened now it will look the same as it did at the time the photograph was taken and the image was saved, it will look the same as it did if it was opened shortly after it was taken, it will look the same if it is opened in ten years’ time.</w:t>
      </w:r>
    </w:p>
    <w:p w14:paraId="4C0C7E62" w14:textId="77777777" w:rsidR="00700DB2" w:rsidRPr="00700DB2" w:rsidRDefault="00700DB2" w:rsidP="00700DB2">
      <w:pPr>
        <w:jc w:val="both"/>
        <w:rPr>
          <w:sz w:val="28"/>
          <w:szCs w:val="28"/>
        </w:rPr>
      </w:pPr>
      <w:r w:rsidRPr="00700DB2">
        <w:rPr>
          <w:sz w:val="28"/>
          <w:szCs w:val="28"/>
        </w:rPr>
        <w:t xml:space="preserve">This isn’t how our memories work. If you do an internet search now for a photograph of Tower Bridge, while looking at the image draw what the bridge looks like. The more time you spend over this the more detailed you are likely to be able to make the image you draw, but if you give yourself a one minute time limit – much longer than the computer’s camera took, and much more time spent over a single item than your memory does in everyday life where you give most things just a passing glance, then once you have drawn the bridge close the image so that you can’t see it, and put the image you have just drawn somewhere out of sight. Now draw the bridge again from memory, and then label that drawing so that you know it was the second one you drew, then tomorrow draw the bridge again from memory. </w:t>
      </w:r>
    </w:p>
    <w:p w14:paraId="16596240" w14:textId="77777777" w:rsidR="00700DB2" w:rsidRPr="00700DB2" w:rsidRDefault="00700DB2" w:rsidP="00700DB2">
      <w:pPr>
        <w:jc w:val="both"/>
        <w:rPr>
          <w:sz w:val="28"/>
          <w:szCs w:val="28"/>
        </w:rPr>
      </w:pPr>
      <w:r w:rsidRPr="00700DB2">
        <w:rPr>
          <w:sz w:val="28"/>
          <w:szCs w:val="28"/>
        </w:rPr>
        <w:t xml:space="preserve">What you will notice is that all the drawings are different, most likely less detailed as time went on, and if you kept drawing the bridge from memory </w:t>
      </w:r>
      <w:r w:rsidRPr="00700DB2">
        <w:rPr>
          <w:sz w:val="28"/>
          <w:szCs w:val="28"/>
        </w:rPr>
        <w:lastRenderedPageBreak/>
        <w:t xml:space="preserve">every few days you are likely to notice bridges you draw are more similar to the previous bridge you drew than they are to the original ‘real’ bridge. </w:t>
      </w:r>
    </w:p>
    <w:p w14:paraId="7E1AF342" w14:textId="77777777" w:rsidR="00700DB2" w:rsidRPr="00700DB2" w:rsidRDefault="00700DB2" w:rsidP="00700DB2">
      <w:pPr>
        <w:jc w:val="both"/>
        <w:rPr>
          <w:sz w:val="28"/>
          <w:szCs w:val="28"/>
        </w:rPr>
      </w:pPr>
      <w:r w:rsidRPr="00700DB2">
        <w:rPr>
          <w:sz w:val="28"/>
          <w:szCs w:val="28"/>
        </w:rPr>
        <w:t xml:space="preserve">This is how memory works, not like a computer, but rather it gets an approximation of something with a focus on what was felt to be important at the time, and then every time the memory is recalled it is changed based on how it is recalled (Bridge &amp; </w:t>
      </w:r>
      <w:proofErr w:type="spellStart"/>
      <w:r w:rsidRPr="00700DB2">
        <w:rPr>
          <w:sz w:val="28"/>
          <w:szCs w:val="28"/>
        </w:rPr>
        <w:t>Paller</w:t>
      </w:r>
      <w:proofErr w:type="spellEnd"/>
      <w:r w:rsidRPr="00700DB2">
        <w:rPr>
          <w:sz w:val="28"/>
          <w:szCs w:val="28"/>
        </w:rPr>
        <w:t xml:space="preserve">, 2012) – for example which bits of the memory were recalled first, what emotion is being experienced as the memory is recalled, what the reason is for the recall, and a number of other factors. These changes are often fabrications. </w:t>
      </w:r>
    </w:p>
    <w:p w14:paraId="6AF32C27" w14:textId="77777777" w:rsidR="00700DB2" w:rsidRPr="00700DB2" w:rsidRDefault="00700DB2" w:rsidP="00700DB2">
      <w:pPr>
        <w:jc w:val="both"/>
        <w:rPr>
          <w:sz w:val="28"/>
          <w:szCs w:val="28"/>
        </w:rPr>
      </w:pPr>
      <w:r w:rsidRPr="00700DB2">
        <w:rPr>
          <w:sz w:val="28"/>
          <w:szCs w:val="28"/>
        </w:rPr>
        <w:t xml:space="preserve">A common example of this is that many people ‘remember’ events that are in photographs, like a photograph of them as a two year old in a bathtub smiling at the camera, and they will say they remember when that photograph was taken, they will recall things people were saying and other details, and usually they have no real memory of the photograph being taken, what they remember is seeing the photograph and hearing parents or others talking about the photograph and about when the photograph was taken. </w:t>
      </w:r>
    </w:p>
    <w:p w14:paraId="0DF1B3B4" w14:textId="77777777" w:rsidR="00700DB2" w:rsidRPr="00700DB2" w:rsidRDefault="00700DB2" w:rsidP="00700DB2">
      <w:pPr>
        <w:jc w:val="both"/>
        <w:rPr>
          <w:sz w:val="28"/>
          <w:szCs w:val="28"/>
        </w:rPr>
      </w:pPr>
      <w:r w:rsidRPr="00700DB2">
        <w:rPr>
          <w:sz w:val="28"/>
          <w:szCs w:val="28"/>
        </w:rPr>
        <w:t>There have been scientific false memory studies (Garry &amp; Gerrie, 2005) where people are shown photographs which are fake but plausible, for example of them at specific events or in specific situations, and participants are told that ‘we have some photographs your parent gave us of you and we want to ask you about the photographs and see what you remember about the different times in the photos’. They get shown the photographs and give a story to the fake photos without realising the photographs are fake.</w:t>
      </w:r>
    </w:p>
    <w:p w14:paraId="0C87CAA6" w14:textId="77777777" w:rsidR="00700DB2" w:rsidRPr="00700DB2" w:rsidRDefault="00700DB2" w:rsidP="00700DB2">
      <w:pPr>
        <w:jc w:val="both"/>
        <w:rPr>
          <w:sz w:val="28"/>
          <w:szCs w:val="28"/>
        </w:rPr>
      </w:pPr>
      <w:r w:rsidRPr="00700DB2">
        <w:rPr>
          <w:sz w:val="28"/>
          <w:szCs w:val="28"/>
        </w:rPr>
        <w:t xml:space="preserve">This ability to believe our past story, yet have the past story as something which is fluid and changeable is helpful for a coach to know because regardless of what is in the </w:t>
      </w:r>
      <w:r w:rsidRPr="00700DB2">
        <w:rPr>
          <w:i/>
          <w:sz w:val="28"/>
          <w:szCs w:val="28"/>
        </w:rPr>
        <w:t>reality</w:t>
      </w:r>
      <w:r w:rsidRPr="00700DB2">
        <w:rPr>
          <w:sz w:val="28"/>
          <w:szCs w:val="28"/>
        </w:rPr>
        <w:t xml:space="preserve"> of the past, all that is left now is a representation of that past, and this representation isn’t fixed in stone, even if the client is living as if their story is a fixed immovable aspect of themselves which they are responding to here in the present as if it has power of them. It is possible to alter aspects of the represented past in helpful ways. </w:t>
      </w:r>
    </w:p>
    <w:p w14:paraId="5075F601" w14:textId="77777777" w:rsidR="00700DB2" w:rsidRPr="00700DB2" w:rsidRDefault="00700DB2" w:rsidP="00700DB2">
      <w:pPr>
        <w:jc w:val="both"/>
        <w:rPr>
          <w:sz w:val="28"/>
          <w:szCs w:val="28"/>
        </w:rPr>
      </w:pPr>
      <w:r w:rsidRPr="00700DB2">
        <w:rPr>
          <w:sz w:val="28"/>
          <w:szCs w:val="28"/>
        </w:rPr>
        <w:t xml:space="preserve">For example; in therapy sessions with long term depressed clients who have experienced depression and anxiety through much of their lives and who claim to be ‘natural born worriers’, I have had clients imagine going back to key past memories and adding themselves into the memory as a helpful trusted friend, and had them tell themselves what they needed to be told and needed to hear </w:t>
      </w:r>
      <w:r w:rsidRPr="00700DB2">
        <w:rPr>
          <w:sz w:val="28"/>
          <w:szCs w:val="28"/>
        </w:rPr>
        <w:lastRenderedPageBreak/>
        <w:t>back then to help them to handle those situations differently. I have had clients ‘meet’ me in the past having me help them through difficult parts of their lives ‘re-writing’ their past, I have also had them think about memories and then replay the memories with those situations going differently – not changing the outcome, but having them focus on the memory in different ways.</w:t>
      </w:r>
    </w:p>
    <w:p w14:paraId="586B6AF0" w14:textId="77777777" w:rsidR="00700DB2" w:rsidRPr="00700DB2" w:rsidRDefault="00700DB2" w:rsidP="00700DB2">
      <w:pPr>
        <w:jc w:val="both"/>
        <w:rPr>
          <w:sz w:val="28"/>
          <w:szCs w:val="28"/>
        </w:rPr>
      </w:pPr>
      <w:r w:rsidRPr="00700DB2">
        <w:rPr>
          <w:sz w:val="28"/>
          <w:szCs w:val="28"/>
        </w:rPr>
        <w:t xml:space="preserve">For example; they may focus on the strength they had not to respond in a certain way, or respond by thinking about how it was an isolated situation, or focus on what they are learning from the situation. If it is memories for example which have led to a belief that they are a failure and always will be a failure I may have them focus on what those memories can teach them about their own success, or on how those people who instilled the idea that they were a failure aren’t important to listen to about those things, and who in the past can they listen to instead, so that in the future when they think about that person who was always calling them a failure they feel neutral about those memories and don’t </w:t>
      </w:r>
      <w:r w:rsidRPr="00700DB2">
        <w:rPr>
          <w:i/>
          <w:sz w:val="28"/>
          <w:szCs w:val="28"/>
        </w:rPr>
        <w:t>buy into</w:t>
      </w:r>
      <w:r w:rsidRPr="00700DB2">
        <w:rPr>
          <w:sz w:val="28"/>
          <w:szCs w:val="28"/>
        </w:rPr>
        <w:t xml:space="preserve"> what that person was saying, instead they think about how they know that person was wrong, and instead they focus on the memories which empower them, which teach them about their ability to achieve success.</w:t>
      </w:r>
    </w:p>
    <w:p w14:paraId="2BF26C94" w14:textId="77777777" w:rsidR="00700DB2" w:rsidRPr="00700DB2" w:rsidRDefault="00700DB2" w:rsidP="00700DB2">
      <w:pPr>
        <w:jc w:val="both"/>
        <w:rPr>
          <w:sz w:val="28"/>
          <w:szCs w:val="28"/>
        </w:rPr>
      </w:pPr>
    </w:p>
    <w:p w14:paraId="0E3C391E" w14:textId="77777777" w:rsidR="00700DB2" w:rsidRPr="00700DB2" w:rsidRDefault="00700DB2" w:rsidP="00700DB2">
      <w:pPr>
        <w:jc w:val="both"/>
        <w:rPr>
          <w:b/>
          <w:bCs/>
          <w:sz w:val="28"/>
          <w:szCs w:val="28"/>
        </w:rPr>
      </w:pPr>
      <w:r w:rsidRPr="00700DB2">
        <w:rPr>
          <w:b/>
          <w:bCs/>
          <w:sz w:val="28"/>
          <w:szCs w:val="28"/>
        </w:rPr>
        <w:t>Deep-Game</w:t>
      </w:r>
    </w:p>
    <w:p w14:paraId="3767F516" w14:textId="77777777" w:rsidR="00700DB2" w:rsidRPr="00700DB2" w:rsidRDefault="00700DB2" w:rsidP="00700DB2">
      <w:pPr>
        <w:jc w:val="both"/>
        <w:rPr>
          <w:sz w:val="28"/>
          <w:szCs w:val="28"/>
        </w:rPr>
      </w:pPr>
      <w:r w:rsidRPr="00700DB2">
        <w:rPr>
          <w:sz w:val="28"/>
          <w:szCs w:val="28"/>
        </w:rPr>
        <w:t>Deep-game is your sense of identity, as Jamie says, “your deep-game is the Zen Master question of ‘who are you REALLY?’”</w:t>
      </w:r>
    </w:p>
    <w:p w14:paraId="2A3227E2" w14:textId="77777777" w:rsidR="00700DB2" w:rsidRPr="00700DB2" w:rsidRDefault="00700DB2" w:rsidP="00700DB2">
      <w:pPr>
        <w:jc w:val="both"/>
        <w:rPr>
          <w:sz w:val="28"/>
          <w:szCs w:val="28"/>
        </w:rPr>
      </w:pPr>
      <w:r w:rsidRPr="00700DB2">
        <w:rPr>
          <w:sz w:val="28"/>
          <w:szCs w:val="28"/>
        </w:rPr>
        <w:t>Deep-game has four realms: Mystery, Identity, Magic and Metaphor. Each of these attempts to deepen your understanding of your identity. It is possible to help someone without addressing their deep-game, and it is possible for people to do well in life without paying attention to their deep-game, but those who do take a look at their deep-game can begin to truly understand themselves and their identity. That awareness can help us to interact better with the world from a place of volition rather than just reaction.</w:t>
      </w:r>
    </w:p>
    <w:p w14:paraId="6130C93D" w14:textId="77777777" w:rsidR="00700DB2" w:rsidRPr="00700DB2" w:rsidRDefault="00700DB2" w:rsidP="00700DB2">
      <w:pPr>
        <w:jc w:val="both"/>
        <w:rPr>
          <w:sz w:val="28"/>
          <w:szCs w:val="28"/>
        </w:rPr>
      </w:pPr>
      <w:r w:rsidRPr="00700DB2">
        <w:rPr>
          <w:sz w:val="28"/>
          <w:szCs w:val="28"/>
        </w:rPr>
        <w:t>The deep-game is an area which can be difficult to put into words because it is often made up of concepts and ideas and deeper understandings about who we are.</w:t>
      </w:r>
    </w:p>
    <w:p w14:paraId="27A51595" w14:textId="77777777" w:rsidR="00700DB2" w:rsidRPr="00700DB2" w:rsidRDefault="00700DB2" w:rsidP="00700DB2">
      <w:pPr>
        <w:jc w:val="both"/>
        <w:rPr>
          <w:sz w:val="28"/>
          <w:szCs w:val="28"/>
        </w:rPr>
      </w:pPr>
    </w:p>
    <w:p w14:paraId="23199CD0" w14:textId="77777777" w:rsidR="00700DB2" w:rsidRDefault="00700DB2" w:rsidP="00700DB2">
      <w:pPr>
        <w:jc w:val="both"/>
        <w:rPr>
          <w:b/>
          <w:bCs/>
          <w:sz w:val="28"/>
          <w:szCs w:val="28"/>
        </w:rPr>
      </w:pPr>
    </w:p>
    <w:p w14:paraId="0339C89A" w14:textId="2EC05214" w:rsidR="00700DB2" w:rsidRPr="00700DB2" w:rsidRDefault="00700DB2" w:rsidP="00700DB2">
      <w:pPr>
        <w:jc w:val="both"/>
        <w:rPr>
          <w:b/>
          <w:bCs/>
          <w:sz w:val="28"/>
          <w:szCs w:val="28"/>
        </w:rPr>
      </w:pPr>
      <w:r w:rsidRPr="00700DB2">
        <w:rPr>
          <w:b/>
          <w:bCs/>
          <w:sz w:val="28"/>
          <w:szCs w:val="28"/>
        </w:rPr>
        <w:lastRenderedPageBreak/>
        <w:t>Mystery</w:t>
      </w:r>
    </w:p>
    <w:p w14:paraId="5AD17CC2" w14:textId="77777777" w:rsidR="00700DB2" w:rsidRPr="00700DB2" w:rsidRDefault="00700DB2" w:rsidP="00700DB2">
      <w:pPr>
        <w:jc w:val="both"/>
        <w:rPr>
          <w:sz w:val="28"/>
          <w:szCs w:val="28"/>
        </w:rPr>
      </w:pPr>
      <w:r w:rsidRPr="00700DB2">
        <w:rPr>
          <w:sz w:val="28"/>
          <w:szCs w:val="28"/>
        </w:rPr>
        <w:t xml:space="preserve">The first realm is mystery. Mystery can be difficult to explain because it is a summation of the human condition – who are we REALLY. It is having a wonder about ourselves, who we are in all completeness. Many clients with ‘problems’ may not be seeking deep-game understandings within brief coaching, whereas clients who seek coaching for personal development and improvement may seek deeper awareness and understanding of themselves. </w:t>
      </w:r>
    </w:p>
    <w:p w14:paraId="31ABFCE4" w14:textId="77777777" w:rsidR="00700DB2" w:rsidRPr="00700DB2" w:rsidRDefault="00700DB2" w:rsidP="00700DB2">
      <w:pPr>
        <w:jc w:val="both"/>
        <w:rPr>
          <w:sz w:val="28"/>
          <w:szCs w:val="28"/>
        </w:rPr>
      </w:pPr>
      <w:r w:rsidRPr="00700DB2">
        <w:rPr>
          <w:sz w:val="28"/>
          <w:szCs w:val="28"/>
        </w:rPr>
        <w:t>At the top of Abraham Maslow’s ‘hierarchy of needs’ (</w:t>
      </w:r>
      <w:proofErr w:type="spellStart"/>
      <w:r w:rsidRPr="00700DB2">
        <w:rPr>
          <w:sz w:val="28"/>
          <w:szCs w:val="28"/>
        </w:rPr>
        <w:t>Mcleod</w:t>
      </w:r>
      <w:proofErr w:type="spellEnd"/>
      <w:r w:rsidRPr="00700DB2">
        <w:rPr>
          <w:sz w:val="28"/>
          <w:szCs w:val="28"/>
        </w:rPr>
        <w:t xml:space="preserve">, 2022) is self-actualisation. This can be something to strive for but not something everyone is focused on. According to Maslow’s work people meet their most basic needs first and foremost, that is their needs for shelter (including clothing to keep warm and dry), food and water – and obviously air to breathe. Once they have these immediate survival needs met then they will seek to get longer term survival needs met like sleep and safety. </w:t>
      </w:r>
    </w:p>
    <w:p w14:paraId="2E117C37" w14:textId="77777777" w:rsidR="00700DB2" w:rsidRPr="00700DB2" w:rsidRDefault="00700DB2" w:rsidP="00700DB2">
      <w:pPr>
        <w:jc w:val="both"/>
        <w:rPr>
          <w:sz w:val="28"/>
          <w:szCs w:val="28"/>
        </w:rPr>
      </w:pPr>
      <w:r w:rsidRPr="00700DB2">
        <w:rPr>
          <w:sz w:val="28"/>
          <w:szCs w:val="28"/>
        </w:rPr>
        <w:t xml:space="preserve">If they feel safe and secure and aren’t struggling for basic physiological and biological needs then they will usually seek out belonging needs like forming relationships, and continuing the survival of the species needs like sex, this can help with feeling secure and supported which is a great starting block for seeking esteem needs, in the same way a teenager who feels they have a secure and safe loving family is more likely to feel comfortable and supported in seeking employment and then leaving home. </w:t>
      </w:r>
    </w:p>
    <w:p w14:paraId="6FD70519" w14:textId="77777777" w:rsidR="00700DB2" w:rsidRPr="00700DB2" w:rsidRDefault="00700DB2" w:rsidP="00700DB2">
      <w:pPr>
        <w:jc w:val="both"/>
        <w:rPr>
          <w:sz w:val="28"/>
          <w:szCs w:val="28"/>
        </w:rPr>
      </w:pPr>
      <w:r w:rsidRPr="00700DB2">
        <w:rPr>
          <w:sz w:val="28"/>
          <w:szCs w:val="28"/>
        </w:rPr>
        <w:t xml:space="preserve">These esteem needs are about gaining a sense of achievement and status. If you didn’t feel safe at home and didn’t have others supporting you and didn’t feel you were able to get enough food to survive you wouldn’t be focusing on trying to achieve status or hold down a job. If you are hungry you may steal to survive, whereas if you are well-fed with shelter and support of loved ones most people are unlikely to decide to steal. </w:t>
      </w:r>
    </w:p>
    <w:p w14:paraId="26EB75FD" w14:textId="77777777" w:rsidR="00700DB2" w:rsidRPr="00700DB2" w:rsidRDefault="00700DB2" w:rsidP="00700DB2">
      <w:pPr>
        <w:jc w:val="both"/>
        <w:rPr>
          <w:sz w:val="28"/>
          <w:szCs w:val="28"/>
        </w:rPr>
      </w:pPr>
      <w:r w:rsidRPr="00700DB2">
        <w:rPr>
          <w:sz w:val="28"/>
          <w:szCs w:val="28"/>
        </w:rPr>
        <w:t xml:space="preserve">Once esteem needs are met people generally seek cognitive needs, they start focusing on increasing knowledge, on gaining meaning and self-awareness. As the cognitive needs are met and we feel we are able to learn and gain knowledge about ourselves it is natural to start to relax and focus on aesthetic needs, this can be gaining individuality and our own sense of style. For most people even with challenging backgrounds and life stories they have their survival and safety needs met, they belong to a family or friendship group, or religion, or shared interest group of some kind, they feel some sense of </w:t>
      </w:r>
      <w:r w:rsidRPr="00700DB2">
        <w:rPr>
          <w:sz w:val="28"/>
          <w:szCs w:val="28"/>
        </w:rPr>
        <w:lastRenderedPageBreak/>
        <w:t xml:space="preserve">esteem, although some people may lack esteem in specific areas, they have cognitive needs met by having some self-awareness and knowledge, and most people will look to form a style and image of who they are and will start to appreciate the beauty in the world, but not many people move beyond this to self-actualisation where they achieve a sense of personal growth and self-fulfilment, and achieving their full potential. </w:t>
      </w:r>
    </w:p>
    <w:p w14:paraId="321A1F96" w14:textId="77777777" w:rsidR="00700DB2" w:rsidRPr="00700DB2" w:rsidRDefault="00700DB2" w:rsidP="00700DB2">
      <w:pPr>
        <w:jc w:val="both"/>
        <w:rPr>
          <w:sz w:val="28"/>
          <w:szCs w:val="28"/>
        </w:rPr>
      </w:pPr>
      <w:r w:rsidRPr="00700DB2">
        <w:rPr>
          <w:sz w:val="28"/>
          <w:szCs w:val="28"/>
        </w:rPr>
        <w:t>Often, they reach a level of having a ‘good enough’ life where they get stuck and stop progressing, they reach a level where their life is about the same today as it will be tomorrow, as it was last year and will be next year. Very few people show interest in taking that next step to focus on their deep-game and achieving their full potential, this seeking is searching within mystery with a sense of curiosity.</w:t>
      </w:r>
    </w:p>
    <w:p w14:paraId="2F3A8B92" w14:textId="77777777" w:rsidR="00700DB2" w:rsidRPr="00700DB2" w:rsidRDefault="00700DB2" w:rsidP="00700DB2">
      <w:pPr>
        <w:jc w:val="both"/>
        <w:rPr>
          <w:sz w:val="28"/>
          <w:szCs w:val="28"/>
        </w:rPr>
      </w:pPr>
    </w:p>
    <w:p w14:paraId="74091DDA" w14:textId="77777777" w:rsidR="00700DB2" w:rsidRPr="00700DB2" w:rsidRDefault="00700DB2" w:rsidP="00700DB2">
      <w:pPr>
        <w:jc w:val="both"/>
        <w:rPr>
          <w:b/>
          <w:bCs/>
          <w:sz w:val="28"/>
          <w:szCs w:val="28"/>
        </w:rPr>
      </w:pPr>
      <w:r w:rsidRPr="00700DB2">
        <w:rPr>
          <w:b/>
          <w:bCs/>
          <w:sz w:val="28"/>
          <w:szCs w:val="28"/>
        </w:rPr>
        <w:t>Identity</w:t>
      </w:r>
    </w:p>
    <w:p w14:paraId="1CCB2EC8" w14:textId="77777777" w:rsidR="00700DB2" w:rsidRPr="00700DB2" w:rsidRDefault="00700DB2" w:rsidP="00700DB2">
      <w:pPr>
        <w:jc w:val="both"/>
        <w:rPr>
          <w:sz w:val="28"/>
          <w:szCs w:val="28"/>
        </w:rPr>
      </w:pPr>
      <w:r w:rsidRPr="00700DB2">
        <w:rPr>
          <w:sz w:val="28"/>
          <w:szCs w:val="28"/>
        </w:rPr>
        <w:t xml:space="preserve">The second deep-game realm is identity – the ‘who do YOU think you are?’ There are really only two starting points for this – </w:t>
      </w:r>
      <w:r w:rsidRPr="00700DB2">
        <w:rPr>
          <w:i/>
          <w:sz w:val="28"/>
          <w:szCs w:val="28"/>
        </w:rPr>
        <w:t>a part</w:t>
      </w:r>
      <w:r w:rsidRPr="00700DB2">
        <w:rPr>
          <w:sz w:val="28"/>
          <w:szCs w:val="28"/>
        </w:rPr>
        <w:t xml:space="preserve"> of, or </w:t>
      </w:r>
      <w:r w:rsidRPr="00700DB2">
        <w:rPr>
          <w:i/>
          <w:sz w:val="28"/>
          <w:szCs w:val="28"/>
        </w:rPr>
        <w:t>apart</w:t>
      </w:r>
      <w:r w:rsidRPr="00700DB2">
        <w:rPr>
          <w:sz w:val="28"/>
          <w:szCs w:val="28"/>
        </w:rPr>
        <w:t xml:space="preserve"> from everything else. Most people think they are apart from everything that isn’t their short-game, they are just interacting with everything else. Many spiritual traditions strive towards helping people recognise they are a part of everything else rather than apart from everything.</w:t>
      </w:r>
    </w:p>
    <w:p w14:paraId="39CE686D" w14:textId="77777777" w:rsidR="00700DB2" w:rsidRPr="00700DB2" w:rsidRDefault="00700DB2" w:rsidP="00700DB2">
      <w:pPr>
        <w:jc w:val="both"/>
        <w:rPr>
          <w:sz w:val="28"/>
          <w:szCs w:val="28"/>
        </w:rPr>
      </w:pPr>
      <w:r w:rsidRPr="00700DB2">
        <w:rPr>
          <w:sz w:val="28"/>
          <w:szCs w:val="28"/>
        </w:rPr>
        <w:t>When someone operates from a perspective of being apart from everything else conflict can occur and change can be more difficult. If someone wants to stop smoking and they develop a non-smoker’s mind-set, and they now feel that smoking is disgusting and not something they want to do, they will have changed their thinking, emotions and behaviour. If they go and get into their car which smells of smoke, with cigarettes in the glovebox, and they have a long-game of believing they always fail, and their deep-game is one of being apart from everything else, then their mid-game and long-game will be in conflict with their short-game because they never look to address these areas from their perspective of being a part of them.</w:t>
      </w:r>
    </w:p>
    <w:p w14:paraId="3E88F929" w14:textId="77777777" w:rsidR="00700DB2" w:rsidRPr="00700DB2" w:rsidRDefault="00700DB2" w:rsidP="00700DB2">
      <w:pPr>
        <w:jc w:val="both"/>
        <w:rPr>
          <w:sz w:val="28"/>
          <w:szCs w:val="28"/>
        </w:rPr>
      </w:pPr>
      <w:r w:rsidRPr="00700DB2">
        <w:rPr>
          <w:sz w:val="28"/>
          <w:szCs w:val="28"/>
        </w:rPr>
        <w:t xml:space="preserve">Being a part of these areas, rather than apart from these areas the smoker will recognise they aren’t an island, if they are in a relationship, they are the couple, if they have children, they are a family, they may be son, brother, grandson, father, uncle, friend, and more. All of these are part of their identity. Some people will say ‘home just isn’t home without you here with me’. The </w:t>
      </w:r>
      <w:r w:rsidRPr="00700DB2">
        <w:rPr>
          <w:sz w:val="28"/>
          <w:szCs w:val="28"/>
        </w:rPr>
        <w:lastRenderedPageBreak/>
        <w:t>type of person making this statement will also see that by implication home also isn’t home unless they are part of that home too, they make home ‘home’ as much as their partner makes home ‘home’.</w:t>
      </w:r>
    </w:p>
    <w:p w14:paraId="27CB7263" w14:textId="77777777" w:rsidR="00700DB2" w:rsidRPr="00700DB2" w:rsidRDefault="00700DB2" w:rsidP="00700DB2">
      <w:pPr>
        <w:jc w:val="both"/>
        <w:rPr>
          <w:sz w:val="28"/>
          <w:szCs w:val="28"/>
        </w:rPr>
      </w:pPr>
      <w:r w:rsidRPr="00700DB2">
        <w:rPr>
          <w:sz w:val="28"/>
          <w:szCs w:val="28"/>
        </w:rPr>
        <w:t>The smoker who is a part of their wider world will recognise that the environment is an extension of who they are, the gadgets they have are extensions of them as a person, they are intimately connected with their story, with their role and path. Having this awareness, they will consider the influence these other areas have on them in relation to what they hope to achieve, they will also explore how to be true and congruent to themselves. Someone not being congruent and true to themselves may make changes which aren’t in-line with their identity, or with the role they generally feel they have, and they may then feel guilt or shame or anxiety because of decisions they have made.</w:t>
      </w:r>
    </w:p>
    <w:p w14:paraId="42F0074C" w14:textId="77777777" w:rsidR="00700DB2" w:rsidRPr="00700DB2" w:rsidRDefault="00700DB2" w:rsidP="00700DB2">
      <w:pPr>
        <w:jc w:val="both"/>
        <w:rPr>
          <w:sz w:val="28"/>
          <w:szCs w:val="28"/>
        </w:rPr>
      </w:pPr>
      <w:r w:rsidRPr="00700DB2">
        <w:rPr>
          <w:sz w:val="28"/>
          <w:szCs w:val="28"/>
        </w:rPr>
        <w:t xml:space="preserve">This can be seen when people have affairs and, in the present, they convince themselves it is alright, they justify it to themselves, they feel excited perhaps about the affair, and their behaviour is carrying out the affair. This is a </w:t>
      </w:r>
      <w:r w:rsidRPr="00700DB2">
        <w:rPr>
          <w:i/>
          <w:sz w:val="28"/>
          <w:szCs w:val="28"/>
        </w:rPr>
        <w:t>trance</w:t>
      </w:r>
      <w:r w:rsidRPr="00700DB2">
        <w:rPr>
          <w:sz w:val="28"/>
          <w:szCs w:val="28"/>
        </w:rPr>
        <w:t xml:space="preserve"> problem. They are in a trance, or specific perception of reality so they don’t pay attention to other aspects of reality. In this case while they are in the company of the person they are having the affair with they aren’t thinking about their partner and the impact on that partner, they aren’t thinking about their mid-game, about the environment beyond having the affair and they aren’t thinking about their long-game. </w:t>
      </w:r>
    </w:p>
    <w:p w14:paraId="0D54C574" w14:textId="77777777" w:rsidR="00700DB2" w:rsidRPr="00700DB2" w:rsidRDefault="00700DB2" w:rsidP="00700DB2">
      <w:pPr>
        <w:jc w:val="both"/>
        <w:rPr>
          <w:sz w:val="28"/>
          <w:szCs w:val="28"/>
        </w:rPr>
      </w:pPr>
      <w:r w:rsidRPr="00700DB2">
        <w:rPr>
          <w:sz w:val="28"/>
          <w:szCs w:val="28"/>
        </w:rPr>
        <w:t xml:space="preserve">Most people who have affairs aren’t horrible, nasty people, they are ordinary people. They don’t think of themselves as mean or horrible, and the affair doesn’t match with the image they have of who they are, or of who others think they are. They are acting from an identity of being apart from everything else, rather than a part of everything else. </w:t>
      </w:r>
    </w:p>
    <w:p w14:paraId="0827BAA0" w14:textId="77777777" w:rsidR="00700DB2" w:rsidRPr="00700DB2" w:rsidRDefault="00700DB2" w:rsidP="00700DB2">
      <w:pPr>
        <w:jc w:val="both"/>
        <w:rPr>
          <w:sz w:val="28"/>
          <w:szCs w:val="28"/>
        </w:rPr>
      </w:pPr>
      <w:r w:rsidRPr="00700DB2">
        <w:rPr>
          <w:sz w:val="28"/>
          <w:szCs w:val="28"/>
        </w:rPr>
        <w:t xml:space="preserve">It is difficult to have an affair when your focus is on being a part of a family, being a husband or wife, mum or dad, being part of an environment where you recognise problems which need addressing to improve the environment and your role in that environment and in the issues which need addressing, and you feel a part of your long-game, striving to have a specific role, and even more so if your identity is inclusive and </w:t>
      </w:r>
      <w:r w:rsidRPr="00700DB2">
        <w:rPr>
          <w:i/>
          <w:sz w:val="28"/>
          <w:szCs w:val="28"/>
        </w:rPr>
        <w:t>wholistic</w:t>
      </w:r>
      <w:r w:rsidRPr="00700DB2">
        <w:rPr>
          <w:sz w:val="28"/>
          <w:szCs w:val="28"/>
        </w:rPr>
        <w:t>. Even when we aren’t immediately connected to other things we can feel the connection, like our personal history ‘where we came from’, which can either be seen as a part of us, or apart from us.</w:t>
      </w:r>
    </w:p>
    <w:p w14:paraId="772F4A8A" w14:textId="77777777" w:rsidR="00700DB2" w:rsidRPr="00700DB2" w:rsidRDefault="00700DB2" w:rsidP="00700DB2">
      <w:pPr>
        <w:jc w:val="both"/>
        <w:rPr>
          <w:sz w:val="28"/>
          <w:szCs w:val="28"/>
        </w:rPr>
      </w:pPr>
      <w:r w:rsidRPr="00700DB2">
        <w:rPr>
          <w:sz w:val="28"/>
          <w:szCs w:val="28"/>
        </w:rPr>
        <w:lastRenderedPageBreak/>
        <w:t xml:space="preserve">The only limit to your identity is where you set the limit. The question becomes one of separatism or </w:t>
      </w:r>
      <w:proofErr w:type="spellStart"/>
      <w:r w:rsidRPr="00700DB2">
        <w:rPr>
          <w:sz w:val="28"/>
          <w:szCs w:val="28"/>
        </w:rPr>
        <w:t>wholism</w:t>
      </w:r>
      <w:proofErr w:type="spellEnd"/>
      <w:r w:rsidRPr="00700DB2">
        <w:rPr>
          <w:sz w:val="28"/>
          <w:szCs w:val="28"/>
        </w:rPr>
        <w:t>. Often being separate from everything else can create isolation, fear and vulnerability, whereas being connected offers freedom, growth, inclusion, security, and comfort.</w:t>
      </w:r>
    </w:p>
    <w:p w14:paraId="6C4B75BC" w14:textId="77777777" w:rsidR="00700DB2" w:rsidRPr="00700DB2" w:rsidRDefault="00700DB2" w:rsidP="00700DB2">
      <w:pPr>
        <w:jc w:val="both"/>
        <w:rPr>
          <w:b/>
          <w:bCs/>
          <w:sz w:val="28"/>
          <w:szCs w:val="28"/>
        </w:rPr>
      </w:pPr>
    </w:p>
    <w:p w14:paraId="25F092D4" w14:textId="77777777" w:rsidR="00700DB2" w:rsidRPr="00700DB2" w:rsidRDefault="00700DB2" w:rsidP="00700DB2">
      <w:pPr>
        <w:jc w:val="both"/>
        <w:rPr>
          <w:b/>
          <w:bCs/>
          <w:sz w:val="28"/>
          <w:szCs w:val="28"/>
        </w:rPr>
      </w:pPr>
      <w:r w:rsidRPr="00700DB2">
        <w:rPr>
          <w:b/>
          <w:bCs/>
          <w:sz w:val="28"/>
          <w:szCs w:val="28"/>
        </w:rPr>
        <w:t>Magic</w:t>
      </w:r>
    </w:p>
    <w:p w14:paraId="193D874A" w14:textId="77777777" w:rsidR="00700DB2" w:rsidRPr="00700DB2" w:rsidRDefault="00700DB2" w:rsidP="00700DB2">
      <w:pPr>
        <w:jc w:val="both"/>
        <w:rPr>
          <w:sz w:val="28"/>
          <w:szCs w:val="28"/>
        </w:rPr>
      </w:pPr>
      <w:r w:rsidRPr="00700DB2">
        <w:rPr>
          <w:sz w:val="28"/>
          <w:szCs w:val="28"/>
        </w:rPr>
        <w:t>The third deep-game realm is Magic. Magic can be nature, food, existence. We are all magic. When Jamie is teaching children, he will start with ‘you are the magic part, you are the unexplainable thing, you have got all of these super powers, you can think, feel and move – it’s amazing.’</w:t>
      </w:r>
    </w:p>
    <w:p w14:paraId="687BE52B" w14:textId="77777777" w:rsidR="00700DB2" w:rsidRPr="00700DB2" w:rsidRDefault="00700DB2" w:rsidP="00700DB2">
      <w:pPr>
        <w:jc w:val="both"/>
        <w:rPr>
          <w:sz w:val="28"/>
          <w:szCs w:val="28"/>
        </w:rPr>
      </w:pPr>
      <w:r w:rsidRPr="00700DB2">
        <w:rPr>
          <w:sz w:val="28"/>
          <w:szCs w:val="28"/>
        </w:rPr>
        <w:t>We are all the product of an unbroken line of magical occurrences, our parents met, the correct sperm and egg met and survived to create us, both parents had the same story with their parents, and that story goes back each generation to the beginning of life on Earth, and since the beginning of life on Earth your ancestors have managed to survive long enough to create the next generation, and even before life began something magical happened  to turn non-life into life, and going back further the Earth’s creation story is a violent story, but one which contributed to the Earth becoming suitable for life to develop, grow, and thrive, and this magic can be followed right back to the beginning of the universe and the laws of physics being just right for matter to form in just the way it does, and in a way which allows us to exist to ponder all of this magic.</w:t>
      </w:r>
    </w:p>
    <w:p w14:paraId="741380CE" w14:textId="77777777" w:rsidR="00700DB2" w:rsidRPr="00700DB2" w:rsidRDefault="00700DB2" w:rsidP="00700DB2">
      <w:pPr>
        <w:jc w:val="both"/>
        <w:rPr>
          <w:sz w:val="28"/>
          <w:szCs w:val="28"/>
        </w:rPr>
      </w:pPr>
    </w:p>
    <w:p w14:paraId="2B41450A" w14:textId="77777777" w:rsidR="00700DB2" w:rsidRPr="00700DB2" w:rsidRDefault="00700DB2" w:rsidP="00700DB2">
      <w:pPr>
        <w:jc w:val="both"/>
        <w:rPr>
          <w:b/>
          <w:bCs/>
          <w:sz w:val="28"/>
          <w:szCs w:val="28"/>
        </w:rPr>
      </w:pPr>
      <w:r w:rsidRPr="00700DB2">
        <w:rPr>
          <w:b/>
          <w:bCs/>
          <w:sz w:val="28"/>
          <w:szCs w:val="28"/>
        </w:rPr>
        <w:t>Metaphor</w:t>
      </w:r>
    </w:p>
    <w:p w14:paraId="0202612F" w14:textId="77777777" w:rsidR="00700DB2" w:rsidRPr="00700DB2" w:rsidRDefault="00700DB2" w:rsidP="00700DB2">
      <w:pPr>
        <w:jc w:val="both"/>
        <w:rPr>
          <w:sz w:val="28"/>
          <w:szCs w:val="28"/>
        </w:rPr>
      </w:pPr>
      <w:r w:rsidRPr="00700DB2">
        <w:rPr>
          <w:sz w:val="28"/>
          <w:szCs w:val="28"/>
        </w:rPr>
        <w:t>The next deep-game realm is Metaphor. Because we are meaning thinking human beings surrounded by mystery which language is unfit to capture, by definition, we need a metaphor which is in the form of an image or a ‘</w:t>
      </w:r>
      <w:proofErr w:type="spellStart"/>
      <w:r w:rsidRPr="00700DB2">
        <w:rPr>
          <w:sz w:val="28"/>
          <w:szCs w:val="28"/>
        </w:rPr>
        <w:t>kindalike</w:t>
      </w:r>
      <w:proofErr w:type="spellEnd"/>
      <w:r w:rsidRPr="00700DB2">
        <w:rPr>
          <w:sz w:val="28"/>
          <w:szCs w:val="28"/>
        </w:rPr>
        <w:t>’ description, as Jamie describes it, because it is not like anything else and there is no edge to it, so it sums up rather than explains. That is what the metaphor is and there are no wrong answers.</w:t>
      </w:r>
    </w:p>
    <w:p w14:paraId="305705AB" w14:textId="77777777" w:rsidR="00700DB2" w:rsidRPr="00700DB2" w:rsidRDefault="00700DB2" w:rsidP="00700DB2">
      <w:pPr>
        <w:jc w:val="both"/>
        <w:rPr>
          <w:sz w:val="28"/>
          <w:szCs w:val="28"/>
        </w:rPr>
      </w:pPr>
      <w:r w:rsidRPr="00700DB2">
        <w:rPr>
          <w:sz w:val="28"/>
          <w:szCs w:val="28"/>
        </w:rPr>
        <w:t xml:space="preserve">The reason that the metaphor matters is because everyone’s Long-Game, whether they are conscious of it or not is always going to be in relation to their metaphor, fundamentally it is the basis that you non-consciously build everything on, so the metaphor of your life will shape the life you lead. </w:t>
      </w:r>
    </w:p>
    <w:p w14:paraId="15813071" w14:textId="77777777" w:rsidR="00700DB2" w:rsidRPr="00700DB2" w:rsidRDefault="00700DB2" w:rsidP="00700DB2">
      <w:pPr>
        <w:jc w:val="both"/>
        <w:rPr>
          <w:sz w:val="28"/>
          <w:szCs w:val="28"/>
        </w:rPr>
      </w:pPr>
      <w:r w:rsidRPr="00700DB2">
        <w:rPr>
          <w:sz w:val="28"/>
          <w:szCs w:val="28"/>
        </w:rPr>
        <w:lastRenderedPageBreak/>
        <w:t xml:space="preserve">As Jamie says “If my metaphor is </w:t>
      </w:r>
      <w:proofErr w:type="spellStart"/>
      <w:r w:rsidRPr="00700DB2">
        <w:rPr>
          <w:sz w:val="28"/>
          <w:szCs w:val="28"/>
        </w:rPr>
        <w:t>kindalike</w:t>
      </w:r>
      <w:proofErr w:type="spellEnd"/>
      <w:r w:rsidRPr="00700DB2">
        <w:rPr>
          <w:sz w:val="28"/>
          <w:szCs w:val="28"/>
        </w:rPr>
        <w:t xml:space="preserve"> a cosmic judgement; if I play my cards right in this life, I will be okay in the next one, then you can see that that affects what my goals in life are, that affects my roles in life. It affects my story, it affects who I think I am, it affects what I think in my head, it affects how I change my environment.”</w:t>
      </w:r>
    </w:p>
    <w:p w14:paraId="182C15D3" w14:textId="77777777" w:rsidR="00700DB2" w:rsidRPr="00700DB2" w:rsidRDefault="00700DB2" w:rsidP="00700DB2">
      <w:pPr>
        <w:jc w:val="both"/>
        <w:rPr>
          <w:sz w:val="28"/>
          <w:szCs w:val="28"/>
        </w:rPr>
      </w:pPr>
      <w:r w:rsidRPr="00700DB2">
        <w:rPr>
          <w:sz w:val="28"/>
          <w:szCs w:val="28"/>
        </w:rPr>
        <w:t xml:space="preserve">Cultures and religions have implicit metaphors. In the history of religions there have only been about three or four metaphors that have really dominated. In the East there was a king dominating at the top, with lieutenants and angels, a feudalistic metaphor. The Chinese had organism metaphors; two basic things coming in and out of positive and negative, whereas the Hindus say it’s more like a drama; a god head playing all the parts – playing hide and seek and discovering himself as he goes. </w:t>
      </w:r>
    </w:p>
    <w:p w14:paraId="7A4237B2" w14:textId="77777777" w:rsidR="00700DB2" w:rsidRDefault="00700DB2" w:rsidP="00700DB2">
      <w:pPr>
        <w:jc w:val="both"/>
        <w:rPr>
          <w:sz w:val="28"/>
          <w:szCs w:val="28"/>
        </w:rPr>
      </w:pPr>
      <w:r w:rsidRPr="00700DB2">
        <w:rPr>
          <w:sz w:val="28"/>
          <w:szCs w:val="28"/>
        </w:rPr>
        <w:t xml:space="preserve">Knowing your deep-game can give confidence, and greater fullness or richness to life. Without a deep-game people can feel soulless or like something is lacking, and without the depth, or foundations to who they are they can find life superficial just focusing on possessions, money, or trying to achieve fame, rather than focusing on being true to themselves and perhaps working towards </w:t>
      </w:r>
      <w:proofErr w:type="spellStart"/>
      <w:r w:rsidRPr="00700DB2">
        <w:rPr>
          <w:sz w:val="28"/>
          <w:szCs w:val="28"/>
        </w:rPr>
        <w:t>wholism</w:t>
      </w:r>
      <w:proofErr w:type="spellEnd"/>
      <w:r w:rsidRPr="00700DB2">
        <w:rPr>
          <w:sz w:val="28"/>
          <w:szCs w:val="28"/>
        </w:rPr>
        <w:t xml:space="preserve"> and fulfilment</w:t>
      </w:r>
      <w:r>
        <w:rPr>
          <w:sz w:val="28"/>
          <w:szCs w:val="28"/>
        </w:rPr>
        <w:t>.</w:t>
      </w:r>
    </w:p>
    <w:p w14:paraId="6E4E1106" w14:textId="789B5614" w:rsidR="00700DB2" w:rsidRPr="00700DB2" w:rsidRDefault="00700DB2" w:rsidP="00700DB2">
      <w:pPr>
        <w:jc w:val="both"/>
        <w:rPr>
          <w:sz w:val="28"/>
          <w:szCs w:val="28"/>
        </w:rPr>
        <w:sectPr w:rsidR="00700DB2" w:rsidRPr="00700DB2" w:rsidSect="00700DB2">
          <w:headerReference w:type="even" r:id="rId6"/>
          <w:headerReference w:type="default" r:id="rId7"/>
          <w:footerReference w:type="even" r:id="rId8"/>
          <w:footerReference w:type="default" r:id="rId9"/>
          <w:footerReference w:type="first" r:id="rId10"/>
          <w:endnotePr>
            <w:numFmt w:val="decimal"/>
          </w:endnotePr>
          <w:pgSz w:w="11907" w:h="16840" w:code="9"/>
          <w:pgMar w:top="1440" w:right="1440" w:bottom="1440" w:left="1440" w:header="709" w:footer="709" w:gutter="0"/>
          <w:cols w:space="708"/>
          <w:titlePg/>
          <w:docGrid w:linePitch="299"/>
        </w:sectPr>
      </w:pPr>
    </w:p>
    <w:bookmarkEnd w:id="0"/>
    <w:bookmarkEnd w:id="2"/>
    <w:p w14:paraId="57E7A0F0" w14:textId="77777777" w:rsidR="00700DB2" w:rsidRDefault="00700DB2" w:rsidP="00700DB2">
      <w:pPr>
        <w:tabs>
          <w:tab w:val="left" w:pos="1552"/>
        </w:tabs>
        <w:rPr>
          <w:sz w:val="28"/>
          <w:szCs w:val="28"/>
        </w:rPr>
      </w:pPr>
    </w:p>
    <w:p w14:paraId="66963D0C" w14:textId="77777777" w:rsidR="00700DB2" w:rsidRDefault="00700DB2" w:rsidP="00700DB2">
      <w:pPr>
        <w:rPr>
          <w:b/>
          <w:bCs/>
          <w:sz w:val="28"/>
          <w:szCs w:val="28"/>
        </w:rPr>
      </w:pPr>
      <w:r w:rsidRPr="001D36A2">
        <w:rPr>
          <w:b/>
          <w:bCs/>
          <w:sz w:val="28"/>
          <w:szCs w:val="28"/>
        </w:rPr>
        <w:t xml:space="preserve">Helpful </w:t>
      </w:r>
      <w:r>
        <w:rPr>
          <w:b/>
          <w:bCs/>
          <w:sz w:val="28"/>
          <w:szCs w:val="28"/>
        </w:rPr>
        <w:t>Bibliography</w:t>
      </w:r>
      <w:r w:rsidRPr="001D36A2">
        <w:rPr>
          <w:b/>
          <w:bCs/>
          <w:sz w:val="28"/>
          <w:szCs w:val="28"/>
        </w:rPr>
        <w:t xml:space="preserve"> for Content Taught Through the </w:t>
      </w:r>
      <w:proofErr w:type="spellStart"/>
      <w:r w:rsidRPr="001D36A2">
        <w:rPr>
          <w:b/>
          <w:bCs/>
          <w:sz w:val="28"/>
          <w:szCs w:val="28"/>
        </w:rPr>
        <w:t>FourGames</w:t>
      </w:r>
      <w:proofErr w:type="spellEnd"/>
      <w:r w:rsidRPr="001D36A2">
        <w:rPr>
          <w:b/>
          <w:bCs/>
          <w:sz w:val="28"/>
          <w:szCs w:val="28"/>
        </w:rPr>
        <w:t xml:space="preserve"> Coaching &amp; Personal Development Courses</w:t>
      </w:r>
    </w:p>
    <w:p w14:paraId="2CB0F39E" w14:textId="77777777" w:rsidR="00700DB2" w:rsidRDefault="00700DB2" w:rsidP="00700DB2">
      <w:pPr>
        <w:rPr>
          <w:b/>
          <w:bCs/>
          <w:sz w:val="28"/>
          <w:szCs w:val="28"/>
        </w:rPr>
      </w:pPr>
    </w:p>
    <w:p w14:paraId="1B7EB8BC" w14:textId="77777777" w:rsidR="00700DB2" w:rsidRDefault="00700DB2" w:rsidP="00700DB2">
      <w:pPr>
        <w:ind w:left="142" w:hanging="142"/>
        <w:rPr>
          <w:rFonts w:ascii="Courier New" w:hAnsi="Courier New" w:cs="Courier New"/>
        </w:rPr>
      </w:pPr>
      <w:r>
        <w:t xml:space="preserve">Adelson, E. (2020, June 22). </w:t>
      </w:r>
      <w:r>
        <w:rPr>
          <w:rFonts w:eastAsia="Palatino Linotype"/>
          <w:i/>
        </w:rPr>
        <w:t>“Reality” is constructed by your brain. Here's what that means, and why it matters.</w:t>
      </w:r>
      <w:r>
        <w:t xml:space="preserve"> Wu Tsai Neurosciences Institute, </w:t>
      </w:r>
      <w:proofErr w:type="spellStart"/>
      <w:r>
        <w:t>Standford</w:t>
      </w:r>
      <w:proofErr w:type="spellEnd"/>
      <w:r>
        <w:t xml:space="preserve"> University. https://neuroscience.stanford.edu/news/reality-constructed-your-brain-here-s-what-means-and-why-it-matters</w:t>
      </w:r>
    </w:p>
    <w:p w14:paraId="6781D0F2" w14:textId="77777777" w:rsidR="00700DB2" w:rsidRPr="00FF4AE9" w:rsidRDefault="00700DB2" w:rsidP="00700DB2">
      <w:pPr>
        <w:ind w:left="142" w:hanging="142"/>
        <w:rPr>
          <w:rFonts w:ascii="Courier New" w:hAnsi="Courier New" w:cs="Courier New"/>
          <w:lang w:val="it-IT"/>
        </w:rPr>
      </w:pPr>
      <w:r>
        <w:t xml:space="preserve">Alex, B. (2018, December 19). </w:t>
      </w:r>
      <w:r>
        <w:rPr>
          <w:i/>
        </w:rPr>
        <w:t>How Humans Invented Writing — Four Different Times</w:t>
      </w:r>
      <w:r>
        <w:t xml:space="preserve">. </w:t>
      </w:r>
      <w:proofErr w:type="spellStart"/>
      <w:r w:rsidRPr="00FF4AE9">
        <w:rPr>
          <w:lang w:val="it-IT"/>
        </w:rPr>
        <w:t>Discover</w:t>
      </w:r>
      <w:proofErr w:type="spellEnd"/>
      <w:r w:rsidRPr="00FF4AE9">
        <w:rPr>
          <w:lang w:val="it-IT"/>
        </w:rPr>
        <w:t xml:space="preserve"> Magazine. https://www.discovermagazine.com/planet-earth/how-humans-invented-writing-four-different-times</w:t>
      </w:r>
    </w:p>
    <w:p w14:paraId="7A39CD25" w14:textId="77777777" w:rsidR="00700DB2" w:rsidRDefault="00700DB2" w:rsidP="00700DB2">
      <w:pPr>
        <w:ind w:left="142" w:hanging="142"/>
        <w:rPr>
          <w:rFonts w:ascii="Courier New" w:hAnsi="Courier New" w:cs="Courier New"/>
        </w:rPr>
      </w:pPr>
      <w:r>
        <w:t xml:space="preserve">Andersen, H. C. (n.d.). </w:t>
      </w:r>
      <w:r>
        <w:rPr>
          <w:i/>
        </w:rPr>
        <w:t>The Ugly Duckling</w:t>
      </w:r>
      <w:r>
        <w:t>. Wikipedia. https://en.wikipedia.org/wiki/The_Ugly_Duckling</w:t>
      </w:r>
    </w:p>
    <w:p w14:paraId="1680009A" w14:textId="77777777" w:rsidR="00700DB2" w:rsidRPr="00FF4AE9" w:rsidRDefault="00700DB2" w:rsidP="00700DB2">
      <w:pPr>
        <w:ind w:left="142" w:hanging="142"/>
        <w:rPr>
          <w:rFonts w:ascii="Courier New" w:hAnsi="Courier New" w:cs="Courier New"/>
          <w:lang w:val="nl-NL"/>
        </w:rPr>
      </w:pPr>
      <w:r>
        <w:t xml:space="preserve">Arnold, G. (2017). </w:t>
      </w:r>
      <w:r>
        <w:rPr>
          <w:i/>
        </w:rPr>
        <w:t xml:space="preserve">Bruce </w:t>
      </w:r>
      <w:proofErr w:type="spellStart"/>
      <w:r>
        <w:rPr>
          <w:i/>
        </w:rPr>
        <w:t>Wampold</w:t>
      </w:r>
      <w:proofErr w:type="spellEnd"/>
      <w:r>
        <w:rPr>
          <w:i/>
        </w:rPr>
        <w:t xml:space="preserve"> on What Makes Psychotherapy Work</w:t>
      </w:r>
      <w:r>
        <w:t xml:space="preserve">. </w:t>
      </w:r>
      <w:r w:rsidRPr="00FF4AE9">
        <w:rPr>
          <w:lang w:val="nl-NL"/>
        </w:rPr>
        <w:t>Psychotherapy.net. https://www.psychotherapy.net/interview/bruce-wampold-psychotherapy-effectiveness</w:t>
      </w:r>
    </w:p>
    <w:p w14:paraId="47A3C6AC" w14:textId="77777777" w:rsidR="00700DB2" w:rsidRDefault="00700DB2" w:rsidP="00700DB2">
      <w:pPr>
        <w:ind w:left="142" w:hanging="142"/>
        <w:rPr>
          <w:rFonts w:ascii="Courier New" w:hAnsi="Courier New" w:cs="Courier New"/>
        </w:rPr>
      </w:pPr>
      <w:proofErr w:type="spellStart"/>
      <w:r w:rsidRPr="00FF4AE9">
        <w:rPr>
          <w:lang w:val="nl-NL"/>
        </w:rPr>
        <w:t>Banachek</w:t>
      </w:r>
      <w:proofErr w:type="spellEnd"/>
      <w:r w:rsidRPr="00FF4AE9">
        <w:rPr>
          <w:lang w:val="nl-NL"/>
        </w:rPr>
        <w:t xml:space="preserve">, &amp; Burlingame, H. J. (2002). </w:t>
      </w:r>
      <w:r>
        <w:t>Psychophysiological Thought Reading, Or, Muscle Reading and the Ideomotor Response Revealed. Magic Inspirations.</w:t>
      </w:r>
    </w:p>
    <w:p w14:paraId="71098D32" w14:textId="77777777" w:rsidR="00700DB2" w:rsidRDefault="00700DB2" w:rsidP="00700DB2">
      <w:pPr>
        <w:ind w:left="142" w:hanging="142"/>
        <w:rPr>
          <w:rFonts w:ascii="Courier New" w:hAnsi="Courier New" w:cs="Courier New"/>
        </w:rPr>
      </w:pPr>
      <w:r>
        <w:t xml:space="preserve">Begum, T. (2021, May 19). </w:t>
      </w:r>
      <w:r>
        <w:rPr>
          <w:i/>
        </w:rPr>
        <w:t>What is mass extinction and are we facing a sixth one?</w:t>
      </w:r>
      <w:r>
        <w:t xml:space="preserve"> Natural History Museum. https://www.nhm.ac.uk/discover/what-is-mass-extinction-and-are-we-facing-a-sixth-one.html</w:t>
      </w:r>
    </w:p>
    <w:p w14:paraId="167AB9C4" w14:textId="77777777" w:rsidR="00700DB2" w:rsidRDefault="00700DB2" w:rsidP="00700DB2">
      <w:pPr>
        <w:ind w:left="142" w:hanging="142"/>
        <w:rPr>
          <w:rFonts w:ascii="Courier New" w:hAnsi="Courier New" w:cs="Courier New"/>
        </w:rPr>
      </w:pPr>
      <w:r>
        <w:t xml:space="preserve">Bhardwaj, N. (2022, December 19). </w:t>
      </w:r>
      <w:r>
        <w:rPr>
          <w:i/>
        </w:rPr>
        <w:t>Tracing the Origin and Evolution of Religion</w:t>
      </w:r>
      <w:r>
        <w:t xml:space="preserve">. </w:t>
      </w:r>
      <w:proofErr w:type="spellStart"/>
      <w:r>
        <w:t>Yoair</w:t>
      </w:r>
      <w:proofErr w:type="spellEnd"/>
      <w:r>
        <w:t xml:space="preserve"> Blog - The world's anthropology blog publication. https://www.yoair.com/blog/tracing-the-origin-and-evolution-of-religion/</w:t>
      </w:r>
    </w:p>
    <w:p w14:paraId="7D355EC1" w14:textId="77777777" w:rsidR="00700DB2" w:rsidRDefault="00700DB2" w:rsidP="00700DB2">
      <w:pPr>
        <w:ind w:left="142" w:hanging="142"/>
        <w:rPr>
          <w:rFonts w:ascii="Courier New" w:hAnsi="Courier New" w:cs="Courier New"/>
        </w:rPr>
      </w:pPr>
      <w:proofErr w:type="spellStart"/>
      <w:r>
        <w:t>Bourzat</w:t>
      </w:r>
      <w:proofErr w:type="spellEnd"/>
      <w:r>
        <w:t>, F., &amp; Hunter, K. (2019). Consciousness Medicine: Indigenous Wisdom, Entheogens, and Expanded States of Consciousness for Healing and Growth. North Atlantic Books.</w:t>
      </w:r>
    </w:p>
    <w:p w14:paraId="0381080E" w14:textId="77777777" w:rsidR="00700DB2" w:rsidRDefault="00700DB2" w:rsidP="00700DB2">
      <w:pPr>
        <w:ind w:left="142" w:hanging="142"/>
        <w:rPr>
          <w:rFonts w:ascii="Courier New" w:hAnsi="Courier New" w:cs="Courier New"/>
        </w:rPr>
      </w:pPr>
      <w:r>
        <w:t xml:space="preserve">Bridge, D. J., &amp; </w:t>
      </w:r>
      <w:proofErr w:type="spellStart"/>
      <w:r>
        <w:t>Paller</w:t>
      </w:r>
      <w:proofErr w:type="spellEnd"/>
      <w:r>
        <w:t xml:space="preserve">, K. A. (2012, August 29). Neural Correlates of Reactivation and Retrieval-Induced Distortion. </w:t>
      </w:r>
      <w:r>
        <w:rPr>
          <w:i/>
        </w:rPr>
        <w:t>Journal of Neuroscience</w:t>
      </w:r>
      <w:r>
        <w:t xml:space="preserve">, </w:t>
      </w:r>
      <w:r>
        <w:rPr>
          <w:i/>
        </w:rPr>
        <w:t>32</w:t>
      </w:r>
      <w:r>
        <w:t>(35).</w:t>
      </w:r>
    </w:p>
    <w:p w14:paraId="081EB0F8" w14:textId="77777777" w:rsidR="00700DB2" w:rsidRDefault="00700DB2" w:rsidP="00700DB2">
      <w:pPr>
        <w:ind w:left="142" w:hanging="142"/>
        <w:rPr>
          <w:rFonts w:ascii="Courier New" w:hAnsi="Courier New" w:cs="Courier New"/>
        </w:rPr>
      </w:pPr>
      <w:r>
        <w:t xml:space="preserve">Brooks, S. (1994). </w:t>
      </w:r>
      <w:r>
        <w:rPr>
          <w:i/>
        </w:rPr>
        <w:t>Working with Aids</w:t>
      </w:r>
      <w:r>
        <w:t xml:space="preserve"> [DVD]. British Institute of Hypnotherapy.</w:t>
      </w:r>
    </w:p>
    <w:p w14:paraId="1C77D032" w14:textId="77777777" w:rsidR="00700DB2" w:rsidRDefault="00700DB2" w:rsidP="00700DB2">
      <w:pPr>
        <w:ind w:left="142" w:hanging="142"/>
        <w:rPr>
          <w:rFonts w:ascii="Courier New" w:hAnsi="Courier New" w:cs="Courier New"/>
        </w:rPr>
      </w:pPr>
      <w:r>
        <w:t xml:space="preserve">Brown, D. (2016). </w:t>
      </w:r>
      <w:r>
        <w:rPr>
          <w:i/>
        </w:rPr>
        <w:t>Messing With Minds On The London Underground</w:t>
      </w:r>
      <w:r>
        <w:t>. YouTube. https://youtu.be/6kSq7dPlw0A</w:t>
      </w:r>
    </w:p>
    <w:p w14:paraId="3B7AC72F" w14:textId="77777777" w:rsidR="00700DB2" w:rsidRDefault="00700DB2" w:rsidP="00700DB2">
      <w:pPr>
        <w:ind w:left="142" w:hanging="142"/>
        <w:rPr>
          <w:rFonts w:ascii="Courier New" w:hAnsi="Courier New" w:cs="Courier New"/>
        </w:rPr>
      </w:pPr>
      <w:r>
        <w:t xml:space="preserve">Cacioppo, J. T., Priester, J. R., &amp; </w:t>
      </w:r>
      <w:proofErr w:type="spellStart"/>
      <w:r>
        <w:t>Berntson</w:t>
      </w:r>
      <w:proofErr w:type="spellEnd"/>
      <w:r>
        <w:t xml:space="preserve">, G. G. (1993). Rudimentary determinants of attitudes: II. Arm flexion and extension have differential effects on attitudes. </w:t>
      </w:r>
      <w:r>
        <w:rPr>
          <w:i/>
        </w:rPr>
        <w:t>Journal of Personality and Social Psychology</w:t>
      </w:r>
      <w:r>
        <w:t xml:space="preserve">, </w:t>
      </w:r>
      <w:r>
        <w:rPr>
          <w:i/>
        </w:rPr>
        <w:t>65</w:t>
      </w:r>
      <w:r>
        <w:t>(1).</w:t>
      </w:r>
    </w:p>
    <w:p w14:paraId="703838AD" w14:textId="77777777" w:rsidR="00700DB2" w:rsidRDefault="00700DB2" w:rsidP="00700DB2">
      <w:pPr>
        <w:ind w:left="142" w:hanging="142"/>
        <w:rPr>
          <w:rFonts w:ascii="Courier New" w:hAnsi="Courier New" w:cs="Courier New"/>
        </w:rPr>
      </w:pPr>
      <w:r>
        <w:t xml:space="preserve">Caine, M. (2014). </w:t>
      </w:r>
      <w:r>
        <w:rPr>
          <w:i/>
        </w:rPr>
        <w:t>Using Your Eyes in Film</w:t>
      </w:r>
      <w:r>
        <w:t xml:space="preserve"> [Clip from the full video]. YouTube. https://youtu.be/0R9iwviEUEk</w:t>
      </w:r>
    </w:p>
    <w:p w14:paraId="37E3468D" w14:textId="77777777" w:rsidR="00700DB2" w:rsidRDefault="00700DB2" w:rsidP="00700DB2">
      <w:pPr>
        <w:ind w:left="142" w:hanging="142"/>
        <w:rPr>
          <w:rFonts w:ascii="Courier New" w:hAnsi="Courier New" w:cs="Courier New"/>
        </w:rPr>
      </w:pPr>
      <w:r>
        <w:t xml:space="preserve">Carter, J. (2022, October 28). </w:t>
      </w:r>
      <w:r>
        <w:rPr>
          <w:i/>
        </w:rPr>
        <w:t>Astronomy: Definition, history and types</w:t>
      </w:r>
      <w:r>
        <w:t>. Space.com. https://www.space.com/16014-astronomy.html</w:t>
      </w:r>
    </w:p>
    <w:p w14:paraId="251652E3" w14:textId="77777777" w:rsidR="00700DB2" w:rsidRDefault="00700DB2" w:rsidP="00700DB2">
      <w:pPr>
        <w:ind w:left="142" w:hanging="142"/>
        <w:rPr>
          <w:rFonts w:ascii="Courier New" w:hAnsi="Courier New" w:cs="Courier New"/>
        </w:rPr>
      </w:pPr>
      <w:r>
        <w:t xml:space="preserve">Carter PhD, L. E., McNeil PhD, D. W., </w:t>
      </w:r>
      <w:proofErr w:type="spellStart"/>
      <w:r>
        <w:t>Vowles</w:t>
      </w:r>
      <w:proofErr w:type="spellEnd"/>
      <w:r>
        <w:t xml:space="preserve"> MA, K. E., Sorrell MA, J. T., Turk PhD, C. L., </w:t>
      </w:r>
      <w:proofErr w:type="spellStart"/>
      <w:r>
        <w:t>Ries</w:t>
      </w:r>
      <w:proofErr w:type="spellEnd"/>
      <w:r>
        <w:t xml:space="preserve"> PhD, B. J., &amp; </w:t>
      </w:r>
      <w:proofErr w:type="spellStart"/>
      <w:r>
        <w:t>Hopko</w:t>
      </w:r>
      <w:proofErr w:type="spellEnd"/>
      <w:r>
        <w:t xml:space="preserve"> PhD, D. R. (2002). Effects of emotion on pain reports, tolerance and physiology. </w:t>
      </w:r>
      <w:r>
        <w:rPr>
          <w:i/>
        </w:rPr>
        <w:t>Pain Research and Management</w:t>
      </w:r>
      <w:r>
        <w:t xml:space="preserve">, </w:t>
      </w:r>
      <w:r>
        <w:rPr>
          <w:i/>
        </w:rPr>
        <w:t>7</w:t>
      </w:r>
      <w:r>
        <w:t>(1).</w:t>
      </w:r>
    </w:p>
    <w:p w14:paraId="647682C3" w14:textId="77777777" w:rsidR="00700DB2" w:rsidRDefault="00700DB2" w:rsidP="00700DB2">
      <w:pPr>
        <w:ind w:left="142" w:hanging="142"/>
        <w:rPr>
          <w:rFonts w:ascii="Courier New" w:hAnsi="Courier New" w:cs="Courier New"/>
        </w:rPr>
      </w:pPr>
      <w:r>
        <w:t xml:space="preserve">CDC. (n.d.). </w:t>
      </w:r>
      <w:r>
        <w:rPr>
          <w:i/>
        </w:rPr>
        <w:t>What is Epigenetics?</w:t>
      </w:r>
      <w:r>
        <w:t xml:space="preserve"> </w:t>
      </w:r>
      <w:proofErr w:type="spellStart"/>
      <w:r>
        <w:t>Centers</w:t>
      </w:r>
      <w:proofErr w:type="spellEnd"/>
      <w:r>
        <w:t xml:space="preserve"> for Disease Control and Prevention. https://www.cdc.gov/genomics/disease/epigenetics.htm</w:t>
      </w:r>
    </w:p>
    <w:p w14:paraId="31836ACD" w14:textId="77777777" w:rsidR="00700DB2" w:rsidRDefault="00700DB2" w:rsidP="00700DB2">
      <w:pPr>
        <w:ind w:left="142" w:hanging="142"/>
        <w:rPr>
          <w:rFonts w:ascii="Courier New" w:hAnsi="Courier New" w:cs="Courier New"/>
        </w:rPr>
      </w:pPr>
      <w:r>
        <w:lastRenderedPageBreak/>
        <w:t xml:space="preserve">Chalmers, D. (2017, March 17). </w:t>
      </w:r>
      <w:r>
        <w:rPr>
          <w:i/>
        </w:rPr>
        <w:t>The Hard Problem of Consciousness - The Blackwell Companion to Consciousness</w:t>
      </w:r>
      <w:r>
        <w:t>. Wiley Online Library. https://onlinelibrary.wiley.com/doi/abs/10.1002/9781119132363.ch3</w:t>
      </w:r>
    </w:p>
    <w:p w14:paraId="19A50CE5" w14:textId="77777777" w:rsidR="00700DB2" w:rsidRDefault="00700DB2" w:rsidP="00700DB2">
      <w:pPr>
        <w:ind w:left="142" w:hanging="142"/>
        <w:rPr>
          <w:rFonts w:ascii="Courier New" w:hAnsi="Courier New" w:cs="Courier New"/>
        </w:rPr>
      </w:pPr>
      <w:r>
        <w:t xml:space="preserve">Coyle, D. (2017, August 27). </w:t>
      </w:r>
      <w:r>
        <w:rPr>
          <w:i/>
        </w:rPr>
        <w:t>How Being Happy Makes You Healthier</w:t>
      </w:r>
      <w:r>
        <w:t>. Healthline. https://www.healthline.com/nutrition/happiness-and-health#TOC_TITLE_HDR_4</w:t>
      </w:r>
    </w:p>
    <w:p w14:paraId="6BEC7F89" w14:textId="77777777" w:rsidR="00700DB2" w:rsidRDefault="00700DB2" w:rsidP="00700DB2">
      <w:pPr>
        <w:ind w:left="142" w:hanging="142"/>
        <w:rPr>
          <w:rFonts w:ascii="Courier New" w:hAnsi="Courier New" w:cs="Courier New"/>
        </w:rPr>
      </w:pPr>
      <w:r w:rsidRPr="00FF4AE9">
        <w:rPr>
          <w:lang w:val="nl-NL"/>
        </w:rPr>
        <w:t xml:space="preserve">Dijksterhuis, A., &amp; </w:t>
      </w:r>
      <w:proofErr w:type="spellStart"/>
      <w:r w:rsidRPr="00FF4AE9">
        <w:rPr>
          <w:lang w:val="nl-NL"/>
        </w:rPr>
        <w:t>Bargh</w:t>
      </w:r>
      <w:proofErr w:type="spellEnd"/>
      <w:r w:rsidRPr="00FF4AE9">
        <w:rPr>
          <w:lang w:val="nl-NL"/>
        </w:rPr>
        <w:t xml:space="preserve">, J. A. (2001). </w:t>
      </w:r>
      <w:r>
        <w:t>The perception-</w:t>
      </w:r>
      <w:proofErr w:type="spellStart"/>
      <w:r>
        <w:t>behavior</w:t>
      </w:r>
      <w:proofErr w:type="spellEnd"/>
      <w:r>
        <w:t xml:space="preserve"> expressway: Automatic effects of social perception on social </w:t>
      </w:r>
      <w:proofErr w:type="spellStart"/>
      <w:r>
        <w:t>behavior</w:t>
      </w:r>
      <w:proofErr w:type="spellEnd"/>
      <w:r>
        <w:t xml:space="preserve">. </w:t>
      </w:r>
      <w:r>
        <w:rPr>
          <w:i/>
        </w:rPr>
        <w:t>Advances in Experimental Social Psychology</w:t>
      </w:r>
      <w:r>
        <w:t xml:space="preserve">, </w:t>
      </w:r>
      <w:r>
        <w:rPr>
          <w:i/>
        </w:rPr>
        <w:t>33</w:t>
      </w:r>
      <w:r>
        <w:t>.</w:t>
      </w:r>
    </w:p>
    <w:p w14:paraId="6AE59C82" w14:textId="77777777" w:rsidR="00700DB2" w:rsidRDefault="00700DB2" w:rsidP="00700DB2">
      <w:pPr>
        <w:ind w:left="142" w:hanging="142"/>
        <w:rPr>
          <w:rFonts w:ascii="Courier New" w:hAnsi="Courier New" w:cs="Courier New"/>
        </w:rPr>
      </w:pPr>
      <w:r>
        <w:t xml:space="preserve">Dobson, R. (2006, October 10). </w:t>
      </w:r>
      <w:r>
        <w:rPr>
          <w:i/>
        </w:rPr>
        <w:t>How the power of touch reduces pain and even fights disease</w:t>
      </w:r>
      <w:r>
        <w:t>. The Independent. https://www.independent.co.uk/life-style/health-and-families/health-news/how-the-power-of-touch-reduces-pain-and-even-fights-disease-419462.html</w:t>
      </w:r>
    </w:p>
    <w:p w14:paraId="05B21D3E" w14:textId="77777777" w:rsidR="00700DB2" w:rsidRDefault="00700DB2" w:rsidP="00700DB2">
      <w:pPr>
        <w:ind w:left="142" w:hanging="142"/>
        <w:rPr>
          <w:rFonts w:ascii="Courier New" w:hAnsi="Courier New" w:cs="Courier New"/>
        </w:rPr>
      </w:pPr>
      <w:r>
        <w:t xml:space="preserve">Douglas, K. (2012, March 24). Puzzles of Evolution: Why was technological development so slow? </w:t>
      </w:r>
      <w:r>
        <w:rPr>
          <w:i/>
        </w:rPr>
        <w:t>New Scientist</w:t>
      </w:r>
      <w:r>
        <w:t>, (2857).</w:t>
      </w:r>
    </w:p>
    <w:p w14:paraId="1D188A4C" w14:textId="77777777" w:rsidR="00700DB2" w:rsidRDefault="00700DB2" w:rsidP="00700DB2">
      <w:pPr>
        <w:ind w:left="142" w:hanging="142"/>
        <w:rPr>
          <w:rFonts w:ascii="Courier New" w:hAnsi="Courier New" w:cs="Courier New"/>
        </w:rPr>
      </w:pPr>
      <w:r>
        <w:t xml:space="preserve">Emmons, R. A., &amp; Stern, R. (2013). Gratitude as a Psychotherapeutic Intervention. </w:t>
      </w:r>
      <w:r>
        <w:rPr>
          <w:i/>
        </w:rPr>
        <w:t>JOURNAL OF CLINICAL PSYCHOLOGY: IN SESSION</w:t>
      </w:r>
      <w:r>
        <w:t xml:space="preserve">, </w:t>
      </w:r>
      <w:r>
        <w:rPr>
          <w:i/>
        </w:rPr>
        <w:t>69</w:t>
      </w:r>
      <w:r>
        <w:t>(8).</w:t>
      </w:r>
    </w:p>
    <w:p w14:paraId="517E56FB" w14:textId="77777777" w:rsidR="00700DB2" w:rsidRDefault="00700DB2" w:rsidP="00700DB2">
      <w:pPr>
        <w:ind w:left="142" w:hanging="142"/>
        <w:rPr>
          <w:rFonts w:ascii="Courier New" w:hAnsi="Courier New" w:cs="Courier New"/>
        </w:rPr>
      </w:pPr>
      <w:r>
        <w:t xml:space="preserve">Erickson, M. (1980). Respiratory Rhythm in Trance Induction: The Role of Minimal Sensory Cues in Normal and Trance </w:t>
      </w:r>
      <w:proofErr w:type="spellStart"/>
      <w:r>
        <w:t>Behavior</w:t>
      </w:r>
      <w:proofErr w:type="spellEnd"/>
      <w:r>
        <w:t xml:space="preserve">. In E. L. Rossi (Ed.), </w:t>
      </w:r>
      <w:r>
        <w:rPr>
          <w:i/>
        </w:rPr>
        <w:t>The Nature of Hypnosis and Suggestion (The Collected Papers of Milton H. Erickson)</w:t>
      </w:r>
      <w:r>
        <w:t xml:space="preserve"> (Vol. 1, pp. 360-365). Irvington Publishers.</w:t>
      </w:r>
    </w:p>
    <w:p w14:paraId="76DBBF0F" w14:textId="77777777" w:rsidR="00700DB2" w:rsidRDefault="00700DB2" w:rsidP="00700DB2">
      <w:pPr>
        <w:ind w:left="142" w:hanging="142"/>
        <w:rPr>
          <w:rFonts w:ascii="Courier New" w:hAnsi="Courier New" w:cs="Courier New"/>
        </w:rPr>
      </w:pPr>
      <w:r>
        <w:t xml:space="preserve">Erickson M.D., M. H. (1966). Interspersal Hypnotic Technique for Symptom Correction and Pain Control. </w:t>
      </w:r>
      <w:r>
        <w:rPr>
          <w:i/>
        </w:rPr>
        <w:t>American Journal of Clinical Hypnosis</w:t>
      </w:r>
      <w:r>
        <w:t xml:space="preserve">, </w:t>
      </w:r>
      <w:r>
        <w:rPr>
          <w:i/>
        </w:rPr>
        <w:t>8</w:t>
      </w:r>
      <w:r>
        <w:t>(3).</w:t>
      </w:r>
    </w:p>
    <w:p w14:paraId="673DA785" w14:textId="77777777" w:rsidR="00700DB2" w:rsidRDefault="00700DB2" w:rsidP="00700DB2">
      <w:pPr>
        <w:ind w:left="142" w:hanging="142"/>
        <w:rPr>
          <w:rFonts w:ascii="Courier New" w:hAnsi="Courier New" w:cs="Courier New"/>
        </w:rPr>
      </w:pPr>
      <w:r>
        <w:t>Frankl, V. E. (2004). Man's Search for Meaning: The Classic Tribute to Hope from the Holocaust. Rider.</w:t>
      </w:r>
    </w:p>
    <w:p w14:paraId="435089EF" w14:textId="77777777" w:rsidR="00700DB2" w:rsidRDefault="00700DB2" w:rsidP="00700DB2">
      <w:pPr>
        <w:ind w:left="142" w:hanging="142"/>
        <w:rPr>
          <w:rFonts w:ascii="Courier New" w:hAnsi="Courier New" w:cs="Courier New"/>
        </w:rPr>
      </w:pPr>
      <w:r>
        <w:t xml:space="preserve">Fuentes, A. (2020, February 26). </w:t>
      </w:r>
      <w:r>
        <w:rPr>
          <w:i/>
        </w:rPr>
        <w:t>How Did Belief Evolve?</w:t>
      </w:r>
      <w:r>
        <w:t xml:space="preserve"> SAPIENS.org. https://www.sapiens.org/biology/religion-origins/</w:t>
      </w:r>
    </w:p>
    <w:p w14:paraId="03C86FE4" w14:textId="77777777" w:rsidR="00700DB2" w:rsidRDefault="00700DB2" w:rsidP="00700DB2">
      <w:pPr>
        <w:ind w:left="142" w:hanging="142"/>
        <w:rPr>
          <w:rFonts w:ascii="Courier New" w:hAnsi="Courier New" w:cs="Courier New"/>
        </w:rPr>
      </w:pPr>
      <w:r>
        <w:t xml:space="preserve">Garry, M., &amp; Gerrie, M. P. (2005, December). When Photographs Create False Memories. </w:t>
      </w:r>
      <w:r>
        <w:rPr>
          <w:i/>
        </w:rPr>
        <w:t>Current Directions in Psychological Science</w:t>
      </w:r>
      <w:r>
        <w:t xml:space="preserve">, </w:t>
      </w:r>
      <w:r>
        <w:rPr>
          <w:i/>
        </w:rPr>
        <w:t>14</w:t>
      </w:r>
      <w:r>
        <w:t>(6), 321-325.</w:t>
      </w:r>
    </w:p>
    <w:p w14:paraId="3B793E0B" w14:textId="77777777" w:rsidR="00700DB2" w:rsidRPr="00FF4AE9" w:rsidRDefault="00700DB2" w:rsidP="00700DB2">
      <w:pPr>
        <w:ind w:left="142" w:hanging="142"/>
        <w:rPr>
          <w:rFonts w:ascii="Courier New" w:hAnsi="Courier New" w:cs="Courier New"/>
          <w:lang w:val="it-IT"/>
        </w:rPr>
      </w:pPr>
      <w:proofErr w:type="spellStart"/>
      <w:r>
        <w:t>Gregersen</w:t>
      </w:r>
      <w:proofErr w:type="spellEnd"/>
      <w:r>
        <w:t xml:space="preserve">, E. (n.d.). </w:t>
      </w:r>
      <w:r>
        <w:rPr>
          <w:i/>
        </w:rPr>
        <w:t>History of Technology Timeline</w:t>
      </w:r>
      <w:r>
        <w:t xml:space="preserve">. </w:t>
      </w:r>
      <w:r w:rsidRPr="00FF4AE9">
        <w:rPr>
          <w:lang w:val="it-IT"/>
        </w:rPr>
        <w:t>Encyclopedia Britannica. https://www.britannica.com/story/history-of-technology-timeline</w:t>
      </w:r>
    </w:p>
    <w:p w14:paraId="354DF906" w14:textId="77777777" w:rsidR="00700DB2" w:rsidRDefault="00700DB2" w:rsidP="00700DB2">
      <w:pPr>
        <w:ind w:left="142" w:hanging="142"/>
        <w:rPr>
          <w:rFonts w:ascii="Courier New" w:hAnsi="Courier New" w:cs="Courier New"/>
        </w:rPr>
      </w:pPr>
      <w:r>
        <w:t xml:space="preserve">Hill, R. (n.d.). </w:t>
      </w:r>
      <w:r>
        <w:rPr>
          <w:i/>
        </w:rPr>
        <w:t>Richard Hill</w:t>
      </w:r>
      <w:r>
        <w:t>. The Science of Psychotherapy. https://www.thescienceofpsychotherapy.com/richard-hill-2/</w:t>
      </w:r>
    </w:p>
    <w:p w14:paraId="0B572A88" w14:textId="77777777" w:rsidR="00700DB2" w:rsidRDefault="00700DB2" w:rsidP="00700DB2">
      <w:pPr>
        <w:ind w:left="142" w:hanging="142"/>
        <w:rPr>
          <w:rFonts w:ascii="Courier New" w:hAnsi="Courier New" w:cs="Courier New"/>
        </w:rPr>
      </w:pPr>
      <w:proofErr w:type="spellStart"/>
      <w:r>
        <w:t>Hilsenroth</w:t>
      </w:r>
      <w:proofErr w:type="spellEnd"/>
      <w:r>
        <w:t xml:space="preserve">, M. J., Norcross, J. C., &amp; Lambert, M. J. (2018, December). Special Issue: Evidence-Based Psychotherapy Relationships III. </w:t>
      </w:r>
      <w:r>
        <w:rPr>
          <w:i/>
        </w:rPr>
        <w:t>Psychotherapy</w:t>
      </w:r>
      <w:r>
        <w:t xml:space="preserve">, </w:t>
      </w:r>
      <w:r>
        <w:rPr>
          <w:i/>
        </w:rPr>
        <w:t>55</w:t>
      </w:r>
      <w:r>
        <w:t>(4).</w:t>
      </w:r>
    </w:p>
    <w:p w14:paraId="2A076498" w14:textId="77777777" w:rsidR="00700DB2" w:rsidRDefault="00700DB2" w:rsidP="00700DB2">
      <w:pPr>
        <w:ind w:left="142" w:hanging="142"/>
        <w:rPr>
          <w:rFonts w:ascii="Courier New" w:hAnsi="Courier New" w:cs="Courier New"/>
        </w:rPr>
      </w:pPr>
      <w:r>
        <w:t xml:space="preserve">Hinshaw, K. E. (1991, September). The Effects of Mental Practice on Motor Skill Performance: Critical Evaluation and Meta-Analysis. </w:t>
      </w:r>
      <w:r>
        <w:rPr>
          <w:i/>
        </w:rPr>
        <w:t>Imagination, Cognition and Personality</w:t>
      </w:r>
      <w:r>
        <w:t xml:space="preserve">, </w:t>
      </w:r>
      <w:r>
        <w:rPr>
          <w:i/>
        </w:rPr>
        <w:t>11</w:t>
      </w:r>
      <w:r>
        <w:t>(1).</w:t>
      </w:r>
    </w:p>
    <w:p w14:paraId="78AAF61B" w14:textId="77777777" w:rsidR="00700DB2" w:rsidRDefault="00700DB2" w:rsidP="00700DB2">
      <w:pPr>
        <w:ind w:left="142" w:hanging="142"/>
        <w:rPr>
          <w:rFonts w:ascii="Courier New" w:hAnsi="Courier New" w:cs="Courier New"/>
        </w:rPr>
      </w:pPr>
      <w:r>
        <w:t xml:space="preserve">Human Givens Institute. (n.d.). </w:t>
      </w:r>
      <w:r>
        <w:rPr>
          <w:i/>
        </w:rPr>
        <w:t>The 'rewind' technique</w:t>
      </w:r>
      <w:r>
        <w:t>. Human Givens Institute. https://www.hgi.org.uk/useful-information/treatment-dealing-ptsd-trauma-phobias/rewind-technique</w:t>
      </w:r>
    </w:p>
    <w:p w14:paraId="51B0504F" w14:textId="77777777" w:rsidR="00700DB2" w:rsidRPr="00FF4AE9" w:rsidRDefault="00700DB2" w:rsidP="00700DB2">
      <w:pPr>
        <w:ind w:left="142" w:hanging="142"/>
        <w:rPr>
          <w:rFonts w:ascii="Courier New" w:hAnsi="Courier New" w:cs="Courier New"/>
          <w:lang w:val="it-IT"/>
        </w:rPr>
      </w:pPr>
      <w:r>
        <w:t xml:space="preserve">Hurt, A. (2021, February 16). </w:t>
      </w:r>
      <w:r>
        <w:rPr>
          <w:i/>
        </w:rPr>
        <w:t>Panpsychism: The Trippy Theory That Everything From Bananas to Bicycles Are Conscious</w:t>
      </w:r>
      <w:r>
        <w:t xml:space="preserve">. </w:t>
      </w:r>
      <w:proofErr w:type="spellStart"/>
      <w:r w:rsidRPr="00FF4AE9">
        <w:rPr>
          <w:lang w:val="it-IT"/>
        </w:rPr>
        <w:t>Discover</w:t>
      </w:r>
      <w:proofErr w:type="spellEnd"/>
      <w:r w:rsidRPr="00FF4AE9">
        <w:rPr>
          <w:lang w:val="it-IT"/>
        </w:rPr>
        <w:t xml:space="preserve"> Magazine. https://www.discovermagazine.com/mind/panpsychism-the-trippy-theory-that-everything-from-bananas-to-bicycles-are</w:t>
      </w:r>
    </w:p>
    <w:p w14:paraId="7405D31E" w14:textId="77777777" w:rsidR="00700DB2" w:rsidRDefault="00700DB2" w:rsidP="00700DB2">
      <w:pPr>
        <w:ind w:left="142" w:hanging="142"/>
        <w:rPr>
          <w:rFonts w:ascii="Courier New" w:hAnsi="Courier New" w:cs="Courier New"/>
        </w:rPr>
      </w:pPr>
      <w:proofErr w:type="spellStart"/>
      <w:r>
        <w:t>Inchingolo</w:t>
      </w:r>
      <w:proofErr w:type="spellEnd"/>
      <w:r>
        <w:t xml:space="preserve">, R. (2022, November 9). </w:t>
      </w:r>
      <w:r>
        <w:rPr>
          <w:i/>
        </w:rPr>
        <w:t>Surfing the consciousness wave</w:t>
      </w:r>
      <w:r>
        <w:t>. Human Brain Project. https://www.humanbrainproject.eu/en/follow-hbp/news/2022/11/09/surfing-consciousness-wave/</w:t>
      </w:r>
    </w:p>
    <w:p w14:paraId="1E811FBC" w14:textId="77777777" w:rsidR="00700DB2" w:rsidRDefault="00700DB2" w:rsidP="00700DB2">
      <w:pPr>
        <w:ind w:left="142" w:hanging="142"/>
        <w:rPr>
          <w:rFonts w:ascii="Courier New" w:hAnsi="Courier New" w:cs="Courier New"/>
        </w:rPr>
      </w:pPr>
      <w:r>
        <w:lastRenderedPageBreak/>
        <w:t xml:space="preserve">Jabr, F. (2011, October 15). Steven Pinker: Humans are less violent than ever. </w:t>
      </w:r>
      <w:r>
        <w:rPr>
          <w:i/>
        </w:rPr>
        <w:t>New Scientist</w:t>
      </w:r>
      <w:r>
        <w:t>, (2834).</w:t>
      </w:r>
    </w:p>
    <w:p w14:paraId="5AAB3042" w14:textId="77777777" w:rsidR="00700DB2" w:rsidRDefault="00700DB2" w:rsidP="00700DB2">
      <w:pPr>
        <w:ind w:left="142" w:hanging="142"/>
        <w:rPr>
          <w:rFonts w:ascii="Courier New" w:hAnsi="Courier New" w:cs="Courier New"/>
        </w:rPr>
      </w:pPr>
      <w:r>
        <w:t xml:space="preserve">Kay, A. C., Wheeler, S. C., </w:t>
      </w:r>
      <w:proofErr w:type="spellStart"/>
      <w:r>
        <w:t>Bargh</w:t>
      </w:r>
      <w:proofErr w:type="spellEnd"/>
      <w:r>
        <w:t xml:space="preserve">, J. A., &amp; Ross, L. (2004, September). Material Priming: The Influence of Mundane Physical Objects on Situational Construal and Competitive </w:t>
      </w:r>
      <w:proofErr w:type="spellStart"/>
      <w:r>
        <w:t>Behavior</w:t>
      </w:r>
      <w:proofErr w:type="spellEnd"/>
      <w:r>
        <w:t xml:space="preserve"> Choice. </w:t>
      </w:r>
      <w:r>
        <w:rPr>
          <w:i/>
        </w:rPr>
        <w:t xml:space="preserve">Organizational </w:t>
      </w:r>
      <w:proofErr w:type="spellStart"/>
      <w:r>
        <w:rPr>
          <w:i/>
        </w:rPr>
        <w:t>Behavior</w:t>
      </w:r>
      <w:proofErr w:type="spellEnd"/>
      <w:r>
        <w:rPr>
          <w:i/>
        </w:rPr>
        <w:t xml:space="preserve"> and Human Decision Processes</w:t>
      </w:r>
      <w:r>
        <w:t xml:space="preserve">, </w:t>
      </w:r>
      <w:r>
        <w:rPr>
          <w:i/>
        </w:rPr>
        <w:t>95</w:t>
      </w:r>
      <w:r>
        <w:t>(1).</w:t>
      </w:r>
    </w:p>
    <w:p w14:paraId="74674052" w14:textId="77777777" w:rsidR="00700DB2" w:rsidRDefault="00700DB2" w:rsidP="00700DB2">
      <w:pPr>
        <w:ind w:left="142" w:hanging="142"/>
        <w:rPr>
          <w:rFonts w:ascii="Courier New" w:hAnsi="Courier New" w:cs="Courier New"/>
        </w:rPr>
      </w:pPr>
      <w:proofErr w:type="spellStart"/>
      <w:r>
        <w:t>Khorrami</w:t>
      </w:r>
      <w:proofErr w:type="spellEnd"/>
      <w:r>
        <w:t xml:space="preserve">, N. (2020, July 7). </w:t>
      </w:r>
      <w:r>
        <w:rPr>
          <w:i/>
        </w:rPr>
        <w:t>Gratitude Helps Minimize Feelings of Stress</w:t>
      </w:r>
      <w:r>
        <w:t>. Psychology Today. https://www.psychologytoday.com/gb/blog/comfort-gratitude/202007/gratitude-helps-minimize-feelings-stress</w:t>
      </w:r>
    </w:p>
    <w:p w14:paraId="381B7CA8" w14:textId="77777777" w:rsidR="00700DB2" w:rsidRDefault="00700DB2" w:rsidP="00700DB2">
      <w:pPr>
        <w:ind w:left="142" w:hanging="142"/>
        <w:rPr>
          <w:rFonts w:ascii="Courier New" w:hAnsi="Courier New" w:cs="Courier New"/>
        </w:rPr>
      </w:pPr>
      <w:r>
        <w:t xml:space="preserve">Kincaid, J. C. (2013). Autonomic Nervous System. In R. A. Rhoades &amp; D. R. Bell (Eds.), </w:t>
      </w:r>
      <w:r>
        <w:rPr>
          <w:i/>
        </w:rPr>
        <w:t>Medical Physiology: Principles for Clinical Medicine</w:t>
      </w:r>
      <w:r>
        <w:t xml:space="preserve"> (4th ed., p. 114). Lippincott Williams &amp; Wilkins.</w:t>
      </w:r>
    </w:p>
    <w:p w14:paraId="1189FE0B" w14:textId="77777777" w:rsidR="00700DB2" w:rsidRDefault="00700DB2" w:rsidP="00700DB2">
      <w:pPr>
        <w:ind w:left="142" w:hanging="142"/>
        <w:rPr>
          <w:rFonts w:ascii="Courier New" w:hAnsi="Courier New" w:cs="Courier New"/>
        </w:rPr>
      </w:pPr>
      <w:proofErr w:type="spellStart"/>
      <w:r>
        <w:t>Kleitman</w:t>
      </w:r>
      <w:proofErr w:type="spellEnd"/>
      <w:r>
        <w:t xml:space="preserve">, N. (1982, September). Basic Rest-Activity Cycle—22 Years Later. </w:t>
      </w:r>
      <w:r>
        <w:rPr>
          <w:i/>
        </w:rPr>
        <w:t>Sleep</w:t>
      </w:r>
      <w:r>
        <w:t xml:space="preserve">, </w:t>
      </w:r>
      <w:r>
        <w:rPr>
          <w:i/>
        </w:rPr>
        <w:t>5</w:t>
      </w:r>
      <w:r>
        <w:t>(4).</w:t>
      </w:r>
    </w:p>
    <w:p w14:paraId="75E3AAA2" w14:textId="77777777" w:rsidR="00700DB2" w:rsidRDefault="00700DB2" w:rsidP="00700DB2">
      <w:pPr>
        <w:ind w:left="142" w:hanging="142"/>
        <w:rPr>
          <w:rFonts w:ascii="Courier New" w:hAnsi="Courier New" w:cs="Courier New"/>
        </w:rPr>
      </w:pPr>
      <w:r>
        <w:t xml:space="preserve">Koch, W. (2013, January 7). </w:t>
      </w:r>
      <w:r>
        <w:rPr>
          <w:i/>
        </w:rPr>
        <w:t>15 Reasons Why Daydreamers are Better Learners</w:t>
      </w:r>
      <w:r>
        <w:t>. Open Colleges. https://www.opencolleges.edu.au/informed/features/15-reasons-why-daydreamers-are-better-learners/</w:t>
      </w:r>
    </w:p>
    <w:p w14:paraId="3A16035C" w14:textId="77777777" w:rsidR="00700DB2" w:rsidRDefault="00700DB2" w:rsidP="00700DB2">
      <w:pPr>
        <w:ind w:left="142" w:hanging="142"/>
        <w:rPr>
          <w:rFonts w:ascii="Courier New" w:hAnsi="Courier New" w:cs="Courier New"/>
        </w:rPr>
      </w:pPr>
      <w:r>
        <w:t xml:space="preserve">Lewis, D. (2013). </w:t>
      </w:r>
      <w:r>
        <w:rPr>
          <w:i/>
        </w:rPr>
        <w:t>The Brain Sell: When Science Meets Shopping</w:t>
      </w:r>
      <w:r>
        <w:t>. Nicholas Brealey Publishing.</w:t>
      </w:r>
    </w:p>
    <w:p w14:paraId="798BB9A9" w14:textId="77777777" w:rsidR="00700DB2" w:rsidRDefault="00700DB2" w:rsidP="00700DB2">
      <w:pPr>
        <w:ind w:left="142" w:hanging="142"/>
        <w:rPr>
          <w:rFonts w:ascii="Courier New" w:hAnsi="Courier New" w:cs="Courier New"/>
        </w:rPr>
      </w:pPr>
      <w:r>
        <w:t>Lloyd, D. (1992). Ultradian Rhythms in Life Processes: An Inquiry Into Fundamental Principles of Chronobiology and Psychobiology (D. Lloyd &amp; E. L. Rossi, Eds.). Springer-Verlag.</w:t>
      </w:r>
    </w:p>
    <w:p w14:paraId="005E6F0D" w14:textId="77777777" w:rsidR="00700DB2" w:rsidRDefault="00700DB2" w:rsidP="00700DB2">
      <w:pPr>
        <w:ind w:left="142" w:hanging="142"/>
        <w:rPr>
          <w:rFonts w:ascii="Courier New" w:hAnsi="Courier New" w:cs="Courier New"/>
        </w:rPr>
      </w:pPr>
      <w:r>
        <w:t xml:space="preserve">Madden, R. (2022, July 8). </w:t>
      </w:r>
      <w:r>
        <w:rPr>
          <w:i/>
        </w:rPr>
        <w:t>The Development of Agriculture</w:t>
      </w:r>
      <w:r>
        <w:t>. National Geographic Society. https://education.nationalgeographic.org/resource/development-agriculture</w:t>
      </w:r>
    </w:p>
    <w:p w14:paraId="41D6F381" w14:textId="77777777" w:rsidR="00700DB2" w:rsidRDefault="00700DB2" w:rsidP="00700DB2">
      <w:pPr>
        <w:ind w:left="142" w:hanging="142"/>
        <w:rPr>
          <w:rFonts w:ascii="Courier New" w:hAnsi="Courier New" w:cs="Courier New"/>
        </w:rPr>
      </w:pPr>
      <w:r>
        <w:t xml:space="preserve">Maguire, E. A., </w:t>
      </w:r>
      <w:proofErr w:type="spellStart"/>
      <w:r>
        <w:t>Gadian</w:t>
      </w:r>
      <w:proofErr w:type="spellEnd"/>
      <w:r>
        <w:t xml:space="preserve">, D. G., </w:t>
      </w:r>
      <w:proofErr w:type="spellStart"/>
      <w:r>
        <w:t>Johnsrude</w:t>
      </w:r>
      <w:proofErr w:type="spellEnd"/>
      <w:r>
        <w:t xml:space="preserve">, I. S., Frith, C. D., Good, C. D., Ashburner, J., &amp; </w:t>
      </w:r>
      <w:proofErr w:type="spellStart"/>
      <w:r>
        <w:t>Frackowiak</w:t>
      </w:r>
      <w:proofErr w:type="spellEnd"/>
      <w:r>
        <w:t xml:space="preserve">, R. S. J. (2000, March 14). Navigation-related structural change in the hippocampi of taxi drivers. </w:t>
      </w:r>
      <w:r>
        <w:rPr>
          <w:i/>
        </w:rPr>
        <w:t>The Proceedings of the National Academy of Sciences (PNAS)</w:t>
      </w:r>
      <w:r>
        <w:t xml:space="preserve">, </w:t>
      </w:r>
      <w:r>
        <w:rPr>
          <w:i/>
        </w:rPr>
        <w:t>97</w:t>
      </w:r>
      <w:r>
        <w:t>(8).</w:t>
      </w:r>
    </w:p>
    <w:p w14:paraId="6E487507" w14:textId="77777777" w:rsidR="00700DB2" w:rsidRDefault="00700DB2" w:rsidP="00700DB2">
      <w:pPr>
        <w:ind w:left="142" w:hanging="142"/>
        <w:rPr>
          <w:rFonts w:ascii="Courier New" w:hAnsi="Courier New" w:cs="Courier New"/>
        </w:rPr>
      </w:pPr>
      <w:r>
        <w:t xml:space="preserve">Mandal, A. (2022, November). </w:t>
      </w:r>
      <w:r>
        <w:rPr>
          <w:i/>
        </w:rPr>
        <w:t>What is Junk DNA?</w:t>
      </w:r>
      <w:r>
        <w:t xml:space="preserve"> News Medical. https://www.news-medical.net/life-sciences/What-is-Junk-DNA.aspx</w:t>
      </w:r>
    </w:p>
    <w:p w14:paraId="6CBE7B9C" w14:textId="77777777" w:rsidR="00700DB2" w:rsidRDefault="00700DB2" w:rsidP="00700DB2">
      <w:pPr>
        <w:ind w:left="142" w:hanging="142"/>
        <w:rPr>
          <w:rFonts w:ascii="Courier New" w:hAnsi="Courier New" w:cs="Courier New"/>
        </w:rPr>
      </w:pPr>
      <w:r>
        <w:t xml:space="preserve">Maslow, A. (1943). A theory of human motivation. </w:t>
      </w:r>
      <w:r>
        <w:rPr>
          <w:i/>
        </w:rPr>
        <w:t>Psychological Review</w:t>
      </w:r>
      <w:r>
        <w:t xml:space="preserve">, </w:t>
      </w:r>
      <w:r>
        <w:rPr>
          <w:i/>
        </w:rPr>
        <w:t>50</w:t>
      </w:r>
      <w:r>
        <w:t>(4).</w:t>
      </w:r>
    </w:p>
    <w:p w14:paraId="6299096E" w14:textId="77777777" w:rsidR="00700DB2" w:rsidRDefault="00700DB2" w:rsidP="00700DB2">
      <w:pPr>
        <w:ind w:left="142" w:hanging="142"/>
        <w:rPr>
          <w:rFonts w:ascii="Courier New" w:hAnsi="Courier New" w:cs="Courier New"/>
        </w:rPr>
      </w:pPr>
      <w:r>
        <w:t xml:space="preserve">Mason, A. A. (1960). Hypnotism for Medical and Dental Practitioners. </w:t>
      </w:r>
      <w:proofErr w:type="spellStart"/>
      <w:r>
        <w:t>Seker</w:t>
      </w:r>
      <w:proofErr w:type="spellEnd"/>
      <w:r>
        <w:t xml:space="preserve"> &amp; Warburg.</w:t>
      </w:r>
    </w:p>
    <w:p w14:paraId="240BA13F" w14:textId="77777777" w:rsidR="00700DB2" w:rsidRDefault="00700DB2" w:rsidP="00700DB2">
      <w:pPr>
        <w:ind w:left="142" w:hanging="142"/>
        <w:rPr>
          <w:rFonts w:ascii="Courier New" w:hAnsi="Courier New" w:cs="Courier New"/>
        </w:rPr>
      </w:pPr>
      <w:proofErr w:type="spellStart"/>
      <w:r>
        <w:t>Mcleod</w:t>
      </w:r>
      <w:proofErr w:type="spellEnd"/>
      <w:r>
        <w:t xml:space="preserve">, S. (2022, April 4). </w:t>
      </w:r>
      <w:r>
        <w:rPr>
          <w:i/>
        </w:rPr>
        <w:t>Maslow's Hierarchy of Needs</w:t>
      </w:r>
      <w:r>
        <w:t>. Simply Psychology. https://www.simplypsychology.org/maslow.html</w:t>
      </w:r>
    </w:p>
    <w:p w14:paraId="6D35B105" w14:textId="77777777" w:rsidR="00700DB2" w:rsidRDefault="00700DB2" w:rsidP="00700DB2">
      <w:pPr>
        <w:ind w:left="142" w:hanging="142"/>
        <w:rPr>
          <w:rFonts w:ascii="Courier New" w:hAnsi="Courier New" w:cs="Courier New"/>
        </w:rPr>
      </w:pPr>
      <w:r>
        <w:t xml:space="preserve">Mental Health Foundation. (n.d.). </w:t>
      </w:r>
      <w:r>
        <w:rPr>
          <w:i/>
        </w:rPr>
        <w:t>Kindness matters guide</w:t>
      </w:r>
      <w:r>
        <w:t>. Mental Health Foundation. https://www.mentalhealth.org.uk/explore-mental-health/kindness/kindness-matters-guide</w:t>
      </w:r>
    </w:p>
    <w:p w14:paraId="3FD5036E" w14:textId="77777777" w:rsidR="00700DB2" w:rsidRDefault="00700DB2" w:rsidP="00700DB2">
      <w:pPr>
        <w:ind w:left="142" w:hanging="142"/>
        <w:rPr>
          <w:rFonts w:ascii="Courier New" w:hAnsi="Courier New" w:cs="Courier New"/>
        </w:rPr>
      </w:pPr>
      <w:r>
        <w:t xml:space="preserve">Metcalfe, T. (2020, November 11). </w:t>
      </w:r>
      <w:r>
        <w:rPr>
          <w:i/>
        </w:rPr>
        <w:t xml:space="preserve">Back to the Stone Age: 17 key milestones in </w:t>
      </w:r>
      <w:proofErr w:type="spellStart"/>
      <w:r>
        <w:rPr>
          <w:i/>
        </w:rPr>
        <w:t>Paleolithic</w:t>
      </w:r>
      <w:proofErr w:type="spellEnd"/>
      <w:r>
        <w:rPr>
          <w:i/>
        </w:rPr>
        <w:t xml:space="preserve"> life</w:t>
      </w:r>
      <w:r>
        <w:t>. Live Science. https://www.livescience.com/65775-stone-age-milestones-photos.html</w:t>
      </w:r>
    </w:p>
    <w:p w14:paraId="69F15B1D" w14:textId="77777777" w:rsidR="00700DB2" w:rsidRDefault="00700DB2" w:rsidP="00700DB2">
      <w:pPr>
        <w:ind w:left="142" w:hanging="142"/>
        <w:rPr>
          <w:rFonts w:ascii="Courier New" w:hAnsi="Courier New" w:cs="Courier New"/>
        </w:rPr>
      </w:pPr>
      <w:r>
        <w:t xml:space="preserve">Miller, L. J. (2022, February 24). </w:t>
      </w:r>
      <w:r>
        <w:rPr>
          <w:i/>
        </w:rPr>
        <w:t>Special Report: Stress and Distress During Pregnancy—How to Protect Both Mother and Child</w:t>
      </w:r>
      <w:r>
        <w:t>. Psychiatric News. https://psychnews.psychiatryonline.org/doi/10.1176/appi.pn.2022.03.3.1</w:t>
      </w:r>
    </w:p>
    <w:p w14:paraId="6B4164AA" w14:textId="77777777" w:rsidR="00700DB2" w:rsidRDefault="00700DB2" w:rsidP="00700DB2">
      <w:pPr>
        <w:ind w:left="142" w:hanging="142"/>
        <w:rPr>
          <w:rFonts w:ascii="Courier New" w:hAnsi="Courier New" w:cs="Courier New"/>
        </w:rPr>
      </w:pPr>
      <w:r>
        <w:t xml:space="preserve">Miller, S. D., Duncan, B., &amp; Hubble, M. A. (2008). </w:t>
      </w:r>
      <w:proofErr w:type="spellStart"/>
      <w:r>
        <w:t>Supershrinks</w:t>
      </w:r>
      <w:proofErr w:type="spellEnd"/>
      <w:r>
        <w:t xml:space="preserve">: What is the secret of their success? </w:t>
      </w:r>
      <w:r>
        <w:rPr>
          <w:i/>
        </w:rPr>
        <w:t>Psychotherapy in Australia</w:t>
      </w:r>
      <w:r>
        <w:t xml:space="preserve">, </w:t>
      </w:r>
      <w:r>
        <w:rPr>
          <w:i/>
        </w:rPr>
        <w:t>14</w:t>
      </w:r>
      <w:r>
        <w:t>, 14. 10.1037/e526322010-003</w:t>
      </w:r>
    </w:p>
    <w:p w14:paraId="46BFB4A2" w14:textId="77777777" w:rsidR="00700DB2" w:rsidRDefault="00700DB2" w:rsidP="00700DB2">
      <w:pPr>
        <w:ind w:left="142" w:hanging="142"/>
        <w:rPr>
          <w:rFonts w:ascii="Courier New" w:hAnsi="Courier New" w:cs="Courier New"/>
        </w:rPr>
      </w:pPr>
      <w:proofErr w:type="spellStart"/>
      <w:r>
        <w:t>Molden</w:t>
      </w:r>
      <w:proofErr w:type="spellEnd"/>
      <w:r>
        <w:t xml:space="preserve">, D. C. (2014, June). Understanding Priming Effects in Social Psychology: What is </w:t>
      </w:r>
      <w:r>
        <w:rPr>
          <w:rFonts w:eastAsia="Palatino Linotype"/>
        </w:rPr>
        <w:t xml:space="preserve">“Social Priming” and How does it Occur? </w:t>
      </w:r>
      <w:r>
        <w:rPr>
          <w:i/>
        </w:rPr>
        <w:t>Social Cognition</w:t>
      </w:r>
      <w:r>
        <w:t xml:space="preserve">, </w:t>
      </w:r>
      <w:r>
        <w:rPr>
          <w:i/>
        </w:rPr>
        <w:t>32</w:t>
      </w:r>
      <w:r>
        <w:t>(Supplement).</w:t>
      </w:r>
    </w:p>
    <w:p w14:paraId="438193D4" w14:textId="77777777" w:rsidR="00700DB2" w:rsidRDefault="00700DB2" w:rsidP="00700DB2">
      <w:pPr>
        <w:ind w:left="142" w:hanging="142"/>
        <w:rPr>
          <w:rFonts w:ascii="Courier New" w:hAnsi="Courier New" w:cs="Courier New"/>
        </w:rPr>
      </w:pPr>
      <w:r>
        <w:t xml:space="preserve">Moya, B. (n.d.). </w:t>
      </w:r>
      <w:r>
        <w:rPr>
          <w:i/>
        </w:rPr>
        <w:t>Spinning - Reducing Fear and Anxiety - by NLP Life Training</w:t>
      </w:r>
      <w:r>
        <w:t>. NLP Life Training. https://www.nlplifetraining.com/mfun/1cb/spinning-reducing-fear-and-anxiety-by-nlp-life-training</w:t>
      </w:r>
    </w:p>
    <w:p w14:paraId="5D10F1D9" w14:textId="77777777" w:rsidR="00700DB2" w:rsidRDefault="00700DB2" w:rsidP="00700DB2">
      <w:pPr>
        <w:ind w:left="142" w:hanging="142"/>
        <w:rPr>
          <w:rFonts w:ascii="Courier New" w:hAnsi="Courier New" w:cs="Courier New"/>
        </w:rPr>
      </w:pPr>
      <w:r>
        <w:lastRenderedPageBreak/>
        <w:t xml:space="preserve">Muss, D. C. (2002). The rewind technique in the treatment of post-traumatic stress disorder: Methods and applications. In C. R. Figley (Ed.), </w:t>
      </w:r>
      <w:r>
        <w:rPr>
          <w:i/>
        </w:rPr>
        <w:t>Brief treatments for the traumatized: A project of the Green Cross Foundation</w:t>
      </w:r>
      <w:r>
        <w:t xml:space="preserve"> (pp. 306–314). Greenwood Press/Greenwood Publishing Group.</w:t>
      </w:r>
    </w:p>
    <w:p w14:paraId="6E1AF6C2" w14:textId="77777777" w:rsidR="00700DB2" w:rsidRDefault="00700DB2" w:rsidP="00700DB2">
      <w:pPr>
        <w:ind w:left="142" w:hanging="142"/>
        <w:rPr>
          <w:rFonts w:ascii="Courier New" w:hAnsi="Courier New" w:cs="Courier New"/>
        </w:rPr>
      </w:pPr>
      <w:r>
        <w:t xml:space="preserve">Nes, L. S., &amp; Segerstrom, S. C. (2017). Psychoneuroimmunology. </w:t>
      </w:r>
      <w:r>
        <w:rPr>
          <w:i/>
        </w:rPr>
        <w:t xml:space="preserve">Reference Module in Neuroscience and </w:t>
      </w:r>
      <w:proofErr w:type="spellStart"/>
      <w:r>
        <w:rPr>
          <w:i/>
        </w:rPr>
        <w:t>Biobehavioral</w:t>
      </w:r>
      <w:proofErr w:type="spellEnd"/>
      <w:r>
        <w:rPr>
          <w:i/>
        </w:rPr>
        <w:t xml:space="preserve"> Psychology</w:t>
      </w:r>
      <w:r>
        <w:t>.</w:t>
      </w:r>
    </w:p>
    <w:p w14:paraId="1B796405" w14:textId="77777777" w:rsidR="00700DB2" w:rsidRDefault="00700DB2" w:rsidP="00700DB2">
      <w:pPr>
        <w:ind w:left="142" w:hanging="142"/>
        <w:rPr>
          <w:rFonts w:ascii="Courier New" w:hAnsi="Courier New" w:cs="Courier New"/>
        </w:rPr>
      </w:pPr>
      <w:proofErr w:type="spellStart"/>
      <w:r>
        <w:t>Nummenmaa</w:t>
      </w:r>
      <w:proofErr w:type="spellEnd"/>
      <w:r>
        <w:t xml:space="preserve">, L., </w:t>
      </w:r>
      <w:proofErr w:type="spellStart"/>
      <w:r>
        <w:t>Glerean</w:t>
      </w:r>
      <w:proofErr w:type="spellEnd"/>
      <w:r>
        <w:t xml:space="preserve">, E., Hari, R., &amp; Hietanen, J. K. (2013, December 30). Bodily maps of emotions. </w:t>
      </w:r>
      <w:r>
        <w:rPr>
          <w:i/>
        </w:rPr>
        <w:t>The Proceedings of the National Academy of Sciences (PNAS)</w:t>
      </w:r>
      <w:r>
        <w:t xml:space="preserve">, </w:t>
      </w:r>
      <w:r>
        <w:rPr>
          <w:i/>
        </w:rPr>
        <w:t>111</w:t>
      </w:r>
      <w:r>
        <w:t>(2).</w:t>
      </w:r>
    </w:p>
    <w:p w14:paraId="1AFECAE4" w14:textId="77777777" w:rsidR="00700DB2" w:rsidRDefault="00700DB2" w:rsidP="00700DB2">
      <w:pPr>
        <w:ind w:left="142" w:hanging="142"/>
        <w:rPr>
          <w:rFonts w:ascii="Courier New" w:hAnsi="Courier New" w:cs="Courier New"/>
        </w:rPr>
      </w:pPr>
      <w:r>
        <w:t xml:space="preserve">Pringle, H. (2013, March). The Origins of Creativity. </w:t>
      </w:r>
      <w:r>
        <w:rPr>
          <w:i/>
        </w:rPr>
        <w:t>Scientific American</w:t>
      </w:r>
      <w:r>
        <w:t xml:space="preserve">, </w:t>
      </w:r>
      <w:r>
        <w:rPr>
          <w:i/>
        </w:rPr>
        <w:t>308</w:t>
      </w:r>
      <w:r>
        <w:t>(3), 36-43. 10.1038/scientificamerican0313-36</w:t>
      </w:r>
    </w:p>
    <w:p w14:paraId="3BBA53B6" w14:textId="77777777" w:rsidR="00700DB2" w:rsidRDefault="00700DB2" w:rsidP="00700DB2">
      <w:pPr>
        <w:ind w:left="142" w:hanging="142"/>
        <w:rPr>
          <w:rFonts w:ascii="Courier New" w:hAnsi="Courier New" w:cs="Courier New"/>
        </w:rPr>
      </w:pPr>
      <w:r>
        <w:t xml:space="preserve">Rossi, E. (1994). </w:t>
      </w:r>
      <w:r>
        <w:rPr>
          <w:i/>
        </w:rPr>
        <w:t>Cellular Healing for Aids</w:t>
      </w:r>
      <w:r>
        <w:t xml:space="preserve"> [DVD]. British Institute of Hypnotherapy.</w:t>
      </w:r>
    </w:p>
    <w:p w14:paraId="762A4082" w14:textId="77777777" w:rsidR="00700DB2" w:rsidRDefault="00700DB2" w:rsidP="00700DB2">
      <w:pPr>
        <w:ind w:left="142" w:hanging="142"/>
        <w:rPr>
          <w:rFonts w:ascii="Courier New" w:hAnsi="Courier New" w:cs="Courier New"/>
        </w:rPr>
      </w:pPr>
      <w:r>
        <w:t xml:space="preserve">Rossi, E. (2007). The Deep Psychobiology of Psychotherapy: Towards a Quantum Psychology of Mindbody Healing. In </w:t>
      </w:r>
      <w:r>
        <w:rPr>
          <w:i/>
        </w:rPr>
        <w:t>The Breakout Heuristic: The New Neuroscience of Mirror Neurons, Consciousness &amp; Psychotherapy</w:t>
      </w:r>
      <w:r>
        <w:t>. The MHE Foundation Press.</w:t>
      </w:r>
    </w:p>
    <w:p w14:paraId="4DF9C1CC" w14:textId="77777777" w:rsidR="00700DB2" w:rsidRDefault="00700DB2" w:rsidP="00700DB2">
      <w:pPr>
        <w:ind w:left="142" w:hanging="142"/>
        <w:rPr>
          <w:rFonts w:ascii="Courier New" w:hAnsi="Courier New" w:cs="Courier New"/>
        </w:rPr>
      </w:pPr>
      <w:r>
        <w:t>Rossi, E. L. (1993). Psychobiology Of Mind Body Healing Revised Edition. WW Norton.</w:t>
      </w:r>
    </w:p>
    <w:p w14:paraId="018C91A5" w14:textId="77777777" w:rsidR="00700DB2" w:rsidRDefault="00700DB2" w:rsidP="00700DB2">
      <w:pPr>
        <w:ind w:left="142" w:hanging="142"/>
        <w:rPr>
          <w:rFonts w:ascii="Courier New" w:hAnsi="Courier New" w:cs="Courier New"/>
        </w:rPr>
      </w:pPr>
      <w:r>
        <w:t xml:space="preserve">Rossi, E. L. (1996). The psychobiology of mind-body communication: The complex, self-organizing field of information transduction. </w:t>
      </w:r>
      <w:r>
        <w:rPr>
          <w:i/>
        </w:rPr>
        <w:t>Biosystems</w:t>
      </w:r>
      <w:r>
        <w:t xml:space="preserve">, </w:t>
      </w:r>
      <w:r>
        <w:rPr>
          <w:i/>
        </w:rPr>
        <w:t>38</w:t>
      </w:r>
      <w:r>
        <w:t>(2-3).</w:t>
      </w:r>
    </w:p>
    <w:p w14:paraId="08BC14F3" w14:textId="77777777" w:rsidR="00700DB2" w:rsidRDefault="00700DB2" w:rsidP="00700DB2">
      <w:pPr>
        <w:ind w:left="142" w:hanging="142"/>
        <w:rPr>
          <w:rFonts w:ascii="Courier New" w:hAnsi="Courier New" w:cs="Courier New"/>
        </w:rPr>
      </w:pPr>
      <w:r>
        <w:t>Rossi, E. L. (2012). Creating Consciousness: How Therapists Can Facilitate Wonder, Wisdom, Truth &amp; Beauty (K. L. Rossi, Ed.). Milton H. Erickson Foundation Press.</w:t>
      </w:r>
    </w:p>
    <w:p w14:paraId="327C75FC" w14:textId="77777777" w:rsidR="00700DB2" w:rsidRDefault="00700DB2" w:rsidP="00700DB2">
      <w:pPr>
        <w:ind w:left="142" w:hanging="142"/>
        <w:rPr>
          <w:rFonts w:ascii="Courier New" w:hAnsi="Courier New" w:cs="Courier New"/>
        </w:rPr>
      </w:pPr>
      <w:r>
        <w:t>Rossi, E. L., &amp; Hill, R. (2018). The Practitioner's Guide to Mirroring Hands: A Client-Responsive Therapy That Facilitates Natural Problem-solving and Mind-body Healing. Crown House Publishing LLC.</w:t>
      </w:r>
    </w:p>
    <w:p w14:paraId="6BC7235E" w14:textId="77777777" w:rsidR="00700DB2" w:rsidRDefault="00700DB2" w:rsidP="00700DB2">
      <w:pPr>
        <w:ind w:left="142" w:hanging="142"/>
        <w:rPr>
          <w:rFonts w:ascii="Courier New" w:hAnsi="Courier New" w:cs="Courier New"/>
        </w:rPr>
      </w:pPr>
      <w:r>
        <w:t xml:space="preserve">Rossi, E. L., &amp; Rossi, K. L. (2010). </w:t>
      </w:r>
      <w:r>
        <w:rPr>
          <w:i/>
        </w:rPr>
        <w:t>We Light and Brighten the Lamps of Human Consciousness</w:t>
      </w:r>
      <w:r>
        <w:t xml:space="preserve"> [DVD]. Milton H Erickson Foundation Press.</w:t>
      </w:r>
    </w:p>
    <w:p w14:paraId="51A4B509" w14:textId="77777777" w:rsidR="00700DB2" w:rsidRDefault="00700DB2" w:rsidP="00700DB2">
      <w:pPr>
        <w:ind w:left="142" w:hanging="142"/>
        <w:rPr>
          <w:rFonts w:ascii="Courier New" w:hAnsi="Courier New" w:cs="Courier New"/>
        </w:rPr>
      </w:pPr>
      <w:proofErr w:type="spellStart"/>
      <w:r>
        <w:t>Rubinow</w:t>
      </w:r>
      <w:proofErr w:type="spellEnd"/>
      <w:r>
        <w:t xml:space="preserve">, D. R., Crowder, V. L., Schmidt, P. J., &amp; </w:t>
      </w:r>
      <w:proofErr w:type="spellStart"/>
      <w:r>
        <w:t>Rubinow</w:t>
      </w:r>
      <w:proofErr w:type="spellEnd"/>
      <w:r>
        <w:t xml:space="preserve">, K. B. (2011). Chapter 36 - </w:t>
      </w:r>
      <w:proofErr w:type="spellStart"/>
      <w:r>
        <w:t>Psychoneuroendocrinology</w:t>
      </w:r>
      <w:proofErr w:type="spellEnd"/>
      <w:r>
        <w:t xml:space="preserve">. In G. Fink, D. W. Pfaff, &amp; J. Levine (Eds.), </w:t>
      </w:r>
      <w:r>
        <w:rPr>
          <w:i/>
        </w:rPr>
        <w:t>Handbook of Neuroendocrinology</w:t>
      </w:r>
      <w:r>
        <w:t>. Elsevier Science.</w:t>
      </w:r>
    </w:p>
    <w:p w14:paraId="36C20172" w14:textId="77777777" w:rsidR="00700DB2" w:rsidRDefault="00700DB2" w:rsidP="00700DB2">
      <w:pPr>
        <w:ind w:left="142" w:hanging="142"/>
        <w:rPr>
          <w:rFonts w:ascii="Courier New" w:hAnsi="Courier New" w:cs="Courier New"/>
        </w:rPr>
      </w:pPr>
      <w:r>
        <w:t xml:space="preserve">Sampson, S., &amp; </w:t>
      </w:r>
      <w:proofErr w:type="spellStart"/>
      <w:r>
        <w:t>Minnis</w:t>
      </w:r>
      <w:proofErr w:type="spellEnd"/>
      <w:r>
        <w:t xml:space="preserve">, G. (2021, December 15). </w:t>
      </w:r>
      <w:r>
        <w:rPr>
          <w:i/>
        </w:rPr>
        <w:t>11 Effects of Sleep Deprivation on Your Body</w:t>
      </w:r>
      <w:r>
        <w:t>. Healthline. https://www.healthline.com/health/sleep-deprivation/effects-on-body#Treatment-for-sleep-deprivation</w:t>
      </w:r>
    </w:p>
    <w:p w14:paraId="4BBE50D3" w14:textId="77777777" w:rsidR="00700DB2" w:rsidRPr="00FF4AE9" w:rsidRDefault="00700DB2" w:rsidP="00700DB2">
      <w:pPr>
        <w:ind w:left="142" w:hanging="142"/>
        <w:rPr>
          <w:rFonts w:ascii="Courier New" w:hAnsi="Courier New" w:cs="Courier New"/>
          <w:lang w:val="fi-FI"/>
        </w:rPr>
      </w:pPr>
      <w:r>
        <w:t xml:space="preserve">Schiller, C. (2014, December 7). </w:t>
      </w:r>
      <w:r>
        <w:rPr>
          <w:i/>
        </w:rPr>
        <w:t>The As If Principle: Richard Wiseman Shows How Faking It Actually Helps You Make It</w:t>
      </w:r>
      <w:r>
        <w:t xml:space="preserve">. </w:t>
      </w:r>
      <w:proofErr w:type="spellStart"/>
      <w:r w:rsidRPr="00FF4AE9">
        <w:rPr>
          <w:lang w:val="fi-FI"/>
        </w:rPr>
        <w:t>Blinkist</w:t>
      </w:r>
      <w:proofErr w:type="spellEnd"/>
      <w:r w:rsidRPr="00FF4AE9">
        <w:rPr>
          <w:lang w:val="fi-FI"/>
        </w:rPr>
        <w:t>. https://www.blinkist.com/magazine/posts/principle-richard-wiseman-shows-faking-actually-helps-make</w:t>
      </w:r>
    </w:p>
    <w:p w14:paraId="5F2F8365" w14:textId="77777777" w:rsidR="00700DB2" w:rsidRDefault="00700DB2" w:rsidP="00700DB2">
      <w:pPr>
        <w:ind w:left="142" w:hanging="142"/>
        <w:rPr>
          <w:rFonts w:ascii="Courier New" w:hAnsi="Courier New" w:cs="Courier New"/>
        </w:rPr>
      </w:pPr>
      <w:r>
        <w:t xml:space="preserve">SELYE, H. (1946, February). The General Adaptation Syndrome and the Diseases of Adaptation. </w:t>
      </w:r>
      <w:r>
        <w:rPr>
          <w:i/>
        </w:rPr>
        <w:t>The Journal of Clinical Endocrinology &amp; Metabolism</w:t>
      </w:r>
      <w:r>
        <w:t xml:space="preserve">, </w:t>
      </w:r>
      <w:r>
        <w:rPr>
          <w:i/>
        </w:rPr>
        <w:t>6</w:t>
      </w:r>
      <w:r>
        <w:t>(2).</w:t>
      </w:r>
    </w:p>
    <w:p w14:paraId="3CD0A43D" w14:textId="77777777" w:rsidR="00700DB2" w:rsidRDefault="00700DB2" w:rsidP="00700DB2">
      <w:pPr>
        <w:ind w:left="142" w:hanging="142"/>
        <w:rPr>
          <w:rFonts w:ascii="Courier New" w:hAnsi="Courier New" w:cs="Courier New"/>
        </w:rPr>
      </w:pPr>
      <w:proofErr w:type="spellStart"/>
      <w:r>
        <w:t>Sianoja</w:t>
      </w:r>
      <w:proofErr w:type="spellEnd"/>
      <w:r>
        <w:t xml:space="preserve">, M., </w:t>
      </w:r>
      <w:proofErr w:type="spellStart"/>
      <w:r>
        <w:t>Syrek</w:t>
      </w:r>
      <w:proofErr w:type="spellEnd"/>
      <w:r>
        <w:t xml:space="preserve">, C. J., de Bloom, J., </w:t>
      </w:r>
      <w:proofErr w:type="spellStart"/>
      <w:r>
        <w:t>Korpela</w:t>
      </w:r>
      <w:proofErr w:type="spellEnd"/>
      <w:r>
        <w:t xml:space="preserve">, K., &amp; </w:t>
      </w:r>
      <w:proofErr w:type="spellStart"/>
      <w:r>
        <w:t>Kinnunen</w:t>
      </w:r>
      <w:proofErr w:type="spellEnd"/>
      <w:r>
        <w:t xml:space="preserve">, U. (2018). Enhancing daily well-being at work through lunchtime park walks and relaxation exercises: Recovery experiences as mediators. </w:t>
      </w:r>
      <w:r>
        <w:rPr>
          <w:i/>
        </w:rPr>
        <w:t>Journal of Occupational Health Psychology</w:t>
      </w:r>
      <w:r>
        <w:t xml:space="preserve">, </w:t>
      </w:r>
      <w:r>
        <w:rPr>
          <w:i/>
        </w:rPr>
        <w:t>23</w:t>
      </w:r>
      <w:r>
        <w:t>(3), 428–442. https://doi.org/10.1037/ocp0000083</w:t>
      </w:r>
    </w:p>
    <w:p w14:paraId="2B399D3D" w14:textId="77777777" w:rsidR="00700DB2" w:rsidRDefault="00700DB2" w:rsidP="00700DB2">
      <w:pPr>
        <w:ind w:left="142" w:hanging="142"/>
        <w:rPr>
          <w:rFonts w:ascii="Courier New" w:hAnsi="Courier New" w:cs="Courier New"/>
        </w:rPr>
      </w:pPr>
      <w:r>
        <w:t xml:space="preserve">Simons, P. (2022, August 15). </w:t>
      </w:r>
      <w:r>
        <w:rPr>
          <w:i/>
        </w:rPr>
        <w:t>Antidepressants No Better Than Placebo for About 85% of People</w:t>
      </w:r>
      <w:r>
        <w:t>. Mad in America. https://www.madinamerica.com/2022/08/antidepressants-no-better-placebo-85-people/</w:t>
      </w:r>
    </w:p>
    <w:p w14:paraId="5C520846" w14:textId="77777777" w:rsidR="00700DB2" w:rsidRDefault="00700DB2" w:rsidP="00700DB2">
      <w:pPr>
        <w:ind w:left="142" w:hanging="142"/>
        <w:rPr>
          <w:rFonts w:ascii="Courier New" w:hAnsi="Courier New" w:cs="Courier New"/>
        </w:rPr>
      </w:pPr>
      <w:r>
        <w:t>Sloan-Howitt, M., &amp; Kelling, G. L. (1990). Subway Graffiti in New York City: "</w:t>
      </w:r>
      <w:proofErr w:type="spellStart"/>
      <w:r>
        <w:t>Gettin</w:t>
      </w:r>
      <w:proofErr w:type="spellEnd"/>
      <w:r>
        <w:t xml:space="preserve"> Up" vs. "</w:t>
      </w:r>
      <w:proofErr w:type="spellStart"/>
      <w:r>
        <w:t>Meanin</w:t>
      </w:r>
      <w:proofErr w:type="spellEnd"/>
      <w:r>
        <w:t xml:space="preserve"> It and </w:t>
      </w:r>
      <w:proofErr w:type="spellStart"/>
      <w:r>
        <w:t>Cleanin</w:t>
      </w:r>
      <w:proofErr w:type="spellEnd"/>
      <w:r>
        <w:t xml:space="preserve"> It". </w:t>
      </w:r>
      <w:r>
        <w:rPr>
          <w:i/>
        </w:rPr>
        <w:t>Security Journal</w:t>
      </w:r>
      <w:r>
        <w:t xml:space="preserve">, </w:t>
      </w:r>
      <w:r>
        <w:rPr>
          <w:i/>
        </w:rPr>
        <w:t>1</w:t>
      </w:r>
      <w:r>
        <w:t>(3), 131-136.</w:t>
      </w:r>
    </w:p>
    <w:p w14:paraId="52143A79" w14:textId="77777777" w:rsidR="00700DB2" w:rsidRPr="00FF4AE9" w:rsidRDefault="00700DB2" w:rsidP="00700DB2">
      <w:pPr>
        <w:ind w:left="142" w:hanging="142"/>
        <w:rPr>
          <w:rFonts w:ascii="Courier New" w:hAnsi="Courier New" w:cs="Courier New"/>
          <w:lang w:val="nl-NL"/>
        </w:rPr>
      </w:pPr>
      <w:r>
        <w:lastRenderedPageBreak/>
        <w:t xml:space="preserve">Stuart, A. (2022, September 27). </w:t>
      </w:r>
      <w:r>
        <w:rPr>
          <w:i/>
        </w:rPr>
        <w:t>Physical Effects &amp; Symptoms of Depression</w:t>
      </w:r>
      <w:r>
        <w:t xml:space="preserve">. </w:t>
      </w:r>
      <w:proofErr w:type="spellStart"/>
      <w:r w:rsidRPr="00FF4AE9">
        <w:rPr>
          <w:lang w:val="nl-NL"/>
        </w:rPr>
        <w:t>WebMD</w:t>
      </w:r>
      <w:proofErr w:type="spellEnd"/>
      <w:r w:rsidRPr="00FF4AE9">
        <w:rPr>
          <w:lang w:val="nl-NL"/>
        </w:rPr>
        <w:t>. https://www.webmd.com/depression/how-depression-affects-your-body</w:t>
      </w:r>
    </w:p>
    <w:p w14:paraId="6D141403" w14:textId="77777777" w:rsidR="00700DB2" w:rsidRDefault="00700DB2" w:rsidP="00700DB2">
      <w:pPr>
        <w:ind w:left="142" w:hanging="142"/>
        <w:rPr>
          <w:rFonts w:ascii="Courier New" w:hAnsi="Courier New" w:cs="Courier New"/>
        </w:rPr>
      </w:pPr>
      <w:proofErr w:type="spellStart"/>
      <w:r>
        <w:t>Sumich</w:t>
      </w:r>
      <w:proofErr w:type="spellEnd"/>
      <w:r>
        <w:t xml:space="preserve">, A., </w:t>
      </w:r>
      <w:proofErr w:type="spellStart"/>
      <w:r>
        <w:t>Heym</w:t>
      </w:r>
      <w:proofErr w:type="spellEnd"/>
      <w:r>
        <w:t xml:space="preserve">, N., Sarkar, M., Burgess, T., French, J., Hatch, L., &amp; Hunter, K. (2022). The power of touch: The effects of havening touch on subjective distress, mood, brain function, and psychological health. </w:t>
      </w:r>
      <w:r>
        <w:rPr>
          <w:i/>
        </w:rPr>
        <w:t>Psychology &amp; Neuroscience</w:t>
      </w:r>
      <w:r>
        <w:t xml:space="preserve">, </w:t>
      </w:r>
      <w:r>
        <w:rPr>
          <w:i/>
        </w:rPr>
        <w:t>15</w:t>
      </w:r>
      <w:r>
        <w:t>(4).</w:t>
      </w:r>
    </w:p>
    <w:p w14:paraId="3650B20C" w14:textId="77777777" w:rsidR="00700DB2" w:rsidRPr="00FF4AE9" w:rsidRDefault="00700DB2" w:rsidP="00700DB2">
      <w:pPr>
        <w:ind w:left="142" w:hanging="142"/>
        <w:rPr>
          <w:rFonts w:ascii="Courier New" w:hAnsi="Courier New" w:cs="Courier New"/>
          <w:lang w:val="fr-FR"/>
        </w:rPr>
      </w:pPr>
      <w:r>
        <w:t xml:space="preserve">Sutton, J., &amp; Nash, J. (2021, July 19). </w:t>
      </w:r>
      <w:r>
        <w:rPr>
          <w:i/>
        </w:rPr>
        <w:t xml:space="preserve">What Is Systems Therapy? </w:t>
      </w:r>
      <w:r w:rsidRPr="00FF4AE9">
        <w:rPr>
          <w:i/>
          <w:lang w:val="fr-FR"/>
        </w:rPr>
        <w:t xml:space="preserve">7 </w:t>
      </w:r>
      <w:proofErr w:type="spellStart"/>
      <w:r w:rsidRPr="00FF4AE9">
        <w:rPr>
          <w:i/>
          <w:lang w:val="fr-FR"/>
        </w:rPr>
        <w:t>Theories</w:t>
      </w:r>
      <w:proofErr w:type="spellEnd"/>
      <w:r w:rsidRPr="00FF4AE9">
        <w:rPr>
          <w:i/>
          <w:lang w:val="fr-FR"/>
        </w:rPr>
        <w:t xml:space="preserve"> &amp; Techniques </w:t>
      </w:r>
      <w:proofErr w:type="spellStart"/>
      <w:r w:rsidRPr="00FF4AE9">
        <w:rPr>
          <w:i/>
          <w:lang w:val="fr-FR"/>
        </w:rPr>
        <w:t>Explained</w:t>
      </w:r>
      <w:proofErr w:type="spellEnd"/>
      <w:r w:rsidRPr="00FF4AE9">
        <w:rPr>
          <w:lang w:val="fr-FR"/>
        </w:rPr>
        <w:t>. PositivePsychology.com. https://positivepsychology.com/systems-therapy/</w:t>
      </w:r>
    </w:p>
    <w:p w14:paraId="50CB530C" w14:textId="77777777" w:rsidR="00700DB2" w:rsidRDefault="00700DB2" w:rsidP="00700DB2">
      <w:pPr>
        <w:ind w:left="142" w:hanging="142"/>
        <w:rPr>
          <w:rFonts w:ascii="Courier New" w:hAnsi="Courier New" w:cs="Courier New"/>
        </w:rPr>
      </w:pPr>
      <w:r>
        <w:t xml:space="preserve">Thorne, C. (2017, July 14). </w:t>
      </w:r>
      <w:r>
        <w:rPr>
          <w:i/>
        </w:rPr>
        <w:t>Everything you ever wanted to know about the Rosetta Stone</w:t>
      </w:r>
      <w:r>
        <w:t>. British Museum. https://www.britishmuseum.org/blog/everything-you-ever-wanted-know-about-rosetta-stone</w:t>
      </w:r>
    </w:p>
    <w:p w14:paraId="233DC149" w14:textId="77777777" w:rsidR="00700DB2" w:rsidRDefault="00700DB2" w:rsidP="00700DB2">
      <w:pPr>
        <w:ind w:left="142" w:hanging="142"/>
        <w:rPr>
          <w:rFonts w:ascii="Courier New" w:hAnsi="Courier New" w:cs="Courier New"/>
        </w:rPr>
      </w:pPr>
      <w:proofErr w:type="spellStart"/>
      <w:r>
        <w:t>Vohs</w:t>
      </w:r>
      <w:proofErr w:type="spellEnd"/>
      <w:r>
        <w:t xml:space="preserve">, K., Mead, N., &amp; Goode, M. (2006, December). The Psychological Consequences of Money. </w:t>
      </w:r>
      <w:r>
        <w:rPr>
          <w:i/>
        </w:rPr>
        <w:t>Science</w:t>
      </w:r>
      <w:r>
        <w:t xml:space="preserve">, </w:t>
      </w:r>
      <w:r>
        <w:rPr>
          <w:i/>
        </w:rPr>
        <w:t>314</w:t>
      </w:r>
      <w:r>
        <w:t>(5802).</w:t>
      </w:r>
    </w:p>
    <w:p w14:paraId="132CE3C4" w14:textId="77777777" w:rsidR="00700DB2" w:rsidRDefault="00700DB2" w:rsidP="00700DB2">
      <w:pPr>
        <w:ind w:left="142" w:hanging="142"/>
        <w:rPr>
          <w:rFonts w:ascii="Courier New" w:hAnsi="Courier New" w:cs="Courier New"/>
        </w:rPr>
      </w:pPr>
      <w:r>
        <w:t xml:space="preserve">Wei, M. (2019, July 5). </w:t>
      </w:r>
      <w:r>
        <w:rPr>
          <w:i/>
        </w:rPr>
        <w:t>The Healing Power of Sound as Meditation</w:t>
      </w:r>
      <w:r>
        <w:t>. Psychology Today. https://www.psychologytoday.com/gb/blog/urban-survival/201907/the-healing-power-sound-meditation</w:t>
      </w:r>
    </w:p>
    <w:p w14:paraId="3C2A8C4D" w14:textId="77777777" w:rsidR="00700DB2" w:rsidRDefault="00700DB2" w:rsidP="00700DB2">
      <w:pPr>
        <w:ind w:left="142" w:hanging="142"/>
        <w:rPr>
          <w:rFonts w:ascii="Courier New" w:hAnsi="Courier New" w:cs="Courier New"/>
        </w:rPr>
      </w:pPr>
      <w:r>
        <w:t xml:space="preserve">Weir, K. (2020, April). Nurtured by nature. </w:t>
      </w:r>
      <w:r>
        <w:rPr>
          <w:i/>
        </w:rPr>
        <w:t>Monitor on Psychology</w:t>
      </w:r>
      <w:r>
        <w:t xml:space="preserve">, </w:t>
      </w:r>
      <w:r>
        <w:rPr>
          <w:i/>
        </w:rPr>
        <w:t>51</w:t>
      </w:r>
      <w:r>
        <w:t>(3). https://www.apa.org/monitor/2020/04/nurtured-nature</w:t>
      </w:r>
    </w:p>
    <w:p w14:paraId="4755455B" w14:textId="77777777" w:rsidR="00700DB2" w:rsidRDefault="00700DB2" w:rsidP="00700DB2">
      <w:pPr>
        <w:ind w:left="142" w:hanging="142"/>
        <w:rPr>
          <w:rFonts w:ascii="Courier New" w:hAnsi="Courier New" w:cs="Courier New"/>
        </w:rPr>
      </w:pPr>
      <w:r>
        <w:t xml:space="preserve">Williams, L. E., &amp; </w:t>
      </w:r>
      <w:proofErr w:type="spellStart"/>
      <w:r>
        <w:t>Bargh</w:t>
      </w:r>
      <w:proofErr w:type="spellEnd"/>
      <w:r>
        <w:t xml:space="preserve">, J. A. (2008, October 24). Experiencing Physical Warmth Promotes Interpersonal Warmth. </w:t>
      </w:r>
      <w:r>
        <w:rPr>
          <w:i/>
        </w:rPr>
        <w:t>Science</w:t>
      </w:r>
      <w:r>
        <w:t xml:space="preserve">, </w:t>
      </w:r>
      <w:r>
        <w:rPr>
          <w:i/>
        </w:rPr>
        <w:t>322</w:t>
      </w:r>
      <w:r>
        <w:t>(5901).</w:t>
      </w:r>
    </w:p>
    <w:p w14:paraId="2D5296AA" w14:textId="77777777" w:rsidR="00700DB2" w:rsidRDefault="00700DB2" w:rsidP="00700DB2">
      <w:pPr>
        <w:ind w:left="142" w:hanging="142"/>
        <w:rPr>
          <w:rFonts w:ascii="Courier New" w:hAnsi="Courier New" w:cs="Courier New"/>
        </w:rPr>
      </w:pPr>
      <w:r>
        <w:t xml:space="preserve">Wiseman, R. (2003, May/June). The Luck Factor. </w:t>
      </w:r>
      <w:r>
        <w:rPr>
          <w:i/>
        </w:rPr>
        <w:t xml:space="preserve">The </w:t>
      </w:r>
      <w:proofErr w:type="spellStart"/>
      <w:r>
        <w:rPr>
          <w:i/>
        </w:rPr>
        <w:t>Skeptical</w:t>
      </w:r>
      <w:proofErr w:type="spellEnd"/>
      <w:r>
        <w:rPr>
          <w:i/>
        </w:rPr>
        <w:t xml:space="preserve"> Inquirer</w:t>
      </w:r>
      <w:r>
        <w:t xml:space="preserve">, </w:t>
      </w:r>
      <w:r>
        <w:rPr>
          <w:i/>
        </w:rPr>
        <w:t>27</w:t>
      </w:r>
      <w:r>
        <w:t>(3).</w:t>
      </w:r>
    </w:p>
    <w:p w14:paraId="546AD318" w14:textId="77777777" w:rsidR="00700DB2" w:rsidRDefault="00700DB2" w:rsidP="00700DB2">
      <w:pPr>
        <w:ind w:left="142" w:hanging="142"/>
        <w:rPr>
          <w:rFonts w:ascii="Courier New" w:hAnsi="Courier New" w:cs="Courier New"/>
        </w:rPr>
      </w:pPr>
      <w:r>
        <w:t xml:space="preserve">Woolfe, R., Dryden, W., &amp; Strawbridge, S. (Eds.). (2003). </w:t>
      </w:r>
      <w:r>
        <w:rPr>
          <w:i/>
        </w:rPr>
        <w:t>Handbook of Counselling Psychology</w:t>
      </w:r>
      <w:r>
        <w:t>. SAGE Publications.</w:t>
      </w:r>
    </w:p>
    <w:p w14:paraId="213129AB" w14:textId="77777777" w:rsidR="00700DB2" w:rsidRDefault="00700DB2" w:rsidP="00700DB2">
      <w:pPr>
        <w:ind w:left="142" w:hanging="142"/>
        <w:rPr>
          <w:rFonts w:ascii="Courier New" w:hAnsi="Courier New" w:cs="Courier New"/>
        </w:rPr>
      </w:pPr>
      <w:r w:rsidRPr="00FF4AE9">
        <w:rPr>
          <w:lang w:val="it-IT"/>
        </w:rPr>
        <w:t xml:space="preserve">Zarbo, C., Tasca, G. A., Cattafi, F., &amp; Compare, A. (2016, </w:t>
      </w:r>
      <w:proofErr w:type="spellStart"/>
      <w:r w:rsidRPr="00FF4AE9">
        <w:rPr>
          <w:lang w:val="it-IT"/>
        </w:rPr>
        <w:t>January</w:t>
      </w:r>
      <w:proofErr w:type="spellEnd"/>
      <w:r w:rsidRPr="00FF4AE9">
        <w:rPr>
          <w:lang w:val="it-IT"/>
        </w:rPr>
        <w:t xml:space="preserve"> 11). </w:t>
      </w:r>
      <w:r>
        <w:t xml:space="preserve">Integrative Psychotherapy Works. </w:t>
      </w:r>
      <w:r>
        <w:rPr>
          <w:i/>
        </w:rPr>
        <w:t>Frontiers in Psychology</w:t>
      </w:r>
      <w:r>
        <w:t xml:space="preserve">, </w:t>
      </w:r>
      <w:r>
        <w:rPr>
          <w:i/>
        </w:rPr>
        <w:t>6</w:t>
      </w:r>
      <w:r>
        <w:t>(2021). 10.3389/fpsyg.2015.02021</w:t>
      </w:r>
    </w:p>
    <w:p w14:paraId="761858D0" w14:textId="77777777" w:rsidR="00700DB2" w:rsidRPr="001D36A2" w:rsidRDefault="00700DB2" w:rsidP="00700DB2">
      <w:pPr>
        <w:rPr>
          <w:sz w:val="28"/>
          <w:szCs w:val="28"/>
        </w:rPr>
      </w:pPr>
    </w:p>
    <w:p w14:paraId="727D7C1A" w14:textId="1C5A8687" w:rsidR="00700DB2" w:rsidRPr="001D36A2" w:rsidRDefault="00700DB2" w:rsidP="00700DB2">
      <w:pPr>
        <w:rPr>
          <w:sz w:val="28"/>
          <w:szCs w:val="28"/>
        </w:rPr>
        <w:sectPr w:rsidR="00700DB2" w:rsidRPr="001D36A2" w:rsidSect="00700DB2">
          <w:headerReference w:type="even" r:id="rId11"/>
          <w:headerReference w:type="default" r:id="rId12"/>
          <w:footerReference w:type="even" r:id="rId13"/>
          <w:footerReference w:type="default" r:id="rId14"/>
          <w:headerReference w:type="first" r:id="rId15"/>
          <w:footerReference w:type="first" r:id="rId16"/>
          <w:endnotePr>
            <w:numFmt w:val="decimal"/>
          </w:endnotePr>
          <w:pgSz w:w="11907" w:h="16840" w:code="9"/>
          <w:pgMar w:top="1259" w:right="1077" w:bottom="1259" w:left="1287" w:header="709" w:footer="709" w:gutter="0"/>
          <w:cols w:space="708"/>
          <w:titlePg/>
          <w:docGrid w:linePitch="299"/>
        </w:sectPr>
      </w:pPr>
    </w:p>
    <w:p w14:paraId="0B2283D1" w14:textId="77777777" w:rsidR="001D36A2" w:rsidRPr="001D36A2" w:rsidRDefault="001D36A2" w:rsidP="001D36A2">
      <w:pPr>
        <w:rPr>
          <w:sz w:val="28"/>
          <w:szCs w:val="28"/>
        </w:rPr>
      </w:pPr>
    </w:p>
    <w:sectPr w:rsidR="001D36A2" w:rsidRPr="001D36A2" w:rsidSect="00700DB2">
      <w:pgSz w:w="11907"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1F353" w14:textId="77777777" w:rsidR="001A7286" w:rsidRDefault="001A7286" w:rsidP="001D36A2">
      <w:pPr>
        <w:spacing w:after="0" w:line="240" w:lineRule="auto"/>
      </w:pPr>
      <w:r>
        <w:separator/>
      </w:r>
    </w:p>
  </w:endnote>
  <w:endnote w:type="continuationSeparator" w:id="0">
    <w:p w14:paraId="743ABFDA" w14:textId="77777777" w:rsidR="001A7286" w:rsidRDefault="001A7286" w:rsidP="001D3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EDE81" w14:textId="77777777" w:rsidR="00700DB2" w:rsidRDefault="00700DB2" w:rsidP="006E5733">
    <w:pPr>
      <w:jc w:val="center"/>
    </w:pPr>
    <w:r>
      <w:fldChar w:fldCharType="begin"/>
    </w:r>
    <w:r>
      <w:instrText>PAGE</w:instrText>
    </w:r>
    <w:r>
      <w:fldChar w:fldCharType="separate"/>
    </w:r>
    <w:r>
      <w:t>XXX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77F3B" w14:textId="77777777" w:rsidR="00700DB2" w:rsidRDefault="00700DB2" w:rsidP="006E5733">
    <w:pPr>
      <w:jc w:val="center"/>
    </w:pPr>
    <w:r>
      <w:fldChar w:fldCharType="begin"/>
    </w:r>
    <w:r>
      <w:instrText>PAGE</w:instrText>
    </w:r>
    <w:r>
      <w:fldChar w:fldCharType="separate"/>
    </w:r>
    <w:r>
      <w:t>XXX</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2DCA2" w14:textId="77777777" w:rsidR="00700DB2" w:rsidRDefault="00700DB2" w:rsidP="006E5733">
    <w:pPr>
      <w:jc w:val="center"/>
    </w:pPr>
    <w:r>
      <w:fldChar w:fldCharType="begin"/>
    </w:r>
    <w:r>
      <w:instrText>PAGE</w:instrText>
    </w:r>
    <w:r>
      <w:fldChar w:fldCharType="separate"/>
    </w:r>
    <w:r>
      <w:t>XXX</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5A541" w14:textId="4E59AB62" w:rsidR="001D36A2" w:rsidRDefault="001D36A2" w:rsidP="006E5733">
    <w:pPr>
      <w:jc w:val="center"/>
    </w:pPr>
    <w:r>
      <w:fldChar w:fldCharType="begin"/>
    </w:r>
    <w:r>
      <w:instrText>PAGE</w:instrText>
    </w:r>
    <w:r>
      <w:fldChar w:fldCharType="separate"/>
    </w:r>
    <w:r>
      <w:t>XXX</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5143E" w14:textId="07FAC8E8" w:rsidR="001D36A2" w:rsidRDefault="001D36A2" w:rsidP="006E5733">
    <w:pPr>
      <w:jc w:val="center"/>
    </w:pPr>
    <w:r>
      <w:fldChar w:fldCharType="begin"/>
    </w:r>
    <w:r>
      <w:instrText>PAGE</w:instrText>
    </w:r>
    <w:r>
      <w:fldChar w:fldCharType="separate"/>
    </w:r>
    <w:r>
      <w:t>XXX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4F9E2" w14:textId="57E92EF0" w:rsidR="001D36A2" w:rsidRDefault="001D36A2" w:rsidP="006E5733">
    <w:pPr>
      <w:jc w:val="center"/>
    </w:pPr>
    <w:r>
      <w:fldChar w:fldCharType="begin"/>
    </w:r>
    <w:r>
      <w:instrText>PAGE</w:instrText>
    </w:r>
    <w:r>
      <w:fldChar w:fldCharType="separate"/>
    </w:r>
    <w:r>
      <w:t>XXX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EE7C8" w14:textId="77777777" w:rsidR="001A7286" w:rsidRDefault="001A7286" w:rsidP="001D36A2">
      <w:pPr>
        <w:spacing w:after="0" w:line="240" w:lineRule="auto"/>
      </w:pPr>
      <w:r>
        <w:separator/>
      </w:r>
    </w:p>
  </w:footnote>
  <w:footnote w:type="continuationSeparator" w:id="0">
    <w:p w14:paraId="6DB4FB0C" w14:textId="77777777" w:rsidR="001A7286" w:rsidRDefault="001A7286" w:rsidP="001D3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FF70F" w14:textId="77777777" w:rsidR="00700DB2" w:rsidRDefault="00700DB2" w:rsidP="00CF3181">
    <w:pPr>
      <w:jc w:val="center"/>
    </w:pPr>
    <w:r>
      <w:t>Dan Jones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BA404" w14:textId="2D4442B8" w:rsidR="00700DB2" w:rsidRPr="000558D7" w:rsidRDefault="00700DB2" w:rsidP="000558D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C8DD" w14:textId="4755C72A" w:rsidR="001D36A2" w:rsidRDefault="001D36A2" w:rsidP="00CF3181">
    <w:pPr>
      <w:jc w:val="center"/>
    </w:pPr>
    <w:r>
      <w:t>Dan Jones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EBA4F" w14:textId="556E18A1" w:rsidR="001D36A2" w:rsidRDefault="001D36A2" w:rsidP="000558D7">
    <w:pP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78016" w14:textId="68A3EDAB" w:rsidR="001D36A2" w:rsidRDefault="001D36A2" w:rsidP="00CF31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1D36A2"/>
    <w:rsid w:val="001608D2"/>
    <w:rsid w:val="001A7286"/>
    <w:rsid w:val="001D36A2"/>
    <w:rsid w:val="00700D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7A3E"/>
  <w15:docId w15:val="{2913542A-2640-4E9A-B66C-30F0CDFE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36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6A2"/>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D36A2"/>
    <w:pPr>
      <w:widowControl w:val="0"/>
      <w:tabs>
        <w:tab w:val="center" w:pos="4513"/>
        <w:tab w:val="right" w:pos="9026"/>
      </w:tabs>
      <w:autoSpaceDE w:val="0"/>
      <w:autoSpaceDN w:val="0"/>
      <w:adjustRightInd w:val="0"/>
      <w:spacing w:after="0" w:line="240" w:lineRule="auto"/>
      <w:jc w:val="both"/>
    </w:pPr>
    <w:rPr>
      <w:rFonts w:ascii="Baskerville Old Face" w:eastAsia="Times New Roman" w:hAnsi="Baskerville Old Face" w:cs="Palatino Linotype"/>
      <w:kern w:val="0"/>
      <w:sz w:val="20"/>
      <w:szCs w:val="24"/>
    </w:rPr>
  </w:style>
  <w:style w:type="character" w:customStyle="1" w:styleId="HeaderChar">
    <w:name w:val="Header Char"/>
    <w:basedOn w:val="DefaultParagraphFont"/>
    <w:link w:val="Header"/>
    <w:uiPriority w:val="99"/>
    <w:rsid w:val="001D36A2"/>
    <w:rPr>
      <w:rFonts w:ascii="Baskerville Old Face" w:eastAsia="Times New Roman" w:hAnsi="Baskerville Old Face" w:cs="Palatino Linotype"/>
      <w:kern w:val="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6.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11727</Words>
  <Characters>66848</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Jones</dc:creator>
  <cp:keywords/>
  <dc:description/>
  <cp:lastModifiedBy>Dan Jones</cp:lastModifiedBy>
  <cp:revision>2</cp:revision>
  <cp:lastPrinted>2023-04-05T13:53:00Z</cp:lastPrinted>
  <dcterms:created xsi:type="dcterms:W3CDTF">2023-04-05T13:59:00Z</dcterms:created>
  <dcterms:modified xsi:type="dcterms:W3CDTF">2023-04-05T13:59:00Z</dcterms:modified>
</cp:coreProperties>
</file>