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0B5725">
        <w:rPr>
          <w:rFonts w:ascii="Times New Roman" w:hAnsi="Times New Roman" w:cs="Times New Roman"/>
          <w:smallCaps/>
          <w:sz w:val="28"/>
          <w:szCs w:val="28"/>
        </w:rPr>
        <w:t xml:space="preserve"> АВТОНОМНОЕ ОБРАЗОВАТЕЛЬНОЕ УЧРЕЖДЕНИЕ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:rsidR="0081549C" w:rsidRPr="000B5725" w:rsidRDefault="0081549C" w:rsidP="000B57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подготовки бакалавров по направлению </w:t>
      </w: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38.03.05 Бизнес-информатика</w:t>
      </w: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i/>
          <w:sz w:val="28"/>
          <w:szCs w:val="28"/>
        </w:rPr>
        <w:t>Тарасов Александр Вячеславович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КУРСОВАЯ РАБОТА </w:t>
      </w:r>
    </w:p>
    <w:p w:rsidR="0081549C" w:rsidRPr="000B5725" w:rsidRDefault="0081549C" w:rsidP="000B572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0B5725" w:rsidTr="00846768">
        <w:trPr>
          <w:trHeight w:val="3480"/>
        </w:trPr>
        <w:tc>
          <w:tcPr>
            <w:tcW w:w="4785" w:type="dxa"/>
          </w:tcPr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  <w:proofErr w:type="gramEnd"/>
            <w:r w:rsidRPr="000B5725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ИСиТ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О. Р. Набиуллин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Нижний Новгород, 2017</w:t>
      </w:r>
    </w:p>
    <w:p w:rsidR="0081549C" w:rsidRPr="000B5725" w:rsidRDefault="0081549C" w:rsidP="000B5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Введение…………………………………………………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.….....................3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.…..……..........5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.5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1.2 Пример модели экономической 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сети.…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…………………………........8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2. Основные понятия……………………………………………………10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2.1.Фондовый рынок, ценная бумага, фондовая биржа…………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…10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2.2.Лондонская фондовая биржа ………………………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.…………...14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2.3.Франкфуртская фондовая биржа 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…………...16</w:t>
      </w:r>
    </w:p>
    <w:p w:rsidR="0081549C" w:rsidRPr="000B5725" w:rsidRDefault="0081549C" w:rsidP="000B5725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2.4 Построение графа рынка…………………………………………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18</w:t>
      </w:r>
    </w:p>
    <w:p w:rsidR="0081549C" w:rsidRPr="000B5725" w:rsidRDefault="0081549C" w:rsidP="000B5725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B5725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сравнение…………………………………………………………………</w:t>
      </w:r>
      <w:proofErr w:type="gramStart"/>
      <w:r w:rsidRPr="000B5725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eastAsiaTheme="minorEastAsia" w:hAnsi="Times New Roman" w:cs="Times New Roman"/>
          <w:sz w:val="28"/>
          <w:szCs w:val="28"/>
        </w:rPr>
        <w:t>.21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Заключение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B5725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……………………………………….…………………………41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литературы………………………………………………......................42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Pr="000B5725" w:rsidRDefault="003473CF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3473CF" w:rsidRPr="000B5725" w:rsidRDefault="003473CF" w:rsidP="000B57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 w:rsidRPr="000B5725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 w:rsidRPr="000B5725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сетей, получить информацию о результатах баскетбольных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 xml:space="preserve">матчей, прошедших в выбранной лиге, применить полученные знания для построения собственной нейронной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0B5725"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понятие нейронных сетей</w:t>
      </w:r>
      <w:r w:rsidR="00CC1604"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разнообразные алгоритмы построения нейронных сетей, в том числе примененные ранее для похожих исследований</w:t>
      </w:r>
      <w:r w:rsidR="00CC1604" w:rsidRPr="000B5725">
        <w:rPr>
          <w:rFonts w:ascii="Times New Roman" w:hAnsi="Times New Roman" w:cs="Times New Roman"/>
          <w:sz w:val="28"/>
          <w:szCs w:val="28"/>
        </w:rPr>
        <w:t>;</w:t>
      </w:r>
    </w:p>
    <w:p w:rsidR="00CC160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возможные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собственную нейронную сеть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0B5725">
        <w:rPr>
          <w:rFonts w:ascii="Times New Roman" w:hAnsi="Times New Roman" w:cs="Times New Roman"/>
          <w:sz w:val="28"/>
          <w:szCs w:val="28"/>
        </w:rPr>
        <w:t>для прогнозирования результатов предстоящих матчей;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оценить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качество предоставленных прогнозов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выводы, определить пути улучшения модели для повышения качества прогнозов;</w:t>
      </w:r>
    </w:p>
    <w:p w:rsidR="00CC1604" w:rsidRPr="000B5725" w:rsidRDefault="00CC160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0B5725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Pr="000B5725" w:rsidRDefault="00CC1604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1.1Понятие нейронных</w:t>
      </w:r>
      <w:r w:rsidR="00BD65F1" w:rsidRPr="000B5725">
        <w:rPr>
          <w:rFonts w:ascii="Times New Roman" w:hAnsi="Times New Roman" w:cs="Times New Roman"/>
          <w:b/>
          <w:sz w:val="28"/>
          <w:szCs w:val="28"/>
        </w:rPr>
        <w:t xml:space="preserve"> сетей.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0B5725">
        <w:rPr>
          <w:color w:val="000000"/>
          <w:sz w:val="28"/>
          <w:szCs w:val="28"/>
        </w:rPr>
        <w:t>Иску́сственные</w:t>
      </w:r>
      <w:proofErr w:type="spellEnd"/>
      <w:r w:rsidRPr="000B5725">
        <w:rPr>
          <w:color w:val="000000"/>
          <w:sz w:val="28"/>
          <w:szCs w:val="28"/>
        </w:rPr>
        <w:t xml:space="preserve"> </w:t>
      </w:r>
      <w:proofErr w:type="spellStart"/>
      <w:r w:rsidRPr="000B5725">
        <w:rPr>
          <w:color w:val="000000"/>
          <w:sz w:val="28"/>
          <w:szCs w:val="28"/>
        </w:rPr>
        <w:t>нейро́нные</w:t>
      </w:r>
      <w:proofErr w:type="spellEnd"/>
      <w:r w:rsidRPr="000B5725">
        <w:rPr>
          <w:color w:val="000000"/>
          <w:sz w:val="28"/>
          <w:szCs w:val="28"/>
        </w:rPr>
        <w:t xml:space="preserve"> </w:t>
      </w:r>
      <w:proofErr w:type="spellStart"/>
      <w:r w:rsidRPr="000B5725">
        <w:rPr>
          <w:color w:val="000000"/>
          <w:sz w:val="28"/>
          <w:szCs w:val="28"/>
        </w:rPr>
        <w:t>се́ти</w:t>
      </w:r>
      <w:proofErr w:type="spellEnd"/>
      <w:r w:rsidRPr="000B5725">
        <w:rPr>
          <w:color w:val="000000"/>
          <w:sz w:val="28"/>
          <w:szCs w:val="28"/>
        </w:rPr>
        <w:t xml:space="preserve"> (ИНС) — математические модели или программные их имплементации, которые построены в соответствии с методами работы биологических нейронных сетей —связанных между собой нервных клеток живых организмов. Определение впервые появилось при описании процессов, протекающих в мозге человека, и попытках воспроизвести эти процессы в моделях. В дальнейшем, когда были разработаны обучающие алгоритмы, симулирующие работу мозга, такие модели начали использоваться в практических задачах: при управлении организациями, различных прогнозах, для распознавания образов и других.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0B5725">
        <w:rPr>
          <w:color w:val="000000"/>
          <w:sz w:val="28"/>
          <w:szCs w:val="28"/>
        </w:rPr>
        <w:t>Искуственная</w:t>
      </w:r>
      <w:proofErr w:type="spellEnd"/>
      <w:r w:rsidRPr="000B5725">
        <w:rPr>
          <w:color w:val="000000"/>
          <w:sz w:val="28"/>
          <w:szCs w:val="28"/>
        </w:rPr>
        <w:t xml:space="preserve"> нейронная сеть представляет из себя набор простых процессоров (искусственных нейронов), которые соединены и взаимодействуют между собой. Эти процессоры, как правило, достаточно просты, если сравнивать их с процессорами, которые используются в персональных компьютерах. Любой процессор подобной </w:t>
      </w:r>
      <w:proofErr w:type="spellStart"/>
      <w:r w:rsidRPr="000B5725">
        <w:rPr>
          <w:color w:val="000000"/>
          <w:sz w:val="28"/>
          <w:szCs w:val="28"/>
        </w:rPr>
        <w:t>искуственной</w:t>
      </w:r>
      <w:proofErr w:type="spellEnd"/>
      <w:r w:rsidRPr="000B5725">
        <w:rPr>
          <w:color w:val="000000"/>
          <w:sz w:val="28"/>
          <w:szCs w:val="28"/>
        </w:rPr>
        <w:t xml:space="preserve"> сети взаимодействует только посредством сигналов, которые он получает от других, окружающих его процессоров, и сигналами, которые он периодически отправляет другим процессорам. Однако, будучи соединёнными в обширную сеть с настраиваемым взаимодействием, эти отдельно простые нейроны вместе имеют способность выполнять совсем нетривиальные задачи.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 xml:space="preserve">Нейронные сети построены не на принципах простых программируемых алгоритмов, они самообучаются. Такая способность обучаться и есть то главное отличие и преимущество ИНС в сравнении с обычными повсеместно применяемыми алгоритмами. Весь процесс обучения технически завязан на </w:t>
      </w:r>
      <w:r w:rsidRPr="000B5725">
        <w:rPr>
          <w:color w:val="000000"/>
          <w:sz w:val="28"/>
          <w:szCs w:val="28"/>
        </w:rPr>
        <w:lastRenderedPageBreak/>
        <w:t>изменении весов связей между различными нейронами, которые объединены в сеть. Обучаясь, сеть может выявлять сложные зависимости между входными данными и выходными, а также выполнять обобщение. Именно поэтому, когда обучение проходит успешно, выходные нейроны способны вывести правильный результат, основываясь на новых данных, не предоставленных ей на этапе обучения, а также неполных и/или «зашумленных», частично искаженных данных.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noProof/>
          <w:sz w:val="28"/>
          <w:szCs w:val="28"/>
        </w:rPr>
        <w:drawing>
          <wp:inline distT="0" distB="0" distL="0" distR="0" wp14:anchorId="296CB318" wp14:editId="4A1F7BE1">
            <wp:extent cx="3955415" cy="2498725"/>
            <wp:effectExtent l="0" t="0" r="6985" b="0"/>
            <wp:docPr id="1" name="Рисунок 1" descr="Картинки по запросу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йр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Рис.1 Схематическое изображение биологического нейрона (прообраза нейрона ИНС)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Основу каждой искусственной нейронной сети составляют относительно простые, в большинстве случаев - однотипные, элементы (ячейки), имитирующие работу нейронов мозга (далее под нейроном мы будем 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подразумевать искусственный нейрон, ячейку искусственной нейронной сети).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E0509D" wp14:editId="1C8163C4">
            <wp:extent cx="5943600" cy="4033498"/>
            <wp:effectExtent l="0" t="0" r="0" b="5715"/>
            <wp:docPr id="2" name="Рисунок 2" descr="Картинки по запросу искусственный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скусственный нейр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2 - Искусственный нейрон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Нейрон обладает группой синапсов - однонаправленных входных связей, соединенных с выходами других нейронов. Каждый синапс характеризуется величиной синоптической связи или ее весом </w:t>
      </w:r>
      <w:proofErr w:type="spell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Каждый нейрон имеет текущее состояние, которое обычно определяется, как взвешенная сумма его входов: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Нейрон имеет аксон - выходную связь данного нейрона, с которой сигнал (возбуждения или торможения) поступает на синапсы следующих нейронов. Выход нейрона есть функция его состояния: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f(s)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 называется функцией активации.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D09AE" wp14:editId="7CC929E1">
            <wp:extent cx="5943600" cy="4460488"/>
            <wp:effectExtent l="0" t="0" r="0" b="0"/>
            <wp:docPr id="3" name="Рисунок 3" descr="Картинки по запросу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3 - Функция активации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активации может иметь разный </w:t>
      </w: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:</w:t>
      </w:r>
      <w:proofErr w:type="gramEnd"/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пороговый </w:t>
      </w: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3.a),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кусочно-линейный </w:t>
      </w: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3.б),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· </w:t>
      </w:r>
      <w:proofErr w:type="spellStart"/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сигмоид</w:t>
      </w:r>
      <w:proofErr w:type="spell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3.в, 3.г ).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всех нейронов искусственной нейронной сети можно разделить на подмножества - т.н. слои. Взаимодействие нейронов происходит послойно.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Слой искусственной нейронной сети - это множество нейронов на которые в каждый такт времени параллельно поступают сигналы от других нейронов данной сети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архитектуры искусственной нейронной сети определяется задачей. Для некоторых классов задач уже существуют оптимальные конфигурации. Если же задача не может быть сведена ни к одному из известных классов, разработчику приходится решать задачу синтеза новой конфигурации. Проблема синтеза искусственной нейронной сети сильно зависит от задачи, дать общие подробные рекомендации затруднительно. В большинстве случаев оптимальный вариант искусственной нейронной сети получается опытным путем.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нейронные сети могут быть программного и аппаратного исполнения. Реализация аппаратная обычно представляет собой параллельный вычислитель, состоящий из множества простых процессоров.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6CA0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1D561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В научной статье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Predicting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NBA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Games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2009) 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 Статистика 620 матчей была собрана и использована для тренировки нескольких типов нейронных сетей, таких как </w:t>
      </w:r>
      <w:r w:rsidR="00BB76F8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BB76F8" w:rsidRPr="000B5725">
        <w:rPr>
          <w:rFonts w:ascii="Times New Roman" w:hAnsi="Times New Roman" w:cs="Times New Roman"/>
          <w:sz w:val="28"/>
          <w:szCs w:val="28"/>
        </w:rPr>
        <w:t>с</w:t>
      </w:r>
      <w:r w:rsidR="001801BF" w:rsidRPr="000B5725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05478A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Pr="000B5725" w:rsidRDefault="0005478A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 w:rsidRPr="000B5725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Pr="000B5725" w:rsidRDefault="005E685F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 w:rsidRPr="000B5725">
        <w:rPr>
          <w:rFonts w:ascii="Times New Roman" w:hAnsi="Times New Roman" w:cs="Times New Roman"/>
          <w:sz w:val="28"/>
          <w:szCs w:val="28"/>
        </w:rPr>
        <w:t>,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Pr="000B5725" w:rsidRDefault="007264A0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7264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Описание алгоритма </w:t>
      </w:r>
      <w:r w:rsidRPr="000B57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0B5725" w:rsidRDefault="00E920E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>).</w:t>
      </w:r>
    </w:p>
    <w:p w:rsidR="0077701C" w:rsidRPr="000B5725" w:rsidRDefault="00CF3132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</w:t>
      </w:r>
      <w:r w:rsidR="006D2BF7" w:rsidRPr="000B5725">
        <w:rPr>
          <w:rFonts w:ascii="Times New Roman" w:hAnsi="Times New Roman" w:cs="Times New Roman"/>
          <w:sz w:val="28"/>
          <w:szCs w:val="28"/>
        </w:rPr>
        <w:t>э</w:t>
      </w:r>
      <w:r w:rsidRPr="000B5725">
        <w:rPr>
          <w:rFonts w:ascii="Times New Roman" w:hAnsi="Times New Roman" w:cs="Times New Roman"/>
          <w:sz w:val="28"/>
          <w:szCs w:val="28"/>
        </w:rPr>
        <w:t xml:space="preserve">волюция – это искуственная эволюция нейронных сетей с использованием генетических </w:t>
      </w:r>
      <w:r w:rsidR="00E920EC" w:rsidRPr="000B5725">
        <w:rPr>
          <w:rFonts w:ascii="Times New Roman" w:hAnsi="Times New Roman" w:cs="Times New Roman"/>
          <w:sz w:val="28"/>
          <w:szCs w:val="28"/>
        </w:rPr>
        <w:t xml:space="preserve">алгоритмов.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sz w:val="28"/>
          <w:szCs w:val="28"/>
        </w:rPr>
        <w:t>Алгоритм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разработан, чтобы соответствовать трем главным требованиям.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(1) Создать такое генетическое представление,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позволит разрозненным топологиям скрещиваться таким образом, чтобы это имело наибольший смысл. </w:t>
      </w:r>
      <w:r w:rsidR="00E0750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применяется историческая маркировка для выявления генов с одинаковым происхождением. </w:t>
      </w:r>
    </w:p>
    <w:p w:rsidR="00E44222" w:rsidRPr="000B5725" w:rsidRDefault="00E0750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 Найти способ защиты топологических инноваций, которые нуждаются в нескольких поколениях для оптимизации, чтобы не ис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чезнуть из популяции преждеврем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енно.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каждая инновация выделяется в отдельный вид, чтобы ей не приходилось конкурировать с более оптимизированными топологиями. </w:t>
      </w:r>
    </w:p>
    <w:p w:rsidR="006D2BF7" w:rsidRPr="000B5725" w:rsidRDefault="006D2BF7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(3) Минимизировать топологии во время эволюции без использования специальных функций, измеряющих сложность. Представленное решение состоит в том, что изначально любая структура минимальна и растет только в случае необходимости. </w:t>
      </w:r>
    </w:p>
    <w:p w:rsidR="00F56B30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геном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(рис.4)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список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соединительных генов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ссылаются на два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узловых гена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они соединяют. Каждый соединительный ген включает в себя входной узел, выходной узел, вес соединения, активировано ли данное соединение (бит активации) и номер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инновации, который позволяет найти соответствующие гены во время скрещивания (объясняется в дальнейшем). 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B9C18" wp14:editId="07BB86AA">
            <wp:extent cx="6028583" cy="3912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869" cy="3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Рис.4 </w:t>
      </w:r>
      <w:r w:rsidRPr="000B5725">
        <w:rPr>
          <w:rFonts w:ascii="Times New Roman" w:hAnsi="Times New Roman" w:cs="Times New Roman"/>
          <w:sz w:val="28"/>
          <w:szCs w:val="28"/>
        </w:rPr>
        <w:t>Пример преобразования генотипа (способ записи сети) в фенотип (визуальное представление сети)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Третий ген исключен</w:t>
      </w:r>
      <w:r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поэтому соответствующая связь (между узлами 2 и 5) в фенотипе отсутствует</w:t>
      </w:r>
      <w:r w:rsidRPr="000B5725">
        <w:rPr>
          <w:rFonts w:ascii="Times New Roman" w:hAnsi="Times New Roman" w:cs="Times New Roman"/>
          <w:sz w:val="28"/>
          <w:szCs w:val="28"/>
        </w:rPr>
        <w:t>.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0EE8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Мутации согласно алгоритму могут изменять как веса соединений, так и структуру сети. </w:t>
      </w:r>
      <w:r w:rsidR="0086233B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Веса соединений мутируют случайным образом путем генерации действительных чисел.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Структурные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мутации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расширяющие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геном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бывают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видов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.5).</w:t>
      </w:r>
      <w:r w:rsidR="00CF133D"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133D" w:rsidRPr="000B5725">
        <w:rPr>
          <w:rFonts w:ascii="Times New Roman" w:hAnsi="Times New Roman" w:cs="Times New Roman"/>
          <w:sz w:val="28"/>
          <w:szCs w:val="28"/>
        </w:rPr>
        <w:t>При мутации добавления связи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CF133D" w:rsidRPr="000B5725">
        <w:rPr>
          <w:rFonts w:ascii="Times New Roman" w:hAnsi="Times New Roman" w:cs="Times New Roman"/>
          <w:sz w:val="28"/>
          <w:szCs w:val="28"/>
        </w:rPr>
        <w:t>один новый ген связи добавляется в геном, соединяя два, ранее не соединенных, узла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510EE8" w:rsidRPr="000B5725">
        <w:rPr>
          <w:rFonts w:ascii="Times New Roman" w:hAnsi="Times New Roman" w:cs="Times New Roman"/>
          <w:sz w:val="28"/>
          <w:szCs w:val="28"/>
        </w:rPr>
        <w:t>При мутации добавления узла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510EE8" w:rsidRPr="000B5725">
        <w:rPr>
          <w:rFonts w:ascii="Times New Roman" w:hAnsi="Times New Roman" w:cs="Times New Roman"/>
          <w:sz w:val="28"/>
          <w:szCs w:val="28"/>
        </w:rPr>
        <w:t xml:space="preserve">существующее соединения разбивается, и </w:t>
      </w:r>
      <w:r w:rsidR="00510EE8" w:rsidRPr="000B5725">
        <w:rPr>
          <w:rFonts w:ascii="Times New Roman" w:hAnsi="Times New Roman" w:cs="Times New Roman"/>
          <w:sz w:val="28"/>
          <w:szCs w:val="28"/>
        </w:rPr>
        <w:lastRenderedPageBreak/>
        <w:t>новый узел помещается вместо старого соединения. Ген старого соединения исключается, два новых соединительных гена добавляются в геном. Такой метод добавления узлов был выбран, чтобы немедленно интегрировать узлы в сеть, но при этом сохранить возможность проследить происхождение узлов</w:t>
      </w:r>
      <w:r w:rsidR="00CF133D" w:rsidRPr="000B5725">
        <w:rPr>
          <w:rFonts w:ascii="Times New Roman" w:hAnsi="Times New Roman" w:cs="Times New Roman"/>
          <w:sz w:val="28"/>
          <w:szCs w:val="28"/>
        </w:rPr>
        <w:t>.</w:t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26F9" wp14:editId="54929AC7">
            <wp:extent cx="56673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.5. </w:t>
      </w:r>
      <w:r w:rsidRPr="000B5725">
        <w:rPr>
          <w:rFonts w:ascii="Times New Roman" w:hAnsi="Times New Roman" w:cs="Times New Roman"/>
          <w:sz w:val="28"/>
          <w:szCs w:val="28"/>
        </w:rPr>
        <w:t>Два вида структур</w:t>
      </w:r>
      <w:r w:rsidR="0023736E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>ых мутаций в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алгоритме нейроэволюции нарастающих топологий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Оба типа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добавления соединения и добавления узла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проиллюстрированы генотипом и фенотипом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23736E" w:rsidRPr="000B5725">
        <w:rPr>
          <w:rFonts w:ascii="Times New Roman" w:hAnsi="Times New Roman" w:cs="Times New Roman"/>
          <w:sz w:val="28"/>
          <w:szCs w:val="28"/>
        </w:rPr>
        <w:t>Верхнее число каждого гена – это его инновационное число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23736E" w:rsidRPr="000B5725">
        <w:rPr>
          <w:rFonts w:ascii="Times New Roman" w:hAnsi="Times New Roman" w:cs="Times New Roman"/>
          <w:sz w:val="28"/>
          <w:szCs w:val="28"/>
        </w:rPr>
        <w:t>Эти цифры идентифицируют первоначального исторического предка каждого гена, что позволяет находить совпадающие гены во время скрещивания. Новые гены обозначаются новыми, все более высокими числами.</w:t>
      </w:r>
    </w:p>
    <w:p w:rsidR="0023736E" w:rsidRPr="000B5725" w:rsidRDefault="0023736E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6B30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lastRenderedPageBreak/>
        <w:t>Посредством мутаций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создаются геномы разных размеров</w:t>
      </w:r>
      <w:r w:rsidR="00CF133D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иногда с абсолютно разными соединениями в одинаковых позициях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530" w:rsidRPr="000B5725" w:rsidRDefault="000045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Чтобы производить скрещивания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система должна быть способна определить совпадающие гены в популяции генотипов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 xml:space="preserve">Ключевое наблюдение состоит в том, что два гена, которые имеют одинаковое историческое происхождение, представляют одну и ту же структуру (возможно, с разными весами), поскольку оба они были получены из одного и того же наследственного гена однажды в прошлом. Таким образом, все, что системе нужно делать, чтобы знать, какие гены 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соединяются с какими, это проследить историческое происхождение каждого гена в системе. 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Отслеживание исторического происхождения требует совсем немного вычислений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Каждый раз, когда появляется новый ген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</w:rPr>
        <w:t>путем структурных мутаций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), </w:t>
      </w:r>
      <w:r w:rsidRPr="000B5725">
        <w:rPr>
          <w:rFonts w:ascii="Times New Roman" w:hAnsi="Times New Roman" w:cs="Times New Roman"/>
          <w:sz w:val="28"/>
          <w:szCs w:val="28"/>
        </w:rPr>
        <w:t>глобальный номер инновации инкрементируется и присваивается этому гену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Номер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инновации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таким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образом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представляет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хронологию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каждого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гена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системы</w:t>
      </w:r>
      <w:r w:rsidR="000E6594"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Например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предположим, что две мутации на рис.5 появились одна за другой в системе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Первому соединительному гену, произошедшему во время первой мутации добавления связи, назначается номер инновации 7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 двум новым соединительным генам, добавленным во время следующей мутации добавления узла, назначаются номера 8 и 9</w:t>
      </w:r>
      <w:r w:rsidR="00FB5688" w:rsidRPr="000B5725">
        <w:rPr>
          <w:rFonts w:ascii="Times New Roman" w:hAnsi="Times New Roman" w:cs="Times New Roman"/>
          <w:sz w:val="28"/>
          <w:szCs w:val="28"/>
        </w:rPr>
        <w:t>В будущем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как бы эти геномы не скрещивались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потомки будут наследовать те же номера инноваций на каждом гене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; </w:t>
      </w:r>
      <w:r w:rsidR="00FB5688" w:rsidRPr="000B5725">
        <w:rPr>
          <w:rFonts w:ascii="Times New Roman" w:hAnsi="Times New Roman" w:cs="Times New Roman"/>
          <w:sz w:val="28"/>
          <w:szCs w:val="28"/>
        </w:rPr>
        <w:t>номера инноваций никогда не меняются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FB5688" w:rsidRPr="000B5725">
        <w:rPr>
          <w:rFonts w:ascii="Times New Roman" w:hAnsi="Times New Roman" w:cs="Times New Roman"/>
          <w:sz w:val="28"/>
          <w:szCs w:val="28"/>
        </w:rPr>
        <w:t>Таким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историческое происхождение любого гена системы известно на протяжении всей эволюции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2BD6" w:rsidRPr="000B5725" w:rsidRDefault="00E025D3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Историческая маркировка дает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алгоритму</w:t>
      </w:r>
      <w:r w:rsidRPr="000B5725">
        <w:rPr>
          <w:rFonts w:ascii="Times New Roman" w:hAnsi="Times New Roman" w:cs="Times New Roman"/>
          <w:sz w:val="28"/>
          <w:szCs w:val="28"/>
        </w:rPr>
        <w:t xml:space="preserve">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новую мощную возможность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 xml:space="preserve">Система теперь точно знает, какие гены с какими совпадают </w:t>
      </w:r>
      <w:r w:rsidR="000E6594" w:rsidRPr="000B5725">
        <w:rPr>
          <w:rFonts w:ascii="Times New Roman" w:hAnsi="Times New Roman" w:cs="Times New Roman"/>
          <w:sz w:val="28"/>
          <w:szCs w:val="28"/>
        </w:rPr>
        <w:t>(</w:t>
      </w:r>
      <w:r w:rsidRPr="000B5725">
        <w:rPr>
          <w:rFonts w:ascii="Times New Roman" w:hAnsi="Times New Roman" w:cs="Times New Roman"/>
          <w:sz w:val="28"/>
          <w:szCs w:val="28"/>
        </w:rPr>
        <w:t>рис.6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). </w:t>
      </w:r>
      <w:r w:rsidRPr="000B5725">
        <w:rPr>
          <w:rFonts w:ascii="Times New Roman" w:hAnsi="Times New Roman" w:cs="Times New Roman"/>
          <w:sz w:val="28"/>
          <w:szCs w:val="28"/>
        </w:rPr>
        <w:t xml:space="preserve">Гены, которые не совпадают либо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>дизъюнктивные, либо избыточные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в зависимости от того, появляются они в пределах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или вне диапазона других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родительских номеров инноваций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Во время скрещивания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присутствуют в обоих родителях с одинаковыми номерами инновации, наследуются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не совпадают, наследуются от более подходящего родителя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или, если они одинаково подходят, то от любого родителя случайным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Так и</w:t>
      </w:r>
      <w:r w:rsidRPr="000B5725">
        <w:rPr>
          <w:rFonts w:ascii="Times New Roman" w:hAnsi="Times New Roman" w:cs="Times New Roman"/>
          <w:sz w:val="28"/>
          <w:szCs w:val="28"/>
        </w:rPr>
        <w:t>сторическая маркировка дает 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возможность производить скрещивание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без сложного топологического анализа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25" w:rsidRPr="000B5725" w:rsidRDefault="000B5725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Представленный метод </w:t>
      </w:r>
      <w:r>
        <w:rPr>
          <w:rFonts w:ascii="Times New Roman" w:hAnsi="Times New Roman" w:cs="Times New Roman"/>
          <w:sz w:val="28"/>
          <w:szCs w:val="28"/>
        </w:rPr>
        <w:t>скрещивания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отличается </w:t>
      </w:r>
      <w:r>
        <w:rPr>
          <w:rFonts w:ascii="Times New Roman" w:hAnsi="Times New Roman" w:cs="Times New Roman"/>
          <w:sz w:val="28"/>
          <w:szCs w:val="28"/>
        </w:rPr>
        <w:t xml:space="preserve">своей простотой. </w:t>
      </w:r>
      <w:r w:rsidRPr="000B5725">
        <w:rPr>
          <w:rFonts w:ascii="Times New Roman" w:hAnsi="Times New Roman" w:cs="Times New Roman"/>
          <w:sz w:val="28"/>
          <w:szCs w:val="28"/>
        </w:rPr>
        <w:t>Любые две структуры могут быть объединены в</w:t>
      </w:r>
      <w:r>
        <w:rPr>
          <w:rFonts w:ascii="Times New Roman" w:hAnsi="Times New Roman" w:cs="Times New Roman"/>
          <w:sz w:val="28"/>
          <w:szCs w:val="28"/>
        </w:rPr>
        <w:t>месте без</w:t>
      </w:r>
      <w:r w:rsidRPr="000B5725">
        <w:rPr>
          <w:rFonts w:ascii="Times New Roman" w:hAnsi="Times New Roman" w:cs="Times New Roman"/>
          <w:sz w:val="28"/>
          <w:szCs w:val="28"/>
        </w:rPr>
        <w:t xml:space="preserve"> необходимости </w:t>
      </w:r>
      <w:r>
        <w:rPr>
          <w:rFonts w:ascii="Times New Roman" w:hAnsi="Times New Roman" w:cs="Times New Roman"/>
          <w:sz w:val="28"/>
          <w:szCs w:val="28"/>
        </w:rPr>
        <w:t>в каком-либо топологическом анализе.</w:t>
      </w:r>
      <w:bookmarkStart w:id="0" w:name="_GoBack"/>
      <w:bookmarkEnd w:id="0"/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A71113" wp14:editId="41E90975">
            <wp:extent cx="5688419" cy="6837831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682" cy="68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 xml:space="preserve">.6. </w:t>
      </w:r>
      <w:r w:rsidR="000B5725">
        <w:rPr>
          <w:rFonts w:ascii="Times New Roman" w:hAnsi="Times New Roman" w:cs="Times New Roman"/>
          <w:sz w:val="28"/>
          <w:szCs w:val="28"/>
        </w:rPr>
        <w:t>Объединение геномов разных сетевых топологий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с использованием номеров инновации.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Хоть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оба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родителя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выглядят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непохожими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0B5725">
        <w:rPr>
          <w:rFonts w:ascii="Times New Roman" w:hAnsi="Times New Roman" w:cs="Times New Roman"/>
          <w:sz w:val="28"/>
          <w:szCs w:val="28"/>
        </w:rPr>
        <w:t>их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номера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инноваций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(</w:t>
      </w:r>
      <w:r w:rsidR="000B5725">
        <w:rPr>
          <w:rFonts w:ascii="Times New Roman" w:hAnsi="Times New Roman" w:cs="Times New Roman"/>
          <w:sz w:val="28"/>
          <w:szCs w:val="28"/>
        </w:rPr>
        <w:t>обозначенные вверху каждого гена) указывают, какие гены следует объединить</w:t>
      </w:r>
      <w:r w:rsidRPr="000B5725">
        <w:rPr>
          <w:rFonts w:ascii="Times New Roman" w:hAnsi="Times New Roman" w:cs="Times New Roman"/>
          <w:sz w:val="28"/>
          <w:szCs w:val="28"/>
        </w:rPr>
        <w:t>.</w:t>
      </w:r>
    </w:p>
    <w:sectPr w:rsidR="00B42BD6" w:rsidRPr="000B5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04530"/>
    <w:rsid w:val="0005478A"/>
    <w:rsid w:val="000B5725"/>
    <w:rsid w:val="000E077E"/>
    <w:rsid w:val="000E6594"/>
    <w:rsid w:val="0012588C"/>
    <w:rsid w:val="001801BF"/>
    <w:rsid w:val="001D5610"/>
    <w:rsid w:val="0023736E"/>
    <w:rsid w:val="00244FA2"/>
    <w:rsid w:val="00300C34"/>
    <w:rsid w:val="003473CF"/>
    <w:rsid w:val="0036032C"/>
    <w:rsid w:val="003924BF"/>
    <w:rsid w:val="00446CA0"/>
    <w:rsid w:val="00510EE8"/>
    <w:rsid w:val="005719AD"/>
    <w:rsid w:val="00577B35"/>
    <w:rsid w:val="005B3CB8"/>
    <w:rsid w:val="005E685F"/>
    <w:rsid w:val="006D2BF7"/>
    <w:rsid w:val="007264A0"/>
    <w:rsid w:val="0077701C"/>
    <w:rsid w:val="0081549C"/>
    <w:rsid w:val="00846768"/>
    <w:rsid w:val="0086233B"/>
    <w:rsid w:val="00875C4B"/>
    <w:rsid w:val="00B128C4"/>
    <w:rsid w:val="00B42BD6"/>
    <w:rsid w:val="00B91E69"/>
    <w:rsid w:val="00BA72A4"/>
    <w:rsid w:val="00BB76F8"/>
    <w:rsid w:val="00BD65F1"/>
    <w:rsid w:val="00C9106D"/>
    <w:rsid w:val="00CC1604"/>
    <w:rsid w:val="00CF133D"/>
    <w:rsid w:val="00CF3132"/>
    <w:rsid w:val="00D64C99"/>
    <w:rsid w:val="00E025D3"/>
    <w:rsid w:val="00E0750D"/>
    <w:rsid w:val="00E44222"/>
    <w:rsid w:val="00E920EC"/>
    <w:rsid w:val="00F451DB"/>
    <w:rsid w:val="00F56B30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1BEA1-BF1B-4696-94DB-78D83376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446CA0"/>
  </w:style>
  <w:style w:type="character" w:styleId="a4">
    <w:name w:val="Emphasis"/>
    <w:basedOn w:val="a0"/>
    <w:uiPriority w:val="20"/>
    <w:qFormat/>
    <w:rsid w:val="00446CA0"/>
    <w:rPr>
      <w:i/>
      <w:iCs/>
    </w:rPr>
  </w:style>
  <w:style w:type="paragraph" w:styleId="a5">
    <w:name w:val="Normal (Web)"/>
    <w:basedOn w:val="a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71CF8-094B-4979-AA93-4D05DF53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16</Pages>
  <Words>2251</Words>
  <Characters>12832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Alexander Tarasov</cp:lastModifiedBy>
  <cp:revision>4</cp:revision>
  <dcterms:created xsi:type="dcterms:W3CDTF">2017-02-27T14:03:00Z</dcterms:created>
  <dcterms:modified xsi:type="dcterms:W3CDTF">2017-03-27T17:47:00Z</dcterms:modified>
</cp:coreProperties>
</file>