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E5DF1"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 xml:space="preserve">Факультет </w:t>
      </w:r>
      <w:proofErr w:type="spellStart"/>
      <w:r w:rsidRPr="00C22B64">
        <w:rPr>
          <w:rFonts w:ascii="Times New Roman" w:eastAsia="Times New Roman" w:hAnsi="Times New Roman" w:cs="Times New Roman"/>
          <w:color w:val="000000"/>
          <w:sz w:val="28"/>
          <w:szCs w:val="28"/>
          <w:lang w:val="uk-UA" w:eastAsia="en-GB"/>
        </w:rPr>
        <w:t>Біомедичної</w:t>
      </w:r>
      <w:proofErr w:type="spellEnd"/>
      <w:r w:rsidRPr="00C22B64">
        <w:rPr>
          <w:rFonts w:ascii="Times New Roman" w:eastAsia="Times New Roman" w:hAnsi="Times New Roman" w:cs="Times New Roman"/>
          <w:color w:val="000000"/>
          <w:sz w:val="28"/>
          <w:szCs w:val="28"/>
          <w:lang w:val="uk-UA" w:eastAsia="en-GB"/>
        </w:rPr>
        <w:t xml:space="preserve"> інженерії</w:t>
      </w:r>
    </w:p>
    <w:p w14:paraId="3816AAF6" w14:textId="77777777" w:rsidR="00946F71" w:rsidRPr="00C22B64" w:rsidRDefault="00946F71" w:rsidP="00946F71">
      <w:pPr>
        <w:rPr>
          <w:rFonts w:ascii="Times New Roman" w:eastAsia="Times New Roman" w:hAnsi="Times New Roman" w:cs="Times New Roman"/>
          <w:color w:val="000000"/>
          <w:lang w:val="uk-UA" w:eastAsia="en-GB"/>
        </w:rPr>
      </w:pPr>
    </w:p>
    <w:p w14:paraId="58A972FC"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Національного технічного університету України </w:t>
      </w:r>
    </w:p>
    <w:p w14:paraId="77AD22A8"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«Київський політехнічний інститут»</w:t>
      </w:r>
    </w:p>
    <w:p w14:paraId="48178390" w14:textId="77777777" w:rsidR="00946F71" w:rsidRPr="00C22B64" w:rsidRDefault="00946F71" w:rsidP="00946F71">
      <w:pPr>
        <w:rPr>
          <w:rFonts w:ascii="Times New Roman" w:eastAsia="Times New Roman" w:hAnsi="Times New Roman" w:cs="Times New Roman"/>
          <w:color w:val="000000"/>
          <w:lang w:val="uk-UA" w:eastAsia="en-GB"/>
        </w:rPr>
      </w:pPr>
    </w:p>
    <w:p w14:paraId="491F00F5"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 xml:space="preserve">Кафедра </w:t>
      </w:r>
      <w:proofErr w:type="spellStart"/>
      <w:r w:rsidRPr="00C22B64">
        <w:rPr>
          <w:rFonts w:ascii="Times New Roman" w:eastAsia="Times New Roman" w:hAnsi="Times New Roman" w:cs="Times New Roman"/>
          <w:color w:val="000000"/>
          <w:sz w:val="28"/>
          <w:szCs w:val="28"/>
          <w:lang w:val="uk-UA" w:eastAsia="en-GB"/>
        </w:rPr>
        <w:t>біомедичної</w:t>
      </w:r>
      <w:proofErr w:type="spellEnd"/>
      <w:r w:rsidRPr="00C22B64">
        <w:rPr>
          <w:rFonts w:ascii="Times New Roman" w:eastAsia="Times New Roman" w:hAnsi="Times New Roman" w:cs="Times New Roman"/>
          <w:color w:val="000000"/>
          <w:sz w:val="28"/>
          <w:szCs w:val="28"/>
          <w:lang w:val="uk-UA" w:eastAsia="en-GB"/>
        </w:rPr>
        <w:t xml:space="preserve"> кібернетики</w:t>
      </w:r>
    </w:p>
    <w:p w14:paraId="45748215" w14:textId="77777777" w:rsidR="00946F71" w:rsidRPr="00C22B64" w:rsidRDefault="00946F71" w:rsidP="00946F71">
      <w:pPr>
        <w:spacing w:after="240"/>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br/>
      </w:r>
      <w:r w:rsidRPr="00C22B64">
        <w:rPr>
          <w:rFonts w:ascii="Times New Roman" w:eastAsia="Times New Roman" w:hAnsi="Times New Roman" w:cs="Times New Roman"/>
          <w:color w:val="000000"/>
          <w:lang w:val="uk-UA" w:eastAsia="en-GB"/>
        </w:rPr>
        <w:br/>
      </w:r>
    </w:p>
    <w:p w14:paraId="21AF399F"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Дисципліна</w:t>
      </w:r>
    </w:p>
    <w:p w14:paraId="5A424201" w14:textId="77777777"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«Інтелектуальний аналіз даних»</w:t>
      </w:r>
    </w:p>
    <w:p w14:paraId="3AEB17E0" w14:textId="77777777" w:rsidR="00946F71" w:rsidRPr="00C22B64" w:rsidRDefault="00946F71" w:rsidP="00946F71">
      <w:pPr>
        <w:spacing w:after="240"/>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br/>
      </w:r>
    </w:p>
    <w:p w14:paraId="67FFBB59" w14:textId="325E23BF"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i/>
          <w:iCs/>
          <w:color w:val="000000"/>
          <w:sz w:val="28"/>
          <w:szCs w:val="28"/>
          <w:lang w:val="uk-UA" w:eastAsia="en-GB"/>
        </w:rPr>
        <w:t xml:space="preserve">Лабораторна робота № </w:t>
      </w:r>
      <w:r w:rsidR="007E686B" w:rsidRPr="00C22B64">
        <w:rPr>
          <w:rFonts w:ascii="Times New Roman" w:eastAsia="Times New Roman" w:hAnsi="Times New Roman" w:cs="Times New Roman"/>
          <w:b/>
          <w:bCs/>
          <w:i/>
          <w:iCs/>
          <w:color w:val="000000"/>
          <w:sz w:val="28"/>
          <w:szCs w:val="28"/>
          <w:lang w:val="uk-UA" w:eastAsia="en-GB"/>
        </w:rPr>
        <w:t>3</w:t>
      </w:r>
    </w:p>
    <w:p w14:paraId="58C33067" w14:textId="77777777" w:rsidR="00946F71" w:rsidRPr="00C22B64" w:rsidRDefault="00946F71" w:rsidP="00946F71">
      <w:pPr>
        <w:spacing w:after="240"/>
        <w:rPr>
          <w:rFonts w:ascii="Times New Roman" w:eastAsia="Times New Roman" w:hAnsi="Times New Roman" w:cs="Times New Roman"/>
          <w:color w:val="000000"/>
          <w:lang w:val="uk-UA" w:eastAsia="en-GB"/>
        </w:rPr>
      </w:pPr>
    </w:p>
    <w:p w14:paraId="5324CEE9" w14:textId="57A2A94A" w:rsidR="00946F71" w:rsidRPr="00C22B64" w:rsidRDefault="00946F71" w:rsidP="00946F71">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sz w:val="28"/>
          <w:szCs w:val="28"/>
          <w:lang w:val="uk-UA" w:eastAsia="en-GB"/>
        </w:rPr>
        <w:t xml:space="preserve">Тема: </w:t>
      </w:r>
      <w:r w:rsidR="007E686B" w:rsidRPr="00C22B64">
        <w:rPr>
          <w:rFonts w:ascii="Times New Roman" w:hAnsi="Times New Roman" w:cs="Times New Roman"/>
          <w:sz w:val="28"/>
          <w:szCs w:val="28"/>
          <w:lang w:val="uk-UA"/>
        </w:rPr>
        <w:t>Проведення факторного аналізу показників функціонального стану людини</w:t>
      </w:r>
    </w:p>
    <w:p w14:paraId="4622A546" w14:textId="6DA2A86D" w:rsidR="00946F71" w:rsidRPr="00C22B64" w:rsidRDefault="00946F71" w:rsidP="00946F71">
      <w:pPr>
        <w:spacing w:after="240"/>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br/>
      </w:r>
    </w:p>
    <w:p w14:paraId="69938310" w14:textId="77777777" w:rsidR="007E686B" w:rsidRPr="00C22B64" w:rsidRDefault="007E686B" w:rsidP="00946F71">
      <w:pPr>
        <w:spacing w:after="240"/>
        <w:rPr>
          <w:rFonts w:ascii="Times New Roman" w:eastAsia="Times New Roman" w:hAnsi="Times New Roman" w:cs="Times New Roman"/>
          <w:color w:val="000000"/>
          <w:lang w:val="uk-UA" w:eastAsia="en-GB"/>
        </w:rPr>
      </w:pPr>
    </w:p>
    <w:p w14:paraId="3A2B4619" w14:textId="4EB08EBB"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Виконав:</w:t>
      </w:r>
    </w:p>
    <w:p w14:paraId="292CF47E" w14:textId="45EE049D"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студент групи БС-81</w:t>
      </w:r>
    </w:p>
    <w:p w14:paraId="36B57712" w14:textId="527BEA66" w:rsidR="00946F71" w:rsidRPr="00C22B64" w:rsidRDefault="00946F71" w:rsidP="0070211C">
      <w:pPr>
        <w:ind w:left="6237"/>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Сєров</w:t>
      </w:r>
      <w:r w:rsidR="0070211C" w:rsidRPr="00C22B64">
        <w:rPr>
          <w:rFonts w:ascii="Times New Roman" w:eastAsia="Times New Roman" w:hAnsi="Times New Roman" w:cs="Times New Roman"/>
          <w:color w:val="000000"/>
          <w:sz w:val="28"/>
          <w:szCs w:val="28"/>
          <w:lang w:val="uk-UA" w:eastAsia="en-GB"/>
        </w:rPr>
        <w:t xml:space="preserve"> </w:t>
      </w:r>
      <w:r w:rsidRPr="00C22B64">
        <w:rPr>
          <w:rFonts w:ascii="Times New Roman" w:eastAsia="Times New Roman" w:hAnsi="Times New Roman" w:cs="Times New Roman"/>
          <w:color w:val="000000"/>
          <w:sz w:val="28"/>
          <w:szCs w:val="28"/>
          <w:lang w:val="uk-UA" w:eastAsia="en-GB"/>
        </w:rPr>
        <w:t>О. В.</w:t>
      </w:r>
      <w:r w:rsidRPr="00C22B64">
        <w:rPr>
          <w:rFonts w:ascii="Times New Roman" w:eastAsia="Times New Roman" w:hAnsi="Times New Roman" w:cs="Times New Roman"/>
          <w:color w:val="000000"/>
          <w:lang w:val="uk-UA" w:eastAsia="en-GB"/>
        </w:rPr>
        <w:br/>
      </w:r>
    </w:p>
    <w:p w14:paraId="6AA5AC54" w14:textId="77777777"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Перевірив:</w:t>
      </w:r>
    </w:p>
    <w:p w14:paraId="70D0F498" w14:textId="77777777"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викладач</w:t>
      </w:r>
    </w:p>
    <w:p w14:paraId="1C9965B4" w14:textId="77777777" w:rsidR="00946F71" w:rsidRPr="00C22B64" w:rsidRDefault="00946F71" w:rsidP="00946F71">
      <w:pPr>
        <w:ind w:left="6237"/>
        <w:rPr>
          <w:rFonts w:ascii="Times New Roman" w:hAnsi="Times New Roman"/>
          <w:sz w:val="28"/>
          <w:szCs w:val="28"/>
          <w:lang w:val="uk-UA"/>
        </w:rPr>
      </w:pPr>
      <w:r w:rsidRPr="00C22B64">
        <w:rPr>
          <w:rFonts w:ascii="Times New Roman" w:hAnsi="Times New Roman"/>
          <w:sz w:val="28"/>
          <w:szCs w:val="28"/>
          <w:lang w:val="uk-UA"/>
        </w:rPr>
        <w:t>доц. каф. БМК</w:t>
      </w:r>
    </w:p>
    <w:p w14:paraId="43DF6D74" w14:textId="77777777" w:rsidR="00946F71" w:rsidRPr="00C22B64" w:rsidRDefault="00946F71" w:rsidP="00946F71">
      <w:pPr>
        <w:ind w:left="6237"/>
        <w:rPr>
          <w:rFonts w:ascii="Times New Roman" w:hAnsi="Times New Roman"/>
          <w:sz w:val="28"/>
          <w:szCs w:val="28"/>
          <w:lang w:val="uk-UA"/>
        </w:rPr>
      </w:pPr>
      <w:r w:rsidRPr="00C22B64">
        <w:rPr>
          <w:rFonts w:ascii="Times New Roman" w:hAnsi="Times New Roman"/>
          <w:sz w:val="28"/>
          <w:szCs w:val="28"/>
          <w:lang w:val="uk-UA"/>
        </w:rPr>
        <w:t>Павлов В.А.</w:t>
      </w:r>
    </w:p>
    <w:p w14:paraId="22204B48" w14:textId="76DC3F91" w:rsidR="00946F71" w:rsidRPr="00C22B64" w:rsidRDefault="00946F71" w:rsidP="00946F71">
      <w:pPr>
        <w:ind w:left="6237"/>
        <w:jc w:val="both"/>
        <w:rPr>
          <w:rFonts w:ascii="Times New Roman" w:eastAsia="Times New Roman" w:hAnsi="Times New Roman" w:cs="Times New Roman"/>
          <w:color w:val="000000"/>
          <w:sz w:val="28"/>
          <w:szCs w:val="28"/>
          <w:lang w:val="uk-UA" w:eastAsia="en-GB"/>
        </w:rPr>
      </w:pPr>
    </w:p>
    <w:p w14:paraId="7A7F88D2" w14:textId="09B0D6E7" w:rsidR="0070211C" w:rsidRPr="00C22B64" w:rsidRDefault="0070211C" w:rsidP="00946F71">
      <w:pPr>
        <w:ind w:left="6237"/>
        <w:jc w:val="both"/>
        <w:rPr>
          <w:rFonts w:ascii="Times New Roman" w:eastAsia="Times New Roman" w:hAnsi="Times New Roman" w:cs="Times New Roman"/>
          <w:color w:val="000000"/>
          <w:sz w:val="28"/>
          <w:szCs w:val="28"/>
          <w:lang w:val="uk-UA" w:eastAsia="en-GB"/>
        </w:rPr>
      </w:pPr>
    </w:p>
    <w:p w14:paraId="60312413" w14:textId="77777777" w:rsidR="0070211C" w:rsidRPr="00C22B64" w:rsidRDefault="0070211C" w:rsidP="00946F71">
      <w:pPr>
        <w:ind w:left="6237"/>
        <w:jc w:val="both"/>
        <w:rPr>
          <w:rFonts w:ascii="Times New Roman" w:eastAsia="Times New Roman" w:hAnsi="Times New Roman" w:cs="Times New Roman"/>
          <w:color w:val="000000"/>
          <w:sz w:val="28"/>
          <w:szCs w:val="28"/>
          <w:lang w:val="uk-UA" w:eastAsia="en-GB"/>
        </w:rPr>
      </w:pPr>
    </w:p>
    <w:p w14:paraId="40B467AF" w14:textId="61E17A5E"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дата __________</w:t>
      </w:r>
    </w:p>
    <w:p w14:paraId="63FA6C94" w14:textId="77777777" w:rsidR="00946F71" w:rsidRPr="00C22B64" w:rsidRDefault="00946F71" w:rsidP="00946F71">
      <w:pPr>
        <w:spacing w:after="240"/>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br/>
      </w:r>
    </w:p>
    <w:p w14:paraId="192458F6" w14:textId="77777777" w:rsidR="00946F71" w:rsidRPr="00C22B64" w:rsidRDefault="00946F71" w:rsidP="00946F71">
      <w:pPr>
        <w:ind w:left="6237"/>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підпис _________</w:t>
      </w:r>
    </w:p>
    <w:p w14:paraId="68EC42E0" w14:textId="4BF4C88C" w:rsidR="00946F71" w:rsidRPr="00C22B64" w:rsidRDefault="00946F71" w:rsidP="00946F71">
      <w:pPr>
        <w:spacing w:after="240"/>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br/>
      </w:r>
      <w:r w:rsidRPr="00C22B64">
        <w:rPr>
          <w:rFonts w:ascii="Times New Roman" w:eastAsia="Times New Roman" w:hAnsi="Times New Roman" w:cs="Times New Roman"/>
          <w:color w:val="000000"/>
          <w:lang w:val="uk-UA" w:eastAsia="en-GB"/>
        </w:rPr>
        <w:br/>
      </w:r>
    </w:p>
    <w:p w14:paraId="0451B289" w14:textId="4BCD1C86" w:rsidR="00946F71" w:rsidRPr="00C22B64" w:rsidRDefault="00946F71" w:rsidP="0070211C">
      <w:pPr>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sz w:val="28"/>
          <w:szCs w:val="28"/>
          <w:lang w:val="uk-UA" w:eastAsia="en-GB"/>
        </w:rPr>
        <w:t>Київ – 20</w:t>
      </w:r>
      <w:r w:rsidR="0070211C" w:rsidRPr="00C22B64">
        <w:rPr>
          <w:rFonts w:ascii="Times New Roman" w:eastAsia="Times New Roman" w:hAnsi="Times New Roman" w:cs="Times New Roman"/>
          <w:color w:val="000000"/>
          <w:sz w:val="28"/>
          <w:szCs w:val="28"/>
          <w:lang w:val="uk-UA" w:eastAsia="en-GB"/>
        </w:rPr>
        <w:t>20</w:t>
      </w:r>
      <w:r w:rsidRPr="00C22B64">
        <w:rPr>
          <w:rFonts w:ascii="Times New Roman" w:eastAsia="Times New Roman" w:hAnsi="Times New Roman" w:cs="Times New Roman"/>
          <w:color w:val="000000"/>
          <w:sz w:val="28"/>
          <w:szCs w:val="28"/>
          <w:lang w:val="uk-UA" w:eastAsia="en-GB"/>
        </w:rPr>
        <w:t> </w:t>
      </w:r>
    </w:p>
    <w:p w14:paraId="6D48BCDD" w14:textId="77777777" w:rsidR="0070211C" w:rsidRPr="00C22B64" w:rsidRDefault="0070211C" w:rsidP="0070211C">
      <w:pPr>
        <w:jc w:val="center"/>
        <w:rPr>
          <w:rFonts w:ascii="Times New Roman" w:eastAsia="Times New Roman" w:hAnsi="Times New Roman" w:cs="Times New Roman"/>
          <w:color w:val="000000"/>
          <w:lang w:val="uk-UA" w:eastAsia="en-GB"/>
        </w:rPr>
      </w:pPr>
    </w:p>
    <w:p w14:paraId="6812A167" w14:textId="734B0BAA" w:rsidR="00946F71" w:rsidRPr="00C22B64" w:rsidRDefault="00946F71"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lastRenderedPageBreak/>
        <w:t>Мета роботи:</w:t>
      </w:r>
      <w:r w:rsidRPr="00C22B64">
        <w:rPr>
          <w:rFonts w:ascii="Times New Roman" w:eastAsia="Times New Roman" w:hAnsi="Times New Roman" w:cs="Times New Roman"/>
          <w:color w:val="000000"/>
          <w:lang w:val="uk-UA" w:eastAsia="en-GB"/>
        </w:rPr>
        <w:t xml:space="preserve"> </w:t>
      </w:r>
      <w:r w:rsidR="007E686B" w:rsidRPr="00C22B64">
        <w:rPr>
          <w:rFonts w:ascii="Times New Roman" w:eastAsia="Times New Roman" w:hAnsi="Times New Roman" w:cs="Times New Roman"/>
          <w:color w:val="000000"/>
          <w:lang w:val="uk-UA" w:eastAsia="en-GB"/>
        </w:rPr>
        <w:t>провести повноцінний аналіз показників функціонального стану людини за допомогою факторного аналізу</w:t>
      </w:r>
      <w:r w:rsidRPr="00C22B64">
        <w:rPr>
          <w:rFonts w:ascii="Times New Roman" w:eastAsia="Times New Roman" w:hAnsi="Times New Roman" w:cs="Times New Roman"/>
          <w:color w:val="000000"/>
          <w:lang w:val="uk-UA" w:eastAsia="en-GB"/>
        </w:rPr>
        <w:t>.</w:t>
      </w:r>
    </w:p>
    <w:p w14:paraId="2DC6DBD6" w14:textId="77777777" w:rsidR="00946F71" w:rsidRPr="00C22B64" w:rsidRDefault="00946F71" w:rsidP="002503CA">
      <w:pPr>
        <w:spacing w:line="360" w:lineRule="auto"/>
        <w:ind w:firstLine="709"/>
        <w:jc w:val="both"/>
        <w:rPr>
          <w:rFonts w:ascii="Times New Roman" w:eastAsia="Times New Roman" w:hAnsi="Times New Roman" w:cs="Times New Roman"/>
          <w:color w:val="000000"/>
          <w:lang w:val="uk-UA" w:eastAsia="en-GB"/>
        </w:rPr>
      </w:pPr>
    </w:p>
    <w:p w14:paraId="165CCE7E" w14:textId="412ED5FE" w:rsidR="007E686B" w:rsidRPr="00C22B64" w:rsidRDefault="00946F71" w:rsidP="002503CA">
      <w:pPr>
        <w:spacing w:line="360" w:lineRule="auto"/>
        <w:ind w:firstLine="709"/>
        <w:jc w:val="center"/>
        <w:rPr>
          <w:rFonts w:ascii="Times New Roman" w:eastAsia="Times New Roman" w:hAnsi="Times New Roman" w:cs="Times New Roman"/>
          <w:b/>
          <w:bCs/>
          <w:color w:val="000000"/>
          <w:lang w:val="uk-UA" w:eastAsia="en-GB"/>
        </w:rPr>
      </w:pPr>
      <w:r w:rsidRPr="00C22B64">
        <w:rPr>
          <w:rFonts w:ascii="Times New Roman" w:eastAsia="Times New Roman" w:hAnsi="Times New Roman" w:cs="Times New Roman"/>
          <w:b/>
          <w:bCs/>
          <w:color w:val="000000"/>
          <w:lang w:val="uk-UA" w:eastAsia="en-GB"/>
        </w:rPr>
        <w:t>Завдання до роботи</w:t>
      </w:r>
    </w:p>
    <w:p w14:paraId="3CD444F8"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p>
    <w:p w14:paraId="189AB373" w14:textId="4D15CA9A"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b/>
          <w:i/>
          <w:lang w:val="uk-UA"/>
        </w:rPr>
        <w:t>Частина 1</w:t>
      </w:r>
      <w:r w:rsidRPr="00C22B64">
        <w:rPr>
          <w:rFonts w:ascii="Times New Roman" w:hAnsi="Times New Roman" w:cs="Times New Roman"/>
          <w:lang w:val="uk-UA"/>
        </w:rPr>
        <w:t>. Проведення компонентного аналізу та  виділення кількості головних факторів методом Головних Компонент в задачі аналізу  показників функціонального стану людини. Одержання та обґрунтування початкового факторного рішення.</w:t>
      </w:r>
    </w:p>
    <w:p w14:paraId="01E30F5C" w14:textId="4F39C25A" w:rsidR="007E686B" w:rsidRPr="00C22B64" w:rsidRDefault="007E686B" w:rsidP="002503CA">
      <w:pPr>
        <w:spacing w:line="360" w:lineRule="auto"/>
        <w:ind w:firstLine="709"/>
        <w:jc w:val="center"/>
        <w:rPr>
          <w:rFonts w:ascii="Times New Roman" w:hAnsi="Times New Roman" w:cs="Times New Roman"/>
          <w:b/>
          <w:i/>
          <w:lang w:val="uk-UA"/>
        </w:rPr>
      </w:pPr>
      <w:r w:rsidRPr="00C22B64">
        <w:rPr>
          <w:rFonts w:ascii="Times New Roman" w:hAnsi="Times New Roman" w:cs="Times New Roman"/>
          <w:b/>
          <w:i/>
          <w:lang w:val="uk-UA"/>
        </w:rPr>
        <w:t>Завдання.</w:t>
      </w:r>
    </w:p>
    <w:p w14:paraId="7ED0E1F5" w14:textId="0302E618"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1.Завантажити дані змінних функціонального стану людини (крім змінної </w:t>
      </w:r>
      <w:r w:rsidRPr="00C22B64">
        <w:rPr>
          <w:rFonts w:ascii="Times New Roman" w:hAnsi="Times New Roman" w:cs="Times New Roman"/>
          <w:i/>
          <w:lang w:val="uk-UA"/>
        </w:rPr>
        <w:t>VB</w:t>
      </w:r>
      <w:r w:rsidRPr="00C22B64">
        <w:rPr>
          <w:rFonts w:ascii="Times New Roman" w:hAnsi="Times New Roman" w:cs="Times New Roman"/>
          <w:lang w:val="uk-UA"/>
        </w:rPr>
        <w:t xml:space="preserve">) – додаток 3. </w:t>
      </w:r>
      <w:r w:rsidRPr="00C22B64">
        <w:rPr>
          <w:rFonts w:ascii="Times New Roman" w:hAnsi="Times New Roman" w:cs="Times New Roman"/>
          <w:i/>
          <w:lang w:val="uk-UA"/>
        </w:rPr>
        <w:t>Запропоновані для дослідження змінні  відібрано шаговим регресійним алгоритмом у модель біологічного віку людини -змінна VB (вірніше  VB - різниця біологічного та реального віку). Тобто ми будемо досліджувати структуру групування вхідних аргументів моделі біологічного віку людини, та будемо намагатися визначити (назвати) основні фактори що формують дану характеристику людини</w:t>
      </w:r>
      <w:r w:rsidRPr="00C22B64">
        <w:rPr>
          <w:rFonts w:ascii="Times New Roman" w:hAnsi="Times New Roman" w:cs="Times New Roman"/>
          <w:lang w:val="uk-UA"/>
        </w:rPr>
        <w:t>.</w:t>
      </w:r>
    </w:p>
    <w:p w14:paraId="2E797449"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2.Відмітити (опції) : </w:t>
      </w:r>
    </w:p>
    <w:p w14:paraId="046EDDE1"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дослідження проводимо на основі кореляційної матриці (</w:t>
      </w:r>
      <w:r w:rsidRPr="00C22B64">
        <w:rPr>
          <w:rFonts w:ascii="Times New Roman" w:hAnsi="Times New Roman" w:cs="Times New Roman"/>
          <w:i/>
          <w:lang w:val="uk-UA"/>
        </w:rPr>
        <w:t xml:space="preserve">діапазони змінних у </w:t>
      </w:r>
      <w:proofErr w:type="spellStart"/>
      <w:r w:rsidRPr="00C22B64">
        <w:rPr>
          <w:rFonts w:ascii="Times New Roman" w:hAnsi="Times New Roman" w:cs="Times New Roman"/>
          <w:i/>
          <w:lang w:val="uk-UA"/>
        </w:rPr>
        <w:t>коваріаційній</w:t>
      </w:r>
      <w:proofErr w:type="spellEnd"/>
      <w:r w:rsidRPr="00C22B64">
        <w:rPr>
          <w:rFonts w:ascii="Times New Roman" w:hAnsi="Times New Roman" w:cs="Times New Roman"/>
          <w:i/>
          <w:lang w:val="uk-UA"/>
        </w:rPr>
        <w:t xml:space="preserve"> матриці надзвичайно різнорідні: висока імовірність  поганої обумовленості матриці даних</w:t>
      </w:r>
      <w:r w:rsidRPr="00C22B64">
        <w:rPr>
          <w:rFonts w:ascii="Times New Roman" w:hAnsi="Times New Roman" w:cs="Times New Roman"/>
          <w:lang w:val="uk-UA"/>
        </w:rPr>
        <w:t>).</w:t>
      </w:r>
    </w:p>
    <w:p w14:paraId="2C42AD8C"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 -початкове рішення</w:t>
      </w:r>
    </w:p>
    <w:p w14:paraId="15089F2A"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відбір компонент на основі величини власних значень кореляційної матриці</w:t>
      </w:r>
    </w:p>
    <w:p w14:paraId="06CED6CB"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 - неповернене рішення</w:t>
      </w:r>
    </w:p>
    <w:p w14:paraId="4812D6A1"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 графік власних чисел </w:t>
      </w:r>
    </w:p>
    <w:p w14:paraId="15C0B0C3"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КМО та ...</w:t>
      </w:r>
    </w:p>
    <w:p w14:paraId="1C49ED40"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Детермінант</w:t>
      </w:r>
    </w:p>
    <w:p w14:paraId="5B1F83DE" w14:textId="21AEA0A5"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 </w:t>
      </w:r>
      <w:proofErr w:type="spellStart"/>
      <w:r w:rsidRPr="00C22B64">
        <w:rPr>
          <w:rFonts w:ascii="Times New Roman" w:hAnsi="Times New Roman" w:cs="Times New Roman"/>
          <w:lang w:val="uk-UA"/>
        </w:rPr>
        <w:t>Антиобраз</w:t>
      </w:r>
      <w:proofErr w:type="spellEnd"/>
      <w:r w:rsidRPr="00C22B64">
        <w:rPr>
          <w:rFonts w:ascii="Times New Roman" w:hAnsi="Times New Roman" w:cs="Times New Roman"/>
          <w:lang w:val="uk-UA"/>
        </w:rPr>
        <w:t xml:space="preserve"> </w:t>
      </w:r>
    </w:p>
    <w:p w14:paraId="6312D0C2"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Метод обертання - ні</w:t>
      </w:r>
    </w:p>
    <w:p w14:paraId="63DF9F01"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Проаналізувати: графік власних чисел, відсоток поясненої дисперсії, та значення КМО.</w:t>
      </w:r>
    </w:p>
    <w:p w14:paraId="14E3E539" w14:textId="4929B97A"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Послідовно виключити деяку кількість параметрів з найгіршим значенням MSE. Обґрунтувати кінцевий результат для одержаного початкового факторного рішення.</w:t>
      </w:r>
    </w:p>
    <w:p w14:paraId="05DD78DA" w14:textId="77777777" w:rsidR="007E686B" w:rsidRPr="00C22B64" w:rsidRDefault="007E686B" w:rsidP="002503CA">
      <w:pPr>
        <w:spacing w:line="360" w:lineRule="auto"/>
        <w:ind w:firstLine="709"/>
        <w:jc w:val="both"/>
        <w:rPr>
          <w:rFonts w:ascii="Times New Roman" w:hAnsi="Times New Roman" w:cs="Times New Roman"/>
          <w:lang w:val="uk-UA"/>
        </w:rPr>
      </w:pPr>
    </w:p>
    <w:p w14:paraId="1C71FF11"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b/>
          <w:i/>
          <w:lang w:val="uk-UA"/>
        </w:rPr>
        <w:lastRenderedPageBreak/>
        <w:t>Частина 2</w:t>
      </w:r>
      <w:r w:rsidRPr="00C22B64">
        <w:rPr>
          <w:rFonts w:ascii="Times New Roman" w:hAnsi="Times New Roman" w:cs="Times New Roman"/>
          <w:lang w:val="uk-UA"/>
        </w:rPr>
        <w:t>. Відпрацювання навичок застосування методів обертання факторного рішення та інтерпретації одержаних факторів.  Факторний аналізу показників функціонального стану людини.</w:t>
      </w:r>
    </w:p>
    <w:p w14:paraId="5C52E7AC" w14:textId="75E1E5A9" w:rsidR="007E686B" w:rsidRPr="00C22B64" w:rsidRDefault="007E686B" w:rsidP="002503CA">
      <w:pPr>
        <w:spacing w:line="360" w:lineRule="auto"/>
        <w:ind w:firstLine="709"/>
        <w:jc w:val="center"/>
        <w:rPr>
          <w:rFonts w:ascii="Times New Roman" w:hAnsi="Times New Roman" w:cs="Times New Roman"/>
          <w:b/>
          <w:i/>
          <w:lang w:val="uk-UA"/>
        </w:rPr>
      </w:pPr>
      <w:r w:rsidRPr="00C22B64">
        <w:rPr>
          <w:rFonts w:ascii="Times New Roman" w:hAnsi="Times New Roman" w:cs="Times New Roman"/>
          <w:b/>
          <w:i/>
          <w:lang w:val="uk-UA"/>
        </w:rPr>
        <w:t>Завдання</w:t>
      </w:r>
    </w:p>
    <w:p w14:paraId="738E89AC"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Додатково до встановлених опцій в частині 1. лабораторної роботи встановити опції:  </w:t>
      </w:r>
    </w:p>
    <w:p w14:paraId="3E4483AB" w14:textId="595E41BB"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Зберегти як змінні – регресія</w:t>
      </w:r>
    </w:p>
    <w:p w14:paraId="657C1E72"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Вивести матрицю коефіцієнтів значень факторів</w:t>
      </w:r>
    </w:p>
    <w:p w14:paraId="65A8E7C2"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Замінити середнім</w:t>
      </w:r>
    </w:p>
    <w:p w14:paraId="1BCFF058" w14:textId="5E10CD0B"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Не виводити значення з низькими значеннями</w:t>
      </w:r>
    </w:p>
    <w:p w14:paraId="134424E8" w14:textId="77777777" w:rsidR="007E686B" w:rsidRPr="00C22B64" w:rsidRDefault="007E686B"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 xml:space="preserve">Для одержаного початкового рішення з прийнятним значенням КМО становити послідовно опції - метод обертання: </w:t>
      </w:r>
      <w:proofErr w:type="spellStart"/>
      <w:r w:rsidRPr="00C22B64">
        <w:rPr>
          <w:rFonts w:ascii="Times New Roman" w:hAnsi="Times New Roman" w:cs="Times New Roman"/>
          <w:lang w:val="uk-UA"/>
        </w:rPr>
        <w:t>Варімакс</w:t>
      </w:r>
      <w:proofErr w:type="spellEnd"/>
      <w:r w:rsidRPr="00C22B64">
        <w:rPr>
          <w:rFonts w:ascii="Times New Roman" w:hAnsi="Times New Roman" w:cs="Times New Roman"/>
          <w:lang w:val="uk-UA"/>
        </w:rPr>
        <w:t xml:space="preserve">, Прямий </w:t>
      </w:r>
      <w:proofErr w:type="spellStart"/>
      <w:r w:rsidRPr="00C22B64">
        <w:rPr>
          <w:rFonts w:ascii="Times New Roman" w:hAnsi="Times New Roman" w:cs="Times New Roman"/>
          <w:lang w:val="uk-UA"/>
        </w:rPr>
        <w:t>облімін</w:t>
      </w:r>
      <w:proofErr w:type="spellEnd"/>
      <w:r w:rsidRPr="00C22B64">
        <w:rPr>
          <w:rFonts w:ascii="Times New Roman" w:hAnsi="Times New Roman" w:cs="Times New Roman"/>
          <w:lang w:val="uk-UA"/>
        </w:rPr>
        <w:t xml:space="preserve">, </w:t>
      </w:r>
      <w:proofErr w:type="spellStart"/>
      <w:r w:rsidRPr="00C22B64">
        <w:rPr>
          <w:rFonts w:ascii="Times New Roman" w:hAnsi="Times New Roman" w:cs="Times New Roman"/>
          <w:lang w:val="uk-UA"/>
        </w:rPr>
        <w:t>Квартимакс</w:t>
      </w:r>
      <w:proofErr w:type="spellEnd"/>
      <w:r w:rsidRPr="00C22B64">
        <w:rPr>
          <w:rFonts w:ascii="Times New Roman" w:hAnsi="Times New Roman" w:cs="Times New Roman"/>
          <w:lang w:val="uk-UA"/>
        </w:rPr>
        <w:t xml:space="preserve">, </w:t>
      </w:r>
      <w:proofErr w:type="spellStart"/>
      <w:r w:rsidRPr="00C22B64">
        <w:rPr>
          <w:rFonts w:ascii="Times New Roman" w:hAnsi="Times New Roman" w:cs="Times New Roman"/>
          <w:lang w:val="uk-UA"/>
        </w:rPr>
        <w:t>Еквімакс</w:t>
      </w:r>
      <w:proofErr w:type="spellEnd"/>
      <w:r w:rsidRPr="00C22B64">
        <w:rPr>
          <w:rFonts w:ascii="Times New Roman" w:hAnsi="Times New Roman" w:cs="Times New Roman"/>
          <w:lang w:val="uk-UA"/>
        </w:rPr>
        <w:t xml:space="preserve">, </w:t>
      </w:r>
      <w:proofErr w:type="spellStart"/>
      <w:r w:rsidRPr="00C22B64">
        <w:rPr>
          <w:rFonts w:ascii="Times New Roman" w:hAnsi="Times New Roman" w:cs="Times New Roman"/>
          <w:lang w:val="uk-UA"/>
        </w:rPr>
        <w:t>Промкс</w:t>
      </w:r>
      <w:proofErr w:type="spellEnd"/>
      <w:r w:rsidRPr="00C22B64">
        <w:rPr>
          <w:rFonts w:ascii="Times New Roman" w:hAnsi="Times New Roman" w:cs="Times New Roman"/>
          <w:lang w:val="uk-UA"/>
        </w:rPr>
        <w:t xml:space="preserve">.  </w:t>
      </w:r>
    </w:p>
    <w:p w14:paraId="2DE13D2A" w14:textId="658DF87B" w:rsidR="00946F71"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hAnsi="Times New Roman" w:cs="Times New Roman"/>
          <w:lang w:val="uk-UA"/>
        </w:rPr>
        <w:t>Приділити особливу увагу ортогональному обертанню. Для одержаного кінцевого рішення навести суттєву інтерпретацію факторів та їх аналітичні вирази. З найдених формулювань факторів, показників якості факторного аналізу та методу обертання початкового факторного рішення навести висновки для зробленого факторного аналізу показників функціонального стану людини.</w:t>
      </w:r>
      <w:r w:rsidR="00946F71" w:rsidRPr="00C22B64">
        <w:rPr>
          <w:rFonts w:ascii="Times New Roman" w:eastAsia="Times New Roman" w:hAnsi="Times New Roman" w:cs="Times New Roman"/>
          <w:color w:val="000000"/>
          <w:lang w:val="uk-UA" w:eastAsia="en-GB"/>
        </w:rPr>
        <w:br/>
      </w:r>
    </w:p>
    <w:p w14:paraId="34F4312D" w14:textId="77777777" w:rsidR="00946F71" w:rsidRPr="00C22B64" w:rsidRDefault="00946F71"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Теоретичні відомості</w:t>
      </w:r>
    </w:p>
    <w:p w14:paraId="65E57F59"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p>
    <w:p w14:paraId="0AACEE00" w14:textId="65721EFC" w:rsidR="007E686B" w:rsidRPr="00C22B64" w:rsidRDefault="000C19B3" w:rsidP="002503CA">
      <w:pPr>
        <w:spacing w:line="360" w:lineRule="auto"/>
        <w:ind w:firstLine="709"/>
        <w:jc w:val="both"/>
        <w:rPr>
          <w:rFonts w:ascii="Times New Roman" w:eastAsia="Times New Roman" w:hAnsi="Times New Roman" w:cs="Times New Roman"/>
          <w:b/>
          <w:bCs/>
          <w:color w:val="000000"/>
          <w:lang w:val="uk-UA" w:eastAsia="en-GB"/>
        </w:rPr>
      </w:pPr>
      <w:r w:rsidRPr="00C22B64">
        <w:rPr>
          <w:rFonts w:ascii="Times New Roman" w:eastAsia="Times New Roman" w:hAnsi="Times New Roman" w:cs="Times New Roman"/>
          <w:b/>
          <w:bCs/>
          <w:color w:val="000000"/>
          <w:lang w:val="uk-UA" w:eastAsia="en-GB"/>
        </w:rPr>
        <w:t xml:space="preserve">IK - </w:t>
      </w:r>
      <w:r w:rsidR="007E686B" w:rsidRPr="00C22B64">
        <w:rPr>
          <w:rFonts w:ascii="Times New Roman" w:eastAsia="Times New Roman" w:hAnsi="Times New Roman" w:cs="Times New Roman"/>
          <w:b/>
          <w:bCs/>
          <w:color w:val="000000"/>
          <w:lang w:val="uk-UA" w:eastAsia="en-GB"/>
        </w:rPr>
        <w:t xml:space="preserve">Індекс </w:t>
      </w:r>
      <w:proofErr w:type="spellStart"/>
      <w:r w:rsidR="007E686B" w:rsidRPr="00C22B64">
        <w:rPr>
          <w:rFonts w:ascii="Times New Roman" w:eastAsia="Times New Roman" w:hAnsi="Times New Roman" w:cs="Times New Roman"/>
          <w:b/>
          <w:bCs/>
          <w:color w:val="000000"/>
          <w:lang w:val="uk-UA" w:eastAsia="en-GB"/>
        </w:rPr>
        <w:t>Кердо</w:t>
      </w:r>
      <w:proofErr w:type="spellEnd"/>
    </w:p>
    <w:p w14:paraId="6CDBEC09" w14:textId="30536741"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Відомо, що відношення величини частоти серцевих скорочень і артеріального тиску в нормі залишається постійним. На основі цієї закономірності, для визначення стану вегетативної нервової системи використовують індекс </w:t>
      </w:r>
      <w:proofErr w:type="spellStart"/>
      <w:r w:rsidRPr="00C22B64">
        <w:rPr>
          <w:rFonts w:ascii="Times New Roman" w:eastAsia="Times New Roman" w:hAnsi="Times New Roman" w:cs="Times New Roman"/>
          <w:color w:val="000000"/>
          <w:lang w:val="uk-UA" w:eastAsia="en-GB"/>
        </w:rPr>
        <w:t>Кердо</w:t>
      </w:r>
      <w:proofErr w:type="spellEnd"/>
      <w:r w:rsidRPr="00C22B64">
        <w:rPr>
          <w:rFonts w:ascii="Times New Roman" w:eastAsia="Times New Roman" w:hAnsi="Times New Roman" w:cs="Times New Roman"/>
          <w:color w:val="000000"/>
          <w:lang w:val="uk-UA" w:eastAsia="en-GB"/>
        </w:rPr>
        <w:t>́, який розраховують за формулою:</w:t>
      </w:r>
    </w:p>
    <w:p w14:paraId="5528A82E" w14:textId="3557CC82"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drawing>
          <wp:inline distT="0" distB="0" distL="0" distR="0" wp14:anchorId="3F6E44A4" wp14:editId="75707F02">
            <wp:extent cx="1907822" cy="361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1957570" cy="370608"/>
                    </a:xfrm>
                    <a:prstGeom prst="rect">
                      <a:avLst/>
                    </a:prstGeom>
                  </pic:spPr>
                </pic:pic>
              </a:graphicData>
            </a:graphic>
          </wp:inline>
        </w:drawing>
      </w:r>
    </w:p>
    <w:p w14:paraId="13C8DC6F"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ІК – індекс </w:t>
      </w:r>
      <w:proofErr w:type="spellStart"/>
      <w:r w:rsidRPr="00C22B64">
        <w:rPr>
          <w:rFonts w:ascii="Times New Roman" w:eastAsia="Times New Roman" w:hAnsi="Times New Roman" w:cs="Times New Roman"/>
          <w:color w:val="000000"/>
          <w:lang w:val="uk-UA" w:eastAsia="en-GB"/>
        </w:rPr>
        <w:t>Кердо</w:t>
      </w:r>
      <w:proofErr w:type="spellEnd"/>
      <w:r w:rsidRPr="00C22B64">
        <w:rPr>
          <w:rFonts w:ascii="Times New Roman" w:eastAsia="Times New Roman" w:hAnsi="Times New Roman" w:cs="Times New Roman"/>
          <w:color w:val="000000"/>
          <w:lang w:val="uk-UA" w:eastAsia="en-GB"/>
        </w:rPr>
        <w:t>;</w:t>
      </w:r>
    </w:p>
    <w:p w14:paraId="1BBD3B22"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AD – показник систолічного артеріального тиску;</w:t>
      </w:r>
    </w:p>
    <w:p w14:paraId="459252A8"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d – показник </w:t>
      </w:r>
      <w:proofErr w:type="spellStart"/>
      <w:r w:rsidRPr="00C22B64">
        <w:rPr>
          <w:rFonts w:ascii="Times New Roman" w:eastAsia="Times New Roman" w:hAnsi="Times New Roman" w:cs="Times New Roman"/>
          <w:color w:val="000000"/>
          <w:lang w:val="uk-UA" w:eastAsia="en-GB"/>
        </w:rPr>
        <w:t>діастолічного</w:t>
      </w:r>
      <w:proofErr w:type="spellEnd"/>
      <w:r w:rsidRPr="00C22B64">
        <w:rPr>
          <w:rFonts w:ascii="Times New Roman" w:eastAsia="Times New Roman" w:hAnsi="Times New Roman" w:cs="Times New Roman"/>
          <w:color w:val="000000"/>
          <w:lang w:val="uk-UA" w:eastAsia="en-GB"/>
        </w:rPr>
        <w:t xml:space="preserve"> артеріального тиску;</w:t>
      </w:r>
    </w:p>
    <w:p w14:paraId="1979BF91" w14:textId="77777777" w:rsidR="007E686B"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Р – частота серцевих скорочень.</w:t>
      </w:r>
    </w:p>
    <w:p w14:paraId="741DE332" w14:textId="77777777" w:rsidR="00D57086" w:rsidRPr="00C22B64" w:rsidRDefault="007E686B"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В нормі цей показник близький до одиниці. Позитивні значення індексу вказують на перевагу симпатичної регуляції тонусу судин, від'ємні - вплив вегетативної нервової системи на тонус.</w:t>
      </w:r>
    </w:p>
    <w:p w14:paraId="21BC54FB" w14:textId="7A74F668" w:rsidR="000C19B3" w:rsidRPr="00C22B64" w:rsidRDefault="00946F71"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lastRenderedPageBreak/>
        <w:br/>
      </w:r>
      <w:r w:rsidR="000C19B3" w:rsidRPr="00C22B64">
        <w:rPr>
          <w:rFonts w:ascii="Times New Roman" w:eastAsia="Times New Roman" w:hAnsi="Times New Roman" w:cs="Times New Roman"/>
          <w:b/>
          <w:bCs/>
          <w:color w:val="000000"/>
          <w:lang w:val="uk-UA" w:eastAsia="en-GB"/>
        </w:rPr>
        <w:t xml:space="preserve">H - ЖЕЛ </w:t>
      </w:r>
      <w:r w:rsidR="000C19B3" w:rsidRPr="00C22B64">
        <w:rPr>
          <w:rFonts w:ascii="Times New Roman" w:eastAsia="Times New Roman" w:hAnsi="Times New Roman" w:cs="Times New Roman"/>
          <w:color w:val="000000"/>
          <w:lang w:val="uk-UA" w:eastAsia="en-GB"/>
        </w:rPr>
        <w:t>- Зміна дихальних обсягів в результаті дії фізичних навантажень</w:t>
      </w:r>
    </w:p>
    <w:p w14:paraId="5114D901" w14:textId="77777777" w:rsidR="000C19B3" w:rsidRPr="00C22B64" w:rsidRDefault="000C19B3"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Проба </w:t>
      </w:r>
      <w:proofErr w:type="spellStart"/>
      <w:r w:rsidRPr="00C22B64">
        <w:rPr>
          <w:rFonts w:ascii="Times New Roman" w:eastAsia="Times New Roman" w:hAnsi="Times New Roman" w:cs="Times New Roman"/>
          <w:color w:val="000000"/>
          <w:lang w:val="uk-UA" w:eastAsia="en-GB"/>
        </w:rPr>
        <w:t>Генчі</w:t>
      </w:r>
      <w:proofErr w:type="spellEnd"/>
      <w:r w:rsidRPr="00C22B64">
        <w:rPr>
          <w:rFonts w:ascii="Times New Roman" w:eastAsia="Times New Roman" w:hAnsi="Times New Roman" w:cs="Times New Roman"/>
          <w:color w:val="000000"/>
          <w:lang w:val="uk-UA" w:eastAsia="en-GB"/>
        </w:rPr>
        <w:t xml:space="preserve"> - </w:t>
      </w:r>
      <w:proofErr w:type="spellStart"/>
      <w:r w:rsidRPr="00C22B64">
        <w:rPr>
          <w:rFonts w:ascii="Times New Roman" w:eastAsia="Times New Roman" w:hAnsi="Times New Roman" w:cs="Times New Roman"/>
          <w:color w:val="000000"/>
          <w:lang w:val="uk-UA" w:eastAsia="en-GB"/>
        </w:rPr>
        <w:t>Переносимость</w:t>
      </w:r>
      <w:proofErr w:type="spellEnd"/>
      <w:r w:rsidRPr="00C22B64">
        <w:rPr>
          <w:rFonts w:ascii="Times New Roman" w:eastAsia="Times New Roman" w:hAnsi="Times New Roman" w:cs="Times New Roman"/>
          <w:color w:val="000000"/>
          <w:lang w:val="uk-UA" w:eastAsia="en-GB"/>
        </w:rPr>
        <w:t xml:space="preserve"> гіпоксії</w:t>
      </w:r>
    </w:p>
    <w:p w14:paraId="6983D436" w14:textId="3DCDE4ED" w:rsidR="000C19B3" w:rsidRPr="00C22B64" w:rsidRDefault="000C19B3"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W</w:t>
      </w:r>
      <w:r w:rsidRPr="00C22B64">
        <w:rPr>
          <w:rFonts w:ascii="Times New Roman" w:eastAsia="Times New Roman" w:hAnsi="Times New Roman" w:cs="Times New Roman"/>
          <w:color w:val="000000"/>
          <w:lang w:val="uk-UA" w:eastAsia="en-GB"/>
        </w:rPr>
        <w:t xml:space="preserve"> – вага</w:t>
      </w:r>
    </w:p>
    <w:p w14:paraId="5E4BBE02" w14:textId="53AB64F1" w:rsidR="000C19B3" w:rsidRPr="00C22B64" w:rsidRDefault="000C19B3"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b/>
          <w:bCs/>
          <w:color w:val="000000"/>
          <w:lang w:val="uk-UA" w:eastAsia="en-GB"/>
        </w:rPr>
        <w:t>Kk</w:t>
      </w:r>
      <w:proofErr w:type="spellEnd"/>
      <w:r w:rsidRPr="00C22B64">
        <w:rPr>
          <w:rFonts w:ascii="Times New Roman" w:eastAsia="Times New Roman" w:hAnsi="Times New Roman" w:cs="Times New Roman"/>
          <w:color w:val="000000"/>
          <w:lang w:val="uk-UA" w:eastAsia="en-GB"/>
        </w:rPr>
        <w:t xml:space="preserve"> – норма Ккал в день</w:t>
      </w:r>
    </w:p>
    <w:p w14:paraId="714C5BB9" w14:textId="25CD1AB1" w:rsidR="000C19B3" w:rsidRPr="00C22B64" w:rsidRDefault="000C19B3"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b/>
          <w:bCs/>
          <w:color w:val="000000"/>
          <w:lang w:val="uk-UA" w:eastAsia="en-GB"/>
        </w:rPr>
        <w:t>El</w:t>
      </w:r>
      <w:proofErr w:type="spellEnd"/>
      <w:r w:rsidRPr="00C22B64">
        <w:rPr>
          <w:rFonts w:ascii="Times New Roman" w:eastAsia="Times New Roman" w:hAnsi="Times New Roman" w:cs="Times New Roman"/>
          <w:color w:val="000000"/>
          <w:lang w:val="uk-UA" w:eastAsia="en-GB"/>
        </w:rPr>
        <w:t xml:space="preserve"> – ємність легень</w:t>
      </w:r>
    </w:p>
    <w:p w14:paraId="4885CA6C" w14:textId="79FE0A81" w:rsidR="000C19B3" w:rsidRPr="00C22B64" w:rsidRDefault="000C19B3"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PSH</w:t>
      </w:r>
      <w:r w:rsidRPr="00C22B64">
        <w:rPr>
          <w:rFonts w:ascii="Times New Roman" w:eastAsia="Times New Roman" w:hAnsi="Times New Roman" w:cs="Times New Roman"/>
          <w:color w:val="000000"/>
          <w:lang w:val="uk-UA" w:eastAsia="en-GB"/>
        </w:rPr>
        <w:t xml:space="preserve"> – </w:t>
      </w:r>
      <w:r w:rsidR="00D57086" w:rsidRPr="00C22B64">
        <w:rPr>
          <w:rFonts w:ascii="Times New Roman" w:eastAsia="Times New Roman" w:hAnsi="Times New Roman" w:cs="Times New Roman"/>
          <w:color w:val="000000"/>
          <w:lang w:val="uk-UA" w:eastAsia="en-GB"/>
        </w:rPr>
        <w:t xml:space="preserve">Проба </w:t>
      </w:r>
      <w:proofErr w:type="spellStart"/>
      <w:r w:rsidR="00D57086" w:rsidRPr="00C22B64">
        <w:rPr>
          <w:rFonts w:ascii="Times New Roman" w:eastAsia="Times New Roman" w:hAnsi="Times New Roman" w:cs="Times New Roman"/>
          <w:color w:val="000000"/>
          <w:lang w:val="uk-UA" w:eastAsia="en-GB"/>
        </w:rPr>
        <w:t>Штанге</w:t>
      </w:r>
      <w:proofErr w:type="spellEnd"/>
      <w:r w:rsidR="00D57086" w:rsidRPr="00C22B64">
        <w:rPr>
          <w:rFonts w:ascii="Times New Roman" w:eastAsia="Times New Roman" w:hAnsi="Times New Roman" w:cs="Times New Roman"/>
          <w:color w:val="000000"/>
          <w:lang w:val="uk-UA" w:eastAsia="en-GB"/>
        </w:rPr>
        <w:t xml:space="preserve"> — функціональна проба з затримкою дихання під час вдиху, для оцінки дихальної функції.</w:t>
      </w:r>
    </w:p>
    <w:p w14:paraId="611DBB2E" w14:textId="72363832" w:rsidR="00D57086" w:rsidRPr="00C22B64" w:rsidRDefault="00D57086"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S</w:t>
      </w:r>
      <w:r w:rsidRPr="00C22B64">
        <w:rPr>
          <w:rFonts w:ascii="Times New Roman" w:eastAsia="Times New Roman" w:hAnsi="Times New Roman" w:cs="Times New Roman"/>
          <w:color w:val="000000"/>
          <w:lang w:val="uk-UA" w:eastAsia="en-GB"/>
        </w:rPr>
        <w:t xml:space="preserve"> – вид спорту</w:t>
      </w:r>
    </w:p>
    <w:p w14:paraId="2516BB52" w14:textId="61218B85" w:rsidR="00D57086" w:rsidRPr="00C22B64" w:rsidRDefault="00D57086"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d2</w:t>
      </w:r>
      <w:r w:rsidRPr="00C22B64">
        <w:rPr>
          <w:rFonts w:ascii="Times New Roman" w:eastAsia="Times New Roman" w:hAnsi="Times New Roman" w:cs="Times New Roman"/>
          <w:color w:val="000000"/>
          <w:lang w:val="uk-UA" w:eastAsia="en-GB"/>
        </w:rPr>
        <w:t xml:space="preserve"> – місце народження</w:t>
      </w:r>
    </w:p>
    <w:p w14:paraId="5EF257F0" w14:textId="60F69477" w:rsidR="00D57086" w:rsidRPr="00C22B64" w:rsidRDefault="00D57086"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b/>
          <w:bCs/>
          <w:color w:val="000000"/>
          <w:lang w:val="uk-UA" w:eastAsia="en-GB"/>
        </w:rPr>
        <w:t>Bs</w:t>
      </w:r>
      <w:proofErr w:type="spellEnd"/>
      <w:r w:rsidRPr="00C22B64">
        <w:rPr>
          <w:rFonts w:ascii="Times New Roman" w:eastAsia="Times New Roman" w:hAnsi="Times New Roman" w:cs="Times New Roman"/>
          <w:color w:val="000000"/>
          <w:lang w:val="uk-UA" w:eastAsia="en-GB"/>
        </w:rPr>
        <w:t xml:space="preserve"> – балансування</w:t>
      </w:r>
    </w:p>
    <w:p w14:paraId="4ABF4028" w14:textId="245D119B" w:rsidR="00D57086" w:rsidRPr="00C22B64" w:rsidRDefault="00D57086"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b/>
          <w:bCs/>
          <w:color w:val="000000"/>
          <w:lang w:val="uk-UA" w:eastAsia="en-GB"/>
        </w:rPr>
        <w:t>Ds</w:t>
      </w:r>
      <w:proofErr w:type="spellEnd"/>
      <w:r w:rsidRPr="00C22B64">
        <w:rPr>
          <w:rFonts w:ascii="Times New Roman" w:eastAsia="Times New Roman" w:hAnsi="Times New Roman" w:cs="Times New Roman"/>
          <w:color w:val="000000"/>
          <w:lang w:val="uk-UA" w:eastAsia="en-GB"/>
        </w:rPr>
        <w:t xml:space="preserve"> – день менструального циклу у жінок</w:t>
      </w:r>
    </w:p>
    <w:p w14:paraId="2179262D" w14:textId="718C13CD" w:rsidR="00AC4AF6" w:rsidRPr="00C22B64" w:rsidRDefault="00AC4AF6"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b/>
          <w:bCs/>
          <w:color w:val="000000"/>
          <w:lang w:val="uk-UA" w:eastAsia="en-GB"/>
        </w:rPr>
        <w:t>pdsp</w:t>
      </w:r>
      <w:proofErr w:type="spellEnd"/>
      <w:r w:rsidRPr="00C22B64">
        <w:rPr>
          <w:rFonts w:ascii="Times New Roman" w:eastAsia="Times New Roman" w:hAnsi="Times New Roman" w:cs="Times New Roman"/>
          <w:color w:val="000000"/>
          <w:lang w:val="uk-UA" w:eastAsia="en-GB"/>
        </w:rPr>
        <w:t xml:space="preserve"> - АТДСП</w:t>
      </w:r>
    </w:p>
    <w:p w14:paraId="4C326090" w14:textId="647515C3" w:rsidR="00D57086" w:rsidRPr="00C22B64" w:rsidRDefault="00AC4AF6"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d3</w:t>
      </w:r>
      <w:r w:rsidRPr="00C22B64">
        <w:rPr>
          <w:rFonts w:ascii="Times New Roman" w:eastAsia="Times New Roman" w:hAnsi="Times New Roman" w:cs="Times New Roman"/>
          <w:color w:val="000000"/>
          <w:lang w:val="uk-UA" w:eastAsia="en-GB"/>
        </w:rPr>
        <w:t xml:space="preserve"> – рік народження</w:t>
      </w:r>
    </w:p>
    <w:p w14:paraId="4DD55156" w14:textId="77777777" w:rsidR="008432F6" w:rsidRPr="00C22B64" w:rsidRDefault="008432F6" w:rsidP="002503CA">
      <w:pPr>
        <w:spacing w:line="360" w:lineRule="auto"/>
        <w:ind w:firstLine="709"/>
        <w:jc w:val="both"/>
        <w:rPr>
          <w:rFonts w:ascii="Times New Roman" w:eastAsia="Times New Roman" w:hAnsi="Times New Roman" w:cs="Times New Roman"/>
          <w:b/>
          <w:bCs/>
          <w:color w:val="000000"/>
          <w:lang w:val="uk-UA" w:eastAsia="en-GB"/>
        </w:rPr>
      </w:pPr>
    </w:p>
    <w:p w14:paraId="10AFBC44" w14:textId="2A02F09C" w:rsidR="00946F71" w:rsidRPr="00C22B64" w:rsidRDefault="00946F71"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Розрахунки та результати</w:t>
      </w:r>
    </w:p>
    <w:p w14:paraId="4952CFE3" w14:textId="4FAAD31E" w:rsidR="00052CA7" w:rsidRPr="00C22B64" w:rsidRDefault="0095284A" w:rsidP="002503CA">
      <w:pPr>
        <w:spacing w:line="360" w:lineRule="auto"/>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drawing>
          <wp:inline distT="0" distB="0" distL="0" distR="0" wp14:anchorId="4E70A4E2" wp14:editId="0E618EAA">
            <wp:extent cx="6332220" cy="37420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742055"/>
                    </a:xfrm>
                    <a:prstGeom prst="rect">
                      <a:avLst/>
                    </a:prstGeom>
                  </pic:spPr>
                </pic:pic>
              </a:graphicData>
            </a:graphic>
          </wp:inline>
        </w:drawing>
      </w:r>
    </w:p>
    <w:p w14:paraId="67720B0D" w14:textId="62191037" w:rsidR="0095284A" w:rsidRPr="00C22B64" w:rsidRDefault="0095284A" w:rsidP="002503CA">
      <w:pPr>
        <w:spacing w:line="360" w:lineRule="auto"/>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5D7BF9DA" wp14:editId="560C6DBA">
            <wp:extent cx="6332220" cy="418973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4189730"/>
                    </a:xfrm>
                    <a:prstGeom prst="rect">
                      <a:avLst/>
                    </a:prstGeom>
                  </pic:spPr>
                </pic:pic>
              </a:graphicData>
            </a:graphic>
          </wp:inline>
        </w:drawing>
      </w:r>
    </w:p>
    <w:p w14:paraId="768FFE25" w14:textId="45AFA5C7" w:rsidR="0095284A" w:rsidRPr="00C22B64" w:rsidRDefault="0095284A"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7E77A200" wp14:editId="0AC19D84">
            <wp:extent cx="4808306" cy="475526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1177" cy="4758105"/>
                    </a:xfrm>
                    <a:prstGeom prst="rect">
                      <a:avLst/>
                    </a:prstGeom>
                  </pic:spPr>
                </pic:pic>
              </a:graphicData>
            </a:graphic>
          </wp:inline>
        </w:drawing>
      </w:r>
    </w:p>
    <w:p w14:paraId="7899AC89" w14:textId="0BBF45CF" w:rsidR="0095284A" w:rsidRPr="00C22B64" w:rsidRDefault="0095284A"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drawing>
          <wp:inline distT="0" distB="0" distL="0" distR="0" wp14:anchorId="4417D289" wp14:editId="46591EB5">
            <wp:extent cx="4284324" cy="33301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1126" cy="3350936"/>
                    </a:xfrm>
                    <a:prstGeom prst="rect">
                      <a:avLst/>
                    </a:prstGeom>
                  </pic:spPr>
                </pic:pic>
              </a:graphicData>
            </a:graphic>
          </wp:inline>
        </w:drawing>
      </w:r>
    </w:p>
    <w:p w14:paraId="43E5DE48" w14:textId="025CDD74" w:rsidR="0095284A" w:rsidRPr="00C22B64" w:rsidRDefault="0095284A"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3FA86CA1" wp14:editId="06B3E647">
            <wp:extent cx="3554858" cy="281244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569989" cy="2824414"/>
                    </a:xfrm>
                    <a:prstGeom prst="rect">
                      <a:avLst/>
                    </a:prstGeom>
                  </pic:spPr>
                </pic:pic>
              </a:graphicData>
            </a:graphic>
          </wp:inline>
        </w:drawing>
      </w:r>
    </w:p>
    <w:p w14:paraId="0099BB5B" w14:textId="77777777" w:rsidR="0095284A" w:rsidRPr="00C22B64" w:rsidRDefault="0095284A"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Міра адекватності вибірки Кайзера-</w:t>
      </w:r>
      <w:proofErr w:type="spellStart"/>
      <w:r w:rsidRPr="00C22B64">
        <w:rPr>
          <w:rFonts w:ascii="Times New Roman" w:eastAsia="Times New Roman" w:hAnsi="Times New Roman" w:cs="Times New Roman"/>
          <w:color w:val="000000"/>
          <w:lang w:val="uk-UA" w:eastAsia="en-GB"/>
        </w:rPr>
        <w:t>Мейєра</w:t>
      </w:r>
      <w:proofErr w:type="spellEnd"/>
      <w:r w:rsidRPr="00C22B64">
        <w:rPr>
          <w:rFonts w:ascii="Times New Roman" w:eastAsia="Times New Roman" w:hAnsi="Times New Roman" w:cs="Times New Roman"/>
          <w:color w:val="000000"/>
          <w:lang w:val="uk-UA" w:eastAsia="en-GB"/>
        </w:rPr>
        <w:t>-</w:t>
      </w:r>
      <w:proofErr w:type="spellStart"/>
      <w:r w:rsidRPr="00C22B64">
        <w:rPr>
          <w:rFonts w:ascii="Times New Roman" w:eastAsia="Times New Roman" w:hAnsi="Times New Roman" w:cs="Times New Roman"/>
          <w:color w:val="000000"/>
          <w:lang w:val="uk-UA" w:eastAsia="en-GB"/>
        </w:rPr>
        <w:t>Олкіна</w:t>
      </w:r>
      <w:proofErr w:type="spellEnd"/>
      <w:r w:rsidRPr="00C22B64">
        <w:rPr>
          <w:rFonts w:ascii="Times New Roman" w:eastAsia="Times New Roman" w:hAnsi="Times New Roman" w:cs="Times New Roman"/>
          <w:color w:val="000000"/>
          <w:lang w:val="uk-UA" w:eastAsia="en-GB"/>
        </w:rPr>
        <w:t xml:space="preserve"> - це статистика, яка вказує на частку дисперсії у змінних, яка може бути спричинена основними факторами. Високі значення (близько 1,0), як правило, вказують на те, що факторний аналіз може бути корисним. Якщо значення менше 0,50, результати факторного аналізу, ймовірно, не будуть дуже корисними.</w:t>
      </w:r>
    </w:p>
    <w:p w14:paraId="29E64E98" w14:textId="77777777" w:rsidR="0095284A" w:rsidRPr="00C22B64" w:rsidRDefault="0095284A"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Наше значення – 0.402, що говорить про низьку якість отриманих факторів. Про це говорить також пологий графік.</w:t>
      </w:r>
    </w:p>
    <w:p w14:paraId="6E4A7169" w14:textId="77777777" w:rsidR="0095284A" w:rsidRPr="00C22B64" w:rsidRDefault="0095284A"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Після скорочення змінних до 10 ми отримали найоптимальніше значення КМО для цих даних:</w:t>
      </w:r>
    </w:p>
    <w:p w14:paraId="40C9F8C4" w14:textId="77777777" w:rsidR="0095284A" w:rsidRPr="00C22B64" w:rsidRDefault="0095284A"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drawing>
          <wp:inline distT="0" distB="0" distL="0" distR="0" wp14:anchorId="31393049" wp14:editId="7480F5C5">
            <wp:extent cx="3513762" cy="15885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30236" cy="1596005"/>
                    </a:xfrm>
                    <a:prstGeom prst="rect">
                      <a:avLst/>
                    </a:prstGeom>
                  </pic:spPr>
                </pic:pic>
              </a:graphicData>
            </a:graphic>
          </wp:inline>
        </w:drawing>
      </w:r>
    </w:p>
    <w:p w14:paraId="0E1B775E" w14:textId="77777777" w:rsidR="00DD43E6" w:rsidRPr="00C22B64" w:rsidRDefault="00BF3A44" w:rsidP="002503CA">
      <w:pPr>
        <w:spacing w:line="360" w:lineRule="auto"/>
        <w:ind w:firstLine="709"/>
        <w:jc w:val="both"/>
        <w:rPr>
          <w:rFonts w:ascii="Times New Roman" w:eastAsia="Times New Roman" w:hAnsi="Times New Roman" w:cs="Times New Roman"/>
          <w:color w:val="000000"/>
          <w:lang w:val="uk-UA" w:eastAsia="en-GB"/>
        </w:rPr>
      </w:pPr>
      <w:proofErr w:type="spellStart"/>
      <w:r w:rsidRPr="00C22B64">
        <w:rPr>
          <w:rFonts w:ascii="Times New Roman" w:eastAsia="Times New Roman" w:hAnsi="Times New Roman" w:cs="Times New Roman"/>
          <w:color w:val="000000"/>
          <w:lang w:val="uk-UA" w:eastAsia="en-GB"/>
        </w:rPr>
        <w:t>Додамо</w:t>
      </w:r>
      <w:proofErr w:type="spellEnd"/>
      <w:r w:rsidRPr="00C22B64">
        <w:rPr>
          <w:rFonts w:ascii="Times New Roman" w:eastAsia="Times New Roman" w:hAnsi="Times New Roman" w:cs="Times New Roman"/>
          <w:color w:val="000000"/>
          <w:lang w:val="uk-UA" w:eastAsia="en-GB"/>
        </w:rPr>
        <w:t xml:space="preserve"> декілька опцій включаючи матрицю коефіцієнтів значень факторів та метод обертання почергово: </w:t>
      </w:r>
      <w:proofErr w:type="spellStart"/>
      <w:r w:rsidRPr="00C22B64">
        <w:rPr>
          <w:rFonts w:ascii="Times New Roman" w:eastAsia="Times New Roman" w:hAnsi="Times New Roman" w:cs="Times New Roman"/>
          <w:color w:val="000000"/>
          <w:lang w:val="uk-UA" w:eastAsia="en-GB"/>
        </w:rPr>
        <w:t>Варімакс</w:t>
      </w:r>
      <w:proofErr w:type="spellEnd"/>
      <w:r w:rsidRPr="00C22B64">
        <w:rPr>
          <w:rFonts w:ascii="Times New Roman" w:eastAsia="Times New Roman" w:hAnsi="Times New Roman" w:cs="Times New Roman"/>
          <w:color w:val="000000"/>
          <w:lang w:val="uk-UA" w:eastAsia="en-GB"/>
        </w:rPr>
        <w:t xml:space="preserve">, Прямий </w:t>
      </w:r>
      <w:proofErr w:type="spellStart"/>
      <w:r w:rsidRPr="00C22B64">
        <w:rPr>
          <w:rFonts w:ascii="Times New Roman" w:eastAsia="Times New Roman" w:hAnsi="Times New Roman" w:cs="Times New Roman"/>
          <w:color w:val="000000"/>
          <w:lang w:val="uk-UA" w:eastAsia="en-GB"/>
        </w:rPr>
        <w:t>облімін</w:t>
      </w:r>
      <w:proofErr w:type="spellEnd"/>
      <w:r w:rsidRPr="00C22B64">
        <w:rPr>
          <w:rFonts w:ascii="Times New Roman" w:eastAsia="Times New Roman" w:hAnsi="Times New Roman" w:cs="Times New Roman"/>
          <w:color w:val="000000"/>
          <w:lang w:val="uk-UA" w:eastAsia="en-GB"/>
        </w:rPr>
        <w:t xml:space="preserve">, </w:t>
      </w:r>
      <w:proofErr w:type="spellStart"/>
      <w:r w:rsidRPr="00C22B64">
        <w:rPr>
          <w:rFonts w:ascii="Times New Roman" w:eastAsia="Times New Roman" w:hAnsi="Times New Roman" w:cs="Times New Roman"/>
          <w:color w:val="000000"/>
          <w:lang w:val="uk-UA" w:eastAsia="en-GB"/>
        </w:rPr>
        <w:t>Квартимакс</w:t>
      </w:r>
      <w:proofErr w:type="spellEnd"/>
      <w:r w:rsidRPr="00C22B64">
        <w:rPr>
          <w:rFonts w:ascii="Times New Roman" w:eastAsia="Times New Roman" w:hAnsi="Times New Roman" w:cs="Times New Roman"/>
          <w:color w:val="000000"/>
          <w:lang w:val="uk-UA" w:eastAsia="en-GB"/>
        </w:rPr>
        <w:t xml:space="preserve">, </w:t>
      </w:r>
      <w:proofErr w:type="spellStart"/>
      <w:r w:rsidRPr="00C22B64">
        <w:rPr>
          <w:rFonts w:ascii="Times New Roman" w:eastAsia="Times New Roman" w:hAnsi="Times New Roman" w:cs="Times New Roman"/>
          <w:color w:val="000000"/>
          <w:lang w:val="uk-UA" w:eastAsia="en-GB"/>
        </w:rPr>
        <w:t>Еквімакс</w:t>
      </w:r>
      <w:proofErr w:type="spellEnd"/>
      <w:r w:rsidRPr="00C22B64">
        <w:rPr>
          <w:rFonts w:ascii="Times New Roman" w:eastAsia="Times New Roman" w:hAnsi="Times New Roman" w:cs="Times New Roman"/>
          <w:color w:val="000000"/>
          <w:lang w:val="uk-UA" w:eastAsia="en-GB"/>
        </w:rPr>
        <w:t xml:space="preserve">, </w:t>
      </w:r>
      <w:proofErr w:type="spellStart"/>
      <w:r w:rsidRPr="00C22B64">
        <w:rPr>
          <w:rFonts w:ascii="Times New Roman" w:eastAsia="Times New Roman" w:hAnsi="Times New Roman" w:cs="Times New Roman"/>
          <w:color w:val="000000"/>
          <w:lang w:val="uk-UA" w:eastAsia="en-GB"/>
        </w:rPr>
        <w:t>Промакс</w:t>
      </w:r>
      <w:proofErr w:type="spellEnd"/>
      <w:r w:rsidRPr="00C22B64">
        <w:rPr>
          <w:rFonts w:ascii="Times New Roman" w:eastAsia="Times New Roman" w:hAnsi="Times New Roman" w:cs="Times New Roman"/>
          <w:color w:val="000000"/>
          <w:lang w:val="uk-UA" w:eastAsia="en-GB"/>
        </w:rPr>
        <w:t>.</w:t>
      </w:r>
    </w:p>
    <w:p w14:paraId="4987317F" w14:textId="0E57E20E" w:rsidR="00BF3A44" w:rsidRPr="00C22B64" w:rsidRDefault="00BF3A44" w:rsidP="002503CA">
      <w:pPr>
        <w:spacing w:line="360" w:lineRule="auto"/>
        <w:ind w:firstLine="709"/>
        <w:jc w:val="both"/>
        <w:rPr>
          <w:rFonts w:ascii="Times New Roman" w:eastAsia="Times New Roman" w:hAnsi="Times New Roman" w:cs="Times New Roman"/>
          <w:color w:val="000000"/>
          <w:lang w:val="uk-UA" w:eastAsia="en-GB"/>
        </w:rPr>
      </w:pPr>
    </w:p>
    <w:p w14:paraId="45B294A8" w14:textId="6DF9B934" w:rsidR="0095284A" w:rsidRPr="00C22B64" w:rsidRDefault="00BF3A44"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1CD7BE5E" wp14:editId="490877D6">
            <wp:extent cx="4356243" cy="3073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369007" cy="3082932"/>
                    </a:xfrm>
                    <a:prstGeom prst="rect">
                      <a:avLst/>
                    </a:prstGeom>
                  </pic:spPr>
                </pic:pic>
              </a:graphicData>
            </a:graphic>
          </wp:inline>
        </w:drawing>
      </w:r>
      <w:r w:rsidR="00DD43E6" w:rsidRPr="00C22B64">
        <w:rPr>
          <w:rFonts w:ascii="Times New Roman" w:eastAsia="Times New Roman" w:hAnsi="Times New Roman" w:cs="Times New Roman"/>
          <w:noProof/>
          <w:color w:val="000000"/>
          <w:lang w:val="uk-UA" w:eastAsia="en-GB"/>
        </w:rPr>
        <w:drawing>
          <wp:inline distT="0" distB="0" distL="0" distR="0" wp14:anchorId="2042F0A9" wp14:editId="6C5A069C">
            <wp:extent cx="4253501" cy="29763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263416" cy="2983333"/>
                    </a:xfrm>
                    <a:prstGeom prst="rect">
                      <a:avLst/>
                    </a:prstGeom>
                  </pic:spPr>
                </pic:pic>
              </a:graphicData>
            </a:graphic>
          </wp:inline>
        </w:drawing>
      </w:r>
    </w:p>
    <w:p w14:paraId="1779B46A" w14:textId="42AA6ADB" w:rsidR="0095284A" w:rsidRPr="00C22B64" w:rsidRDefault="00DD43E6"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560E18ED" wp14:editId="0B9DE016">
            <wp:extent cx="4315146" cy="3199161"/>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347228" cy="3222946"/>
                    </a:xfrm>
                    <a:prstGeom prst="rect">
                      <a:avLst/>
                    </a:prstGeom>
                  </pic:spPr>
                </pic:pic>
              </a:graphicData>
            </a:graphic>
          </wp:inline>
        </w:drawing>
      </w:r>
    </w:p>
    <w:p w14:paraId="1ED23C9C" w14:textId="2F6946D2" w:rsidR="00DD43E6" w:rsidRPr="00C22B64" w:rsidRDefault="00DD43E6"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drawing>
          <wp:inline distT="0" distB="0" distL="0" distR="0" wp14:anchorId="6D243CCE" wp14:editId="150657F6">
            <wp:extent cx="4263775" cy="3045554"/>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273221" cy="3052301"/>
                    </a:xfrm>
                    <a:prstGeom prst="rect">
                      <a:avLst/>
                    </a:prstGeom>
                  </pic:spPr>
                </pic:pic>
              </a:graphicData>
            </a:graphic>
          </wp:inline>
        </w:drawing>
      </w:r>
    </w:p>
    <w:p w14:paraId="74CEA095" w14:textId="6D4F0164" w:rsidR="00DD43E6" w:rsidRPr="00C22B64" w:rsidRDefault="00DD43E6" w:rsidP="002503CA">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noProof/>
          <w:color w:val="000000"/>
          <w:lang w:val="uk-UA" w:eastAsia="en-GB"/>
        </w:rPr>
        <w:lastRenderedPageBreak/>
        <w:drawing>
          <wp:inline distT="0" distB="0" distL="0" distR="0" wp14:anchorId="0AF54873" wp14:editId="54BCBE50">
            <wp:extent cx="4335694" cy="28421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350915" cy="2852166"/>
                    </a:xfrm>
                    <a:prstGeom prst="rect">
                      <a:avLst/>
                    </a:prstGeom>
                  </pic:spPr>
                </pic:pic>
              </a:graphicData>
            </a:graphic>
          </wp:inline>
        </w:drawing>
      </w:r>
    </w:p>
    <w:p w14:paraId="475E87A2" w14:textId="14AB25BC" w:rsidR="0095284A" w:rsidRPr="00C22B64" w:rsidRDefault="00E76D7C" w:rsidP="002503CA">
      <w:pPr>
        <w:spacing w:line="360" w:lineRule="auto"/>
        <w:ind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Скорегувавши дані та вибравши найнадійніший метод ортогонального обертання </w:t>
      </w:r>
      <w:proofErr w:type="spellStart"/>
      <w:r w:rsidRPr="00C22B64">
        <w:rPr>
          <w:rFonts w:ascii="Times New Roman" w:eastAsia="Times New Roman" w:hAnsi="Times New Roman" w:cs="Times New Roman"/>
          <w:color w:val="000000"/>
          <w:lang w:val="uk-UA" w:eastAsia="en-GB"/>
        </w:rPr>
        <w:t>Варімакс</w:t>
      </w:r>
      <w:proofErr w:type="spellEnd"/>
      <w:r w:rsidRPr="00C22B64">
        <w:rPr>
          <w:rFonts w:ascii="Times New Roman" w:eastAsia="Times New Roman" w:hAnsi="Times New Roman" w:cs="Times New Roman"/>
          <w:color w:val="000000"/>
          <w:lang w:val="uk-UA" w:eastAsia="en-GB"/>
        </w:rPr>
        <w:t xml:space="preserve"> проведемо інтерпретацію</w:t>
      </w:r>
      <w:r w:rsidR="002476C4" w:rsidRPr="00C22B64">
        <w:rPr>
          <w:rFonts w:ascii="Times New Roman" w:eastAsia="Times New Roman" w:hAnsi="Times New Roman" w:cs="Times New Roman"/>
          <w:color w:val="000000"/>
          <w:lang w:val="uk-UA" w:eastAsia="en-GB"/>
        </w:rPr>
        <w:t>.</w:t>
      </w:r>
    </w:p>
    <w:p w14:paraId="729DB51E" w14:textId="77777777" w:rsidR="002476C4" w:rsidRPr="002476C4" w:rsidRDefault="002476C4" w:rsidP="002503CA">
      <w:pPr>
        <w:autoSpaceDE w:val="0"/>
        <w:autoSpaceDN w:val="0"/>
        <w:adjustRightInd w:val="0"/>
        <w:spacing w:line="360" w:lineRule="auto"/>
        <w:ind w:firstLine="709"/>
        <w:jc w:val="both"/>
        <w:rPr>
          <w:rFonts w:ascii="Times New Roman" w:hAnsi="Times New Roman" w:cs="Times New Roman"/>
          <w:lang w:val="uk-UA"/>
        </w:rPr>
      </w:pPr>
    </w:p>
    <w:tbl>
      <w:tblPr>
        <w:tblW w:w="58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030"/>
        <w:gridCol w:w="1030"/>
        <w:gridCol w:w="1030"/>
        <w:gridCol w:w="1030"/>
        <w:gridCol w:w="1030"/>
      </w:tblGrid>
      <w:tr w:rsidR="002476C4" w:rsidRPr="002476C4" w14:paraId="7C366B2D" w14:textId="77777777" w:rsidTr="002476C4">
        <w:trPr>
          <w:cantSplit/>
          <w:jc w:val="center"/>
        </w:trPr>
        <w:tc>
          <w:tcPr>
            <w:tcW w:w="5882" w:type="dxa"/>
            <w:gridSpan w:val="6"/>
            <w:tcBorders>
              <w:top w:val="nil"/>
              <w:left w:val="nil"/>
              <w:bottom w:val="nil"/>
              <w:right w:val="nil"/>
            </w:tcBorders>
            <w:shd w:val="clear" w:color="auto" w:fill="FFFFFF"/>
            <w:vAlign w:val="center"/>
          </w:tcPr>
          <w:p w14:paraId="273A21FB"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b/>
                <w:bCs/>
                <w:color w:val="000000"/>
                <w:lang w:val="uk-UA"/>
              </w:rPr>
              <w:t>Rotated</w:t>
            </w:r>
            <w:proofErr w:type="spellEnd"/>
            <w:r w:rsidRPr="002476C4">
              <w:rPr>
                <w:rFonts w:ascii="Arial" w:hAnsi="Arial" w:cs="Arial"/>
                <w:b/>
                <w:bCs/>
                <w:color w:val="000000"/>
                <w:lang w:val="uk-UA"/>
              </w:rPr>
              <w:t xml:space="preserve"> </w:t>
            </w:r>
            <w:proofErr w:type="spellStart"/>
            <w:r w:rsidRPr="002476C4">
              <w:rPr>
                <w:rFonts w:ascii="Arial" w:hAnsi="Arial" w:cs="Arial"/>
                <w:b/>
                <w:bCs/>
                <w:color w:val="000000"/>
                <w:lang w:val="uk-UA"/>
              </w:rPr>
              <w:t>Component</w:t>
            </w:r>
            <w:proofErr w:type="spellEnd"/>
            <w:r w:rsidRPr="002476C4">
              <w:rPr>
                <w:rFonts w:ascii="Arial" w:hAnsi="Arial" w:cs="Arial"/>
                <w:b/>
                <w:bCs/>
                <w:color w:val="000000"/>
                <w:lang w:val="uk-UA"/>
              </w:rPr>
              <w:t xml:space="preserve"> </w:t>
            </w:r>
            <w:proofErr w:type="spellStart"/>
            <w:r w:rsidRPr="002476C4">
              <w:rPr>
                <w:rFonts w:ascii="Arial" w:hAnsi="Arial" w:cs="Arial"/>
                <w:b/>
                <w:bCs/>
                <w:color w:val="000000"/>
                <w:lang w:val="uk-UA"/>
              </w:rPr>
              <w:t>Matrix</w:t>
            </w:r>
            <w:r w:rsidRPr="002476C4">
              <w:rPr>
                <w:rFonts w:ascii="Arial" w:hAnsi="Arial" w:cs="Arial"/>
                <w:b/>
                <w:bCs/>
                <w:color w:val="000000"/>
                <w:vertAlign w:val="superscript"/>
                <w:lang w:val="uk-UA"/>
              </w:rPr>
              <w:t>a</w:t>
            </w:r>
            <w:proofErr w:type="spellEnd"/>
          </w:p>
        </w:tc>
      </w:tr>
      <w:tr w:rsidR="002476C4" w:rsidRPr="002476C4" w14:paraId="31A737CB" w14:textId="77777777" w:rsidTr="002476C4">
        <w:trPr>
          <w:cantSplit/>
          <w:jc w:val="center"/>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4EBAAB1D"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5145" w:type="dxa"/>
            <w:gridSpan w:val="5"/>
            <w:tcBorders>
              <w:top w:val="single" w:sz="16" w:space="0" w:color="000000"/>
              <w:left w:val="single" w:sz="16" w:space="0" w:color="000000"/>
              <w:right w:val="single" w:sz="16" w:space="0" w:color="000000"/>
            </w:tcBorders>
            <w:shd w:val="clear" w:color="auto" w:fill="FFFFFF"/>
            <w:vAlign w:val="bottom"/>
          </w:tcPr>
          <w:p w14:paraId="6A43447C"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color w:val="000000"/>
                <w:lang w:val="uk-UA"/>
              </w:rPr>
              <w:t>Component</w:t>
            </w:r>
            <w:proofErr w:type="spellEnd"/>
          </w:p>
        </w:tc>
      </w:tr>
      <w:tr w:rsidR="002476C4" w:rsidRPr="002476C4" w14:paraId="1AFF8C93" w14:textId="77777777" w:rsidTr="002476C4">
        <w:trPr>
          <w:cantSplit/>
          <w:jc w:val="center"/>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77142C0D"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
        </w:tc>
        <w:tc>
          <w:tcPr>
            <w:tcW w:w="1029" w:type="dxa"/>
            <w:tcBorders>
              <w:left w:val="single" w:sz="16" w:space="0" w:color="000000"/>
              <w:bottom w:val="single" w:sz="16" w:space="0" w:color="000000"/>
            </w:tcBorders>
            <w:shd w:val="clear" w:color="auto" w:fill="FFFFFF"/>
            <w:vAlign w:val="bottom"/>
          </w:tcPr>
          <w:p w14:paraId="5BEAEF99"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1</w:t>
            </w:r>
          </w:p>
        </w:tc>
        <w:tc>
          <w:tcPr>
            <w:tcW w:w="1029" w:type="dxa"/>
            <w:tcBorders>
              <w:bottom w:val="single" w:sz="16" w:space="0" w:color="000000"/>
            </w:tcBorders>
            <w:shd w:val="clear" w:color="auto" w:fill="FFFFFF"/>
            <w:vAlign w:val="bottom"/>
          </w:tcPr>
          <w:p w14:paraId="5EF6AA9B"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2</w:t>
            </w:r>
          </w:p>
        </w:tc>
        <w:tc>
          <w:tcPr>
            <w:tcW w:w="1029" w:type="dxa"/>
            <w:tcBorders>
              <w:bottom w:val="single" w:sz="16" w:space="0" w:color="000000"/>
            </w:tcBorders>
            <w:shd w:val="clear" w:color="auto" w:fill="FFFFFF"/>
            <w:vAlign w:val="bottom"/>
          </w:tcPr>
          <w:p w14:paraId="37FBD6F9"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3</w:t>
            </w:r>
          </w:p>
        </w:tc>
        <w:tc>
          <w:tcPr>
            <w:tcW w:w="1029" w:type="dxa"/>
            <w:tcBorders>
              <w:bottom w:val="single" w:sz="16" w:space="0" w:color="000000"/>
            </w:tcBorders>
            <w:shd w:val="clear" w:color="auto" w:fill="FFFFFF"/>
            <w:vAlign w:val="bottom"/>
          </w:tcPr>
          <w:p w14:paraId="5372E00E"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4</w:t>
            </w:r>
          </w:p>
        </w:tc>
        <w:tc>
          <w:tcPr>
            <w:tcW w:w="1029" w:type="dxa"/>
            <w:tcBorders>
              <w:bottom w:val="single" w:sz="16" w:space="0" w:color="000000"/>
              <w:right w:val="single" w:sz="16" w:space="0" w:color="000000"/>
            </w:tcBorders>
            <w:shd w:val="clear" w:color="auto" w:fill="FFFFFF"/>
            <w:vAlign w:val="bottom"/>
          </w:tcPr>
          <w:p w14:paraId="790A4B81"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5</w:t>
            </w:r>
          </w:p>
        </w:tc>
      </w:tr>
      <w:tr w:rsidR="002476C4" w:rsidRPr="002476C4" w14:paraId="60CC8E24" w14:textId="77777777" w:rsidTr="002503CA">
        <w:trPr>
          <w:cantSplit/>
          <w:jc w:val="center"/>
        </w:trPr>
        <w:tc>
          <w:tcPr>
            <w:tcW w:w="737" w:type="dxa"/>
            <w:tcBorders>
              <w:top w:val="single" w:sz="16" w:space="0" w:color="000000"/>
              <w:left w:val="single" w:sz="16" w:space="0" w:color="000000"/>
              <w:bottom w:val="nil"/>
              <w:right w:val="single" w:sz="16" w:space="0" w:color="000000"/>
            </w:tcBorders>
            <w:shd w:val="clear" w:color="auto" w:fill="FFFFFF"/>
          </w:tcPr>
          <w:p w14:paraId="58C0AEDB"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H</w:t>
            </w:r>
          </w:p>
        </w:tc>
        <w:tc>
          <w:tcPr>
            <w:tcW w:w="1029" w:type="dxa"/>
            <w:tcBorders>
              <w:top w:val="single" w:sz="16" w:space="0" w:color="000000"/>
              <w:left w:val="single" w:sz="16" w:space="0" w:color="000000"/>
              <w:bottom w:val="nil"/>
            </w:tcBorders>
            <w:shd w:val="clear" w:color="auto" w:fill="538135" w:themeFill="accent6" w:themeFillShade="BF"/>
            <w:vAlign w:val="center"/>
          </w:tcPr>
          <w:p w14:paraId="7300DE06"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-.882</w:t>
            </w:r>
          </w:p>
        </w:tc>
        <w:tc>
          <w:tcPr>
            <w:tcW w:w="1029" w:type="dxa"/>
            <w:tcBorders>
              <w:top w:val="single" w:sz="16" w:space="0" w:color="000000"/>
              <w:bottom w:val="nil"/>
            </w:tcBorders>
            <w:shd w:val="clear" w:color="auto" w:fill="FFFFFF"/>
            <w:vAlign w:val="center"/>
          </w:tcPr>
          <w:p w14:paraId="03527D8D"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single" w:sz="16" w:space="0" w:color="000000"/>
              <w:bottom w:val="nil"/>
            </w:tcBorders>
            <w:shd w:val="clear" w:color="auto" w:fill="FFFFFF"/>
            <w:vAlign w:val="center"/>
          </w:tcPr>
          <w:p w14:paraId="0EA736F5"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single" w:sz="16" w:space="0" w:color="000000"/>
              <w:bottom w:val="nil"/>
            </w:tcBorders>
            <w:shd w:val="clear" w:color="auto" w:fill="FFFFFF"/>
            <w:vAlign w:val="center"/>
          </w:tcPr>
          <w:p w14:paraId="3FF41957"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single" w:sz="16" w:space="0" w:color="000000"/>
              <w:bottom w:val="nil"/>
              <w:right w:val="single" w:sz="16" w:space="0" w:color="000000"/>
            </w:tcBorders>
            <w:shd w:val="clear" w:color="auto" w:fill="FFFFFF"/>
            <w:vAlign w:val="center"/>
          </w:tcPr>
          <w:p w14:paraId="127D0243"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256ECBA3"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2275F810"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IK</w:t>
            </w:r>
          </w:p>
        </w:tc>
        <w:tc>
          <w:tcPr>
            <w:tcW w:w="1029" w:type="dxa"/>
            <w:tcBorders>
              <w:top w:val="nil"/>
              <w:left w:val="single" w:sz="16" w:space="0" w:color="000000"/>
              <w:bottom w:val="nil"/>
            </w:tcBorders>
            <w:shd w:val="clear" w:color="auto" w:fill="538135" w:themeFill="accent6" w:themeFillShade="BF"/>
            <w:vAlign w:val="center"/>
          </w:tcPr>
          <w:p w14:paraId="22BA3064"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.847</w:t>
            </w:r>
          </w:p>
        </w:tc>
        <w:tc>
          <w:tcPr>
            <w:tcW w:w="1029" w:type="dxa"/>
            <w:tcBorders>
              <w:top w:val="nil"/>
              <w:bottom w:val="nil"/>
            </w:tcBorders>
            <w:shd w:val="clear" w:color="auto" w:fill="FFFFFF"/>
            <w:vAlign w:val="center"/>
          </w:tcPr>
          <w:p w14:paraId="5BDF371B"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1D51EB4A"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6ABC3F9C"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right w:val="single" w:sz="16" w:space="0" w:color="000000"/>
            </w:tcBorders>
            <w:shd w:val="clear" w:color="auto" w:fill="FFFFFF"/>
            <w:vAlign w:val="center"/>
          </w:tcPr>
          <w:p w14:paraId="52E139AF"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66815FCB"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2686F69F"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color w:val="000000"/>
                <w:lang w:val="uk-UA"/>
              </w:rPr>
              <w:t>Kk</w:t>
            </w:r>
            <w:proofErr w:type="spellEnd"/>
          </w:p>
        </w:tc>
        <w:tc>
          <w:tcPr>
            <w:tcW w:w="1029" w:type="dxa"/>
            <w:tcBorders>
              <w:top w:val="nil"/>
              <w:left w:val="single" w:sz="16" w:space="0" w:color="000000"/>
              <w:bottom w:val="nil"/>
            </w:tcBorders>
            <w:shd w:val="clear" w:color="auto" w:fill="FFFFFF"/>
            <w:vAlign w:val="center"/>
          </w:tcPr>
          <w:p w14:paraId="22AFF367"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A8D08D" w:themeFill="accent6" w:themeFillTint="99"/>
            <w:vAlign w:val="center"/>
          </w:tcPr>
          <w:p w14:paraId="53196E63"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.851</w:t>
            </w:r>
          </w:p>
        </w:tc>
        <w:tc>
          <w:tcPr>
            <w:tcW w:w="1029" w:type="dxa"/>
            <w:tcBorders>
              <w:top w:val="nil"/>
              <w:bottom w:val="nil"/>
            </w:tcBorders>
            <w:shd w:val="clear" w:color="auto" w:fill="FFFFFF"/>
            <w:vAlign w:val="center"/>
          </w:tcPr>
          <w:p w14:paraId="11ACC01B"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2B52941E"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right w:val="single" w:sz="16" w:space="0" w:color="000000"/>
            </w:tcBorders>
            <w:shd w:val="clear" w:color="auto" w:fill="FFFFFF"/>
            <w:vAlign w:val="center"/>
          </w:tcPr>
          <w:p w14:paraId="1A09013E"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718CDF7B"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0C44D866"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W</w:t>
            </w:r>
          </w:p>
        </w:tc>
        <w:tc>
          <w:tcPr>
            <w:tcW w:w="1029" w:type="dxa"/>
            <w:tcBorders>
              <w:top w:val="nil"/>
              <w:left w:val="single" w:sz="16" w:space="0" w:color="000000"/>
              <w:bottom w:val="nil"/>
            </w:tcBorders>
            <w:shd w:val="clear" w:color="auto" w:fill="FFFFFF"/>
            <w:vAlign w:val="center"/>
          </w:tcPr>
          <w:p w14:paraId="482E78E0"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A8D08D" w:themeFill="accent6" w:themeFillTint="99"/>
            <w:vAlign w:val="center"/>
          </w:tcPr>
          <w:p w14:paraId="39E00F94"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.831</w:t>
            </w:r>
          </w:p>
        </w:tc>
        <w:tc>
          <w:tcPr>
            <w:tcW w:w="1029" w:type="dxa"/>
            <w:tcBorders>
              <w:top w:val="nil"/>
              <w:bottom w:val="nil"/>
            </w:tcBorders>
            <w:shd w:val="clear" w:color="auto" w:fill="FFFFFF"/>
            <w:vAlign w:val="center"/>
          </w:tcPr>
          <w:p w14:paraId="63C27150"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3581EE05"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right w:val="single" w:sz="16" w:space="0" w:color="000000"/>
            </w:tcBorders>
            <w:shd w:val="clear" w:color="auto" w:fill="FFFFFF"/>
            <w:vAlign w:val="center"/>
          </w:tcPr>
          <w:p w14:paraId="5494F521"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4657DB8E"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4466727C"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color w:val="000000"/>
                <w:lang w:val="uk-UA"/>
              </w:rPr>
              <w:t>El</w:t>
            </w:r>
            <w:proofErr w:type="spellEnd"/>
          </w:p>
        </w:tc>
        <w:tc>
          <w:tcPr>
            <w:tcW w:w="1029" w:type="dxa"/>
            <w:tcBorders>
              <w:top w:val="nil"/>
              <w:left w:val="single" w:sz="16" w:space="0" w:color="000000"/>
              <w:bottom w:val="nil"/>
            </w:tcBorders>
            <w:shd w:val="clear" w:color="auto" w:fill="FFFFFF"/>
            <w:vAlign w:val="center"/>
          </w:tcPr>
          <w:p w14:paraId="2942E22E"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-.435</w:t>
            </w:r>
          </w:p>
        </w:tc>
        <w:tc>
          <w:tcPr>
            <w:tcW w:w="1029" w:type="dxa"/>
            <w:tcBorders>
              <w:top w:val="nil"/>
              <w:bottom w:val="nil"/>
            </w:tcBorders>
            <w:shd w:val="clear" w:color="auto" w:fill="A8D08D" w:themeFill="accent6" w:themeFillTint="99"/>
            <w:vAlign w:val="center"/>
          </w:tcPr>
          <w:p w14:paraId="05EBBE1B"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.651</w:t>
            </w:r>
          </w:p>
        </w:tc>
        <w:tc>
          <w:tcPr>
            <w:tcW w:w="1029" w:type="dxa"/>
            <w:tcBorders>
              <w:top w:val="nil"/>
              <w:bottom w:val="nil"/>
            </w:tcBorders>
            <w:shd w:val="clear" w:color="auto" w:fill="FFFFFF"/>
            <w:vAlign w:val="center"/>
          </w:tcPr>
          <w:p w14:paraId="3FE8B88C"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5DFCA92D"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right w:val="single" w:sz="16" w:space="0" w:color="000000"/>
            </w:tcBorders>
            <w:shd w:val="clear" w:color="auto" w:fill="FFFFFF"/>
            <w:vAlign w:val="center"/>
          </w:tcPr>
          <w:p w14:paraId="40F306C7"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2D2C3984"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338EB991"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PSH</w:t>
            </w:r>
          </w:p>
        </w:tc>
        <w:tc>
          <w:tcPr>
            <w:tcW w:w="1029" w:type="dxa"/>
            <w:tcBorders>
              <w:top w:val="nil"/>
              <w:left w:val="single" w:sz="16" w:space="0" w:color="000000"/>
              <w:bottom w:val="nil"/>
            </w:tcBorders>
            <w:shd w:val="clear" w:color="auto" w:fill="FFFFFF"/>
            <w:vAlign w:val="center"/>
          </w:tcPr>
          <w:p w14:paraId="0571C77F"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78FF021D"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C5E0B3" w:themeFill="accent6" w:themeFillTint="66"/>
            <w:vAlign w:val="center"/>
          </w:tcPr>
          <w:p w14:paraId="6A010E77"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.867</w:t>
            </w:r>
          </w:p>
        </w:tc>
        <w:tc>
          <w:tcPr>
            <w:tcW w:w="1029" w:type="dxa"/>
            <w:tcBorders>
              <w:top w:val="nil"/>
              <w:bottom w:val="nil"/>
            </w:tcBorders>
            <w:shd w:val="clear" w:color="auto" w:fill="FFFFFF"/>
            <w:vAlign w:val="center"/>
          </w:tcPr>
          <w:p w14:paraId="4594D5DA"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right w:val="single" w:sz="16" w:space="0" w:color="000000"/>
            </w:tcBorders>
            <w:shd w:val="clear" w:color="auto" w:fill="FFFFFF"/>
            <w:vAlign w:val="center"/>
          </w:tcPr>
          <w:p w14:paraId="79DCF83D"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22BF3951"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14A75273"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S</w:t>
            </w:r>
          </w:p>
        </w:tc>
        <w:tc>
          <w:tcPr>
            <w:tcW w:w="1029" w:type="dxa"/>
            <w:tcBorders>
              <w:top w:val="nil"/>
              <w:left w:val="single" w:sz="16" w:space="0" w:color="000000"/>
              <w:bottom w:val="nil"/>
            </w:tcBorders>
            <w:shd w:val="clear" w:color="auto" w:fill="FFFFFF"/>
            <w:vAlign w:val="center"/>
          </w:tcPr>
          <w:p w14:paraId="7212C2EB"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54CC939A"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C5E0B3" w:themeFill="accent6" w:themeFillTint="66"/>
            <w:vAlign w:val="center"/>
          </w:tcPr>
          <w:p w14:paraId="474759E1"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.592</w:t>
            </w:r>
          </w:p>
        </w:tc>
        <w:tc>
          <w:tcPr>
            <w:tcW w:w="1029" w:type="dxa"/>
            <w:tcBorders>
              <w:top w:val="nil"/>
              <w:bottom w:val="nil"/>
            </w:tcBorders>
            <w:shd w:val="clear" w:color="auto" w:fill="FFFFFF"/>
            <w:vAlign w:val="center"/>
          </w:tcPr>
          <w:p w14:paraId="174FEBE6"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.449</w:t>
            </w:r>
          </w:p>
        </w:tc>
        <w:tc>
          <w:tcPr>
            <w:tcW w:w="1029" w:type="dxa"/>
            <w:tcBorders>
              <w:top w:val="nil"/>
              <w:bottom w:val="nil"/>
              <w:right w:val="single" w:sz="16" w:space="0" w:color="000000"/>
            </w:tcBorders>
            <w:shd w:val="clear" w:color="auto" w:fill="FFFFFF"/>
            <w:vAlign w:val="center"/>
          </w:tcPr>
          <w:p w14:paraId="7019A441"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.374</w:t>
            </w:r>
          </w:p>
        </w:tc>
      </w:tr>
      <w:tr w:rsidR="002476C4" w:rsidRPr="002476C4" w14:paraId="40134CE9"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1D069AE4"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d2</w:t>
            </w:r>
          </w:p>
        </w:tc>
        <w:tc>
          <w:tcPr>
            <w:tcW w:w="1029" w:type="dxa"/>
            <w:tcBorders>
              <w:top w:val="nil"/>
              <w:left w:val="single" w:sz="16" w:space="0" w:color="000000"/>
              <w:bottom w:val="nil"/>
            </w:tcBorders>
            <w:shd w:val="clear" w:color="auto" w:fill="FFFFFF"/>
            <w:vAlign w:val="center"/>
          </w:tcPr>
          <w:p w14:paraId="2170D4BA"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009DAA62"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3B9E17AA"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E2EFD9" w:themeFill="accent6" w:themeFillTint="33"/>
            <w:vAlign w:val="center"/>
          </w:tcPr>
          <w:p w14:paraId="3AFEB917"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.720</w:t>
            </w:r>
          </w:p>
        </w:tc>
        <w:tc>
          <w:tcPr>
            <w:tcW w:w="1029" w:type="dxa"/>
            <w:tcBorders>
              <w:top w:val="nil"/>
              <w:bottom w:val="nil"/>
              <w:right w:val="single" w:sz="16" w:space="0" w:color="000000"/>
            </w:tcBorders>
            <w:shd w:val="clear" w:color="auto" w:fill="FFFFFF"/>
            <w:vAlign w:val="center"/>
          </w:tcPr>
          <w:p w14:paraId="590F6E9C"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-.305</w:t>
            </w:r>
          </w:p>
        </w:tc>
      </w:tr>
      <w:tr w:rsidR="002476C4" w:rsidRPr="002476C4" w14:paraId="64309702" w14:textId="77777777" w:rsidTr="002503CA">
        <w:trPr>
          <w:cantSplit/>
          <w:jc w:val="center"/>
        </w:trPr>
        <w:tc>
          <w:tcPr>
            <w:tcW w:w="737" w:type="dxa"/>
            <w:tcBorders>
              <w:top w:val="nil"/>
              <w:left w:val="single" w:sz="16" w:space="0" w:color="000000"/>
              <w:bottom w:val="nil"/>
              <w:right w:val="single" w:sz="16" w:space="0" w:color="000000"/>
            </w:tcBorders>
            <w:shd w:val="clear" w:color="auto" w:fill="FFFFFF"/>
          </w:tcPr>
          <w:p w14:paraId="3F7A523F"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color w:val="000000"/>
                <w:lang w:val="uk-UA"/>
              </w:rPr>
              <w:t>Bs</w:t>
            </w:r>
            <w:proofErr w:type="spellEnd"/>
          </w:p>
        </w:tc>
        <w:tc>
          <w:tcPr>
            <w:tcW w:w="1029" w:type="dxa"/>
            <w:tcBorders>
              <w:top w:val="nil"/>
              <w:left w:val="single" w:sz="16" w:space="0" w:color="000000"/>
              <w:bottom w:val="nil"/>
            </w:tcBorders>
            <w:shd w:val="clear" w:color="auto" w:fill="FFFFFF"/>
            <w:vAlign w:val="center"/>
          </w:tcPr>
          <w:p w14:paraId="52B21F4A"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.355</w:t>
            </w:r>
          </w:p>
        </w:tc>
        <w:tc>
          <w:tcPr>
            <w:tcW w:w="1029" w:type="dxa"/>
            <w:tcBorders>
              <w:top w:val="nil"/>
              <w:bottom w:val="nil"/>
            </w:tcBorders>
            <w:shd w:val="clear" w:color="auto" w:fill="FFFFFF"/>
            <w:vAlign w:val="center"/>
          </w:tcPr>
          <w:p w14:paraId="16674303"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FFFFFF"/>
            <w:vAlign w:val="center"/>
          </w:tcPr>
          <w:p w14:paraId="12827780"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nil"/>
            </w:tcBorders>
            <w:shd w:val="clear" w:color="auto" w:fill="E2EFD9" w:themeFill="accent6" w:themeFillTint="33"/>
            <w:vAlign w:val="center"/>
          </w:tcPr>
          <w:p w14:paraId="322F1FD3"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-.664</w:t>
            </w:r>
          </w:p>
        </w:tc>
        <w:tc>
          <w:tcPr>
            <w:tcW w:w="1029" w:type="dxa"/>
            <w:tcBorders>
              <w:top w:val="nil"/>
              <w:bottom w:val="nil"/>
              <w:right w:val="single" w:sz="16" w:space="0" w:color="000000"/>
            </w:tcBorders>
            <w:shd w:val="clear" w:color="auto" w:fill="FFFFFF"/>
            <w:vAlign w:val="center"/>
          </w:tcPr>
          <w:p w14:paraId="54E4AF94"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r>
      <w:tr w:rsidR="002476C4" w:rsidRPr="002476C4" w14:paraId="1F3244D0" w14:textId="77777777" w:rsidTr="002503CA">
        <w:trPr>
          <w:cantSplit/>
          <w:jc w:val="center"/>
        </w:trPr>
        <w:tc>
          <w:tcPr>
            <w:tcW w:w="737" w:type="dxa"/>
            <w:tcBorders>
              <w:top w:val="nil"/>
              <w:left w:val="single" w:sz="16" w:space="0" w:color="000000"/>
              <w:bottom w:val="single" w:sz="16" w:space="0" w:color="000000"/>
              <w:right w:val="single" w:sz="16" w:space="0" w:color="000000"/>
            </w:tcBorders>
            <w:shd w:val="clear" w:color="auto" w:fill="FFFFFF"/>
          </w:tcPr>
          <w:p w14:paraId="371E0430"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d3</w:t>
            </w:r>
          </w:p>
        </w:tc>
        <w:tc>
          <w:tcPr>
            <w:tcW w:w="1029" w:type="dxa"/>
            <w:tcBorders>
              <w:top w:val="nil"/>
              <w:left w:val="single" w:sz="16" w:space="0" w:color="000000"/>
              <w:bottom w:val="single" w:sz="16" w:space="0" w:color="000000"/>
            </w:tcBorders>
            <w:shd w:val="clear" w:color="auto" w:fill="FFFFFF"/>
            <w:vAlign w:val="center"/>
          </w:tcPr>
          <w:p w14:paraId="159384D3"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single" w:sz="16" w:space="0" w:color="000000"/>
            </w:tcBorders>
            <w:shd w:val="clear" w:color="auto" w:fill="FFFFFF"/>
            <w:vAlign w:val="center"/>
          </w:tcPr>
          <w:p w14:paraId="575B4EE5"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single" w:sz="16" w:space="0" w:color="000000"/>
            </w:tcBorders>
            <w:shd w:val="clear" w:color="auto" w:fill="FFFFFF"/>
            <w:vAlign w:val="center"/>
          </w:tcPr>
          <w:p w14:paraId="64EE8287"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single" w:sz="16" w:space="0" w:color="000000"/>
            </w:tcBorders>
            <w:shd w:val="clear" w:color="auto" w:fill="FFFFFF"/>
            <w:vAlign w:val="center"/>
          </w:tcPr>
          <w:p w14:paraId="2D125EFE" w14:textId="77777777" w:rsidR="002476C4" w:rsidRPr="002476C4" w:rsidRDefault="002476C4" w:rsidP="002503CA">
            <w:pPr>
              <w:autoSpaceDE w:val="0"/>
              <w:autoSpaceDN w:val="0"/>
              <w:adjustRightInd w:val="0"/>
              <w:spacing w:line="360" w:lineRule="auto"/>
              <w:jc w:val="both"/>
              <w:rPr>
                <w:rFonts w:ascii="Times New Roman" w:hAnsi="Times New Roman" w:cs="Times New Roman"/>
                <w:lang w:val="uk-UA"/>
              </w:rPr>
            </w:pPr>
          </w:p>
        </w:tc>
        <w:tc>
          <w:tcPr>
            <w:tcW w:w="1029" w:type="dxa"/>
            <w:tcBorders>
              <w:top w:val="nil"/>
              <w:bottom w:val="single" w:sz="16" w:space="0" w:color="000000"/>
              <w:right w:val="single" w:sz="16" w:space="0" w:color="000000"/>
            </w:tcBorders>
            <w:shd w:val="clear" w:color="auto" w:fill="538135" w:themeFill="accent6" w:themeFillShade="BF"/>
            <w:vAlign w:val="center"/>
          </w:tcPr>
          <w:p w14:paraId="34D309F8"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.877</w:t>
            </w:r>
          </w:p>
        </w:tc>
      </w:tr>
      <w:tr w:rsidR="002476C4" w:rsidRPr="002476C4" w14:paraId="56BB251D" w14:textId="77777777" w:rsidTr="002476C4">
        <w:trPr>
          <w:cantSplit/>
          <w:jc w:val="center"/>
        </w:trPr>
        <w:tc>
          <w:tcPr>
            <w:tcW w:w="5882" w:type="dxa"/>
            <w:gridSpan w:val="6"/>
            <w:tcBorders>
              <w:top w:val="nil"/>
              <w:left w:val="nil"/>
              <w:bottom w:val="nil"/>
              <w:right w:val="nil"/>
            </w:tcBorders>
            <w:shd w:val="clear" w:color="auto" w:fill="FFFFFF"/>
          </w:tcPr>
          <w:p w14:paraId="6686B19B"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proofErr w:type="spellStart"/>
            <w:r w:rsidRPr="002476C4">
              <w:rPr>
                <w:rFonts w:ascii="Arial" w:hAnsi="Arial" w:cs="Arial"/>
                <w:color w:val="000000"/>
                <w:lang w:val="uk-UA"/>
              </w:rPr>
              <w:t>Extraction</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Method</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Principal</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Component</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Analysis</w:t>
            </w:r>
            <w:proofErr w:type="spellEnd"/>
            <w:r w:rsidRPr="002476C4">
              <w:rPr>
                <w:rFonts w:ascii="Arial" w:hAnsi="Arial" w:cs="Arial"/>
                <w:color w:val="000000"/>
                <w:lang w:val="uk-UA"/>
              </w:rPr>
              <w:t xml:space="preserve">. </w:t>
            </w:r>
          </w:p>
          <w:p w14:paraId="5858838A"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 xml:space="preserve"> </w:t>
            </w:r>
            <w:proofErr w:type="spellStart"/>
            <w:r w:rsidRPr="002476C4">
              <w:rPr>
                <w:rFonts w:ascii="Arial" w:hAnsi="Arial" w:cs="Arial"/>
                <w:color w:val="000000"/>
                <w:lang w:val="uk-UA"/>
              </w:rPr>
              <w:t>Rotation</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Method</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Varimax</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with</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Kaiser</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Normalization</w:t>
            </w:r>
            <w:proofErr w:type="spellEnd"/>
            <w:r w:rsidRPr="002476C4">
              <w:rPr>
                <w:rFonts w:ascii="Arial" w:hAnsi="Arial" w:cs="Arial"/>
                <w:color w:val="000000"/>
                <w:lang w:val="uk-UA"/>
              </w:rPr>
              <w:t>.</w:t>
            </w:r>
          </w:p>
        </w:tc>
      </w:tr>
      <w:tr w:rsidR="002476C4" w:rsidRPr="002476C4" w14:paraId="5FF29E69" w14:textId="77777777" w:rsidTr="002476C4">
        <w:trPr>
          <w:cantSplit/>
          <w:jc w:val="center"/>
        </w:trPr>
        <w:tc>
          <w:tcPr>
            <w:tcW w:w="5882" w:type="dxa"/>
            <w:gridSpan w:val="6"/>
            <w:tcBorders>
              <w:top w:val="nil"/>
              <w:left w:val="nil"/>
              <w:bottom w:val="nil"/>
              <w:right w:val="nil"/>
            </w:tcBorders>
            <w:shd w:val="clear" w:color="auto" w:fill="FFFFFF"/>
          </w:tcPr>
          <w:p w14:paraId="648BBD86" w14:textId="77777777" w:rsidR="002476C4" w:rsidRPr="002476C4" w:rsidRDefault="002476C4" w:rsidP="002503CA">
            <w:pPr>
              <w:autoSpaceDE w:val="0"/>
              <w:autoSpaceDN w:val="0"/>
              <w:adjustRightInd w:val="0"/>
              <w:spacing w:line="360" w:lineRule="auto"/>
              <w:jc w:val="both"/>
              <w:rPr>
                <w:rFonts w:ascii="Arial" w:hAnsi="Arial" w:cs="Arial"/>
                <w:color w:val="000000"/>
                <w:lang w:val="uk-UA"/>
              </w:rPr>
            </w:pPr>
            <w:r w:rsidRPr="002476C4">
              <w:rPr>
                <w:rFonts w:ascii="Arial" w:hAnsi="Arial" w:cs="Arial"/>
                <w:color w:val="000000"/>
                <w:lang w:val="uk-UA"/>
              </w:rPr>
              <w:t xml:space="preserve">a. </w:t>
            </w:r>
            <w:proofErr w:type="spellStart"/>
            <w:r w:rsidRPr="002476C4">
              <w:rPr>
                <w:rFonts w:ascii="Arial" w:hAnsi="Arial" w:cs="Arial"/>
                <w:color w:val="000000"/>
                <w:lang w:val="uk-UA"/>
              </w:rPr>
              <w:t>Rotation</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converged</w:t>
            </w:r>
            <w:proofErr w:type="spellEnd"/>
            <w:r w:rsidRPr="002476C4">
              <w:rPr>
                <w:rFonts w:ascii="Arial" w:hAnsi="Arial" w:cs="Arial"/>
                <w:color w:val="000000"/>
                <w:lang w:val="uk-UA"/>
              </w:rPr>
              <w:t xml:space="preserve"> </w:t>
            </w:r>
            <w:proofErr w:type="spellStart"/>
            <w:r w:rsidRPr="002476C4">
              <w:rPr>
                <w:rFonts w:ascii="Arial" w:hAnsi="Arial" w:cs="Arial"/>
                <w:color w:val="000000"/>
                <w:lang w:val="uk-UA"/>
              </w:rPr>
              <w:t>in</w:t>
            </w:r>
            <w:proofErr w:type="spellEnd"/>
            <w:r w:rsidRPr="002476C4">
              <w:rPr>
                <w:rFonts w:ascii="Arial" w:hAnsi="Arial" w:cs="Arial"/>
                <w:color w:val="000000"/>
                <w:lang w:val="uk-UA"/>
              </w:rPr>
              <w:t xml:space="preserve"> 9 </w:t>
            </w:r>
            <w:proofErr w:type="spellStart"/>
            <w:r w:rsidRPr="002476C4">
              <w:rPr>
                <w:rFonts w:ascii="Arial" w:hAnsi="Arial" w:cs="Arial"/>
                <w:color w:val="000000"/>
                <w:lang w:val="uk-UA"/>
              </w:rPr>
              <w:t>iterations</w:t>
            </w:r>
            <w:proofErr w:type="spellEnd"/>
            <w:r w:rsidRPr="002476C4">
              <w:rPr>
                <w:rFonts w:ascii="Arial" w:hAnsi="Arial" w:cs="Arial"/>
                <w:color w:val="000000"/>
                <w:lang w:val="uk-UA"/>
              </w:rPr>
              <w:t>.</w:t>
            </w:r>
          </w:p>
        </w:tc>
      </w:tr>
      <w:tr w:rsidR="005F31D6" w:rsidRPr="002476C4" w14:paraId="43CEE0A4" w14:textId="77777777" w:rsidTr="002476C4">
        <w:trPr>
          <w:cantSplit/>
          <w:jc w:val="center"/>
        </w:trPr>
        <w:tc>
          <w:tcPr>
            <w:tcW w:w="5882" w:type="dxa"/>
            <w:gridSpan w:val="6"/>
            <w:tcBorders>
              <w:top w:val="nil"/>
              <w:left w:val="nil"/>
              <w:bottom w:val="nil"/>
              <w:right w:val="nil"/>
            </w:tcBorders>
            <w:shd w:val="clear" w:color="auto" w:fill="FFFFFF"/>
          </w:tcPr>
          <w:p w14:paraId="1E4E7AEF" w14:textId="77777777" w:rsidR="005F31D6" w:rsidRPr="002476C4" w:rsidRDefault="005F31D6" w:rsidP="002503CA">
            <w:pPr>
              <w:autoSpaceDE w:val="0"/>
              <w:autoSpaceDN w:val="0"/>
              <w:adjustRightInd w:val="0"/>
              <w:spacing w:line="360" w:lineRule="auto"/>
              <w:jc w:val="both"/>
              <w:rPr>
                <w:rFonts w:ascii="Arial" w:hAnsi="Arial" w:cs="Arial"/>
                <w:color w:val="000000"/>
                <w:lang w:val="uk-UA"/>
              </w:rPr>
            </w:pPr>
          </w:p>
        </w:tc>
      </w:tr>
      <w:tr w:rsidR="005F31D6" w:rsidRPr="002476C4" w14:paraId="7D722711" w14:textId="77777777" w:rsidTr="002476C4">
        <w:trPr>
          <w:cantSplit/>
          <w:jc w:val="center"/>
        </w:trPr>
        <w:tc>
          <w:tcPr>
            <w:tcW w:w="5882" w:type="dxa"/>
            <w:gridSpan w:val="6"/>
            <w:tcBorders>
              <w:top w:val="nil"/>
              <w:left w:val="nil"/>
              <w:bottom w:val="nil"/>
              <w:right w:val="nil"/>
            </w:tcBorders>
            <w:shd w:val="clear" w:color="auto" w:fill="FFFFFF"/>
          </w:tcPr>
          <w:p w14:paraId="16595DDA" w14:textId="77777777" w:rsidR="005F31D6" w:rsidRPr="002476C4" w:rsidRDefault="005F31D6" w:rsidP="002503CA">
            <w:pPr>
              <w:autoSpaceDE w:val="0"/>
              <w:autoSpaceDN w:val="0"/>
              <w:adjustRightInd w:val="0"/>
              <w:spacing w:line="360" w:lineRule="auto"/>
              <w:jc w:val="both"/>
              <w:rPr>
                <w:rFonts w:ascii="Arial" w:hAnsi="Arial" w:cs="Arial"/>
                <w:color w:val="000000"/>
                <w:lang w:val="uk-UA"/>
              </w:rPr>
            </w:pPr>
          </w:p>
        </w:tc>
      </w:tr>
    </w:tbl>
    <w:p w14:paraId="255FB7E1" w14:textId="60D0A0F1" w:rsidR="005F31D6" w:rsidRDefault="005F31D6" w:rsidP="002503CA">
      <w:pPr>
        <w:autoSpaceDE w:val="0"/>
        <w:autoSpaceDN w:val="0"/>
        <w:adjustRightInd w:val="0"/>
        <w:spacing w:line="360" w:lineRule="auto"/>
        <w:ind w:firstLine="709"/>
        <w:jc w:val="both"/>
        <w:rPr>
          <w:rFonts w:ascii="Times New Roman" w:hAnsi="Times New Roman" w:cs="Times New Roman"/>
          <w:lang w:val="uk-UA"/>
        </w:rPr>
      </w:pPr>
      <w:r>
        <w:rPr>
          <w:rFonts w:ascii="Times New Roman" w:hAnsi="Times New Roman" w:cs="Times New Roman"/>
          <w:noProof/>
          <w:lang w:val="uk-UA"/>
        </w:rPr>
        <w:lastRenderedPageBreak/>
        <w:drawing>
          <wp:inline distT="0" distB="0" distL="0" distR="0" wp14:anchorId="3EBB264D" wp14:editId="2A20DB4E">
            <wp:extent cx="5118410" cy="406362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1375" cy="4065977"/>
                    </a:xfrm>
                    <a:prstGeom prst="rect">
                      <a:avLst/>
                    </a:prstGeom>
                  </pic:spPr>
                </pic:pic>
              </a:graphicData>
            </a:graphic>
          </wp:inline>
        </w:drawing>
      </w:r>
    </w:p>
    <w:p w14:paraId="5F654607" w14:textId="6F0EC9C7" w:rsidR="008C2A8F" w:rsidRPr="00C22B64" w:rsidRDefault="008C2A8F" w:rsidP="002503CA">
      <w:pPr>
        <w:autoSpaceDE w:val="0"/>
        <w:autoSpaceDN w:val="0"/>
        <w:adjustRightInd w:val="0"/>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Аналізуючи отримані дані на розум спадає така інтерпретація:</w:t>
      </w:r>
    </w:p>
    <w:p w14:paraId="79B40F16" w14:textId="3E9202A6" w:rsidR="002476C4" w:rsidRPr="00C22B64" w:rsidRDefault="008C2A8F" w:rsidP="002503CA">
      <w:pPr>
        <w:pStyle w:val="ListParagraph"/>
        <w:numPr>
          <w:ilvl w:val="0"/>
          <w:numId w:val="4"/>
        </w:numPr>
        <w:autoSpaceDE w:val="0"/>
        <w:autoSpaceDN w:val="0"/>
        <w:adjustRightInd w:val="0"/>
        <w:spacing w:after="0" w:line="360" w:lineRule="auto"/>
        <w:ind w:left="0" w:firstLine="709"/>
        <w:jc w:val="both"/>
        <w:rPr>
          <w:rFonts w:ascii="Times New Roman" w:hAnsi="Times New Roman" w:cs="Times New Roman"/>
          <w:lang w:val="uk-UA"/>
        </w:rPr>
      </w:pPr>
      <w:r w:rsidRPr="00C22B64">
        <w:rPr>
          <w:rFonts w:ascii="Times New Roman" w:hAnsi="Times New Roman" w:cs="Times New Roman"/>
          <w:lang w:val="uk-UA"/>
        </w:rPr>
        <w:t xml:space="preserve">Фізіологічні показники </w:t>
      </w:r>
      <w:r w:rsidR="00902E21">
        <w:rPr>
          <w:rFonts w:ascii="Times New Roman" w:hAnsi="Times New Roman" w:cs="Times New Roman"/>
          <w:lang w:val="uk-UA"/>
        </w:rPr>
        <w:t>кисневого достатку організму</w:t>
      </w:r>
      <w:r w:rsidRPr="00C22B64">
        <w:rPr>
          <w:rFonts w:ascii="Times New Roman" w:hAnsi="Times New Roman" w:cs="Times New Roman"/>
          <w:lang w:val="uk-UA"/>
        </w:rPr>
        <w:t xml:space="preserve"> (</w:t>
      </w:r>
      <w:r w:rsidR="00E4555F" w:rsidRPr="00C22B64">
        <w:rPr>
          <w:rFonts w:ascii="Times New Roman" w:hAnsi="Times New Roman" w:cs="Times New Roman"/>
          <w:lang w:val="uk-UA"/>
        </w:rPr>
        <w:t>ЖЕЛ + ІК</w:t>
      </w:r>
      <w:r w:rsidRPr="00C22B64">
        <w:rPr>
          <w:rFonts w:ascii="Times New Roman" w:hAnsi="Times New Roman" w:cs="Times New Roman"/>
          <w:lang w:val="uk-UA"/>
        </w:rPr>
        <w:t>)</w:t>
      </w:r>
    </w:p>
    <w:p w14:paraId="02DEA6B1" w14:textId="7BD6DA9D" w:rsidR="00F10C54" w:rsidRPr="00C22B64" w:rsidRDefault="00902E21" w:rsidP="002503CA">
      <w:pPr>
        <w:pStyle w:val="ListParagraph"/>
        <w:numPr>
          <w:ilvl w:val="0"/>
          <w:numId w:val="4"/>
        </w:numPr>
        <w:autoSpaceDE w:val="0"/>
        <w:autoSpaceDN w:val="0"/>
        <w:adjustRightInd w:val="0"/>
        <w:spacing w:after="0" w:line="360" w:lineRule="auto"/>
        <w:ind w:left="0" w:firstLine="709"/>
        <w:jc w:val="both"/>
        <w:rPr>
          <w:rFonts w:ascii="Times New Roman" w:hAnsi="Times New Roman" w:cs="Times New Roman"/>
          <w:lang w:val="uk-UA"/>
        </w:rPr>
      </w:pPr>
      <w:r>
        <w:rPr>
          <w:rFonts w:ascii="Times New Roman" w:hAnsi="Times New Roman" w:cs="Times New Roman"/>
          <w:lang w:val="uk-UA"/>
        </w:rPr>
        <w:t>Запас енергії організму</w:t>
      </w:r>
      <w:r w:rsidR="008C2A8F" w:rsidRPr="00C22B64">
        <w:rPr>
          <w:rFonts w:ascii="Times New Roman" w:hAnsi="Times New Roman" w:cs="Times New Roman"/>
          <w:lang w:val="uk-UA"/>
        </w:rPr>
        <w:t xml:space="preserve"> </w:t>
      </w:r>
      <w:r w:rsidR="00E4555F" w:rsidRPr="00C22B64">
        <w:rPr>
          <w:rFonts w:ascii="Times New Roman" w:hAnsi="Times New Roman" w:cs="Times New Roman"/>
          <w:lang w:val="uk-UA"/>
        </w:rPr>
        <w:t>(Ккал за день, вага та ємність легень)</w:t>
      </w:r>
    </w:p>
    <w:p w14:paraId="055B4195" w14:textId="11C9798E" w:rsidR="0095284A" w:rsidRPr="00C22B64" w:rsidRDefault="00F10C54" w:rsidP="002503CA">
      <w:pPr>
        <w:pStyle w:val="ListParagraph"/>
        <w:numPr>
          <w:ilvl w:val="0"/>
          <w:numId w:val="4"/>
        </w:numPr>
        <w:spacing w:after="0" w:line="360" w:lineRule="auto"/>
        <w:ind w:left="0"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Спортивна п</w:t>
      </w:r>
      <w:r w:rsidR="008C2A8F" w:rsidRPr="00C22B64">
        <w:rPr>
          <w:rFonts w:ascii="Times New Roman" w:eastAsia="Times New Roman" w:hAnsi="Times New Roman" w:cs="Times New Roman"/>
          <w:color w:val="000000"/>
          <w:lang w:val="uk-UA" w:eastAsia="en-GB"/>
        </w:rPr>
        <w:t>і</w:t>
      </w:r>
      <w:r w:rsidRPr="00C22B64">
        <w:rPr>
          <w:rFonts w:ascii="Times New Roman" w:eastAsia="Times New Roman" w:hAnsi="Times New Roman" w:cs="Times New Roman"/>
          <w:color w:val="000000"/>
          <w:lang w:val="uk-UA" w:eastAsia="en-GB"/>
        </w:rPr>
        <w:t>дготовка</w:t>
      </w:r>
      <w:r w:rsidR="00902E21">
        <w:rPr>
          <w:rFonts w:ascii="Times New Roman" w:eastAsia="Times New Roman" w:hAnsi="Times New Roman" w:cs="Times New Roman"/>
          <w:color w:val="000000"/>
          <w:lang w:val="ru-RU" w:eastAsia="en-GB"/>
        </w:rPr>
        <w:t>/</w:t>
      </w:r>
      <w:r w:rsidR="00902E21">
        <w:rPr>
          <w:rFonts w:ascii="Times New Roman" w:eastAsia="Times New Roman" w:hAnsi="Times New Roman" w:cs="Times New Roman"/>
          <w:color w:val="000000"/>
          <w:lang w:val="uk-UA" w:eastAsia="en-GB"/>
        </w:rPr>
        <w:t>ефективність кисневого обміну</w:t>
      </w:r>
    </w:p>
    <w:p w14:paraId="784E569A" w14:textId="4A4C29BA" w:rsidR="008C2A8F" w:rsidRPr="00C22B64" w:rsidRDefault="00E4555F" w:rsidP="002503CA">
      <w:pPr>
        <w:pStyle w:val="ListParagraph"/>
        <w:numPr>
          <w:ilvl w:val="0"/>
          <w:numId w:val="4"/>
        </w:numPr>
        <w:spacing w:after="0" w:line="360" w:lineRule="auto"/>
        <w:ind w:left="0"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 xml:space="preserve">Цікаве об’єднання балансування та місця народження дає можливе об’єднання як вплив місцевості у дитинстві. Мається на увазі </w:t>
      </w:r>
      <w:r w:rsidR="003A107C" w:rsidRPr="00C22B64">
        <w:rPr>
          <w:rFonts w:ascii="Times New Roman" w:eastAsia="Times New Roman" w:hAnsi="Times New Roman" w:cs="Times New Roman"/>
          <w:color w:val="000000"/>
          <w:lang w:val="uk-UA" w:eastAsia="en-GB"/>
        </w:rPr>
        <w:t xml:space="preserve">наявність активного способу життя в залежності від місцевості, наприклад </w:t>
      </w:r>
      <w:r w:rsidR="00902E21">
        <w:rPr>
          <w:rFonts w:ascii="Times New Roman" w:eastAsia="Times New Roman" w:hAnsi="Times New Roman" w:cs="Times New Roman"/>
          <w:color w:val="000000"/>
          <w:lang w:val="uk-UA" w:eastAsia="en-GB"/>
        </w:rPr>
        <w:t>у</w:t>
      </w:r>
      <w:r w:rsidR="003A107C" w:rsidRPr="00C22B64">
        <w:rPr>
          <w:rFonts w:ascii="Times New Roman" w:eastAsia="Times New Roman" w:hAnsi="Times New Roman" w:cs="Times New Roman"/>
          <w:color w:val="000000"/>
          <w:lang w:val="uk-UA" w:eastAsia="en-GB"/>
        </w:rPr>
        <w:t xml:space="preserve"> місті вестибулярний апарат дитини</w:t>
      </w:r>
      <w:r w:rsidR="00902E21">
        <w:rPr>
          <w:rFonts w:ascii="Times New Roman" w:eastAsia="Times New Roman" w:hAnsi="Times New Roman" w:cs="Times New Roman"/>
          <w:color w:val="000000"/>
          <w:lang w:val="uk-UA" w:eastAsia="en-GB"/>
        </w:rPr>
        <w:t>,</w:t>
      </w:r>
      <w:r w:rsidR="003A107C" w:rsidRPr="00C22B64">
        <w:rPr>
          <w:rFonts w:ascii="Times New Roman" w:eastAsia="Times New Roman" w:hAnsi="Times New Roman" w:cs="Times New Roman"/>
          <w:color w:val="000000"/>
          <w:lang w:val="uk-UA" w:eastAsia="en-GB"/>
        </w:rPr>
        <w:t xml:space="preserve"> на мою думку</w:t>
      </w:r>
      <w:r w:rsidR="00902E21">
        <w:rPr>
          <w:rFonts w:ascii="Times New Roman" w:eastAsia="Times New Roman" w:hAnsi="Times New Roman" w:cs="Times New Roman"/>
          <w:color w:val="000000"/>
          <w:lang w:val="uk-UA" w:eastAsia="en-GB"/>
        </w:rPr>
        <w:t>,</w:t>
      </w:r>
      <w:r w:rsidR="003A107C" w:rsidRPr="00C22B64">
        <w:rPr>
          <w:rFonts w:ascii="Times New Roman" w:eastAsia="Times New Roman" w:hAnsi="Times New Roman" w:cs="Times New Roman"/>
          <w:color w:val="000000"/>
          <w:lang w:val="uk-UA" w:eastAsia="en-GB"/>
        </w:rPr>
        <w:t xml:space="preserve"> менш розвинутий ніж у місцевості за водоймами та схилами для </w:t>
      </w:r>
      <w:proofErr w:type="spellStart"/>
      <w:r w:rsidR="003A107C" w:rsidRPr="00C22B64">
        <w:rPr>
          <w:rFonts w:ascii="Times New Roman" w:eastAsia="Times New Roman" w:hAnsi="Times New Roman" w:cs="Times New Roman"/>
          <w:color w:val="000000"/>
          <w:lang w:val="uk-UA" w:eastAsia="en-GB"/>
        </w:rPr>
        <w:t>активностей</w:t>
      </w:r>
      <w:proofErr w:type="spellEnd"/>
      <w:r w:rsidR="003A107C" w:rsidRPr="00C22B64">
        <w:rPr>
          <w:rFonts w:ascii="Times New Roman" w:eastAsia="Times New Roman" w:hAnsi="Times New Roman" w:cs="Times New Roman"/>
          <w:color w:val="000000"/>
          <w:lang w:val="uk-UA" w:eastAsia="en-GB"/>
        </w:rPr>
        <w:t>.</w:t>
      </w:r>
    </w:p>
    <w:p w14:paraId="0CAB8A4C" w14:textId="131703C3" w:rsidR="003A107C" w:rsidRPr="00C22B64" w:rsidRDefault="00C22B64" w:rsidP="002503CA">
      <w:pPr>
        <w:pStyle w:val="ListParagraph"/>
        <w:numPr>
          <w:ilvl w:val="0"/>
          <w:numId w:val="4"/>
        </w:numPr>
        <w:spacing w:after="0" w:line="360" w:lineRule="auto"/>
        <w:ind w:left="0" w:firstLine="709"/>
        <w:jc w:val="both"/>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color w:val="000000"/>
          <w:lang w:val="uk-UA" w:eastAsia="en-GB"/>
        </w:rPr>
        <w:t>Рік народження не скорочується, показуючи що від віку показники людини не міняються.</w:t>
      </w:r>
    </w:p>
    <w:p w14:paraId="1D67B998" w14:textId="77777777" w:rsidR="00946F71" w:rsidRPr="00C22B64" w:rsidRDefault="00946F71" w:rsidP="00902E21">
      <w:pPr>
        <w:spacing w:line="360" w:lineRule="auto"/>
        <w:ind w:firstLine="709"/>
        <w:jc w:val="center"/>
        <w:rPr>
          <w:rFonts w:ascii="Times New Roman" w:eastAsia="Times New Roman" w:hAnsi="Times New Roman" w:cs="Times New Roman"/>
          <w:color w:val="000000"/>
          <w:lang w:val="uk-UA" w:eastAsia="en-GB"/>
        </w:rPr>
      </w:pPr>
      <w:r w:rsidRPr="00C22B64">
        <w:rPr>
          <w:rFonts w:ascii="Times New Roman" w:eastAsia="Times New Roman" w:hAnsi="Times New Roman" w:cs="Times New Roman"/>
          <w:b/>
          <w:bCs/>
          <w:color w:val="000000"/>
          <w:lang w:val="uk-UA" w:eastAsia="en-GB"/>
        </w:rPr>
        <w:t>Висновки</w:t>
      </w:r>
    </w:p>
    <w:p w14:paraId="269C8D33" w14:textId="13AC60FA" w:rsidR="00946F71" w:rsidRDefault="00C22B64" w:rsidP="002503CA">
      <w:pPr>
        <w:spacing w:line="360" w:lineRule="auto"/>
        <w:ind w:firstLine="709"/>
        <w:jc w:val="both"/>
        <w:rPr>
          <w:rFonts w:ascii="Times New Roman" w:hAnsi="Times New Roman" w:cs="Times New Roman"/>
          <w:lang w:val="uk-UA"/>
        </w:rPr>
      </w:pPr>
      <w:r w:rsidRPr="00C22B64">
        <w:rPr>
          <w:rFonts w:ascii="Times New Roman" w:hAnsi="Times New Roman" w:cs="Times New Roman"/>
          <w:lang w:val="uk-UA"/>
        </w:rPr>
        <w:t>Факторний аналіз показав</w:t>
      </w:r>
      <w:r>
        <w:rPr>
          <w:rFonts w:ascii="Times New Roman" w:hAnsi="Times New Roman" w:cs="Times New Roman"/>
          <w:lang w:val="uk-UA"/>
        </w:rPr>
        <w:t xml:space="preserve"> прийнятні</w:t>
      </w:r>
      <w:r w:rsidRPr="00C22B64">
        <w:rPr>
          <w:rFonts w:ascii="Times New Roman" w:hAnsi="Times New Roman" w:cs="Times New Roman"/>
          <w:lang w:val="uk-UA"/>
        </w:rPr>
        <w:t xml:space="preserve"> результати </w:t>
      </w:r>
      <w:r>
        <w:rPr>
          <w:rFonts w:ascii="Times New Roman" w:hAnsi="Times New Roman" w:cs="Times New Roman"/>
          <w:lang w:val="uk-UA"/>
        </w:rPr>
        <w:t xml:space="preserve">які можна інтерпретувати. Головною проблемою та недоліком цього методу полягає у суб’єктивності інтерпретування цих результатів, так як це можливо найважливіша частина аналізу. Без людини яка знається на даних з якими ми працюємо </w:t>
      </w:r>
      <w:r w:rsidR="005F31D6">
        <w:rPr>
          <w:rFonts w:ascii="Times New Roman" w:hAnsi="Times New Roman" w:cs="Times New Roman"/>
          <w:lang w:val="uk-UA"/>
        </w:rPr>
        <w:t>факторний аналіз може викликати труднощі чи привести до неправильних результатів.</w:t>
      </w:r>
    </w:p>
    <w:p w14:paraId="571121BF" w14:textId="12907D1F" w:rsidR="005F31D6" w:rsidRDefault="005F31D6" w:rsidP="002503CA">
      <w:pPr>
        <w:spacing w:line="360" w:lineRule="auto"/>
        <w:ind w:firstLine="709"/>
        <w:jc w:val="both"/>
        <w:rPr>
          <w:rFonts w:ascii="Times New Roman" w:hAnsi="Times New Roman" w:cs="Times New Roman"/>
          <w:lang w:val="uk-UA"/>
        </w:rPr>
      </w:pPr>
      <w:r>
        <w:rPr>
          <w:rFonts w:ascii="Times New Roman" w:hAnsi="Times New Roman" w:cs="Times New Roman"/>
          <w:lang w:val="uk-UA"/>
        </w:rPr>
        <w:t>З даними</w:t>
      </w:r>
      <w:r w:rsidR="002503CA">
        <w:rPr>
          <w:rFonts w:ascii="Times New Roman" w:hAnsi="Times New Roman" w:cs="Times New Roman"/>
          <w:lang w:val="uk-UA"/>
        </w:rPr>
        <w:t xml:space="preserve"> які у нас є по функціональному стану людини інтерпретації зводяться в цілому до 3 змінних:</w:t>
      </w:r>
    </w:p>
    <w:p w14:paraId="4C1CD4D8" w14:textId="75A9CB51" w:rsidR="002503CA" w:rsidRDefault="002503CA" w:rsidP="002503CA">
      <w:pPr>
        <w:spacing w:line="360" w:lineRule="auto"/>
        <w:ind w:firstLine="709"/>
        <w:jc w:val="center"/>
        <w:rPr>
          <w:rFonts w:ascii="Times New Roman" w:hAnsi="Times New Roman" w:cs="Times New Roman"/>
          <w:lang w:val="uk-UA"/>
        </w:rPr>
      </w:pPr>
      <w:r>
        <w:rPr>
          <w:rFonts w:ascii="Times New Roman" w:hAnsi="Times New Roman" w:cs="Times New Roman"/>
          <w:noProof/>
          <w:lang w:val="uk-UA"/>
        </w:rPr>
        <w:lastRenderedPageBreak/>
        <w:drawing>
          <wp:inline distT="0" distB="0" distL="0" distR="0" wp14:anchorId="3B94C21F" wp14:editId="3B39293D">
            <wp:extent cx="2726094" cy="353493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747559" cy="3562770"/>
                    </a:xfrm>
                    <a:prstGeom prst="rect">
                      <a:avLst/>
                    </a:prstGeom>
                  </pic:spPr>
                </pic:pic>
              </a:graphicData>
            </a:graphic>
          </wp:inline>
        </w:drawing>
      </w:r>
    </w:p>
    <w:p w14:paraId="0DE9E135" w14:textId="6831C4BA" w:rsidR="002503CA" w:rsidRPr="00C22B64" w:rsidRDefault="002503CA" w:rsidP="002503CA">
      <w:pPr>
        <w:spacing w:line="360" w:lineRule="auto"/>
        <w:ind w:firstLine="709"/>
        <w:jc w:val="both"/>
        <w:rPr>
          <w:rFonts w:ascii="Times New Roman" w:hAnsi="Times New Roman" w:cs="Times New Roman"/>
          <w:lang w:val="uk-UA"/>
        </w:rPr>
      </w:pPr>
      <w:r>
        <w:rPr>
          <w:rFonts w:ascii="Times New Roman" w:hAnsi="Times New Roman" w:cs="Times New Roman"/>
          <w:lang w:val="uk-UA"/>
        </w:rPr>
        <w:t>Розмір організму, фізіологічних показників та цікавої змінної про ‘місце народження та балансування’. Цілком можливо що є більш точна інтерпретація  по 5 факторам, але це потребує більш детального дослідження</w:t>
      </w:r>
      <w:r w:rsidR="00EC6EF8">
        <w:rPr>
          <w:rFonts w:ascii="Times New Roman" w:hAnsi="Times New Roman" w:cs="Times New Roman"/>
          <w:lang w:val="uk-UA"/>
        </w:rPr>
        <w:t xml:space="preserve"> з залученням знавців медицини</w:t>
      </w:r>
      <w:r>
        <w:rPr>
          <w:rFonts w:ascii="Times New Roman" w:hAnsi="Times New Roman" w:cs="Times New Roman"/>
          <w:lang w:val="uk-UA"/>
        </w:rPr>
        <w:t>.</w:t>
      </w:r>
    </w:p>
    <w:sectPr w:rsidR="002503CA" w:rsidRPr="00C22B64" w:rsidSect="00946F71">
      <w:pgSz w:w="12240" w:h="15840"/>
      <w:pgMar w:top="1134" w:right="1134" w:bottom="113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5E8E5" w14:textId="77777777" w:rsidR="009210A6" w:rsidRDefault="009210A6" w:rsidP="00946F71">
      <w:r>
        <w:separator/>
      </w:r>
    </w:p>
  </w:endnote>
  <w:endnote w:type="continuationSeparator" w:id="0">
    <w:p w14:paraId="5051BAE9" w14:textId="77777777" w:rsidR="009210A6" w:rsidRDefault="009210A6" w:rsidP="00946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2A95D" w14:textId="77777777" w:rsidR="009210A6" w:rsidRDefault="009210A6" w:rsidP="00946F71">
      <w:r>
        <w:separator/>
      </w:r>
    </w:p>
  </w:footnote>
  <w:footnote w:type="continuationSeparator" w:id="0">
    <w:p w14:paraId="608D81E8" w14:textId="77777777" w:rsidR="009210A6" w:rsidRDefault="009210A6" w:rsidP="00946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8362F"/>
    <w:multiLevelType w:val="multilevel"/>
    <w:tmpl w:val="C7D4B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7B21CE"/>
    <w:multiLevelType w:val="hybridMultilevel"/>
    <w:tmpl w:val="7644A672"/>
    <w:lvl w:ilvl="0" w:tplc="BC1289BA">
      <w:start w:val="1"/>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46F43A04"/>
    <w:multiLevelType w:val="hybridMultilevel"/>
    <w:tmpl w:val="CC8CA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022B6C"/>
    <w:multiLevelType w:val="hybridMultilevel"/>
    <w:tmpl w:val="99E8EA1C"/>
    <w:lvl w:ilvl="0" w:tplc="6D5AB802">
      <w:start w:val="1"/>
      <w:numFmt w:val="decimal"/>
      <w:lvlText w:val="%1."/>
      <w:lvlJc w:val="left"/>
      <w:pPr>
        <w:ind w:left="435" w:hanging="360"/>
      </w:pPr>
      <w:rPr>
        <w:rFonts w:hint="default"/>
        <w:i w:val="0"/>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71"/>
    <w:rsid w:val="00052CA7"/>
    <w:rsid w:val="00084B70"/>
    <w:rsid w:val="000C19B3"/>
    <w:rsid w:val="002138E0"/>
    <w:rsid w:val="002476C4"/>
    <w:rsid w:val="002503CA"/>
    <w:rsid w:val="003A107C"/>
    <w:rsid w:val="00435D82"/>
    <w:rsid w:val="005F31D6"/>
    <w:rsid w:val="0070211C"/>
    <w:rsid w:val="0079783B"/>
    <w:rsid w:val="007A6F99"/>
    <w:rsid w:val="007E686B"/>
    <w:rsid w:val="00806174"/>
    <w:rsid w:val="008432F6"/>
    <w:rsid w:val="008C2A8F"/>
    <w:rsid w:val="00902E21"/>
    <w:rsid w:val="009210A6"/>
    <w:rsid w:val="00946F71"/>
    <w:rsid w:val="0095284A"/>
    <w:rsid w:val="00AC4AF6"/>
    <w:rsid w:val="00BF3A44"/>
    <w:rsid w:val="00C22B64"/>
    <w:rsid w:val="00D57086"/>
    <w:rsid w:val="00DD43E6"/>
    <w:rsid w:val="00E4555F"/>
    <w:rsid w:val="00E76D7C"/>
    <w:rsid w:val="00EC6EF8"/>
    <w:rsid w:val="00F10C54"/>
    <w:rsid w:val="00F95B06"/>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DDBE"/>
  <w15:chartTrackingRefBased/>
  <w15:docId w15:val="{3BD6A62B-4D63-644D-931A-933717F9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F71"/>
    <w:pPr>
      <w:tabs>
        <w:tab w:val="center" w:pos="4680"/>
        <w:tab w:val="right" w:pos="9360"/>
      </w:tabs>
    </w:pPr>
  </w:style>
  <w:style w:type="character" w:customStyle="1" w:styleId="HeaderChar">
    <w:name w:val="Header Char"/>
    <w:basedOn w:val="DefaultParagraphFont"/>
    <w:link w:val="Header"/>
    <w:uiPriority w:val="99"/>
    <w:rsid w:val="00946F71"/>
  </w:style>
  <w:style w:type="paragraph" w:styleId="Footer">
    <w:name w:val="footer"/>
    <w:basedOn w:val="Normal"/>
    <w:link w:val="FooterChar"/>
    <w:uiPriority w:val="99"/>
    <w:unhideWhenUsed/>
    <w:rsid w:val="00946F71"/>
    <w:pPr>
      <w:tabs>
        <w:tab w:val="center" w:pos="4680"/>
        <w:tab w:val="right" w:pos="9360"/>
      </w:tabs>
    </w:pPr>
  </w:style>
  <w:style w:type="character" w:customStyle="1" w:styleId="FooterChar">
    <w:name w:val="Footer Char"/>
    <w:basedOn w:val="DefaultParagraphFont"/>
    <w:link w:val="Footer"/>
    <w:uiPriority w:val="99"/>
    <w:rsid w:val="00946F71"/>
  </w:style>
  <w:style w:type="paragraph" w:styleId="NormalWeb">
    <w:name w:val="Normal (Web)"/>
    <w:basedOn w:val="Normal"/>
    <w:uiPriority w:val="99"/>
    <w:semiHidden/>
    <w:unhideWhenUsed/>
    <w:rsid w:val="00946F7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2138E0"/>
    <w:pPr>
      <w:spacing w:after="200" w:line="276" w:lineRule="auto"/>
      <w:ind w:left="720"/>
      <w:contextualSpacing/>
    </w:pPr>
    <w:rPr>
      <w:sz w:val="22"/>
      <w:szCs w:val="22"/>
      <w:lang w:val="en-US"/>
    </w:rPr>
  </w:style>
  <w:style w:type="character" w:styleId="Hyperlink">
    <w:name w:val="Hyperlink"/>
    <w:basedOn w:val="DefaultParagraphFont"/>
    <w:uiPriority w:val="99"/>
    <w:unhideWhenUsed/>
    <w:rsid w:val="002138E0"/>
    <w:rPr>
      <w:color w:val="0563C1" w:themeColor="hyperlink"/>
      <w:u w:val="single"/>
    </w:rPr>
  </w:style>
  <w:style w:type="character" w:styleId="UnresolvedMention">
    <w:name w:val="Unresolved Mention"/>
    <w:basedOn w:val="DefaultParagraphFont"/>
    <w:uiPriority w:val="99"/>
    <w:semiHidden/>
    <w:unhideWhenUsed/>
    <w:rsid w:val="002138E0"/>
    <w:rPr>
      <w:color w:val="605E5C"/>
      <w:shd w:val="clear" w:color="auto" w:fill="E1DFDD"/>
    </w:rPr>
  </w:style>
  <w:style w:type="character" w:styleId="FollowedHyperlink">
    <w:name w:val="FollowedHyperlink"/>
    <w:basedOn w:val="DefaultParagraphFont"/>
    <w:uiPriority w:val="99"/>
    <w:semiHidden/>
    <w:unhideWhenUsed/>
    <w:rsid w:val="002138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1717">
      <w:bodyDiv w:val="1"/>
      <w:marLeft w:val="0"/>
      <w:marRight w:val="0"/>
      <w:marTop w:val="0"/>
      <w:marBottom w:val="0"/>
      <w:divBdr>
        <w:top w:val="none" w:sz="0" w:space="0" w:color="auto"/>
        <w:left w:val="none" w:sz="0" w:space="0" w:color="auto"/>
        <w:bottom w:val="none" w:sz="0" w:space="0" w:color="auto"/>
        <w:right w:val="none" w:sz="0" w:space="0" w:color="auto"/>
      </w:divBdr>
    </w:div>
    <w:div w:id="38172502">
      <w:bodyDiv w:val="1"/>
      <w:marLeft w:val="0"/>
      <w:marRight w:val="0"/>
      <w:marTop w:val="0"/>
      <w:marBottom w:val="0"/>
      <w:divBdr>
        <w:top w:val="none" w:sz="0" w:space="0" w:color="auto"/>
        <w:left w:val="none" w:sz="0" w:space="0" w:color="auto"/>
        <w:bottom w:val="none" w:sz="0" w:space="0" w:color="auto"/>
        <w:right w:val="none" w:sz="0" w:space="0" w:color="auto"/>
      </w:divBdr>
    </w:div>
    <w:div w:id="51344694">
      <w:bodyDiv w:val="1"/>
      <w:marLeft w:val="0"/>
      <w:marRight w:val="0"/>
      <w:marTop w:val="0"/>
      <w:marBottom w:val="0"/>
      <w:divBdr>
        <w:top w:val="none" w:sz="0" w:space="0" w:color="auto"/>
        <w:left w:val="none" w:sz="0" w:space="0" w:color="auto"/>
        <w:bottom w:val="none" w:sz="0" w:space="0" w:color="auto"/>
        <w:right w:val="none" w:sz="0" w:space="0" w:color="auto"/>
      </w:divBdr>
    </w:div>
    <w:div w:id="273825731">
      <w:bodyDiv w:val="1"/>
      <w:marLeft w:val="0"/>
      <w:marRight w:val="0"/>
      <w:marTop w:val="0"/>
      <w:marBottom w:val="0"/>
      <w:divBdr>
        <w:top w:val="none" w:sz="0" w:space="0" w:color="auto"/>
        <w:left w:val="none" w:sz="0" w:space="0" w:color="auto"/>
        <w:bottom w:val="none" w:sz="0" w:space="0" w:color="auto"/>
        <w:right w:val="none" w:sz="0" w:space="0" w:color="auto"/>
      </w:divBdr>
    </w:div>
    <w:div w:id="342711359">
      <w:bodyDiv w:val="1"/>
      <w:marLeft w:val="0"/>
      <w:marRight w:val="0"/>
      <w:marTop w:val="0"/>
      <w:marBottom w:val="0"/>
      <w:divBdr>
        <w:top w:val="none" w:sz="0" w:space="0" w:color="auto"/>
        <w:left w:val="none" w:sz="0" w:space="0" w:color="auto"/>
        <w:bottom w:val="none" w:sz="0" w:space="0" w:color="auto"/>
        <w:right w:val="none" w:sz="0" w:space="0" w:color="auto"/>
      </w:divBdr>
    </w:div>
    <w:div w:id="425272840">
      <w:bodyDiv w:val="1"/>
      <w:marLeft w:val="0"/>
      <w:marRight w:val="0"/>
      <w:marTop w:val="0"/>
      <w:marBottom w:val="0"/>
      <w:divBdr>
        <w:top w:val="none" w:sz="0" w:space="0" w:color="auto"/>
        <w:left w:val="none" w:sz="0" w:space="0" w:color="auto"/>
        <w:bottom w:val="none" w:sz="0" w:space="0" w:color="auto"/>
        <w:right w:val="none" w:sz="0" w:space="0" w:color="auto"/>
      </w:divBdr>
    </w:div>
    <w:div w:id="649284234">
      <w:bodyDiv w:val="1"/>
      <w:marLeft w:val="0"/>
      <w:marRight w:val="0"/>
      <w:marTop w:val="0"/>
      <w:marBottom w:val="0"/>
      <w:divBdr>
        <w:top w:val="none" w:sz="0" w:space="0" w:color="auto"/>
        <w:left w:val="none" w:sz="0" w:space="0" w:color="auto"/>
        <w:bottom w:val="none" w:sz="0" w:space="0" w:color="auto"/>
        <w:right w:val="none" w:sz="0" w:space="0" w:color="auto"/>
      </w:divBdr>
    </w:div>
    <w:div w:id="707727650">
      <w:bodyDiv w:val="1"/>
      <w:marLeft w:val="0"/>
      <w:marRight w:val="0"/>
      <w:marTop w:val="0"/>
      <w:marBottom w:val="0"/>
      <w:divBdr>
        <w:top w:val="none" w:sz="0" w:space="0" w:color="auto"/>
        <w:left w:val="none" w:sz="0" w:space="0" w:color="auto"/>
        <w:bottom w:val="none" w:sz="0" w:space="0" w:color="auto"/>
        <w:right w:val="none" w:sz="0" w:space="0" w:color="auto"/>
      </w:divBdr>
    </w:div>
    <w:div w:id="849106797">
      <w:bodyDiv w:val="1"/>
      <w:marLeft w:val="0"/>
      <w:marRight w:val="0"/>
      <w:marTop w:val="0"/>
      <w:marBottom w:val="0"/>
      <w:divBdr>
        <w:top w:val="none" w:sz="0" w:space="0" w:color="auto"/>
        <w:left w:val="none" w:sz="0" w:space="0" w:color="auto"/>
        <w:bottom w:val="none" w:sz="0" w:space="0" w:color="auto"/>
        <w:right w:val="none" w:sz="0" w:space="0" w:color="auto"/>
      </w:divBdr>
    </w:div>
    <w:div w:id="1118914509">
      <w:bodyDiv w:val="1"/>
      <w:marLeft w:val="0"/>
      <w:marRight w:val="0"/>
      <w:marTop w:val="0"/>
      <w:marBottom w:val="0"/>
      <w:divBdr>
        <w:top w:val="none" w:sz="0" w:space="0" w:color="auto"/>
        <w:left w:val="none" w:sz="0" w:space="0" w:color="auto"/>
        <w:bottom w:val="none" w:sz="0" w:space="0" w:color="auto"/>
        <w:right w:val="none" w:sz="0" w:space="0" w:color="auto"/>
      </w:divBdr>
    </w:div>
    <w:div w:id="1178079477">
      <w:bodyDiv w:val="1"/>
      <w:marLeft w:val="0"/>
      <w:marRight w:val="0"/>
      <w:marTop w:val="0"/>
      <w:marBottom w:val="0"/>
      <w:divBdr>
        <w:top w:val="none" w:sz="0" w:space="0" w:color="auto"/>
        <w:left w:val="none" w:sz="0" w:space="0" w:color="auto"/>
        <w:bottom w:val="none" w:sz="0" w:space="0" w:color="auto"/>
        <w:right w:val="none" w:sz="0" w:space="0" w:color="auto"/>
      </w:divBdr>
    </w:div>
    <w:div w:id="1204563387">
      <w:bodyDiv w:val="1"/>
      <w:marLeft w:val="0"/>
      <w:marRight w:val="0"/>
      <w:marTop w:val="0"/>
      <w:marBottom w:val="0"/>
      <w:divBdr>
        <w:top w:val="none" w:sz="0" w:space="0" w:color="auto"/>
        <w:left w:val="none" w:sz="0" w:space="0" w:color="auto"/>
        <w:bottom w:val="none" w:sz="0" w:space="0" w:color="auto"/>
        <w:right w:val="none" w:sz="0" w:space="0" w:color="auto"/>
      </w:divBdr>
    </w:div>
    <w:div w:id="151067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813</Words>
  <Characters>5643</Characters>
  <Application>Microsoft Office Word</Application>
  <DocSecurity>0</DocSecurity>
  <Lines>209</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2020-12-13T19:04:00Z</dcterms:created>
  <dcterms:modified xsi:type="dcterms:W3CDTF">2020-12-20T20:15:00Z</dcterms:modified>
</cp:coreProperties>
</file>