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77777777" w:rsidR="00D23AFA" w:rsidRDefault="00D23AFA"/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D23AFA" w14:paraId="20F56145" w14:textId="77777777">
        <w:trPr>
          <w:trHeight w:val="510"/>
        </w:trPr>
        <w:tc>
          <w:tcPr>
            <w:tcW w:w="567" w:type="dxa"/>
            <w:vAlign w:val="center"/>
          </w:tcPr>
          <w:p w14:paraId="61A03B66" w14:textId="77777777"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5B13AFA4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D45FC86" w14:textId="77777777" w:rsidR="00D23AFA" w:rsidRDefault="00D23AFA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D23AFA" w14:paraId="1E6D6065" w14:textId="77777777">
        <w:trPr>
          <w:trHeight w:val="510"/>
        </w:trPr>
        <w:tc>
          <w:tcPr>
            <w:tcW w:w="567" w:type="dxa"/>
            <w:vAlign w:val="center"/>
          </w:tcPr>
          <w:p w14:paraId="00A15D93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498F8B25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22D9F3DE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D23AFA" w14:paraId="5EE03FA8" w14:textId="77777777">
        <w:trPr>
          <w:trHeight w:val="510"/>
        </w:trPr>
        <w:tc>
          <w:tcPr>
            <w:tcW w:w="567" w:type="dxa"/>
            <w:vAlign w:val="center"/>
          </w:tcPr>
          <w:p w14:paraId="6517C6E0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5C356474" w14:textId="2111A028" w:rsidR="00D23AFA" w:rsidRDefault="00666A4B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075B9142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D23AFA" w14:paraId="514105C9" w14:textId="77777777">
        <w:trPr>
          <w:trHeight w:val="510"/>
        </w:trPr>
        <w:tc>
          <w:tcPr>
            <w:tcW w:w="567" w:type="dxa"/>
            <w:vAlign w:val="center"/>
          </w:tcPr>
          <w:p w14:paraId="5BF6F017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2B6576F3" w14:textId="41F74BB9" w:rsidR="00D23AFA" w:rsidRDefault="00666A4B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E9124E3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D23AFA" w14:paraId="173E8E86" w14:textId="77777777">
        <w:trPr>
          <w:trHeight w:val="510"/>
        </w:trPr>
        <w:tc>
          <w:tcPr>
            <w:tcW w:w="567" w:type="dxa"/>
            <w:vAlign w:val="center"/>
          </w:tcPr>
          <w:p w14:paraId="4687CA75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626ECD8F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FD0C5BC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D23AFA" w14:paraId="0CDC07D7" w14:textId="77777777">
        <w:trPr>
          <w:trHeight w:val="510"/>
        </w:trPr>
        <w:tc>
          <w:tcPr>
            <w:tcW w:w="567" w:type="dxa"/>
            <w:vAlign w:val="center"/>
          </w:tcPr>
          <w:p w14:paraId="55EE5A42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34097CEE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B0A7FF7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D23AFA" w14:paraId="3262DE6E" w14:textId="77777777">
        <w:trPr>
          <w:trHeight w:val="510"/>
        </w:trPr>
        <w:tc>
          <w:tcPr>
            <w:tcW w:w="567" w:type="dxa"/>
            <w:vAlign w:val="center"/>
          </w:tcPr>
          <w:p w14:paraId="7025862A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6A98E8E6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072BB246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D23AFA" w14:paraId="51A3E885" w14:textId="77777777">
        <w:trPr>
          <w:trHeight w:val="510"/>
        </w:trPr>
        <w:tc>
          <w:tcPr>
            <w:tcW w:w="567" w:type="dxa"/>
            <w:vAlign w:val="center"/>
          </w:tcPr>
          <w:p w14:paraId="15FBE1E1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7B1525E3" w14:textId="77777777" w:rsidR="00D23AFA" w:rsidRDefault="00D23AF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755B7BA9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D23AFA" w14:paraId="3C8D8867" w14:textId="77777777">
        <w:trPr>
          <w:trHeight w:val="510"/>
        </w:trPr>
        <w:tc>
          <w:tcPr>
            <w:tcW w:w="567" w:type="dxa"/>
            <w:vAlign w:val="center"/>
          </w:tcPr>
          <w:p w14:paraId="181C2656" w14:textId="77777777"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0AF779ED" w14:textId="77777777"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530D33EA" w14:textId="77777777"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6BB94463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A53504">
        <w:t>ФДШИ.</w:t>
      </w:r>
      <w:r w:rsidR="00DA3D63" w:rsidRPr="00DA3D63">
        <w:t xml:space="preserve">466219.001-03</w:t>
      </w:r>
      <w:proofErr w:type="spellStart"/>
      <w:proofErr w:type="gramEnd"/>
      <w:r w:rsidR="00DA3D63">
        <w:rPr>
          <w:lang w:val="en-US"/>
        </w:rPr>
        <w:t/>
      </w:r>
      <w:proofErr w:type="spellEnd"/>
      <w:r w:rsidR="00DA3D63">
        <w:rPr>
          <w:lang w:val="en-US"/>
        </w:rPr>
        <w:t/>
      </w:r>
      <w:r w:rsidR="00807BCC" w:rsidRPr="00DA3D63">
        <w:t>.</w:t>
      </w:r>
    </w:p>
    <w:p w14:paraId="66A461BC" w14:textId="1A6B03AB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>– ЗАО НИИ ЦПС.</w:t>
      </w:r>
    </w:p>
    <w:p w14:paraId="4B4664EE" w14:textId="5C1C5340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DA3D63">
        <w:rPr>
          <w:szCs w:val="26"/>
          <w:u w:val="single"/>
          <w:lang w:val="en-US"/>
        </w:rPr>
        <w:t xml:space="preserve">1911-049-1037</w:t>
      </w:r>
      <w:proofErr w:type="spellStart"/>
      <w:r w:rsidR="00DA3D63">
        <w:rPr>
          <w:szCs w:val="26"/>
          <w:u w:val="single"/>
          <w:lang w:val="en-US"/>
        </w:rPr>
        <w:t/>
      </w:r>
      <w:proofErr w:type="spellEnd"/>
      <w:r w:rsidR="00DA3D63">
        <w:rPr>
          <w:szCs w:val="26"/>
          <w:u w:val="single"/>
          <w:lang w:val="en-US"/>
        </w:rPr>
        <w:t/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414746FF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>нтийный срок хранения ПЭВМ – 2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2C1DAD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DF531AB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1249602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5528BBDD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4D963367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7ADC75DA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1911-049-1037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6E918DF5" w:rsidR="002C1DAD" w:rsidRPr="00D22F02" w:rsidRDefault="00DA3D63" w:rsidP="002C1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</w:tr>
      <w:tr w:rsidR="002C1DAD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DF531AB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1249602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5528BBDD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 xml:space="preserve">Н/Д</w:t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4D963367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7ADC75DA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6E918DF5" w:rsidR="002C1DAD" w:rsidRPr="00D22F02" w:rsidRDefault="00DA3D63" w:rsidP="002C1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</w:tr>
      <w:tr w:rsidR="002C1DAD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DF531AB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1249602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Мышь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5528BBDD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 xml:space="preserve">Н/Д</w:t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4D963367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7ADC75DA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6E918DF5" w:rsidR="002C1DAD" w:rsidRPr="00D22F02" w:rsidRDefault="00DA3D63" w:rsidP="002C1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</w:tr>
      <w:tr w:rsidR="002C1DAD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DF531AB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1249602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5528BBDD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 xml:space="preserve">Н/Д</w:t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4D963367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7ADC75DA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6E918DF5" w:rsidR="002C1DAD" w:rsidRPr="00D22F02" w:rsidRDefault="00DA3D63" w:rsidP="002C1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</w:tr>
      <w:tr w:rsidR="002C1DAD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DF531AB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1249602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Коврик для мыши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5528BBDD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 xml:space="preserve">Defender Silver opti-laser</w:t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4D963367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7ADC75DA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6E918DF5" w:rsidR="002C1DAD" w:rsidRPr="00D22F02" w:rsidRDefault="00DA3D63" w:rsidP="002C1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</w:tr>
      <w:tr w:rsidR="002C1DAD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DF531AB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1249602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5528BBDD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4D963367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7ADC75DA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6E918DF5" w:rsidR="002C1DAD" w:rsidRPr="00D22F02" w:rsidRDefault="00DA3D63" w:rsidP="002C1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ru"/>
              </w:rPr>
              <w:t xml:space="preserve">с кабелями: питания, USB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</w:tr>
      <w:tr w:rsidR="002C1DAD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DF531AB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1249602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5528BBDD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 xml:space="preserve">Pilot S 3m</w:t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4D963367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7ADC75DA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1911-049-1037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6E918DF5" w:rsidR="002C1DAD" w:rsidRPr="00D22F02" w:rsidRDefault="00DA3D63" w:rsidP="002C1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</w:tr>
      <w:tr w:rsidR="002C1DAD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DF531AB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1249602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5528BBDD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 xml:space="preserve">Н/Д</w:t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4D963367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7ADC75DA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6E918DF5" w:rsidR="002C1DAD" w:rsidRPr="00D22F02" w:rsidRDefault="00DA3D63" w:rsidP="002C1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ru"/>
              </w:rPr>
              <w:t xml:space="preserve">с кабелями: USB\RJ45, RJ12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</w:tr>
      <w:tr w:rsidR="002C1DAD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DF531AB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 469535.048-18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1249602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АПКЗИ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5528BBDD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 xml:space="preserve">"Ребус-М"</w:t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4D963367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7ADC75DA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М12209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6E918DF5" w:rsidR="002C1DAD" w:rsidRPr="00D22F02" w:rsidRDefault="00DA3D63" w:rsidP="002C1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 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ZALMAN Z1 MidiTower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1911-049-1037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Core i3-7100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04162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 E97378-001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MPW-6001-ACABN 600W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MPW6001ACABN11192401490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KINGSTON KVR24N17S6/4 4GB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1932 0000008479036-S006157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KINGSTON KVR24N17S6/4 4GB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1932 0000008479036-S004969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GA-H110-D3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SN180850110644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MSI GT730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602-V809-1481SD1905006610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 HDD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Seagate ST1000DM010 1TB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ZN19B3DD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жестких дисков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SK31101T3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19131053110300037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DVD-RW IHAS122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2F8913510796 3743522551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  <w:tr w:rsidR="002C1DAD" w14:paraId="5A6EA2D4" w14:textId="77777777" w:rsidTr="00C7683B">
        <w:tc>
          <w:tcPr>
            <w:tcW w:w="1418" w:type="dxa"/>
            <w:vAlign w:val="center"/>
          </w:tcPr>
          <w:p w14:paraId="5DDF6D38" w14:textId="46AC7666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 xml:space="preserve">ФДШИ.468353.020</w:t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4CC5B657" w:rsidR="002C1DAD" w:rsidRPr="00320174" w:rsidRDefault="00DA3D63" w:rsidP="002C1DA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СЗИ10 PCI Express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0550DB42" w:rsidR="002C1DAD" w:rsidRDefault="00DA3D63" w:rsidP="002C1DA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"Тверца-2"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1B455BEF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57182483" w:rsidR="002C1DAD" w:rsidRDefault="00DA3D63" w:rsidP="002C1DA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1D4096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0D90EF97" w:rsidR="002C1DAD" w:rsidRDefault="002C1DAD" w:rsidP="002C1DA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  <w:proofErr w:type="spellStart"/>
            <w:r w:rsidR="00DA3D63">
              <w:rPr>
                <w:color w:val="000000"/>
                <w:lang w:val="ru"/>
              </w:rPr>
              <w:t/>
            </w:r>
            <w:proofErr w:type="spellEnd"/>
            <w:r w:rsidR="00DA3D63">
              <w:rPr>
                <w:color w:val="000000"/>
                <w:lang w:val="ru"/>
              </w:rPr>
              <w:t/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46A9E9D0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DA3D63" w:rsidRPr="00DA3D63">
        <w:rPr>
          <w:szCs w:val="26"/>
          <w:u w:val="single"/>
        </w:rPr>
        <w:t xml:space="preserve">1911-049-1037</w:t>
      </w:r>
      <w:r w:rsidR="00DA3D63">
        <w:rPr>
          <w:szCs w:val="26"/>
          <w:u w:val="single"/>
          <w:lang w:val="en-US"/>
        </w:rPr>
        <w:t/>
      </w:r>
      <w:r w:rsidR="00DA3D63" w:rsidRPr="00DA3D63">
        <w:rPr>
          <w:szCs w:val="26"/>
          <w:u w:val="single"/>
        </w:rPr>
        <w:t/>
      </w:r>
      <w:r w:rsidR="00DA3D63">
        <w:rPr>
          <w:szCs w:val="26"/>
          <w:u w:val="single"/>
          <w:lang w:val="en-US"/>
        </w:rPr>
        <w:t/>
      </w:r>
      <w:r w:rsidR="00DA3D63" w:rsidRPr="00DA3D63">
        <w:rPr>
          <w:szCs w:val="26"/>
          <w:u w:val="single"/>
        </w:rPr>
        <w:t/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3AD35342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DA3D63" w:rsidRPr="00DA3D63">
        <w:rPr>
          <w:szCs w:val="26"/>
          <w:u w:val="single"/>
        </w:rPr>
        <w:t xml:space="preserve">1911-049-1037</w:t>
      </w:r>
      <w:r w:rsidR="00DA3D63">
        <w:rPr>
          <w:szCs w:val="26"/>
          <w:u w:val="single"/>
          <w:lang w:val="en-US"/>
        </w:rPr>
        <w:t/>
      </w:r>
      <w:r w:rsidR="00DA3D63" w:rsidRPr="00DA3D63">
        <w:rPr>
          <w:szCs w:val="26"/>
          <w:u w:val="single"/>
        </w:rPr>
        <w:t/>
      </w:r>
      <w:r w:rsidR="00DA3D63">
        <w:rPr>
          <w:szCs w:val="26"/>
          <w:u w:val="single"/>
          <w:lang w:val="en-US"/>
        </w:rPr>
        <w:t/>
      </w:r>
      <w:bookmarkStart w:id="0" w:name="_GoBack"/>
      <w:bookmarkEnd w:id="0"/>
      <w:r w:rsidR="00DA3D63" w:rsidRPr="00DA3D63">
        <w:rPr>
          <w:szCs w:val="26"/>
          <w:u w:val="single"/>
        </w:rPr>
        <w:t/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77777777"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52E76528" w14:textId="77777777" w:rsidR="00D23AFA" w:rsidRDefault="00D23AFA"/>
    <w:p w14:paraId="12209476" w14:textId="77777777" w:rsidR="00D23AFA" w:rsidRDefault="00D23AFA"/>
    <w:p w14:paraId="06EC400C" w14:textId="77777777" w:rsidR="00D23AFA" w:rsidRDefault="00D23AFA"/>
    <w:p w14:paraId="3061C348" w14:textId="77777777"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0568D" w14:textId="77777777" w:rsidR="00533EAB" w:rsidRDefault="00533EAB">
      <w:r>
        <w:separator/>
      </w:r>
    </w:p>
  </w:endnote>
  <w:endnote w:type="continuationSeparator" w:id="0">
    <w:p w14:paraId="209A5B4D" w14:textId="77777777" w:rsidR="00533EAB" w:rsidRDefault="0053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Ubuntu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Gubb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Gubb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630C7" w14:textId="27DA8AFE"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DA3D63">
      <w:rPr>
        <w:rStyle w:val="afffff8"/>
        <w:noProof/>
      </w:rPr>
      <w:t>16</w:t>
    </w:r>
    <w:r>
      <w:rPr>
        <w:rStyle w:val="afffff8"/>
      </w:rPr>
      <w:fldChar w:fldCharType="end"/>
    </w:r>
  </w:p>
  <w:p w14:paraId="04BA2D98" w14:textId="77777777"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DD528" w14:textId="77777777" w:rsidR="00533EAB" w:rsidRDefault="00533EAB">
      <w:r>
        <w:separator/>
      </w:r>
    </w:p>
  </w:footnote>
  <w:footnote w:type="continuationSeparator" w:id="0">
    <w:p w14:paraId="3FF06C2A" w14:textId="77777777" w:rsidR="00533EAB" w:rsidRDefault="00533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2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4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7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8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7"/>
  </w:num>
  <w:num w:numId="9">
    <w:abstractNumId w:val="57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8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2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4"/>
  </w:num>
  <w:num w:numId="41">
    <w:abstractNumId w:val="35"/>
  </w:num>
  <w:num w:numId="42">
    <w:abstractNumId w:val="43"/>
  </w:num>
  <w:num w:numId="43">
    <w:abstractNumId w:val="6"/>
  </w:num>
  <w:num w:numId="44">
    <w:abstractNumId w:val="55"/>
  </w:num>
  <w:num w:numId="45">
    <w:abstractNumId w:val="53"/>
  </w:num>
  <w:num w:numId="46">
    <w:abstractNumId w:val="53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1"/>
  </w:num>
  <w:num w:numId="54">
    <w:abstractNumId w:val="56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C7AB0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1DAD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3EAB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2BCA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3F8B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3D63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360CC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1233</Words>
  <Characters>10022</Characters>
  <Application>Microsoft Office Word</Application>
  <DocSecurity>0</DocSecurity>
  <Lines>83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kalinin</cp:lastModifiedBy>
  <cp:revision>2</cp:revision>
  <cp:lastPrinted>2019-08-23T07:29:00Z</cp:lastPrinted>
  <dcterms:created xsi:type="dcterms:W3CDTF">2019-12-16T05:20:00Z</dcterms:created>
  <dcterms:modified xsi:type="dcterms:W3CDTF">2019-12-16T05:20:00Z</dcterms:modified>
</cp:coreProperties>
</file>