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left"/>
      </w:pPr>
      <w:r>
        <w:t xml:space="preserve"> 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>
      <w:pPr>
        <w:spacing w:after="200" w:line="276" w:lineRule="auto"/>
      </w:pPr>
      <w:r>
        <w:br w:type="page"/>
      </w:r>
    </w:p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«ЗИП»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 xml:space="preserve">0000-002-0001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ЗИП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Системный блок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0000-001-0002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Клавиатура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Logitech K120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55556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Мышь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Logitech K100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7895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ASUS 24 HQLB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8889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Монитор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Н/Д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 xml:space="preserve">ФДШИ. 469535.048-10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АПКЗИ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 xml:space="preserve">"Ребус-М"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1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M13189</w:t>
            </w:r>
            <w:r>
              <w:rPr>
                <w:color w:val="000000"/>
                <w:sz w:val="24"/>
                <w:szCs w:val="24"/>
              </w:rPr>
              <w:t/>
            </w:r>
            <w:r>
              <w:rPr>
                <w:color w:val="000000"/>
                <w:sz w:val="24"/>
                <w:szCs w:val="24"/>
                <w:lang w:val="ru"/>
              </w:rPr>
              <w:t/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0"/>
                <w:szCs w:val="20"/>
                <w:lang w:val="ru"/>
              </w:rPr>
              <w:t xml:space="preserve">undefined</w:t>
            </w:r>
            <w:r>
              <w:rPr>
                <w:rFonts w:hint="default"/>
                <w:color w:val="000000"/>
                <w:sz w:val="20"/>
                <w:szCs w:val="20"/>
                <w:lang w:val="ru"/>
              </w:rPr>
              <w:t/>
            </w:r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>
      <w:pPr>
        <w:spacing w:line="360" w:lineRule="auto"/>
        <w:rPr>
          <w:sz w:val="28"/>
        </w:rPr>
      </w:pPr>
    </w:p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  <w:bookmarkStart w:id="9" w:name="_GoBack"/>
      <w:bookmarkEnd w:id="9"/>
    </w:p>
    <w:p>
      <w:pPr>
        <w:spacing w:after="200" w:line="276" w:lineRule="auto"/>
        <w:rPr>
          <w:spacing w:val="-6"/>
          <w:sz w:val="28"/>
          <w:szCs w:val="28"/>
        </w:rPr>
      </w:pP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ЗИП  –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0000-002-0001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rFonts w:hint="default"/>
          <w:snapToGrid w:val="0"/>
          <w:u w:val="single"/>
          <w:lang w:val="ru"/>
        </w:rPr>
        <w:t xml:space="preserve">0000-002-0001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709"/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>
      <w:pPr>
        <w:spacing w:after="200" w:line="276" w:lineRule="auto"/>
      </w:pPr>
      <w:r>
        <w:br w:type="page"/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3875480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35053C62"/>
    <w:multiLevelType w:val="multilevel"/>
    <w:tmpl w:val="35053C62"/>
    <w:lvl w:ilvl="0" w:tentative="0">
      <w:start w:val="1"/>
      <w:numFmt w:val="decimal"/>
      <w:pStyle w:val="23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24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D3A1E"/>
    <w:rsid w:val="00FF051E"/>
    <w:rsid w:val="00FF5FB2"/>
    <w:rsid w:val="2F9DE2DA"/>
    <w:rsid w:val="7BE778B0"/>
    <w:rsid w:val="7E7FA468"/>
    <w:rsid w:val="7FFF928D"/>
    <w:rsid w:val="BF371377"/>
    <w:rsid w:val="DBE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Нумерация строки"/>
    <w:basedOn w:val="1"/>
    <w:qFormat/>
    <w:uiPriority w:val="0"/>
    <w:pPr>
      <w:numPr>
        <w:ilvl w:val="0"/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24">
    <w:name w:val="Нумерация строки_"/>
    <w:basedOn w:val="23"/>
    <w:qFormat/>
    <w:uiPriority w:val="0"/>
    <w:pPr>
      <w:numPr>
        <w:ilvl w:val="1"/>
      </w:numPr>
      <w:tabs>
        <w:tab w:val="left" w:pos="360"/>
      </w:tabs>
      <w:ind w:left="36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546</Words>
  <Characters>3116</Characters>
  <Lines>25</Lines>
  <Paragraphs>7</Paragraphs>
  <TotalTime>1</TotalTime>
  <ScaleCrop>false</ScaleCrop>
  <LinksUpToDate>false</LinksUpToDate>
  <CharactersWithSpaces>3655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2017-02-20T15:04:00Z</dcterms:created>
  <dc:creator>Таня</dc:creator>
  <cp:lastModifiedBy>kalinin</cp:lastModifiedBy>
  <cp:lastPrinted>2019-08-28T16:46:00Z</cp:lastPrinted>
  <dcterms:modified xsi:type="dcterms:W3CDTF">2019-12-18T13:03:16Z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