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3C927A">
      <w:pPr>
        <w:keepNext w:val="0"/>
        <w:keepLines w:val="0"/>
        <w:widowControl/>
        <w:suppressLineNumbers w:val="0"/>
        <w:tabs>
          <w:tab w:val="left" w:pos="564"/>
        </w:tabs>
        <w:ind w:left="0" w:leftChars="0" w:firstLine="0" w:firstLineChars="0"/>
        <w:jc w:val="left"/>
        <w:rPr>
          <w:sz w:val="32"/>
          <w:szCs w:val="32"/>
        </w:rPr>
      </w:pPr>
      <w:r>
        <w:rPr>
          <w:rFonts w:ascii="黑体" w:hAnsi="宋体" w:eastAsia="黑体" w:cs="黑体"/>
          <w:color w:val="000000"/>
          <w:kern w:val="0"/>
          <w:sz w:val="32"/>
          <w:szCs w:val="32"/>
          <w:lang w:val="en-US" w:eastAsia="zh-CN" w:bidi="ar"/>
        </w:rPr>
        <w:t>作品编号：</w:t>
      </w:r>
      <w:r>
        <w:rPr>
          <w:rFonts w:hint="eastAsia" w:ascii="黑体" w:hAnsi="宋体" w:eastAsia="黑体" w:cs="黑体"/>
          <w:color w:val="000000"/>
          <w:kern w:val="0"/>
          <w:sz w:val="32"/>
          <w:szCs w:val="32"/>
          <w:lang w:val="en-US" w:eastAsia="zh-CN" w:bidi="ar"/>
        </w:rPr>
        <w:t>TJJM20250308029784</w:t>
      </w:r>
    </w:p>
    <w:p w14:paraId="59B29C27">
      <w:pPr>
        <w:ind w:firstLine="0" w:firstLineChars="0"/>
        <w:jc w:val="center"/>
        <w:rPr>
          <w:rFonts w:hint="eastAsia" w:ascii="宋体" w:hAnsi="宋体"/>
          <w:sz w:val="32"/>
          <w:szCs w:val="32"/>
        </w:rPr>
      </w:pPr>
    </w:p>
    <w:p w14:paraId="6823BF40">
      <w:pPr>
        <w:ind w:firstLine="0" w:firstLineChars="0"/>
        <w:jc w:val="center"/>
        <w:rPr>
          <w:rFonts w:hint="eastAsia" w:ascii="宋体" w:hAnsi="宋体"/>
          <w:sz w:val="32"/>
          <w:szCs w:val="32"/>
        </w:rPr>
      </w:pPr>
    </w:p>
    <w:p w14:paraId="3F9BD854">
      <w:pPr>
        <w:keepNext w:val="0"/>
        <w:keepLines w:val="0"/>
        <w:widowControl/>
        <w:suppressLineNumbers w:val="0"/>
        <w:spacing w:line="480" w:lineRule="auto"/>
        <w:ind w:left="0" w:leftChars="0" w:firstLine="0" w:firstLineChars="0"/>
        <w:jc w:val="left"/>
        <w:rPr>
          <w:rFonts w:hint="eastAsia" w:ascii="宋体" w:hAnsi="宋体" w:eastAsia="宋体" w:cs="宋体"/>
          <w:color w:val="000000"/>
          <w:kern w:val="0"/>
          <w:sz w:val="43"/>
          <w:szCs w:val="43"/>
          <w:lang w:val="en-US" w:eastAsia="zh-CN" w:bidi="ar"/>
        </w:rPr>
      </w:pPr>
    </w:p>
    <w:p w14:paraId="743A1735">
      <w:pPr>
        <w:keepNext w:val="0"/>
        <w:keepLines w:val="0"/>
        <w:widowControl/>
        <w:suppressLineNumbers w:val="0"/>
        <w:spacing w:line="480" w:lineRule="auto"/>
        <w:ind w:left="0" w:leftChars="0" w:firstLine="0" w:firstLineChars="0"/>
        <w:jc w:val="left"/>
        <w:rPr>
          <w:rFonts w:hint="eastAsia" w:ascii="宋体" w:hAnsi="宋体" w:eastAsia="宋体" w:cs="宋体"/>
          <w:color w:val="000000"/>
          <w:kern w:val="0"/>
          <w:sz w:val="43"/>
          <w:szCs w:val="43"/>
          <w:lang w:val="en-US" w:eastAsia="zh-CN" w:bidi="ar"/>
        </w:rPr>
      </w:pPr>
    </w:p>
    <w:p w14:paraId="45C6E071">
      <w:pPr>
        <w:keepNext w:val="0"/>
        <w:keepLines w:val="0"/>
        <w:pageBreakBefore w:val="0"/>
        <w:widowControl/>
        <w:suppressLineNumbers w:val="0"/>
        <w:kinsoku/>
        <w:wordWrap/>
        <w:overflowPunct/>
        <w:topLinePunct w:val="0"/>
        <w:autoSpaceDE/>
        <w:autoSpaceDN/>
        <w:bidi w:val="0"/>
        <w:adjustRightInd/>
        <w:snapToGrid/>
        <w:spacing w:line="900" w:lineRule="exact"/>
        <w:ind w:left="0" w:leftChars="0" w:firstLine="0" w:firstLineChars="0"/>
        <w:jc w:val="center"/>
        <w:textAlignment w:val="auto"/>
        <w:rPr>
          <w:rFonts w:hint="eastAsia" w:ascii="方正小标宋简体" w:hAnsi="方正小标宋简体" w:eastAsia="方正小标宋简体" w:cs="方正小标宋简体"/>
          <w:b/>
          <w:bCs/>
          <w:sz w:val="44"/>
          <w:szCs w:val="44"/>
          <w:highlight w:val="none"/>
        </w:rPr>
      </w:pPr>
      <w:r>
        <w:rPr>
          <w:rFonts w:hint="eastAsia" w:ascii="方正小标宋简体" w:hAnsi="方正小标宋简体" w:eastAsia="方正小标宋简体" w:cs="方正小标宋简体"/>
          <w:b/>
          <w:bCs/>
          <w:color w:val="000000"/>
          <w:kern w:val="0"/>
          <w:sz w:val="44"/>
          <w:szCs w:val="44"/>
          <w:highlight w:val="none"/>
          <w:lang w:val="en-US" w:eastAsia="zh-CN" w:bidi="ar"/>
        </w:rPr>
        <w:t>2025年(第十一届)全国大学生统计建模大赛</w:t>
      </w:r>
    </w:p>
    <w:p w14:paraId="034FF5ED">
      <w:pPr>
        <w:keepNext w:val="0"/>
        <w:keepLines w:val="0"/>
        <w:pageBreakBefore w:val="0"/>
        <w:widowControl/>
        <w:suppressLineNumbers w:val="0"/>
        <w:kinsoku/>
        <w:wordWrap/>
        <w:overflowPunct/>
        <w:topLinePunct w:val="0"/>
        <w:autoSpaceDE/>
        <w:autoSpaceDN/>
        <w:bidi w:val="0"/>
        <w:adjustRightInd/>
        <w:snapToGrid/>
        <w:spacing w:line="900" w:lineRule="exact"/>
        <w:ind w:left="0" w:leftChars="0" w:firstLine="0" w:firstLineChars="0"/>
        <w:jc w:val="center"/>
        <w:textAlignment w:val="auto"/>
        <w:rPr>
          <w:rFonts w:hint="eastAsia" w:ascii="方正小标宋简体" w:hAnsi="方正小标宋简体" w:eastAsia="方正小标宋简体" w:cs="方正小标宋简体"/>
          <w:b/>
          <w:bCs/>
          <w:color w:val="000000"/>
          <w:kern w:val="0"/>
          <w:sz w:val="44"/>
          <w:szCs w:val="44"/>
          <w:highlight w:val="none"/>
          <w:lang w:val="en-US" w:eastAsia="zh-CN" w:bidi="ar"/>
        </w:rPr>
      </w:pPr>
      <w:r>
        <w:rPr>
          <w:rFonts w:hint="eastAsia" w:ascii="方正小标宋简体" w:hAnsi="方正小标宋简体" w:eastAsia="方正小标宋简体" w:cs="方正小标宋简体"/>
          <w:b/>
          <w:bCs/>
          <w:color w:val="000000"/>
          <w:kern w:val="0"/>
          <w:sz w:val="44"/>
          <w:szCs w:val="44"/>
          <w:highlight w:val="none"/>
          <w:lang w:val="en-US" w:eastAsia="zh-CN" w:bidi="ar"/>
        </w:rPr>
        <w:t>参 赛 作 品</w:t>
      </w:r>
    </w:p>
    <w:p w14:paraId="026F9A01">
      <w:pPr>
        <w:keepNext w:val="0"/>
        <w:keepLines w:val="0"/>
        <w:pageBreakBefore w:val="0"/>
        <w:widowControl/>
        <w:suppressLineNumbers w:val="0"/>
        <w:kinsoku/>
        <w:wordWrap/>
        <w:overflowPunct/>
        <w:topLinePunct w:val="0"/>
        <w:autoSpaceDE/>
        <w:autoSpaceDN/>
        <w:bidi w:val="0"/>
        <w:adjustRightInd/>
        <w:snapToGrid/>
        <w:spacing w:line="900" w:lineRule="exact"/>
        <w:ind w:left="0" w:leftChars="0" w:firstLine="0" w:firstLineChars="0"/>
        <w:jc w:val="both"/>
        <w:textAlignment w:val="auto"/>
        <w:rPr>
          <w:rFonts w:hint="eastAsia" w:ascii="宋体" w:hAnsi="宋体" w:eastAsia="宋体" w:cs="宋体"/>
          <w:b/>
          <w:bCs/>
          <w:color w:val="000000"/>
          <w:kern w:val="0"/>
          <w:sz w:val="52"/>
          <w:szCs w:val="52"/>
          <w:lang w:val="en-US" w:eastAsia="zh-CN" w:bidi="ar"/>
        </w:rPr>
      </w:pPr>
    </w:p>
    <w:p w14:paraId="74848619">
      <w:pPr>
        <w:keepNext w:val="0"/>
        <w:keepLines w:val="0"/>
        <w:pageBreakBefore w:val="0"/>
        <w:widowControl/>
        <w:suppressLineNumbers w:val="0"/>
        <w:kinsoku/>
        <w:wordWrap/>
        <w:overflowPunct/>
        <w:topLinePunct w:val="0"/>
        <w:autoSpaceDE/>
        <w:autoSpaceDN/>
        <w:bidi w:val="0"/>
        <w:adjustRightInd/>
        <w:snapToGrid/>
        <w:spacing w:line="900" w:lineRule="exact"/>
        <w:ind w:left="0" w:leftChars="0" w:firstLine="0" w:firstLineChars="0"/>
        <w:jc w:val="center"/>
        <w:textAlignment w:val="auto"/>
        <w:rPr>
          <w:rFonts w:hint="eastAsia" w:ascii="宋体" w:hAnsi="宋体" w:eastAsia="宋体" w:cs="宋体"/>
          <w:b/>
          <w:bCs/>
          <w:color w:val="000000"/>
          <w:kern w:val="0"/>
          <w:sz w:val="52"/>
          <w:szCs w:val="52"/>
          <w:lang w:val="en-US" w:eastAsia="zh-CN" w:bidi="ar"/>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5"/>
        <w:gridCol w:w="6677"/>
      </w:tblGrid>
      <w:tr w14:paraId="54663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6" w:type="dxa"/>
            <w:tcBorders>
              <w:top w:val="nil"/>
              <w:left w:val="nil"/>
              <w:bottom w:val="nil"/>
              <w:right w:val="nil"/>
            </w:tcBorders>
          </w:tcPr>
          <w:p w14:paraId="5AB15995">
            <w:pPr>
              <w:keepNext w:val="0"/>
              <w:keepLines w:val="0"/>
              <w:pageBreakBefore w:val="0"/>
              <w:widowControl/>
              <w:suppressLineNumbers w:val="0"/>
              <w:tabs>
                <w:tab w:val="left" w:leader="underscore" w:pos="7350"/>
              </w:tabs>
              <w:kinsoku/>
              <w:wordWrap/>
              <w:overflowPunct/>
              <w:topLinePunct w:val="0"/>
              <w:autoSpaceDE/>
              <w:autoSpaceDN/>
              <w:bidi w:val="0"/>
              <w:adjustRightInd/>
              <w:snapToGrid/>
              <w:spacing w:line="240" w:lineRule="auto"/>
              <w:ind w:left="0" w:leftChars="0" w:firstLine="0" w:firstLineChars="0"/>
              <w:jc w:val="left"/>
              <w:textAlignment w:val="auto"/>
              <w:rPr>
                <w:rFonts w:hint="eastAsia" w:ascii="宋体" w:hAnsi="宋体" w:eastAsia="宋体" w:cs="宋体"/>
                <w:b/>
                <w:bCs/>
                <w:color w:val="000000"/>
                <w:kern w:val="0"/>
                <w:sz w:val="36"/>
                <w:szCs w:val="36"/>
                <w:vertAlign w:val="baseline"/>
                <w:lang w:val="en-US" w:eastAsia="zh-CN" w:bidi="ar"/>
              </w:rPr>
            </w:pPr>
            <w:r>
              <w:rPr>
                <w:rFonts w:ascii="仿宋_GB2312" w:hAnsi="仿宋_GB2312" w:eastAsia="仿宋_GB2312" w:cs="仿宋_GB2312"/>
                <w:color w:val="000000"/>
                <w:kern w:val="0"/>
                <w:sz w:val="36"/>
                <w:szCs w:val="36"/>
                <w:lang w:val="en-US" w:eastAsia="zh-CN" w:bidi="ar"/>
              </w:rPr>
              <w:t>参赛学校：</w:t>
            </w:r>
          </w:p>
        </w:tc>
        <w:tc>
          <w:tcPr>
            <w:tcW w:w="6682" w:type="dxa"/>
            <w:tcBorders>
              <w:top w:val="nil"/>
              <w:left w:val="nil"/>
              <w:bottom w:val="single" w:color="auto" w:sz="4" w:space="0"/>
              <w:right w:val="nil"/>
            </w:tcBorders>
          </w:tcPr>
          <w:p w14:paraId="3DAB5FFC">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cs="宋体"/>
                <w:b/>
                <w:bCs/>
                <w:color w:val="000000"/>
                <w:kern w:val="0"/>
                <w:sz w:val="36"/>
                <w:szCs w:val="36"/>
                <w:vertAlign w:val="baseline"/>
                <w:lang w:val="en-US" w:eastAsia="zh-CN" w:bidi="ar"/>
              </w:rPr>
            </w:pPr>
            <w:r>
              <w:rPr>
                <w:rFonts w:hint="eastAsia" w:ascii="仿宋_GB2312" w:hAnsi="仿宋_GB2312" w:eastAsia="仿宋_GB2312" w:cs="仿宋_GB2312"/>
                <w:color w:val="000000"/>
                <w:kern w:val="0"/>
                <w:sz w:val="36"/>
                <w:szCs w:val="36"/>
                <w:lang w:val="en-US" w:eastAsia="zh-CN" w:bidi="ar"/>
              </w:rPr>
              <w:t>同济大学</w:t>
            </w:r>
          </w:p>
        </w:tc>
      </w:tr>
      <w:tr w14:paraId="1E2C9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6" w:type="dxa"/>
            <w:tcBorders>
              <w:top w:val="nil"/>
              <w:left w:val="nil"/>
              <w:bottom w:val="nil"/>
              <w:right w:val="nil"/>
            </w:tcBorders>
          </w:tcPr>
          <w:p w14:paraId="2A1D124C">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宋体" w:hAnsi="宋体" w:eastAsia="宋体" w:cs="宋体"/>
                <w:b/>
                <w:bCs/>
                <w:color w:val="000000"/>
                <w:kern w:val="0"/>
                <w:sz w:val="36"/>
                <w:szCs w:val="36"/>
                <w:vertAlign w:val="baseline"/>
                <w:lang w:val="en-US" w:eastAsia="zh-CN" w:bidi="ar"/>
              </w:rPr>
            </w:pPr>
            <w:r>
              <w:rPr>
                <w:rFonts w:ascii="仿宋_GB2312" w:hAnsi="仿宋_GB2312" w:eastAsia="仿宋_GB2312" w:cs="仿宋_GB2312"/>
                <w:color w:val="000000"/>
                <w:kern w:val="0"/>
                <w:sz w:val="36"/>
                <w:szCs w:val="36"/>
                <w:lang w:val="en-US" w:eastAsia="zh-CN" w:bidi="ar"/>
              </w:rPr>
              <w:t>论文题目：</w:t>
            </w:r>
          </w:p>
        </w:tc>
        <w:tc>
          <w:tcPr>
            <w:tcW w:w="6682" w:type="dxa"/>
            <w:tcBorders>
              <w:top w:val="single" w:color="auto" w:sz="4" w:space="0"/>
              <w:left w:val="nil"/>
              <w:bottom w:val="single" w:color="auto" w:sz="4" w:space="0"/>
              <w:right w:val="nil"/>
            </w:tcBorders>
          </w:tcPr>
          <w:p w14:paraId="07919162">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宋体" w:hAnsi="宋体" w:eastAsia="宋体" w:cs="宋体"/>
                <w:b/>
                <w:bCs/>
                <w:color w:val="000000"/>
                <w:kern w:val="0"/>
                <w:sz w:val="36"/>
                <w:szCs w:val="36"/>
                <w:vertAlign w:val="baseline"/>
                <w:lang w:val="en-US" w:eastAsia="zh-CN" w:bidi="ar"/>
              </w:rPr>
            </w:pPr>
            <w:r>
              <w:rPr>
                <w:rFonts w:hint="eastAsia" w:ascii="仿宋_GB2312" w:hAnsi="仿宋_GB2312" w:eastAsia="仿宋_GB2312" w:cs="仿宋_GB2312"/>
                <w:color w:val="000000"/>
                <w:kern w:val="0"/>
                <w:sz w:val="36"/>
                <w:szCs w:val="36"/>
                <w:lang w:val="en-US" w:eastAsia="zh-CN" w:bidi="ar"/>
              </w:rPr>
              <w:t>数据驱动的共享单车智慧调度：基于时空</w:t>
            </w:r>
          </w:p>
        </w:tc>
      </w:tr>
      <w:tr w14:paraId="02321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6" w:type="dxa"/>
            <w:tcBorders>
              <w:top w:val="nil"/>
              <w:left w:val="nil"/>
              <w:bottom w:val="nil"/>
              <w:right w:val="nil"/>
            </w:tcBorders>
          </w:tcPr>
          <w:p w14:paraId="48F52FC2">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auto"/>
              <w:rPr>
                <w:rFonts w:ascii="仿宋_GB2312" w:hAnsi="仿宋_GB2312" w:eastAsia="仿宋_GB2312" w:cs="仿宋_GB2312"/>
                <w:color w:val="000000"/>
                <w:kern w:val="0"/>
                <w:sz w:val="36"/>
                <w:szCs w:val="36"/>
                <w:lang w:val="en-US" w:eastAsia="zh-CN" w:bidi="ar"/>
              </w:rPr>
            </w:pPr>
          </w:p>
        </w:tc>
        <w:tc>
          <w:tcPr>
            <w:tcW w:w="6682" w:type="dxa"/>
            <w:tcBorders>
              <w:top w:val="single" w:color="auto" w:sz="4" w:space="0"/>
              <w:left w:val="nil"/>
              <w:bottom w:val="single" w:color="auto" w:sz="4" w:space="0"/>
              <w:right w:val="nil"/>
            </w:tcBorders>
          </w:tcPr>
          <w:p w14:paraId="74E8908F">
            <w:pPr>
              <w:keepNext w:val="0"/>
              <w:keepLines w:val="0"/>
              <w:pageBreakBefore w:val="0"/>
              <w:widowControl/>
              <w:suppressLineNumbers w:val="0"/>
              <w:kinsoku/>
              <w:wordWrap/>
              <w:overflowPunct/>
              <w:topLinePunct w:val="0"/>
              <w:autoSpaceDE/>
              <w:autoSpaceDN/>
              <w:bidi w:val="0"/>
              <w:adjustRightInd/>
              <w:snapToGrid/>
              <w:spacing w:line="240" w:lineRule="auto"/>
              <w:ind w:left="0" w:leftChars="0" w:firstLine="0" w:firstLineChars="0"/>
              <w:jc w:val="left"/>
              <w:textAlignment w:val="auto"/>
              <w:rPr>
                <w:rFonts w:hint="eastAsia" w:ascii="仿宋_GB2312" w:hAnsi="仿宋_GB2312" w:eastAsia="仿宋_GB2312" w:cs="仿宋_GB2312"/>
                <w:color w:val="000000"/>
                <w:kern w:val="0"/>
                <w:sz w:val="36"/>
                <w:szCs w:val="36"/>
                <w:lang w:val="en-US" w:eastAsia="zh-CN" w:bidi="ar"/>
              </w:rPr>
            </w:pPr>
            <w:r>
              <w:rPr>
                <w:rFonts w:hint="eastAsia" w:ascii="仿宋_GB2312" w:hAnsi="仿宋_GB2312" w:eastAsia="仿宋_GB2312" w:cs="仿宋_GB2312"/>
                <w:color w:val="000000"/>
                <w:kern w:val="0"/>
                <w:sz w:val="36"/>
                <w:szCs w:val="36"/>
                <w:lang w:val="en-US" w:eastAsia="zh-CN" w:bidi="ar"/>
              </w:rPr>
              <w:t>卷积神经网络的需求预测与动态优化</w:t>
            </w:r>
          </w:p>
        </w:tc>
      </w:tr>
      <w:tr w14:paraId="4293A3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6" w:type="dxa"/>
            <w:tcBorders>
              <w:top w:val="nil"/>
              <w:left w:val="nil"/>
              <w:bottom w:val="nil"/>
              <w:right w:val="nil"/>
            </w:tcBorders>
          </w:tcPr>
          <w:p w14:paraId="7F41E35E">
            <w:pPr>
              <w:keepNext w:val="0"/>
              <w:keepLines w:val="0"/>
              <w:pageBreakBefore w:val="0"/>
              <w:widowControl/>
              <w:suppressLineNumbers w:val="0"/>
              <w:tabs>
                <w:tab w:val="left" w:leader="underscore" w:pos="7350"/>
              </w:tabs>
              <w:kinsoku/>
              <w:wordWrap/>
              <w:overflowPunct/>
              <w:topLinePunct w:val="0"/>
              <w:autoSpaceDE/>
              <w:autoSpaceDN/>
              <w:bidi w:val="0"/>
              <w:adjustRightInd/>
              <w:snapToGrid/>
              <w:spacing w:line="240" w:lineRule="auto"/>
              <w:ind w:left="0" w:leftChars="0" w:firstLine="0" w:firstLineChars="0"/>
              <w:jc w:val="left"/>
              <w:textAlignment w:val="auto"/>
              <w:rPr>
                <w:rFonts w:hint="eastAsia" w:ascii="宋体" w:hAnsi="宋体" w:eastAsia="宋体" w:cs="宋体"/>
                <w:b/>
                <w:bCs/>
                <w:color w:val="000000"/>
                <w:kern w:val="0"/>
                <w:sz w:val="36"/>
                <w:szCs w:val="36"/>
                <w:vertAlign w:val="baseline"/>
                <w:lang w:val="en-US" w:eastAsia="zh-CN" w:bidi="ar"/>
              </w:rPr>
            </w:pPr>
            <w:r>
              <w:rPr>
                <w:rFonts w:ascii="仿宋_GB2312" w:hAnsi="仿宋_GB2312" w:eastAsia="仿宋_GB2312" w:cs="仿宋_GB2312"/>
                <w:color w:val="000000"/>
                <w:kern w:val="0"/>
                <w:sz w:val="36"/>
                <w:szCs w:val="36"/>
                <w:lang w:val="en-US" w:eastAsia="zh-CN" w:bidi="ar"/>
              </w:rPr>
              <w:t>参赛队员：</w:t>
            </w:r>
          </w:p>
        </w:tc>
        <w:tc>
          <w:tcPr>
            <w:tcW w:w="6682" w:type="dxa"/>
            <w:tcBorders>
              <w:top w:val="single" w:color="auto" w:sz="4" w:space="0"/>
              <w:left w:val="nil"/>
              <w:bottom w:val="single" w:color="auto" w:sz="4" w:space="0"/>
              <w:right w:val="nil"/>
            </w:tcBorders>
          </w:tcPr>
          <w:p w14:paraId="32D1E411">
            <w:pPr>
              <w:keepNext w:val="0"/>
              <w:keepLines w:val="0"/>
              <w:pageBreakBefore w:val="0"/>
              <w:widowControl/>
              <w:suppressLineNumbers w:val="0"/>
              <w:tabs>
                <w:tab w:val="left" w:leader="underscore" w:pos="7350"/>
              </w:tabs>
              <w:kinsoku/>
              <w:wordWrap/>
              <w:overflowPunct/>
              <w:topLinePunct w:val="0"/>
              <w:autoSpaceDE/>
              <w:autoSpaceDN/>
              <w:bidi w:val="0"/>
              <w:adjustRightInd/>
              <w:snapToGrid/>
              <w:spacing w:line="240" w:lineRule="auto"/>
              <w:ind w:left="0" w:leftChars="0" w:firstLine="0" w:firstLineChars="0"/>
              <w:jc w:val="left"/>
              <w:textAlignment w:val="auto"/>
              <w:rPr>
                <w:rFonts w:hint="eastAsia" w:ascii="宋体" w:hAnsi="宋体" w:eastAsia="宋体" w:cs="宋体"/>
                <w:b/>
                <w:bCs/>
                <w:color w:val="000000"/>
                <w:kern w:val="0"/>
                <w:sz w:val="36"/>
                <w:szCs w:val="36"/>
                <w:vertAlign w:val="baseline"/>
                <w:lang w:val="en-US" w:eastAsia="zh-CN" w:bidi="ar"/>
              </w:rPr>
            </w:pPr>
            <w:r>
              <w:rPr>
                <w:rFonts w:hint="eastAsia" w:ascii="仿宋_GB2312" w:hAnsi="仿宋_GB2312" w:eastAsia="仿宋_GB2312" w:cs="仿宋_GB2312"/>
                <w:color w:val="000000"/>
                <w:kern w:val="0"/>
                <w:sz w:val="36"/>
                <w:szCs w:val="36"/>
                <w:lang w:val="en-US" w:eastAsia="zh-CN" w:bidi="ar"/>
              </w:rPr>
              <w:t>李盛鹏 唐浩楠 许璟婷</w:t>
            </w:r>
          </w:p>
        </w:tc>
      </w:tr>
      <w:tr w14:paraId="35A80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46" w:type="dxa"/>
            <w:tcBorders>
              <w:top w:val="nil"/>
              <w:left w:val="nil"/>
              <w:bottom w:val="nil"/>
              <w:right w:val="nil"/>
            </w:tcBorders>
          </w:tcPr>
          <w:p w14:paraId="6B9B12E3">
            <w:pPr>
              <w:keepNext w:val="0"/>
              <w:keepLines w:val="0"/>
              <w:pageBreakBefore w:val="0"/>
              <w:widowControl/>
              <w:suppressLineNumbers w:val="0"/>
              <w:tabs>
                <w:tab w:val="left" w:leader="underscore" w:pos="7350"/>
              </w:tabs>
              <w:kinsoku/>
              <w:wordWrap/>
              <w:overflowPunct/>
              <w:topLinePunct w:val="0"/>
              <w:autoSpaceDE/>
              <w:autoSpaceDN/>
              <w:bidi w:val="0"/>
              <w:adjustRightInd/>
              <w:snapToGrid/>
              <w:spacing w:line="240" w:lineRule="auto"/>
              <w:ind w:left="0" w:leftChars="0" w:firstLine="0" w:firstLineChars="0"/>
              <w:jc w:val="left"/>
              <w:textAlignment w:val="auto"/>
              <w:rPr>
                <w:rFonts w:hint="eastAsia" w:ascii="宋体" w:hAnsi="宋体" w:eastAsia="宋体" w:cs="宋体"/>
                <w:b/>
                <w:bCs/>
                <w:color w:val="000000"/>
                <w:kern w:val="0"/>
                <w:sz w:val="36"/>
                <w:szCs w:val="36"/>
                <w:vertAlign w:val="baseline"/>
                <w:lang w:val="en-US" w:eastAsia="zh-CN" w:bidi="ar"/>
              </w:rPr>
            </w:pPr>
            <w:r>
              <w:rPr>
                <w:rFonts w:ascii="仿宋_GB2312" w:hAnsi="仿宋_GB2312" w:eastAsia="仿宋_GB2312" w:cs="仿宋_GB2312"/>
                <w:color w:val="000000"/>
                <w:kern w:val="0"/>
                <w:sz w:val="36"/>
                <w:szCs w:val="36"/>
                <w:lang w:val="en-US" w:eastAsia="zh-CN" w:bidi="ar"/>
              </w:rPr>
              <w:t>指导老师：</w:t>
            </w:r>
          </w:p>
        </w:tc>
        <w:tc>
          <w:tcPr>
            <w:tcW w:w="6682" w:type="dxa"/>
            <w:tcBorders>
              <w:top w:val="single" w:color="auto" w:sz="4" w:space="0"/>
              <w:left w:val="nil"/>
              <w:bottom w:val="single" w:color="auto" w:sz="4" w:space="0"/>
              <w:right w:val="nil"/>
            </w:tcBorders>
          </w:tcPr>
          <w:p w14:paraId="463D11E9">
            <w:pPr>
              <w:keepNext w:val="0"/>
              <w:keepLines w:val="0"/>
              <w:pageBreakBefore w:val="0"/>
              <w:widowControl/>
              <w:suppressLineNumbers w:val="0"/>
              <w:tabs>
                <w:tab w:val="left" w:leader="underscore" w:pos="7350"/>
              </w:tabs>
              <w:kinsoku/>
              <w:wordWrap/>
              <w:overflowPunct/>
              <w:topLinePunct w:val="0"/>
              <w:autoSpaceDE/>
              <w:autoSpaceDN/>
              <w:bidi w:val="0"/>
              <w:adjustRightInd/>
              <w:snapToGrid/>
              <w:spacing w:line="240" w:lineRule="auto"/>
              <w:ind w:left="0" w:leftChars="0" w:firstLine="0" w:firstLineChars="0"/>
              <w:jc w:val="left"/>
              <w:textAlignment w:val="auto"/>
              <w:rPr>
                <w:rFonts w:hint="default" w:ascii="宋体" w:hAnsi="宋体" w:eastAsia="宋体" w:cs="宋体"/>
                <w:b/>
                <w:bCs/>
                <w:color w:val="000000"/>
                <w:kern w:val="0"/>
                <w:sz w:val="36"/>
                <w:szCs w:val="36"/>
                <w:vertAlign w:val="baseline"/>
                <w:lang w:val="en-US" w:eastAsia="zh-CN" w:bidi="ar"/>
              </w:rPr>
            </w:pPr>
            <w:r>
              <w:rPr>
                <w:rFonts w:hint="eastAsia" w:ascii="仿宋_GB2312" w:hAnsi="仿宋_GB2312" w:eastAsia="仿宋_GB2312" w:cs="仿宋_GB2312"/>
                <w:color w:val="000000"/>
                <w:kern w:val="0"/>
                <w:sz w:val="36"/>
                <w:szCs w:val="36"/>
                <w:lang w:val="en-US" w:eastAsia="zh-CN" w:bidi="ar"/>
              </w:rPr>
              <w:t>李文根</w:t>
            </w:r>
          </w:p>
        </w:tc>
      </w:tr>
    </w:tbl>
    <w:p w14:paraId="26530C0E">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方正小标宋简体" w:hAnsi="方正小标宋简体" w:eastAsia="方正小标宋简体" w:cs="方正小标宋简体"/>
          <w:sz w:val="32"/>
          <w:szCs w:val="32"/>
          <w:highlight w:val="none"/>
        </w:rPr>
        <w:sectPr>
          <w:headerReference r:id="rId5" w:type="default"/>
          <w:footerReference r:id="rId6" w:type="default"/>
          <w:pgSz w:w="11906" w:h="16838"/>
          <w:pgMar w:top="1440" w:right="1800" w:bottom="1440" w:left="1800" w:header="851" w:footer="992" w:gutter="0"/>
          <w:cols w:space="425" w:num="1"/>
          <w:docGrid w:type="lines" w:linePitch="312" w:charSpace="0"/>
        </w:sectPr>
      </w:pPr>
    </w:p>
    <w:p w14:paraId="60763C1D">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rPr>
          <w:rFonts w:hint="eastAsia" w:ascii="方正小标宋简体" w:hAnsi="方正小标宋简体" w:eastAsia="方正小标宋简体" w:cs="方正小标宋简体"/>
          <w:sz w:val="32"/>
          <w:szCs w:val="32"/>
          <w:highlight w:val="none"/>
        </w:rPr>
      </w:pPr>
      <w:r>
        <w:rPr>
          <w:rFonts w:hint="eastAsia" w:ascii="方正小标宋简体" w:hAnsi="方正小标宋简体" w:eastAsia="方正小标宋简体" w:cs="方正小标宋简体"/>
          <w:sz w:val="32"/>
          <w:szCs w:val="32"/>
          <w:highlight w:val="none"/>
        </w:rPr>
        <w:t>数据驱动的共享单车智慧调度：基于时空卷积神经网络的需求预测与动态优化</w:t>
      </w:r>
    </w:p>
    <w:p w14:paraId="13007CFD">
      <w:pPr>
        <w:keepNext w:val="0"/>
        <w:keepLines w:val="0"/>
        <w:pageBreakBefore w:val="0"/>
        <w:widowControl w:val="0"/>
        <w:kinsoku/>
        <w:wordWrap/>
        <w:overflowPunct/>
        <w:topLinePunct w:val="0"/>
        <w:autoSpaceDE/>
        <w:autoSpaceDN/>
        <w:bidi w:val="0"/>
        <w:adjustRightInd/>
        <w:snapToGrid/>
        <w:spacing w:line="480" w:lineRule="exact"/>
        <w:ind w:firstLine="0" w:firstLineChars="0"/>
        <w:jc w:val="center"/>
        <w:textAlignment w:val="auto"/>
        <w:outlineLvl w:val="0"/>
        <w:rPr>
          <w:rFonts w:hint="eastAsia" w:ascii="黑体" w:hAnsi="黑体" w:eastAsia="黑体" w:cs="黑体"/>
          <w:sz w:val="28"/>
          <w:szCs w:val="24"/>
        </w:rPr>
      </w:pPr>
      <w:bookmarkStart w:id="0" w:name="_Toc27765"/>
      <w:r>
        <w:rPr>
          <w:rFonts w:hint="eastAsia" w:ascii="黑体" w:hAnsi="黑体" w:eastAsia="黑体" w:cs="黑体"/>
          <w:sz w:val="28"/>
          <w:szCs w:val="24"/>
        </w:rPr>
        <w:t>摘要</w:t>
      </w:r>
      <w:bookmarkEnd w:id="0"/>
    </w:p>
    <w:p w14:paraId="103E9C27">
      <w:pPr>
        <w:bidi w:val="0"/>
        <w:rPr>
          <w:rFonts w:hint="eastAsia" w:ascii="宋体" w:hAnsi="宋体" w:eastAsia="宋体" w:cs="宋体"/>
        </w:rPr>
      </w:pPr>
      <w:r>
        <w:rPr>
          <w:rFonts w:hint="eastAsia" w:ascii="宋体" w:hAnsi="宋体" w:eastAsia="宋体" w:cs="宋体"/>
        </w:rPr>
        <w:t>随着城市化进程加快与“双碳”目标的推进，共享单车因其绿色便捷的特点迅速普及，成为城市短途出行的重要补充，但由“潮汐效应”引发的车辆分布不均问题亟需解决。当前研究在大规模、实时场景下仍面临效率与适应性不足的问题。总</w:t>
      </w:r>
      <w:r>
        <w:rPr>
          <w:rFonts w:hint="eastAsia" w:ascii="宋体" w:hAnsi="宋体" w:cs="宋体"/>
          <w:lang w:val="en-US" w:eastAsia="zh-CN"/>
        </w:rPr>
        <w:t>之</w:t>
      </w:r>
      <w:r>
        <w:rPr>
          <w:rFonts w:hint="eastAsia" w:ascii="宋体" w:hAnsi="宋体" w:eastAsia="宋体" w:cs="宋体"/>
        </w:rPr>
        <w:t>，现有研究普遍存在预测与优化脱节、时空建模能力不足等问题，亟需构建融合预测与调度的智能化联动框架，以实现共享单车系统的高效、动态调度。</w:t>
      </w:r>
    </w:p>
    <w:p w14:paraId="1895119B">
      <w:pPr>
        <w:bidi w:val="0"/>
        <w:rPr>
          <w:rFonts w:hint="eastAsia" w:ascii="宋体" w:hAnsi="宋体" w:eastAsia="宋体" w:cs="宋体"/>
        </w:rPr>
      </w:pPr>
      <w:r>
        <w:rPr>
          <w:rFonts w:hint="eastAsia" w:ascii="宋体" w:hAnsi="宋体" w:eastAsia="宋体" w:cs="宋体"/>
          <w:lang w:val="en-US" w:eastAsia="zh-CN"/>
        </w:rPr>
        <w:t>为此，</w:t>
      </w:r>
      <w:r>
        <w:rPr>
          <w:rFonts w:hint="eastAsia" w:ascii="宋体" w:hAnsi="宋体" w:eastAsia="宋体" w:cs="宋体"/>
        </w:rPr>
        <w:t>本研究基于预测-优化（Predict-then-Optimize, PO）框架，针对城市共享单车在空间分布不均与需求波动剧烈背景下的智能调度问题，提出一种集成深度学习与智能优化的两阶段解决方案。在预测阶段，构建融合 CNN</w:t>
      </w:r>
      <w:r>
        <w:rPr>
          <w:rFonts w:hint="eastAsia" w:ascii="宋体" w:hAnsi="宋体" w:eastAsia="宋体" w:cs="宋体"/>
          <w:lang w:val="en-US" w:eastAsia="zh-CN"/>
        </w:rPr>
        <w:t>+</w:t>
      </w:r>
      <w:r>
        <w:rPr>
          <w:rFonts w:hint="eastAsia" w:ascii="宋体" w:hAnsi="宋体" w:eastAsia="宋体" w:cs="宋体"/>
        </w:rPr>
        <w:t>LSTM</w:t>
      </w:r>
      <w:r>
        <w:rPr>
          <w:rFonts w:hint="eastAsia" w:ascii="宋体" w:hAnsi="宋体" w:eastAsia="宋体" w:cs="宋体"/>
          <w:lang w:val="en-US" w:eastAsia="zh-CN"/>
        </w:rPr>
        <w:t>+</w:t>
      </w:r>
      <w:r>
        <w:rPr>
          <w:rFonts w:hint="eastAsia" w:ascii="宋体" w:hAnsi="宋体" w:eastAsia="宋体" w:cs="宋体"/>
        </w:rPr>
        <w:t>注意力机制的联合深度学习模型，充分挖掘共享单车骑行数据的时空特征，实现对区域级别未来单车需求与供给的高精度预测。在优化阶段，采用混合聚类方法（DBSCAN + FCM + K-Means）进行站点空间分区，构建多尺度“核心集群–功能区域”结构；随后，引入蚁群算法（ACO）对多站点间的调度路径进行全局优化，解决资源分配与路径规划的组合优化问题。</w:t>
      </w:r>
    </w:p>
    <w:p w14:paraId="0E470B51">
      <w:pPr>
        <w:bidi w:val="0"/>
      </w:pPr>
      <w:r>
        <w:rPr>
          <w:rFonts w:hint="eastAsia" w:ascii="宋体" w:hAnsi="宋体" w:eastAsia="宋体" w:cs="宋体"/>
          <w:lang w:val="en-US" w:eastAsia="zh-CN"/>
        </w:rPr>
        <w:t>本文</w:t>
      </w:r>
      <w:r>
        <w:rPr>
          <w:rFonts w:hint="eastAsia" w:ascii="宋体" w:hAnsi="宋体" w:eastAsia="宋体" w:cs="宋体"/>
        </w:rPr>
        <w:t>旨在解决共享单车调度中的三大核心问题：一是提升需求预测的精度，克服传统方法在高峰时段与热点区域响应能力不足的问题，充分利用数据的时空特征为调度提供决策支持；二是实现空间区域的科学划分，针对城市站点分布的复杂性，通过融合多种聚类算法提高区域划分的合理性与鲁棒性；三是优化调度路径与资源匹配效率，弥补传统方法在路径规划与全局搜索方面的局限，提升整体运营效率。本研究构建了一个由CNN-LSTM-Attention组成的联合深度学习模型进行需求预测，具备出色的时空建模与泛化能力；在空间分区方面，融合DBSCAN、FCM 与 K-Means三种聚类方法，实现多尺度、层次化的站点划分；在调度优化环节，基于蚁群算法构建路径优化模型，能够输出多个时段的调度路径和资源分配方案，从而为共享单车系统提供智能、高效、实用的优化管理策略。</w:t>
      </w:r>
    </w:p>
    <w:p w14:paraId="49992005">
      <w:pPr>
        <w:keepNext w:val="0"/>
        <w:keepLines w:val="0"/>
        <w:pageBreakBefore w:val="0"/>
        <w:widowControl/>
        <w:kinsoku/>
        <w:wordWrap/>
        <w:overflowPunct/>
        <w:topLinePunct w:val="0"/>
        <w:autoSpaceDE/>
        <w:autoSpaceDN/>
        <w:bidi w:val="0"/>
        <w:adjustRightInd/>
        <w:snapToGrid/>
        <w:ind w:left="0" w:leftChars="0" w:firstLine="0" w:firstLineChars="0"/>
        <w:jc w:val="left"/>
        <w:textAlignment w:val="auto"/>
        <w:rPr>
          <w:rFonts w:hint="eastAsia" w:ascii="黑体" w:hAnsi="黑体" w:eastAsia="黑体" w:cs="黑体"/>
        </w:rPr>
      </w:pPr>
    </w:p>
    <w:p w14:paraId="46778227">
      <w:pPr>
        <w:keepNext w:val="0"/>
        <w:keepLines w:val="0"/>
        <w:pageBreakBefore w:val="0"/>
        <w:widowControl/>
        <w:kinsoku/>
        <w:wordWrap/>
        <w:overflowPunct/>
        <w:topLinePunct w:val="0"/>
        <w:autoSpaceDE/>
        <w:autoSpaceDN/>
        <w:bidi w:val="0"/>
        <w:adjustRightInd/>
        <w:snapToGrid/>
        <w:ind w:left="0" w:leftChars="0" w:firstLine="0" w:firstLineChars="0"/>
        <w:jc w:val="left"/>
        <w:textAlignment w:val="auto"/>
        <w:rPr>
          <w:rFonts w:hint="eastAsia" w:ascii="黑体" w:hAnsi="黑体" w:eastAsia="黑体" w:cstheme="minorBidi"/>
          <w:bCs/>
          <w:kern w:val="44"/>
          <w:sz w:val="30"/>
          <w:szCs w:val="44"/>
          <w:lang w:val="en-US" w:eastAsia="zh-CN" w:bidi="ar-SA"/>
        </w:rPr>
      </w:pPr>
      <w:bookmarkStart w:id="48" w:name="_GoBack"/>
      <w:bookmarkEnd w:id="48"/>
      <w:r>
        <w:rPr>
          <w:rFonts w:hint="eastAsia" w:ascii="黑体" w:hAnsi="黑体" w:eastAsia="黑体" w:cs="黑体"/>
        </w:rPr>
        <w:t>关键词：</w:t>
      </w:r>
      <w:r>
        <w:rPr>
          <w:rFonts w:hint="eastAsia" w:ascii="宋体" w:hAnsi="宋体" w:eastAsia="宋体" w:cs="宋体"/>
        </w:rPr>
        <w:t>CNN</w:t>
      </w:r>
      <w:r>
        <w:rPr>
          <w:rFonts w:hint="eastAsia" w:ascii="宋体" w:hAnsi="宋体" w:cs="宋体"/>
          <w:lang w:eastAsia="zh-CN"/>
        </w:rPr>
        <w:t>；</w:t>
      </w:r>
      <w:r>
        <w:rPr>
          <w:rFonts w:hint="eastAsia" w:ascii="宋体" w:hAnsi="宋体" w:eastAsia="宋体" w:cs="宋体"/>
        </w:rPr>
        <w:t>LSTM</w:t>
      </w:r>
      <w:r>
        <w:rPr>
          <w:rFonts w:hint="eastAsia" w:ascii="宋体" w:hAnsi="宋体" w:cs="宋体"/>
          <w:lang w:eastAsia="zh-CN"/>
        </w:rPr>
        <w:t>；</w:t>
      </w:r>
      <w:r>
        <w:rPr>
          <w:rFonts w:hint="eastAsia" w:ascii="宋体" w:hAnsi="宋体" w:cs="宋体"/>
          <w:lang w:val="en-US" w:eastAsia="zh-CN"/>
        </w:rPr>
        <w:t>注意力机制</w:t>
      </w:r>
      <w:r>
        <w:rPr>
          <w:rFonts w:hint="eastAsia" w:ascii="宋体" w:hAnsi="宋体" w:cs="宋体"/>
          <w:lang w:eastAsia="zh-CN"/>
        </w:rPr>
        <w:t>；</w:t>
      </w:r>
      <w:r>
        <w:rPr>
          <w:rFonts w:hint="eastAsia" w:ascii="宋体" w:hAnsi="宋体" w:eastAsia="宋体" w:cs="宋体"/>
          <w:lang w:val="en-US" w:eastAsia="zh-CN"/>
        </w:rPr>
        <w:t>蚁群算法</w:t>
      </w:r>
    </w:p>
    <w:sdt>
      <w:sdtPr>
        <w:rPr>
          <w:rFonts w:hint="eastAsia"/>
          <w:sz w:val="28"/>
          <w:szCs w:val="28"/>
          <w:lang w:val="en-US" w:eastAsia="zh-CN"/>
        </w:rPr>
        <w:id w:val="147467932"/>
        <w15:color w:val="DBDBDB"/>
        <w:docPartObj>
          <w:docPartGallery w:val="Table of Contents"/>
          <w:docPartUnique/>
        </w:docPartObj>
      </w:sdtPr>
      <w:sdtEndPr>
        <w:rPr>
          <w:rFonts w:hint="eastAsia" w:ascii="宋体" w:hAnsi="宋体" w:eastAsia="宋体" w:cs="宋体"/>
          <w:kern w:val="2"/>
          <w:sz w:val="24"/>
          <w:szCs w:val="22"/>
          <w:lang w:val="en-US" w:eastAsia="zh-CN" w:bidi="ar-SA"/>
        </w:rPr>
      </w:sdtEndPr>
      <w:sdtContent>
        <w:p w14:paraId="2A08CCB1">
          <w:pPr>
            <w:pStyle w:val="2"/>
            <w:numPr>
              <w:ilvl w:val="0"/>
              <w:numId w:val="0"/>
            </w:numPr>
            <w:bidi w:val="0"/>
            <w:ind w:left="0" w:leftChars="0" w:firstLine="0" w:firstLineChars="0"/>
            <w:jc w:val="center"/>
            <w:rPr>
              <w:rFonts w:hint="eastAsia"/>
              <w:sz w:val="28"/>
              <w:szCs w:val="28"/>
            </w:rPr>
          </w:pPr>
          <w:bookmarkStart w:id="1" w:name="_Toc22650"/>
          <w:r>
            <w:rPr>
              <w:rFonts w:hint="eastAsia"/>
              <w:sz w:val="28"/>
              <w:szCs w:val="28"/>
            </w:rPr>
            <w:t>目录</w:t>
          </w:r>
          <w:bookmarkEnd w:id="1"/>
        </w:p>
        <w:p w14:paraId="6FD5C8C8">
          <w:pPr>
            <w:pStyle w:val="15"/>
            <w:tabs>
              <w:tab w:val="right" w:leader="dot" w:pos="8306"/>
            </w:tabs>
          </w:pPr>
          <w:r>
            <w:rPr>
              <w:rFonts w:hint="eastAsia" w:ascii="宋体" w:hAnsi="宋体" w:eastAsia="宋体" w:cs="宋体"/>
              <w:sz w:val="24"/>
              <w:szCs w:val="24"/>
              <w:lang w:val="en-US" w:eastAsia="zh-CN"/>
            </w:rPr>
            <w:fldChar w:fldCharType="begin"/>
          </w:r>
          <w:r>
            <w:rPr>
              <w:rFonts w:hint="eastAsia" w:ascii="宋体" w:hAnsi="宋体" w:eastAsia="宋体" w:cs="宋体"/>
              <w:sz w:val="24"/>
              <w:szCs w:val="24"/>
              <w:lang w:val="en-US" w:eastAsia="zh-CN"/>
            </w:rPr>
            <w:instrText xml:space="preserve">TOC \o "1-3" \h \u </w:instrText>
          </w:r>
          <w:r>
            <w:rPr>
              <w:rFonts w:hint="eastAsia" w:ascii="宋体" w:hAnsi="宋体" w:eastAsia="宋体" w:cs="宋体"/>
              <w:sz w:val="24"/>
              <w:szCs w:val="24"/>
              <w:lang w:val="en-US" w:eastAsia="zh-CN"/>
            </w:rPr>
            <w:fldChar w:fldCharType="separate"/>
          </w: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_Toc27765 </w:instrText>
          </w:r>
          <w:r>
            <w:rPr>
              <w:rFonts w:hint="eastAsia" w:ascii="宋体" w:hAnsi="宋体" w:eastAsia="宋体" w:cs="宋体"/>
              <w:szCs w:val="24"/>
              <w:lang w:val="en-US" w:eastAsia="zh-CN"/>
            </w:rPr>
            <w:fldChar w:fldCharType="separate"/>
          </w:r>
          <w:r>
            <w:rPr>
              <w:rFonts w:hint="eastAsia" w:ascii="黑体" w:hAnsi="黑体" w:eastAsia="黑体" w:cs="黑体"/>
              <w:szCs w:val="24"/>
            </w:rPr>
            <w:t>摘要</w:t>
          </w:r>
          <w:r>
            <w:tab/>
          </w:r>
          <w:r>
            <w:fldChar w:fldCharType="begin"/>
          </w:r>
          <w:r>
            <w:instrText xml:space="preserve"> PAGEREF _Toc27765 \h </w:instrText>
          </w:r>
          <w:r>
            <w:fldChar w:fldCharType="separate"/>
          </w:r>
          <w:r>
            <w:t>1</w:t>
          </w:r>
          <w:r>
            <w:fldChar w:fldCharType="end"/>
          </w:r>
          <w:r>
            <w:rPr>
              <w:rFonts w:hint="eastAsia" w:ascii="宋体" w:hAnsi="宋体" w:eastAsia="宋体" w:cs="宋体"/>
              <w:szCs w:val="24"/>
              <w:lang w:val="en-US" w:eastAsia="zh-CN"/>
            </w:rPr>
            <w:fldChar w:fldCharType="end"/>
          </w:r>
        </w:p>
        <w:p w14:paraId="48132BC9">
          <w:pPr>
            <w:pStyle w:val="15"/>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_Toc22650 </w:instrText>
          </w:r>
          <w:r>
            <w:rPr>
              <w:rFonts w:hint="eastAsia" w:ascii="宋体" w:hAnsi="宋体" w:eastAsia="宋体" w:cs="宋体"/>
              <w:szCs w:val="24"/>
              <w:lang w:val="en-US" w:eastAsia="zh-CN"/>
            </w:rPr>
            <w:fldChar w:fldCharType="separate"/>
          </w:r>
          <w:r>
            <w:rPr>
              <w:rFonts w:hint="eastAsia"/>
              <w:szCs w:val="28"/>
            </w:rPr>
            <w:t>目录</w:t>
          </w:r>
          <w:r>
            <w:tab/>
          </w:r>
          <w:r>
            <w:fldChar w:fldCharType="begin"/>
          </w:r>
          <w:r>
            <w:instrText xml:space="preserve"> PAGEREF _Toc22650 \h </w:instrText>
          </w:r>
          <w:r>
            <w:fldChar w:fldCharType="separate"/>
          </w:r>
          <w:r>
            <w:t>2</w:t>
          </w:r>
          <w:r>
            <w:fldChar w:fldCharType="end"/>
          </w:r>
          <w:r>
            <w:rPr>
              <w:rFonts w:hint="eastAsia" w:ascii="宋体" w:hAnsi="宋体" w:eastAsia="宋体" w:cs="宋体"/>
              <w:szCs w:val="24"/>
              <w:lang w:val="en-US" w:eastAsia="zh-CN"/>
            </w:rPr>
            <w:fldChar w:fldCharType="end"/>
          </w:r>
        </w:p>
        <w:p w14:paraId="1C0D6560">
          <w:pPr>
            <w:pStyle w:val="15"/>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_Toc5089 </w:instrText>
          </w:r>
          <w:r>
            <w:rPr>
              <w:rFonts w:hint="eastAsia" w:ascii="宋体" w:hAnsi="宋体" w:eastAsia="宋体" w:cs="宋体"/>
              <w:szCs w:val="24"/>
              <w:lang w:val="en-US" w:eastAsia="zh-CN"/>
            </w:rPr>
            <w:fldChar w:fldCharType="separate"/>
          </w:r>
          <w:r>
            <w:rPr>
              <w:szCs w:val="28"/>
              <w:lang w:val="en-US" w:eastAsia="zh-CN"/>
            </w:rPr>
            <w:t>表格与插图清单</w:t>
          </w:r>
          <w:r>
            <w:tab/>
          </w:r>
          <w:r>
            <w:fldChar w:fldCharType="begin"/>
          </w:r>
          <w:r>
            <w:instrText xml:space="preserve"> PAGEREF _Toc5089 \h </w:instrText>
          </w:r>
          <w:r>
            <w:fldChar w:fldCharType="separate"/>
          </w:r>
          <w:r>
            <w:t>4</w:t>
          </w:r>
          <w:r>
            <w:fldChar w:fldCharType="end"/>
          </w:r>
          <w:r>
            <w:rPr>
              <w:rFonts w:hint="eastAsia" w:ascii="宋体" w:hAnsi="宋体" w:eastAsia="宋体" w:cs="宋体"/>
              <w:szCs w:val="24"/>
              <w:lang w:val="en-US" w:eastAsia="zh-CN"/>
            </w:rPr>
            <w:fldChar w:fldCharType="end"/>
          </w:r>
        </w:p>
        <w:p w14:paraId="1269C596">
          <w:pPr>
            <w:pStyle w:val="15"/>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_Toc11834 </w:instrText>
          </w:r>
          <w:r>
            <w:rPr>
              <w:rFonts w:hint="eastAsia" w:ascii="宋体" w:hAnsi="宋体" w:eastAsia="宋体" w:cs="宋体"/>
              <w:szCs w:val="24"/>
              <w:lang w:val="en-US" w:eastAsia="zh-CN"/>
            </w:rPr>
            <w:fldChar w:fldCharType="separate"/>
          </w:r>
          <w:r>
            <w:rPr>
              <w:rFonts w:hint="eastAsia" w:ascii="宋体" w:hAnsi="宋体" w:eastAsia="宋体"/>
              <w:i w:val="0"/>
            </w:rPr>
            <w:t xml:space="preserve">一、 </w:t>
          </w:r>
          <w:r>
            <w:rPr>
              <w:rFonts w:hint="eastAsia"/>
            </w:rPr>
            <w:t>引言</w:t>
          </w:r>
          <w:r>
            <w:tab/>
          </w:r>
          <w:r>
            <w:fldChar w:fldCharType="begin"/>
          </w:r>
          <w:r>
            <w:instrText xml:space="preserve"> PAGEREF _Toc11834 \h </w:instrText>
          </w:r>
          <w:r>
            <w:fldChar w:fldCharType="separate"/>
          </w:r>
          <w:r>
            <w:t>5</w:t>
          </w:r>
          <w:r>
            <w:fldChar w:fldCharType="end"/>
          </w:r>
          <w:r>
            <w:rPr>
              <w:rFonts w:hint="eastAsia" w:ascii="宋体" w:hAnsi="宋体" w:eastAsia="宋体" w:cs="宋体"/>
              <w:szCs w:val="24"/>
              <w:lang w:val="en-US" w:eastAsia="zh-CN"/>
            </w:rPr>
            <w:fldChar w:fldCharType="end"/>
          </w:r>
        </w:p>
        <w:p w14:paraId="7417122E">
          <w:pPr>
            <w:pStyle w:val="16"/>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_Toc22707 </w:instrText>
          </w:r>
          <w:r>
            <w:rPr>
              <w:rFonts w:hint="eastAsia" w:ascii="宋体" w:hAnsi="宋体" w:eastAsia="宋体" w:cs="宋体"/>
              <w:szCs w:val="24"/>
              <w:lang w:val="en-US" w:eastAsia="zh-CN"/>
            </w:rPr>
            <w:fldChar w:fldCharType="separate"/>
          </w:r>
          <w:r>
            <w:rPr>
              <w:rFonts w:hint="eastAsia" w:ascii="黑体" w:hAnsi="黑体" w:eastAsia="楷体" w:cstheme="majorBidi"/>
              <w:bCs/>
              <w:kern w:val="2"/>
              <w:szCs w:val="32"/>
              <w:lang w:val="en-US" w:eastAsia="zh-CN" w:bidi="ar-SA"/>
            </w:rPr>
            <w:t>（一）</w:t>
          </w:r>
          <w:r>
            <w:rPr>
              <w:rFonts w:hint="eastAsia"/>
              <w:lang w:val="en-US" w:eastAsia="zh-CN"/>
            </w:rPr>
            <w:t>研究背景</w:t>
          </w:r>
          <w:r>
            <w:tab/>
          </w:r>
          <w:r>
            <w:fldChar w:fldCharType="begin"/>
          </w:r>
          <w:r>
            <w:instrText xml:space="preserve"> PAGEREF _Toc22707 \h </w:instrText>
          </w:r>
          <w:r>
            <w:fldChar w:fldCharType="separate"/>
          </w:r>
          <w:r>
            <w:t>5</w:t>
          </w:r>
          <w:r>
            <w:fldChar w:fldCharType="end"/>
          </w:r>
          <w:r>
            <w:rPr>
              <w:rFonts w:hint="eastAsia" w:ascii="宋体" w:hAnsi="宋体" w:eastAsia="宋体" w:cs="宋体"/>
              <w:szCs w:val="24"/>
              <w:lang w:val="en-US" w:eastAsia="zh-CN"/>
            </w:rPr>
            <w:fldChar w:fldCharType="end"/>
          </w:r>
        </w:p>
        <w:p w14:paraId="25B340A6">
          <w:pPr>
            <w:pStyle w:val="16"/>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_Toc3878 </w:instrText>
          </w:r>
          <w:r>
            <w:rPr>
              <w:rFonts w:hint="eastAsia" w:ascii="宋体" w:hAnsi="宋体" w:eastAsia="宋体" w:cs="宋体"/>
              <w:szCs w:val="24"/>
              <w:lang w:val="en-US" w:eastAsia="zh-CN"/>
            </w:rPr>
            <w:fldChar w:fldCharType="separate"/>
          </w:r>
          <w:r>
            <w:rPr>
              <w:rFonts w:hint="eastAsia" w:ascii="黑体" w:hAnsi="黑体" w:eastAsia="楷体" w:cstheme="majorBidi"/>
              <w:bCs/>
              <w:kern w:val="2"/>
              <w:szCs w:val="32"/>
              <w:lang w:val="en-US" w:eastAsia="zh-CN" w:bidi="ar-SA"/>
            </w:rPr>
            <w:t>（二）</w:t>
          </w:r>
          <w:r>
            <w:rPr>
              <w:rFonts w:hint="eastAsia"/>
            </w:rPr>
            <w:t>研究现状</w:t>
          </w:r>
          <w:r>
            <w:tab/>
          </w:r>
          <w:r>
            <w:fldChar w:fldCharType="begin"/>
          </w:r>
          <w:r>
            <w:instrText xml:space="preserve"> PAGEREF _Toc3878 \h </w:instrText>
          </w:r>
          <w:r>
            <w:fldChar w:fldCharType="separate"/>
          </w:r>
          <w:r>
            <w:t>5</w:t>
          </w:r>
          <w:r>
            <w:fldChar w:fldCharType="end"/>
          </w:r>
          <w:r>
            <w:rPr>
              <w:rFonts w:hint="eastAsia" w:ascii="宋体" w:hAnsi="宋体" w:eastAsia="宋体" w:cs="宋体"/>
              <w:szCs w:val="24"/>
              <w:lang w:val="en-US" w:eastAsia="zh-CN"/>
            </w:rPr>
            <w:fldChar w:fldCharType="end"/>
          </w:r>
        </w:p>
        <w:p w14:paraId="7A15D018">
          <w:pPr>
            <w:pStyle w:val="15"/>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_Toc8930 </w:instrText>
          </w:r>
          <w:r>
            <w:rPr>
              <w:rFonts w:hint="eastAsia" w:ascii="宋体" w:hAnsi="宋体" w:eastAsia="宋体" w:cs="宋体"/>
              <w:szCs w:val="24"/>
              <w:lang w:val="en-US" w:eastAsia="zh-CN"/>
            </w:rPr>
            <w:fldChar w:fldCharType="separate"/>
          </w:r>
          <w:r>
            <w:rPr>
              <w:rFonts w:hint="eastAsia" w:ascii="宋体" w:hAnsi="宋体" w:eastAsia="宋体"/>
              <w:i w:val="0"/>
            </w:rPr>
            <w:t xml:space="preserve">二、 </w:t>
          </w:r>
          <w:r>
            <w:rPr>
              <w:rFonts w:hint="eastAsia"/>
              <w:lang w:val="en-US" w:eastAsia="zh-CN"/>
            </w:rPr>
            <w:t>数据分析</w:t>
          </w:r>
          <w:r>
            <w:tab/>
          </w:r>
          <w:r>
            <w:fldChar w:fldCharType="begin"/>
          </w:r>
          <w:r>
            <w:instrText xml:space="preserve"> PAGEREF _Toc8930 \h </w:instrText>
          </w:r>
          <w:r>
            <w:fldChar w:fldCharType="separate"/>
          </w:r>
          <w:r>
            <w:t>6</w:t>
          </w:r>
          <w:r>
            <w:fldChar w:fldCharType="end"/>
          </w:r>
          <w:r>
            <w:rPr>
              <w:rFonts w:hint="eastAsia" w:ascii="宋体" w:hAnsi="宋体" w:eastAsia="宋体" w:cs="宋体"/>
              <w:szCs w:val="24"/>
              <w:lang w:val="en-US" w:eastAsia="zh-CN"/>
            </w:rPr>
            <w:fldChar w:fldCharType="end"/>
          </w:r>
        </w:p>
        <w:p w14:paraId="79EB7F9B">
          <w:pPr>
            <w:pStyle w:val="16"/>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_Toc30816 </w:instrText>
          </w:r>
          <w:r>
            <w:rPr>
              <w:rFonts w:hint="eastAsia" w:ascii="宋体" w:hAnsi="宋体" w:eastAsia="宋体" w:cs="宋体"/>
              <w:szCs w:val="24"/>
              <w:lang w:val="en-US" w:eastAsia="zh-CN"/>
            </w:rPr>
            <w:fldChar w:fldCharType="separate"/>
          </w:r>
          <w:r>
            <w:rPr>
              <w:rFonts w:hint="eastAsia" w:ascii="黑体" w:hAnsi="黑体" w:eastAsia="楷体" w:cstheme="majorBidi"/>
              <w:bCs/>
              <w:kern w:val="2"/>
              <w:szCs w:val="32"/>
              <w:lang w:val="en-US" w:eastAsia="zh-CN" w:bidi="ar-SA"/>
            </w:rPr>
            <w:t>（一）</w:t>
          </w:r>
          <w:r>
            <w:rPr>
              <w:lang w:val="en-US" w:eastAsia="zh-CN"/>
            </w:rPr>
            <w:t>数据来源</w:t>
          </w:r>
          <w:r>
            <w:tab/>
          </w:r>
          <w:r>
            <w:fldChar w:fldCharType="begin"/>
          </w:r>
          <w:r>
            <w:instrText xml:space="preserve"> PAGEREF _Toc30816 \h </w:instrText>
          </w:r>
          <w:r>
            <w:fldChar w:fldCharType="separate"/>
          </w:r>
          <w:r>
            <w:t>6</w:t>
          </w:r>
          <w:r>
            <w:fldChar w:fldCharType="end"/>
          </w:r>
          <w:r>
            <w:rPr>
              <w:rFonts w:hint="eastAsia" w:ascii="宋体" w:hAnsi="宋体" w:eastAsia="宋体" w:cs="宋体"/>
              <w:szCs w:val="24"/>
              <w:lang w:val="en-US" w:eastAsia="zh-CN"/>
            </w:rPr>
            <w:fldChar w:fldCharType="end"/>
          </w:r>
        </w:p>
        <w:p w14:paraId="0108A583">
          <w:pPr>
            <w:pStyle w:val="16"/>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_Toc25602 </w:instrText>
          </w:r>
          <w:r>
            <w:rPr>
              <w:rFonts w:hint="eastAsia" w:ascii="宋体" w:hAnsi="宋体" w:eastAsia="宋体" w:cs="宋体"/>
              <w:szCs w:val="24"/>
              <w:lang w:val="en-US" w:eastAsia="zh-CN"/>
            </w:rPr>
            <w:fldChar w:fldCharType="separate"/>
          </w:r>
          <w:r>
            <w:rPr>
              <w:rFonts w:hint="eastAsia" w:ascii="黑体" w:hAnsi="黑体" w:eastAsia="楷体" w:cstheme="majorBidi"/>
              <w:bCs/>
              <w:kern w:val="2"/>
              <w:szCs w:val="32"/>
              <w:lang w:val="en-US" w:eastAsia="zh-CN" w:bidi="ar-SA"/>
            </w:rPr>
            <w:t>（二）</w:t>
          </w:r>
          <w:r>
            <w:rPr>
              <w:lang w:val="en-US" w:eastAsia="zh-CN"/>
            </w:rPr>
            <w:t>描述性统计</w:t>
          </w:r>
          <w:r>
            <w:tab/>
          </w:r>
          <w:r>
            <w:fldChar w:fldCharType="begin"/>
          </w:r>
          <w:r>
            <w:instrText xml:space="preserve"> PAGEREF _Toc25602 \h </w:instrText>
          </w:r>
          <w:r>
            <w:fldChar w:fldCharType="separate"/>
          </w:r>
          <w:r>
            <w:t>6</w:t>
          </w:r>
          <w:r>
            <w:fldChar w:fldCharType="end"/>
          </w:r>
          <w:r>
            <w:rPr>
              <w:rFonts w:hint="eastAsia" w:ascii="宋体" w:hAnsi="宋体" w:eastAsia="宋体" w:cs="宋体"/>
              <w:szCs w:val="24"/>
              <w:lang w:val="en-US" w:eastAsia="zh-CN"/>
            </w:rPr>
            <w:fldChar w:fldCharType="end"/>
          </w:r>
        </w:p>
        <w:p w14:paraId="6AF6BF12">
          <w:pPr>
            <w:pStyle w:val="16"/>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_Toc16957 </w:instrText>
          </w:r>
          <w:r>
            <w:rPr>
              <w:rFonts w:hint="eastAsia" w:ascii="宋体" w:hAnsi="宋体" w:eastAsia="宋体" w:cs="宋体"/>
              <w:szCs w:val="24"/>
              <w:lang w:val="en-US" w:eastAsia="zh-CN"/>
            </w:rPr>
            <w:fldChar w:fldCharType="separate"/>
          </w:r>
          <w:r>
            <w:rPr>
              <w:rFonts w:hint="eastAsia" w:ascii="黑体" w:hAnsi="黑体" w:eastAsia="楷体" w:cstheme="majorBidi"/>
              <w:bCs/>
              <w:kern w:val="2"/>
              <w:szCs w:val="32"/>
              <w:lang w:val="en-US" w:eastAsia="zh-CN" w:bidi="ar-SA"/>
            </w:rPr>
            <w:t>（三）</w:t>
          </w:r>
          <w:r>
            <w:rPr>
              <w:rFonts w:hint="eastAsia"/>
              <w:lang w:val="en-US" w:eastAsia="zh-CN"/>
            </w:rPr>
            <w:t>数据预处理</w:t>
          </w:r>
          <w:r>
            <w:tab/>
          </w:r>
          <w:r>
            <w:fldChar w:fldCharType="begin"/>
          </w:r>
          <w:r>
            <w:instrText xml:space="preserve"> PAGEREF _Toc16957 \h </w:instrText>
          </w:r>
          <w:r>
            <w:fldChar w:fldCharType="separate"/>
          </w:r>
          <w:r>
            <w:t>9</w:t>
          </w:r>
          <w:r>
            <w:fldChar w:fldCharType="end"/>
          </w:r>
          <w:r>
            <w:rPr>
              <w:rFonts w:hint="eastAsia" w:ascii="宋体" w:hAnsi="宋体" w:eastAsia="宋体" w:cs="宋体"/>
              <w:szCs w:val="24"/>
              <w:lang w:val="en-US" w:eastAsia="zh-CN"/>
            </w:rPr>
            <w:fldChar w:fldCharType="end"/>
          </w:r>
        </w:p>
        <w:p w14:paraId="236CB418">
          <w:pPr>
            <w:pStyle w:val="11"/>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_Toc21466 </w:instrText>
          </w:r>
          <w:r>
            <w:rPr>
              <w:rFonts w:hint="eastAsia" w:ascii="宋体" w:hAnsi="宋体" w:eastAsia="宋体" w:cs="宋体"/>
              <w:szCs w:val="24"/>
              <w:lang w:val="en-US" w:eastAsia="zh-CN"/>
            </w:rPr>
            <w:fldChar w:fldCharType="separate"/>
          </w:r>
          <w:r>
            <w:rPr>
              <w:rFonts w:hint="default"/>
            </w:rPr>
            <w:t xml:space="preserve">1． </w:t>
          </w:r>
          <w:r>
            <w:rPr>
              <w:rFonts w:hint="eastAsia"/>
            </w:rPr>
            <w:t>时间维度增强</w:t>
          </w:r>
          <w:r>
            <w:tab/>
          </w:r>
          <w:r>
            <w:fldChar w:fldCharType="begin"/>
          </w:r>
          <w:r>
            <w:instrText xml:space="preserve"> PAGEREF _Toc21466 \h </w:instrText>
          </w:r>
          <w:r>
            <w:fldChar w:fldCharType="separate"/>
          </w:r>
          <w:r>
            <w:t>9</w:t>
          </w:r>
          <w:r>
            <w:fldChar w:fldCharType="end"/>
          </w:r>
          <w:r>
            <w:rPr>
              <w:rFonts w:hint="eastAsia" w:ascii="宋体" w:hAnsi="宋体" w:eastAsia="宋体" w:cs="宋体"/>
              <w:szCs w:val="24"/>
              <w:lang w:val="en-US" w:eastAsia="zh-CN"/>
            </w:rPr>
            <w:fldChar w:fldCharType="end"/>
          </w:r>
        </w:p>
        <w:p w14:paraId="275E4783">
          <w:pPr>
            <w:pStyle w:val="11"/>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_Toc11012 </w:instrText>
          </w:r>
          <w:r>
            <w:rPr>
              <w:rFonts w:hint="eastAsia" w:ascii="宋体" w:hAnsi="宋体" w:eastAsia="宋体" w:cs="宋体"/>
              <w:szCs w:val="24"/>
              <w:lang w:val="en-US" w:eastAsia="zh-CN"/>
            </w:rPr>
            <w:fldChar w:fldCharType="separate"/>
          </w:r>
          <w:r>
            <w:rPr>
              <w:rFonts w:hint="default"/>
            </w:rPr>
            <w:t>2． 动态空间分箱</w:t>
          </w:r>
          <w:r>
            <w:tab/>
          </w:r>
          <w:r>
            <w:fldChar w:fldCharType="begin"/>
          </w:r>
          <w:r>
            <w:instrText xml:space="preserve"> PAGEREF _Toc11012 \h </w:instrText>
          </w:r>
          <w:r>
            <w:fldChar w:fldCharType="separate"/>
          </w:r>
          <w:r>
            <w:t>9</w:t>
          </w:r>
          <w:r>
            <w:fldChar w:fldCharType="end"/>
          </w:r>
          <w:r>
            <w:rPr>
              <w:rFonts w:hint="eastAsia" w:ascii="宋体" w:hAnsi="宋体" w:eastAsia="宋体" w:cs="宋体"/>
              <w:szCs w:val="24"/>
              <w:lang w:val="en-US" w:eastAsia="zh-CN"/>
            </w:rPr>
            <w:fldChar w:fldCharType="end"/>
          </w:r>
        </w:p>
        <w:p w14:paraId="43A549D9">
          <w:pPr>
            <w:pStyle w:val="11"/>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_Toc3761 </w:instrText>
          </w:r>
          <w:r>
            <w:rPr>
              <w:rFonts w:hint="eastAsia" w:ascii="宋体" w:hAnsi="宋体" w:eastAsia="宋体" w:cs="宋体"/>
              <w:szCs w:val="24"/>
              <w:lang w:val="en-US" w:eastAsia="zh-CN"/>
            </w:rPr>
            <w:fldChar w:fldCharType="separate"/>
          </w:r>
          <w:r>
            <w:rPr>
              <w:rFonts w:hint="default"/>
            </w:rPr>
            <w:t>3． 双流特征聚合</w:t>
          </w:r>
          <w:r>
            <w:tab/>
          </w:r>
          <w:r>
            <w:fldChar w:fldCharType="begin"/>
          </w:r>
          <w:r>
            <w:instrText xml:space="preserve"> PAGEREF _Toc3761 \h </w:instrText>
          </w:r>
          <w:r>
            <w:fldChar w:fldCharType="separate"/>
          </w:r>
          <w:r>
            <w:t>9</w:t>
          </w:r>
          <w:r>
            <w:fldChar w:fldCharType="end"/>
          </w:r>
          <w:r>
            <w:rPr>
              <w:rFonts w:hint="eastAsia" w:ascii="宋体" w:hAnsi="宋体" w:eastAsia="宋体" w:cs="宋体"/>
              <w:szCs w:val="24"/>
              <w:lang w:val="en-US" w:eastAsia="zh-CN"/>
            </w:rPr>
            <w:fldChar w:fldCharType="end"/>
          </w:r>
        </w:p>
        <w:p w14:paraId="425287E2">
          <w:pPr>
            <w:pStyle w:val="15"/>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_Toc16537 </w:instrText>
          </w:r>
          <w:r>
            <w:rPr>
              <w:rFonts w:hint="eastAsia" w:ascii="宋体" w:hAnsi="宋体" w:eastAsia="宋体" w:cs="宋体"/>
              <w:szCs w:val="24"/>
              <w:lang w:val="en-US" w:eastAsia="zh-CN"/>
            </w:rPr>
            <w:fldChar w:fldCharType="separate"/>
          </w:r>
          <w:r>
            <w:rPr>
              <w:rFonts w:hint="eastAsia" w:ascii="宋体" w:hAnsi="宋体" w:eastAsia="宋体"/>
              <w:i w:val="0"/>
            </w:rPr>
            <w:t xml:space="preserve">三、 </w:t>
          </w:r>
          <w:r>
            <w:t>模型假设</w:t>
          </w:r>
          <w:r>
            <w:tab/>
          </w:r>
          <w:r>
            <w:fldChar w:fldCharType="begin"/>
          </w:r>
          <w:r>
            <w:instrText xml:space="preserve"> PAGEREF _Toc16537 \h </w:instrText>
          </w:r>
          <w:r>
            <w:fldChar w:fldCharType="separate"/>
          </w:r>
          <w:r>
            <w:t>10</w:t>
          </w:r>
          <w:r>
            <w:fldChar w:fldCharType="end"/>
          </w:r>
          <w:r>
            <w:rPr>
              <w:rFonts w:hint="eastAsia" w:ascii="宋体" w:hAnsi="宋体" w:eastAsia="宋体" w:cs="宋体"/>
              <w:szCs w:val="24"/>
              <w:lang w:val="en-US" w:eastAsia="zh-CN"/>
            </w:rPr>
            <w:fldChar w:fldCharType="end"/>
          </w:r>
        </w:p>
        <w:p w14:paraId="08B2A373">
          <w:pPr>
            <w:pStyle w:val="16"/>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_Toc2759 </w:instrText>
          </w:r>
          <w:r>
            <w:rPr>
              <w:rFonts w:hint="eastAsia" w:ascii="宋体" w:hAnsi="宋体" w:eastAsia="宋体" w:cs="宋体"/>
              <w:szCs w:val="24"/>
              <w:lang w:val="en-US" w:eastAsia="zh-CN"/>
            </w:rPr>
            <w:fldChar w:fldCharType="separate"/>
          </w:r>
          <w:r>
            <w:rPr>
              <w:rFonts w:hint="eastAsia" w:ascii="黑体" w:hAnsi="黑体" w:eastAsia="楷体" w:cstheme="majorBidi"/>
              <w:bCs/>
              <w:kern w:val="2"/>
              <w:szCs w:val="32"/>
              <w:lang w:val="en-US" w:eastAsia="zh-CN" w:bidi="ar-SA"/>
            </w:rPr>
            <w:t>（一）</w:t>
          </w:r>
          <w:r>
            <w:rPr>
              <w:rFonts w:hint="eastAsia"/>
            </w:rPr>
            <w:t>空间邻近性假设（</w:t>
          </w:r>
          <w:r>
            <w:rPr>
              <w:rFonts w:hint="default" w:ascii="Times New Roman" w:hAnsi="Times New Roman" w:cs="Times New Roman"/>
            </w:rPr>
            <w:t>Spatial Locality</w:t>
          </w:r>
          <w:r>
            <w:rPr>
              <w:rFonts w:hint="eastAsia"/>
            </w:rPr>
            <w:t>）</w:t>
          </w:r>
          <w:r>
            <w:tab/>
          </w:r>
          <w:r>
            <w:fldChar w:fldCharType="begin"/>
          </w:r>
          <w:r>
            <w:instrText xml:space="preserve"> PAGEREF _Toc2759 \h </w:instrText>
          </w:r>
          <w:r>
            <w:fldChar w:fldCharType="separate"/>
          </w:r>
          <w:r>
            <w:t>10</w:t>
          </w:r>
          <w:r>
            <w:fldChar w:fldCharType="end"/>
          </w:r>
          <w:r>
            <w:rPr>
              <w:rFonts w:hint="eastAsia" w:ascii="宋体" w:hAnsi="宋体" w:eastAsia="宋体" w:cs="宋体"/>
              <w:szCs w:val="24"/>
              <w:lang w:val="en-US" w:eastAsia="zh-CN"/>
            </w:rPr>
            <w:fldChar w:fldCharType="end"/>
          </w:r>
        </w:p>
        <w:p w14:paraId="2D83B6AC">
          <w:pPr>
            <w:pStyle w:val="16"/>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_Toc26745 </w:instrText>
          </w:r>
          <w:r>
            <w:rPr>
              <w:rFonts w:hint="eastAsia" w:ascii="宋体" w:hAnsi="宋体" w:eastAsia="宋体" w:cs="宋体"/>
              <w:szCs w:val="24"/>
              <w:lang w:val="en-US" w:eastAsia="zh-CN"/>
            </w:rPr>
            <w:fldChar w:fldCharType="separate"/>
          </w:r>
          <w:r>
            <w:rPr>
              <w:rFonts w:hint="eastAsia" w:ascii="黑体" w:hAnsi="黑体" w:eastAsia="楷体" w:cstheme="majorBidi"/>
              <w:bCs/>
              <w:kern w:val="2"/>
              <w:szCs w:val="32"/>
              <w:lang w:val="en-US" w:eastAsia="zh-CN" w:bidi="ar-SA"/>
            </w:rPr>
            <w:t>（二）</w:t>
          </w:r>
          <w:r>
            <w:rPr>
              <w:rFonts w:hint="eastAsia"/>
            </w:rPr>
            <w:t>空间特征稳定性假设（</w:t>
          </w:r>
          <w:r>
            <w:rPr>
              <w:rFonts w:hint="default" w:ascii="Times New Roman" w:hAnsi="Times New Roman" w:cs="Times New Roman"/>
            </w:rPr>
            <w:t>Stationary Spatial Pattern</w:t>
          </w:r>
          <w:r>
            <w:rPr>
              <w:rFonts w:hint="eastAsia"/>
            </w:rPr>
            <w:t>）</w:t>
          </w:r>
          <w:r>
            <w:tab/>
          </w:r>
          <w:r>
            <w:fldChar w:fldCharType="begin"/>
          </w:r>
          <w:r>
            <w:instrText xml:space="preserve"> PAGEREF _Toc26745 \h </w:instrText>
          </w:r>
          <w:r>
            <w:fldChar w:fldCharType="separate"/>
          </w:r>
          <w:r>
            <w:t>10</w:t>
          </w:r>
          <w:r>
            <w:fldChar w:fldCharType="end"/>
          </w:r>
          <w:r>
            <w:rPr>
              <w:rFonts w:hint="eastAsia" w:ascii="宋体" w:hAnsi="宋体" w:eastAsia="宋体" w:cs="宋体"/>
              <w:szCs w:val="24"/>
              <w:lang w:val="en-US" w:eastAsia="zh-CN"/>
            </w:rPr>
            <w:fldChar w:fldCharType="end"/>
          </w:r>
        </w:p>
        <w:p w14:paraId="7DCD90D7">
          <w:pPr>
            <w:pStyle w:val="16"/>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_Toc18140 </w:instrText>
          </w:r>
          <w:r>
            <w:rPr>
              <w:rFonts w:hint="eastAsia" w:ascii="宋体" w:hAnsi="宋体" w:eastAsia="宋体" w:cs="宋体"/>
              <w:szCs w:val="24"/>
              <w:lang w:val="en-US" w:eastAsia="zh-CN"/>
            </w:rPr>
            <w:fldChar w:fldCharType="separate"/>
          </w:r>
          <w:r>
            <w:rPr>
              <w:rFonts w:hint="eastAsia" w:ascii="黑体" w:hAnsi="黑体" w:eastAsia="楷体" w:cstheme="majorBidi"/>
              <w:bCs/>
              <w:kern w:val="2"/>
              <w:szCs w:val="32"/>
              <w:lang w:val="en-US" w:eastAsia="zh-CN" w:bidi="ar-SA"/>
            </w:rPr>
            <w:t>（三）</w:t>
          </w:r>
          <w:r>
            <w:rPr>
              <w:rFonts w:hint="eastAsia"/>
            </w:rPr>
            <w:t>时间依赖性（</w:t>
          </w:r>
          <w:r>
            <w:rPr>
              <w:rFonts w:hint="default" w:ascii="Times New Roman" w:hAnsi="Times New Roman" w:cs="Times New Roman"/>
            </w:rPr>
            <w:t>Temporal Dependency</w:t>
          </w:r>
          <w:r>
            <w:rPr>
              <w:rFonts w:hint="eastAsia"/>
            </w:rPr>
            <w:t>）</w:t>
          </w:r>
          <w:r>
            <w:rPr>
              <w:rFonts w:hint="eastAsia"/>
              <w:lang w:eastAsia="zh-CN"/>
            </w:rPr>
            <w:t>、</w:t>
          </w:r>
          <w:r>
            <w:rPr>
              <w:rFonts w:hint="eastAsia"/>
            </w:rPr>
            <w:t>周期性（</w:t>
          </w:r>
          <w:r>
            <w:rPr>
              <w:rFonts w:hint="default" w:ascii="Times New Roman" w:hAnsi="Times New Roman" w:cs="Times New Roman"/>
            </w:rPr>
            <w:t>Periodicity</w:t>
          </w:r>
          <w:r>
            <w:rPr>
              <w:rFonts w:hint="eastAsia"/>
            </w:rPr>
            <w:t>）假设</w:t>
          </w:r>
          <w:r>
            <w:tab/>
          </w:r>
          <w:r>
            <w:fldChar w:fldCharType="begin"/>
          </w:r>
          <w:r>
            <w:instrText xml:space="preserve"> PAGEREF _Toc18140 \h </w:instrText>
          </w:r>
          <w:r>
            <w:fldChar w:fldCharType="separate"/>
          </w:r>
          <w:r>
            <w:t>10</w:t>
          </w:r>
          <w:r>
            <w:fldChar w:fldCharType="end"/>
          </w:r>
          <w:r>
            <w:rPr>
              <w:rFonts w:hint="eastAsia" w:ascii="宋体" w:hAnsi="宋体" w:eastAsia="宋体" w:cs="宋体"/>
              <w:szCs w:val="24"/>
              <w:lang w:val="en-US" w:eastAsia="zh-CN"/>
            </w:rPr>
            <w:fldChar w:fldCharType="end"/>
          </w:r>
        </w:p>
        <w:p w14:paraId="345F53B2">
          <w:pPr>
            <w:pStyle w:val="15"/>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_Toc188 </w:instrText>
          </w:r>
          <w:r>
            <w:rPr>
              <w:rFonts w:hint="eastAsia" w:ascii="宋体" w:hAnsi="宋体" w:eastAsia="宋体" w:cs="宋体"/>
              <w:szCs w:val="24"/>
              <w:lang w:val="en-US" w:eastAsia="zh-CN"/>
            </w:rPr>
            <w:fldChar w:fldCharType="separate"/>
          </w:r>
          <w:r>
            <w:rPr>
              <w:rFonts w:hint="eastAsia" w:ascii="宋体" w:hAnsi="宋体" w:eastAsia="宋体"/>
              <w:i w:val="0"/>
            </w:rPr>
            <w:t xml:space="preserve">四、 </w:t>
          </w:r>
          <w:r>
            <w:rPr>
              <w:rFonts w:hint="eastAsia" w:ascii="Times New Roman" w:hAnsi="Times New Roman" w:cs="Times New Roman"/>
              <w:lang w:val="en-US" w:eastAsia="zh-CN"/>
            </w:rPr>
            <w:t>基于</w:t>
          </w:r>
          <w:r>
            <w:rPr>
              <w:rFonts w:hint="default" w:ascii="Times New Roman" w:hAnsi="Times New Roman" w:cs="Times New Roman"/>
            </w:rPr>
            <w:t>Predict-Then-Optimize</w:t>
          </w:r>
          <w:r>
            <w:rPr>
              <w:rFonts w:hint="eastAsia" w:ascii="Times New Roman" w:hAnsi="Times New Roman" w:cs="Times New Roman"/>
              <w:lang w:val="en-US" w:eastAsia="zh-CN"/>
            </w:rPr>
            <w:t>框架的模型求解</w:t>
          </w:r>
          <w:r>
            <w:tab/>
          </w:r>
          <w:r>
            <w:fldChar w:fldCharType="begin"/>
          </w:r>
          <w:r>
            <w:instrText xml:space="preserve"> PAGEREF _Toc188 \h </w:instrText>
          </w:r>
          <w:r>
            <w:fldChar w:fldCharType="separate"/>
          </w:r>
          <w:r>
            <w:t>11</w:t>
          </w:r>
          <w:r>
            <w:fldChar w:fldCharType="end"/>
          </w:r>
          <w:r>
            <w:rPr>
              <w:rFonts w:hint="eastAsia" w:ascii="宋体" w:hAnsi="宋体" w:eastAsia="宋体" w:cs="宋体"/>
              <w:szCs w:val="24"/>
              <w:lang w:val="en-US" w:eastAsia="zh-CN"/>
            </w:rPr>
            <w:fldChar w:fldCharType="end"/>
          </w:r>
        </w:p>
        <w:p w14:paraId="0413430E">
          <w:pPr>
            <w:pStyle w:val="16"/>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_Toc25012 </w:instrText>
          </w:r>
          <w:r>
            <w:rPr>
              <w:rFonts w:hint="eastAsia" w:ascii="宋体" w:hAnsi="宋体" w:eastAsia="宋体" w:cs="宋体"/>
              <w:szCs w:val="24"/>
              <w:lang w:val="en-US" w:eastAsia="zh-CN"/>
            </w:rPr>
            <w:fldChar w:fldCharType="separate"/>
          </w:r>
          <w:r>
            <w:rPr>
              <w:rFonts w:hint="eastAsia" w:ascii="黑体" w:hAnsi="黑体" w:eastAsia="楷体" w:cstheme="majorBidi"/>
              <w:bCs/>
              <w:kern w:val="2"/>
              <w:szCs w:val="32"/>
              <w:lang w:val="en-US" w:eastAsia="zh-CN" w:bidi="ar-SA"/>
            </w:rPr>
            <w:t>（一）</w:t>
          </w:r>
          <w:r>
            <w:rPr>
              <w:rFonts w:hint="eastAsia"/>
              <w:lang w:val="en-US" w:eastAsia="zh-CN"/>
            </w:rPr>
            <w:t>预测阶段</w:t>
          </w:r>
          <w:r>
            <w:tab/>
          </w:r>
          <w:r>
            <w:fldChar w:fldCharType="begin"/>
          </w:r>
          <w:r>
            <w:instrText xml:space="preserve"> PAGEREF _Toc25012 \h </w:instrText>
          </w:r>
          <w:r>
            <w:fldChar w:fldCharType="separate"/>
          </w:r>
          <w:r>
            <w:t>11</w:t>
          </w:r>
          <w:r>
            <w:fldChar w:fldCharType="end"/>
          </w:r>
          <w:r>
            <w:rPr>
              <w:rFonts w:hint="eastAsia" w:ascii="宋体" w:hAnsi="宋体" w:eastAsia="宋体" w:cs="宋体"/>
              <w:szCs w:val="24"/>
              <w:lang w:val="en-US" w:eastAsia="zh-CN"/>
            </w:rPr>
            <w:fldChar w:fldCharType="end"/>
          </w:r>
        </w:p>
        <w:p w14:paraId="3CA98C0E">
          <w:pPr>
            <w:pStyle w:val="11"/>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_Toc10738 </w:instrText>
          </w:r>
          <w:r>
            <w:rPr>
              <w:rFonts w:hint="eastAsia" w:ascii="宋体" w:hAnsi="宋体" w:eastAsia="宋体" w:cs="宋体"/>
              <w:szCs w:val="24"/>
              <w:lang w:val="en-US" w:eastAsia="zh-CN"/>
            </w:rPr>
            <w:fldChar w:fldCharType="separate"/>
          </w:r>
          <w:r>
            <w:rPr>
              <w:rFonts w:hint="default" w:ascii="Times New Roman" w:hAnsi="Times New Roman" w:cs="Times New Roman"/>
              <w:lang w:val="en-US" w:eastAsia="zh-CN"/>
            </w:rPr>
            <w:t>1． 空间特征提取模块</w:t>
          </w:r>
          <w:r>
            <w:rPr>
              <w:rFonts w:hint="eastAsia" w:ascii="Times New Roman" w:hAnsi="Times New Roman" w:cs="Times New Roman"/>
              <w:lang w:val="en-US" w:eastAsia="zh-CN"/>
            </w:rPr>
            <w:t>——</w:t>
          </w:r>
          <w:r>
            <w:rPr>
              <w:rFonts w:hint="default" w:ascii="Times New Roman" w:hAnsi="Times New Roman" w:cs="Times New Roman"/>
              <w:lang w:val="en-US" w:eastAsia="zh-CN"/>
            </w:rPr>
            <w:t>CNN</w:t>
          </w:r>
          <w:r>
            <w:rPr>
              <w:rFonts w:hint="eastAsia" w:ascii="Times New Roman" w:hAnsi="Times New Roman" w:cs="Times New Roman"/>
              <w:lang w:val="en-US" w:eastAsia="zh-CN"/>
            </w:rPr>
            <w:t>模型</w:t>
          </w:r>
          <w:r>
            <w:tab/>
          </w:r>
          <w:r>
            <w:fldChar w:fldCharType="begin"/>
          </w:r>
          <w:r>
            <w:instrText xml:space="preserve"> PAGEREF _Toc10738 \h </w:instrText>
          </w:r>
          <w:r>
            <w:fldChar w:fldCharType="separate"/>
          </w:r>
          <w:r>
            <w:t>12</w:t>
          </w:r>
          <w:r>
            <w:fldChar w:fldCharType="end"/>
          </w:r>
          <w:r>
            <w:rPr>
              <w:rFonts w:hint="eastAsia" w:ascii="宋体" w:hAnsi="宋体" w:eastAsia="宋体" w:cs="宋体"/>
              <w:szCs w:val="24"/>
              <w:lang w:val="en-US" w:eastAsia="zh-CN"/>
            </w:rPr>
            <w:fldChar w:fldCharType="end"/>
          </w:r>
        </w:p>
        <w:p w14:paraId="37F02294">
          <w:pPr>
            <w:pStyle w:val="11"/>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_Toc2808 </w:instrText>
          </w:r>
          <w:r>
            <w:rPr>
              <w:rFonts w:hint="eastAsia" w:ascii="宋体" w:hAnsi="宋体" w:eastAsia="宋体" w:cs="宋体"/>
              <w:szCs w:val="24"/>
              <w:lang w:val="en-US" w:eastAsia="zh-CN"/>
            </w:rPr>
            <w:fldChar w:fldCharType="separate"/>
          </w:r>
          <w:r>
            <w:rPr>
              <w:rFonts w:hint="default"/>
              <w:lang w:val="en-US" w:eastAsia="zh-CN"/>
            </w:rPr>
            <w:t>2． 时空融合模块</w:t>
          </w:r>
          <w:r>
            <w:rPr>
              <w:rFonts w:hint="eastAsia"/>
              <w:lang w:val="en-US" w:eastAsia="zh-CN"/>
            </w:rPr>
            <w:t>——LSTM模型</w:t>
          </w:r>
          <w:r>
            <w:tab/>
          </w:r>
          <w:r>
            <w:fldChar w:fldCharType="begin"/>
          </w:r>
          <w:r>
            <w:instrText xml:space="preserve"> PAGEREF _Toc2808 \h </w:instrText>
          </w:r>
          <w:r>
            <w:fldChar w:fldCharType="separate"/>
          </w:r>
          <w:r>
            <w:t>13</w:t>
          </w:r>
          <w:r>
            <w:fldChar w:fldCharType="end"/>
          </w:r>
          <w:r>
            <w:rPr>
              <w:rFonts w:hint="eastAsia" w:ascii="宋体" w:hAnsi="宋体" w:eastAsia="宋体" w:cs="宋体"/>
              <w:szCs w:val="24"/>
              <w:lang w:val="en-US" w:eastAsia="zh-CN"/>
            </w:rPr>
            <w:fldChar w:fldCharType="end"/>
          </w:r>
        </w:p>
        <w:p w14:paraId="1370D3CF">
          <w:pPr>
            <w:pStyle w:val="11"/>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_Toc2324 </w:instrText>
          </w:r>
          <w:r>
            <w:rPr>
              <w:rFonts w:hint="eastAsia" w:ascii="宋体" w:hAnsi="宋体" w:eastAsia="宋体" w:cs="宋体"/>
              <w:szCs w:val="24"/>
              <w:lang w:val="en-US" w:eastAsia="zh-CN"/>
            </w:rPr>
            <w:fldChar w:fldCharType="separate"/>
          </w:r>
          <w:r>
            <w:rPr>
              <w:rFonts w:hint="default"/>
              <w:lang w:val="en-US" w:eastAsia="zh-CN"/>
            </w:rPr>
            <w:t xml:space="preserve">3． </w:t>
          </w:r>
          <w:r>
            <w:rPr>
              <w:rFonts w:ascii="宋体" w:hAnsi="宋体" w:eastAsia="宋体" w:cs="宋体"/>
              <w:szCs w:val="24"/>
            </w:rPr>
            <w:t>关键特征聚焦模块</w:t>
          </w:r>
          <w:r>
            <w:rPr>
              <w:rFonts w:hint="eastAsia" w:ascii="宋体" w:hAnsi="宋体" w:cs="宋体"/>
              <w:szCs w:val="24"/>
              <w:lang w:eastAsia="zh-CN"/>
            </w:rPr>
            <w:t>——</w:t>
          </w:r>
          <w:r>
            <w:rPr>
              <w:rFonts w:hint="default"/>
            </w:rPr>
            <w:t>注意力</w:t>
          </w:r>
          <w:r>
            <w:rPr>
              <w:rFonts w:hint="eastAsia"/>
              <w:lang w:val="en-US" w:eastAsia="zh-CN"/>
            </w:rPr>
            <w:t>机制</w:t>
          </w:r>
          <w:r>
            <w:tab/>
          </w:r>
          <w:r>
            <w:fldChar w:fldCharType="begin"/>
          </w:r>
          <w:r>
            <w:instrText xml:space="preserve"> PAGEREF _Toc2324 \h </w:instrText>
          </w:r>
          <w:r>
            <w:fldChar w:fldCharType="separate"/>
          </w:r>
          <w:r>
            <w:t>14</w:t>
          </w:r>
          <w:r>
            <w:fldChar w:fldCharType="end"/>
          </w:r>
          <w:r>
            <w:rPr>
              <w:rFonts w:hint="eastAsia" w:ascii="宋体" w:hAnsi="宋体" w:eastAsia="宋体" w:cs="宋体"/>
              <w:szCs w:val="24"/>
              <w:lang w:val="en-US" w:eastAsia="zh-CN"/>
            </w:rPr>
            <w:fldChar w:fldCharType="end"/>
          </w:r>
        </w:p>
        <w:p w14:paraId="0B192EF7">
          <w:pPr>
            <w:pStyle w:val="11"/>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_Toc32743 </w:instrText>
          </w:r>
          <w:r>
            <w:rPr>
              <w:rFonts w:hint="eastAsia" w:ascii="宋体" w:hAnsi="宋体" w:eastAsia="宋体" w:cs="宋体"/>
              <w:szCs w:val="24"/>
              <w:lang w:val="en-US" w:eastAsia="zh-CN"/>
            </w:rPr>
            <w:fldChar w:fldCharType="separate"/>
          </w:r>
          <w:r>
            <w:rPr>
              <w:rFonts w:hint="default"/>
              <w:lang w:val="en-US" w:eastAsia="zh-CN"/>
            </w:rPr>
            <w:t xml:space="preserve">4． </w:t>
          </w:r>
          <w:r>
            <w:rPr>
              <w:rFonts w:hint="eastAsia"/>
              <w:lang w:val="en-US" w:eastAsia="zh-CN"/>
            </w:rPr>
            <w:t>训练策略</w:t>
          </w:r>
          <w:r>
            <w:tab/>
          </w:r>
          <w:r>
            <w:fldChar w:fldCharType="begin"/>
          </w:r>
          <w:r>
            <w:instrText xml:space="preserve"> PAGEREF _Toc32743 \h </w:instrText>
          </w:r>
          <w:r>
            <w:fldChar w:fldCharType="separate"/>
          </w:r>
          <w:r>
            <w:t>14</w:t>
          </w:r>
          <w:r>
            <w:fldChar w:fldCharType="end"/>
          </w:r>
          <w:r>
            <w:rPr>
              <w:rFonts w:hint="eastAsia" w:ascii="宋体" w:hAnsi="宋体" w:eastAsia="宋体" w:cs="宋体"/>
              <w:szCs w:val="24"/>
              <w:lang w:val="en-US" w:eastAsia="zh-CN"/>
            </w:rPr>
            <w:fldChar w:fldCharType="end"/>
          </w:r>
        </w:p>
        <w:p w14:paraId="5E7E4E20">
          <w:pPr>
            <w:pStyle w:val="11"/>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_Toc2535 </w:instrText>
          </w:r>
          <w:r>
            <w:rPr>
              <w:rFonts w:hint="eastAsia" w:ascii="宋体" w:hAnsi="宋体" w:eastAsia="宋体" w:cs="宋体"/>
              <w:szCs w:val="24"/>
              <w:lang w:val="en-US" w:eastAsia="zh-CN"/>
            </w:rPr>
            <w:fldChar w:fldCharType="separate"/>
          </w:r>
          <w:r>
            <w:rPr>
              <w:rFonts w:hint="default"/>
              <w:lang w:eastAsia="zh-CN"/>
            </w:rPr>
            <w:t xml:space="preserve">5． </w:t>
          </w:r>
          <w:r>
            <w:rPr>
              <w:rFonts w:hint="eastAsia"/>
              <w:lang w:eastAsia="zh-CN"/>
            </w:rPr>
            <w:t>预测结果分析</w:t>
          </w:r>
          <w:r>
            <w:tab/>
          </w:r>
          <w:r>
            <w:fldChar w:fldCharType="begin"/>
          </w:r>
          <w:r>
            <w:instrText xml:space="preserve"> PAGEREF _Toc2535 \h </w:instrText>
          </w:r>
          <w:r>
            <w:fldChar w:fldCharType="separate"/>
          </w:r>
          <w:r>
            <w:t>15</w:t>
          </w:r>
          <w:r>
            <w:fldChar w:fldCharType="end"/>
          </w:r>
          <w:r>
            <w:rPr>
              <w:rFonts w:hint="eastAsia" w:ascii="宋体" w:hAnsi="宋体" w:eastAsia="宋体" w:cs="宋体"/>
              <w:szCs w:val="24"/>
              <w:lang w:val="en-US" w:eastAsia="zh-CN"/>
            </w:rPr>
            <w:fldChar w:fldCharType="end"/>
          </w:r>
        </w:p>
        <w:p w14:paraId="7175944B">
          <w:pPr>
            <w:pStyle w:val="16"/>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_Toc6828 </w:instrText>
          </w:r>
          <w:r>
            <w:rPr>
              <w:rFonts w:hint="eastAsia" w:ascii="宋体" w:hAnsi="宋体" w:eastAsia="宋体" w:cs="宋体"/>
              <w:szCs w:val="24"/>
              <w:lang w:val="en-US" w:eastAsia="zh-CN"/>
            </w:rPr>
            <w:fldChar w:fldCharType="separate"/>
          </w:r>
          <w:r>
            <w:rPr>
              <w:rFonts w:hint="eastAsia" w:ascii="黑体" w:hAnsi="黑体" w:eastAsia="楷体" w:cstheme="majorBidi"/>
              <w:bCs/>
              <w:kern w:val="2"/>
              <w:szCs w:val="32"/>
              <w:lang w:val="en-US" w:eastAsia="zh-CN" w:bidi="ar-SA"/>
            </w:rPr>
            <w:t>（二）</w:t>
          </w:r>
          <w:r>
            <w:rPr>
              <w:rFonts w:hint="eastAsia"/>
              <w:lang w:val="en-US" w:eastAsia="zh-CN"/>
            </w:rPr>
            <w:t>优化阶段</w:t>
          </w:r>
          <w:r>
            <w:tab/>
          </w:r>
          <w:r>
            <w:fldChar w:fldCharType="begin"/>
          </w:r>
          <w:r>
            <w:instrText xml:space="preserve"> PAGEREF _Toc6828 \h </w:instrText>
          </w:r>
          <w:r>
            <w:fldChar w:fldCharType="separate"/>
          </w:r>
          <w:r>
            <w:t>16</w:t>
          </w:r>
          <w:r>
            <w:fldChar w:fldCharType="end"/>
          </w:r>
          <w:r>
            <w:rPr>
              <w:rFonts w:hint="eastAsia" w:ascii="宋体" w:hAnsi="宋体" w:eastAsia="宋体" w:cs="宋体"/>
              <w:szCs w:val="24"/>
              <w:lang w:val="en-US" w:eastAsia="zh-CN"/>
            </w:rPr>
            <w:fldChar w:fldCharType="end"/>
          </w:r>
        </w:p>
        <w:p w14:paraId="43AE0717">
          <w:pPr>
            <w:pStyle w:val="11"/>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_Toc11646 </w:instrText>
          </w:r>
          <w:r>
            <w:rPr>
              <w:rFonts w:hint="eastAsia" w:ascii="宋体" w:hAnsi="宋体" w:eastAsia="宋体" w:cs="宋体"/>
              <w:szCs w:val="24"/>
              <w:lang w:val="en-US" w:eastAsia="zh-CN"/>
            </w:rPr>
            <w:fldChar w:fldCharType="separate"/>
          </w:r>
          <w:r>
            <w:rPr>
              <w:rFonts w:hint="default"/>
            </w:rPr>
            <w:t xml:space="preserve">1． </w:t>
          </w:r>
          <w:r>
            <w:rPr>
              <w:lang w:val="en-US" w:eastAsia="zh-CN"/>
            </w:rPr>
            <w:t>聚类分析 (</w:t>
          </w:r>
          <w:r>
            <w:rPr>
              <w:rFonts w:hint="default" w:ascii="Times New Roman" w:hAnsi="Times New Roman" w:cs="Times New Roman"/>
              <w:lang w:val="en-US" w:eastAsia="zh-CN"/>
            </w:rPr>
            <w:t>Clustering</w:t>
          </w:r>
          <w:r>
            <w:rPr>
              <w:lang w:val="en-US" w:eastAsia="zh-CN"/>
            </w:rPr>
            <w:t>)</w:t>
          </w:r>
          <w:r>
            <w:tab/>
          </w:r>
          <w:r>
            <w:fldChar w:fldCharType="begin"/>
          </w:r>
          <w:r>
            <w:instrText xml:space="preserve"> PAGEREF _Toc11646 \h </w:instrText>
          </w:r>
          <w:r>
            <w:fldChar w:fldCharType="separate"/>
          </w:r>
          <w:r>
            <w:t>17</w:t>
          </w:r>
          <w:r>
            <w:fldChar w:fldCharType="end"/>
          </w:r>
          <w:r>
            <w:rPr>
              <w:rFonts w:hint="eastAsia" w:ascii="宋体" w:hAnsi="宋体" w:eastAsia="宋体" w:cs="宋体"/>
              <w:szCs w:val="24"/>
              <w:lang w:val="en-US" w:eastAsia="zh-CN"/>
            </w:rPr>
            <w:fldChar w:fldCharType="end"/>
          </w:r>
        </w:p>
        <w:p w14:paraId="030E17A9">
          <w:pPr>
            <w:pStyle w:val="11"/>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_Toc29019 </w:instrText>
          </w:r>
          <w:r>
            <w:rPr>
              <w:rFonts w:hint="eastAsia" w:ascii="宋体" w:hAnsi="宋体" w:eastAsia="宋体" w:cs="宋体"/>
              <w:szCs w:val="24"/>
              <w:lang w:val="en-US" w:eastAsia="zh-CN"/>
            </w:rPr>
            <w:fldChar w:fldCharType="separate"/>
          </w:r>
          <w:r>
            <w:rPr>
              <w:rFonts w:hint="default"/>
            </w:rPr>
            <w:t xml:space="preserve">2． </w:t>
          </w:r>
          <w:r>
            <w:rPr>
              <w:lang w:val="en-US" w:eastAsia="zh-CN"/>
            </w:rPr>
            <w:t>蚁群算法 (Ant Colony Optimization, ACO)</w:t>
          </w:r>
          <w:r>
            <w:tab/>
          </w:r>
          <w:r>
            <w:fldChar w:fldCharType="begin"/>
          </w:r>
          <w:r>
            <w:instrText xml:space="preserve"> PAGEREF _Toc29019 \h </w:instrText>
          </w:r>
          <w:r>
            <w:fldChar w:fldCharType="separate"/>
          </w:r>
          <w:r>
            <w:t>18</w:t>
          </w:r>
          <w:r>
            <w:fldChar w:fldCharType="end"/>
          </w:r>
          <w:r>
            <w:rPr>
              <w:rFonts w:hint="eastAsia" w:ascii="宋体" w:hAnsi="宋体" w:eastAsia="宋体" w:cs="宋体"/>
              <w:szCs w:val="24"/>
              <w:lang w:val="en-US" w:eastAsia="zh-CN"/>
            </w:rPr>
            <w:fldChar w:fldCharType="end"/>
          </w:r>
        </w:p>
        <w:p w14:paraId="3BEF3F6C">
          <w:pPr>
            <w:pStyle w:val="15"/>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_Toc3515 </w:instrText>
          </w:r>
          <w:r>
            <w:rPr>
              <w:rFonts w:hint="eastAsia" w:ascii="宋体" w:hAnsi="宋体" w:eastAsia="宋体" w:cs="宋体"/>
              <w:szCs w:val="24"/>
              <w:lang w:val="en-US" w:eastAsia="zh-CN"/>
            </w:rPr>
            <w:fldChar w:fldCharType="separate"/>
          </w:r>
          <w:r>
            <w:rPr>
              <w:rFonts w:hint="eastAsia" w:ascii="宋体" w:hAnsi="宋体" w:eastAsia="宋体"/>
              <w:i w:val="0"/>
            </w:rPr>
            <w:t xml:space="preserve">五、 </w:t>
          </w:r>
          <w:r>
            <w:rPr>
              <w:rFonts w:hint="eastAsia"/>
            </w:rPr>
            <w:t>模型的优缺点与改进</w:t>
          </w:r>
          <w:r>
            <w:tab/>
          </w:r>
          <w:r>
            <w:fldChar w:fldCharType="begin"/>
          </w:r>
          <w:r>
            <w:instrText xml:space="preserve"> PAGEREF _Toc3515 \h </w:instrText>
          </w:r>
          <w:r>
            <w:fldChar w:fldCharType="separate"/>
          </w:r>
          <w:r>
            <w:t>22</w:t>
          </w:r>
          <w:r>
            <w:fldChar w:fldCharType="end"/>
          </w:r>
          <w:r>
            <w:rPr>
              <w:rFonts w:hint="eastAsia" w:ascii="宋体" w:hAnsi="宋体" w:eastAsia="宋体" w:cs="宋体"/>
              <w:szCs w:val="24"/>
              <w:lang w:val="en-US" w:eastAsia="zh-CN"/>
            </w:rPr>
            <w:fldChar w:fldCharType="end"/>
          </w:r>
        </w:p>
        <w:p w14:paraId="3FB308B3">
          <w:pPr>
            <w:pStyle w:val="16"/>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_Toc10722 </w:instrText>
          </w:r>
          <w:r>
            <w:rPr>
              <w:rFonts w:hint="eastAsia" w:ascii="宋体" w:hAnsi="宋体" w:eastAsia="宋体" w:cs="宋体"/>
              <w:szCs w:val="24"/>
              <w:lang w:val="en-US" w:eastAsia="zh-CN"/>
            </w:rPr>
            <w:fldChar w:fldCharType="separate"/>
          </w:r>
          <w:r>
            <w:rPr>
              <w:rFonts w:hint="eastAsia" w:ascii="楷体" w:hAnsi="楷体" w:eastAsia="楷体" w:cs="楷体"/>
            </w:rPr>
            <w:t>（一）</w:t>
          </w:r>
          <w:r>
            <w:rPr>
              <w:rFonts w:hint="eastAsia"/>
            </w:rPr>
            <w:t xml:space="preserve"> 模型的优点</w:t>
          </w:r>
          <w:r>
            <w:tab/>
          </w:r>
          <w:r>
            <w:fldChar w:fldCharType="begin"/>
          </w:r>
          <w:r>
            <w:instrText xml:space="preserve"> PAGEREF _Toc10722 \h </w:instrText>
          </w:r>
          <w:r>
            <w:fldChar w:fldCharType="separate"/>
          </w:r>
          <w:r>
            <w:t>22</w:t>
          </w:r>
          <w:r>
            <w:fldChar w:fldCharType="end"/>
          </w:r>
          <w:r>
            <w:rPr>
              <w:rFonts w:hint="eastAsia" w:ascii="宋体" w:hAnsi="宋体" w:eastAsia="宋体" w:cs="宋体"/>
              <w:szCs w:val="24"/>
              <w:lang w:val="en-US" w:eastAsia="zh-CN"/>
            </w:rPr>
            <w:fldChar w:fldCharType="end"/>
          </w:r>
        </w:p>
        <w:p w14:paraId="7A90CBAA">
          <w:pPr>
            <w:pStyle w:val="16"/>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_Toc17928 </w:instrText>
          </w:r>
          <w:r>
            <w:rPr>
              <w:rFonts w:hint="eastAsia" w:ascii="宋体" w:hAnsi="宋体" w:eastAsia="宋体" w:cs="宋体"/>
              <w:szCs w:val="24"/>
              <w:lang w:val="en-US" w:eastAsia="zh-CN"/>
            </w:rPr>
            <w:fldChar w:fldCharType="separate"/>
          </w:r>
          <w:r>
            <w:rPr>
              <w:rFonts w:hint="eastAsia" w:ascii="楷体" w:hAnsi="楷体" w:eastAsia="楷体" w:cs="楷体"/>
            </w:rPr>
            <w:t>（二）</w:t>
          </w:r>
          <w:r>
            <w:rPr>
              <w:rFonts w:hint="eastAsia"/>
            </w:rPr>
            <w:t xml:space="preserve"> 模型的缺点</w:t>
          </w:r>
          <w:r>
            <w:tab/>
          </w:r>
          <w:r>
            <w:fldChar w:fldCharType="begin"/>
          </w:r>
          <w:r>
            <w:instrText xml:space="preserve"> PAGEREF _Toc17928 \h </w:instrText>
          </w:r>
          <w:r>
            <w:fldChar w:fldCharType="separate"/>
          </w:r>
          <w:r>
            <w:t>23</w:t>
          </w:r>
          <w:r>
            <w:fldChar w:fldCharType="end"/>
          </w:r>
          <w:r>
            <w:rPr>
              <w:rFonts w:hint="eastAsia" w:ascii="宋体" w:hAnsi="宋体" w:eastAsia="宋体" w:cs="宋体"/>
              <w:szCs w:val="24"/>
              <w:lang w:val="en-US" w:eastAsia="zh-CN"/>
            </w:rPr>
            <w:fldChar w:fldCharType="end"/>
          </w:r>
        </w:p>
        <w:p w14:paraId="0178CEC1">
          <w:pPr>
            <w:pStyle w:val="16"/>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_Toc4721 </w:instrText>
          </w:r>
          <w:r>
            <w:rPr>
              <w:rFonts w:hint="eastAsia" w:ascii="宋体" w:hAnsi="宋体" w:eastAsia="宋体" w:cs="宋体"/>
              <w:szCs w:val="24"/>
              <w:lang w:val="en-US" w:eastAsia="zh-CN"/>
            </w:rPr>
            <w:fldChar w:fldCharType="separate"/>
          </w:r>
          <w:r>
            <w:rPr>
              <w:rFonts w:hint="eastAsia" w:ascii="楷体" w:hAnsi="楷体" w:eastAsia="楷体" w:cs="楷体"/>
            </w:rPr>
            <w:t>（三）</w:t>
          </w:r>
          <w:r>
            <w:rPr>
              <w:rFonts w:hint="eastAsia"/>
            </w:rPr>
            <w:t xml:space="preserve"> 模型的改进</w:t>
          </w:r>
          <w:r>
            <w:tab/>
          </w:r>
          <w:r>
            <w:fldChar w:fldCharType="begin"/>
          </w:r>
          <w:r>
            <w:instrText xml:space="preserve"> PAGEREF _Toc4721 \h </w:instrText>
          </w:r>
          <w:r>
            <w:fldChar w:fldCharType="separate"/>
          </w:r>
          <w:r>
            <w:t>23</w:t>
          </w:r>
          <w:r>
            <w:fldChar w:fldCharType="end"/>
          </w:r>
          <w:r>
            <w:rPr>
              <w:rFonts w:hint="eastAsia" w:ascii="宋体" w:hAnsi="宋体" w:eastAsia="宋体" w:cs="宋体"/>
              <w:szCs w:val="24"/>
              <w:lang w:val="en-US" w:eastAsia="zh-CN"/>
            </w:rPr>
            <w:fldChar w:fldCharType="end"/>
          </w:r>
        </w:p>
        <w:p w14:paraId="7CD7FC84">
          <w:pPr>
            <w:pStyle w:val="15"/>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_Toc12955 </w:instrText>
          </w:r>
          <w:r>
            <w:rPr>
              <w:rFonts w:hint="eastAsia" w:ascii="宋体" w:hAnsi="宋体" w:eastAsia="宋体" w:cs="宋体"/>
              <w:szCs w:val="24"/>
              <w:lang w:val="en-US" w:eastAsia="zh-CN"/>
            </w:rPr>
            <w:fldChar w:fldCharType="separate"/>
          </w:r>
          <w:r>
            <w:rPr>
              <w:rFonts w:hint="eastAsia"/>
              <w:szCs w:val="28"/>
              <w:lang w:val="en-US" w:eastAsia="zh-CN"/>
            </w:rPr>
            <w:t>参考文献</w:t>
          </w:r>
          <w:r>
            <w:tab/>
          </w:r>
          <w:r>
            <w:fldChar w:fldCharType="begin"/>
          </w:r>
          <w:r>
            <w:instrText xml:space="preserve"> PAGEREF _Toc12955 \h </w:instrText>
          </w:r>
          <w:r>
            <w:fldChar w:fldCharType="separate"/>
          </w:r>
          <w:r>
            <w:t>24</w:t>
          </w:r>
          <w:r>
            <w:fldChar w:fldCharType="end"/>
          </w:r>
          <w:r>
            <w:rPr>
              <w:rFonts w:hint="eastAsia" w:ascii="宋体" w:hAnsi="宋体" w:eastAsia="宋体" w:cs="宋体"/>
              <w:szCs w:val="24"/>
              <w:lang w:val="en-US" w:eastAsia="zh-CN"/>
            </w:rPr>
            <w:fldChar w:fldCharType="end"/>
          </w:r>
        </w:p>
        <w:p w14:paraId="37323F62">
          <w:pPr>
            <w:pStyle w:val="15"/>
            <w:tabs>
              <w:tab w:val="right" w:leader="dot" w:pos="8306"/>
            </w:tabs>
          </w:pPr>
          <w:r>
            <w:rPr>
              <w:rFonts w:hint="eastAsia" w:ascii="宋体" w:hAnsi="宋体" w:eastAsia="宋体" w:cs="宋体"/>
              <w:szCs w:val="24"/>
              <w:lang w:val="en-US" w:eastAsia="zh-CN"/>
            </w:rPr>
            <w:fldChar w:fldCharType="begin"/>
          </w:r>
          <w:r>
            <w:rPr>
              <w:rFonts w:hint="eastAsia" w:ascii="宋体" w:hAnsi="宋体" w:eastAsia="宋体" w:cs="宋体"/>
              <w:szCs w:val="24"/>
              <w:lang w:val="en-US" w:eastAsia="zh-CN"/>
            </w:rPr>
            <w:instrText xml:space="preserve"> HYPERLINK \l _Toc18975 </w:instrText>
          </w:r>
          <w:r>
            <w:rPr>
              <w:rFonts w:hint="eastAsia" w:ascii="宋体" w:hAnsi="宋体" w:eastAsia="宋体" w:cs="宋体"/>
              <w:szCs w:val="24"/>
              <w:lang w:val="en-US" w:eastAsia="zh-CN"/>
            </w:rPr>
            <w:fldChar w:fldCharType="separate"/>
          </w:r>
          <w:r>
            <w:rPr>
              <w:rFonts w:hint="eastAsia"/>
              <w:szCs w:val="28"/>
            </w:rPr>
            <w:t>附录</w:t>
          </w:r>
          <w:r>
            <w:tab/>
          </w:r>
          <w:r>
            <w:fldChar w:fldCharType="begin"/>
          </w:r>
          <w:r>
            <w:instrText xml:space="preserve"> PAGEREF _Toc18975 \h </w:instrText>
          </w:r>
          <w:r>
            <w:fldChar w:fldCharType="separate"/>
          </w:r>
          <w:r>
            <w:t>26</w:t>
          </w:r>
          <w:r>
            <w:fldChar w:fldCharType="end"/>
          </w:r>
          <w:r>
            <w:rPr>
              <w:rFonts w:hint="eastAsia" w:ascii="宋体" w:hAnsi="宋体" w:eastAsia="宋体" w:cs="宋体"/>
              <w:szCs w:val="24"/>
              <w:lang w:val="en-US" w:eastAsia="zh-CN"/>
            </w:rPr>
            <w:fldChar w:fldCharType="end"/>
          </w:r>
        </w:p>
        <w:p w14:paraId="7FAA6575">
          <w:pPr>
            <w:keepNext w:val="0"/>
            <w:keepLines w:val="0"/>
            <w:pageBreakBefore w:val="0"/>
            <w:widowControl/>
            <w:kinsoku/>
            <w:wordWrap/>
            <w:overflowPunct/>
            <w:topLinePunct w:val="0"/>
            <w:autoSpaceDE/>
            <w:autoSpaceDN/>
            <w:bidi w:val="0"/>
            <w:adjustRightInd/>
            <w:snapToGrid/>
            <w:spacing w:line="480" w:lineRule="exact"/>
            <w:ind w:firstLine="0" w:firstLineChars="0"/>
            <w:jc w:val="left"/>
            <w:textAlignment w:val="auto"/>
            <w:rPr>
              <w:rFonts w:hint="default" w:eastAsia="宋体"/>
              <w:lang w:val="en-US" w:eastAsia="zh-CN"/>
            </w:rPr>
            <w:sectPr>
              <w:pgSz w:w="11906" w:h="16838"/>
              <w:pgMar w:top="1440" w:right="1800" w:bottom="1440" w:left="1797" w:header="851" w:footer="992" w:gutter="0"/>
              <w:cols w:space="425" w:num="1"/>
              <w:docGrid w:type="lines" w:linePitch="312" w:charSpace="0"/>
            </w:sectPr>
          </w:pPr>
          <w:r>
            <w:rPr>
              <w:rFonts w:hint="eastAsia" w:ascii="宋体" w:hAnsi="宋体" w:eastAsia="宋体" w:cs="宋体"/>
              <w:szCs w:val="24"/>
              <w:lang w:val="en-US" w:eastAsia="zh-CN"/>
            </w:rPr>
            <w:fldChar w:fldCharType="end"/>
          </w:r>
        </w:p>
      </w:sdtContent>
    </w:sdt>
    <w:p w14:paraId="64E4EB54">
      <w:pPr>
        <w:pStyle w:val="2"/>
        <w:numPr>
          <w:ilvl w:val="0"/>
          <w:numId w:val="0"/>
        </w:numPr>
        <w:bidi w:val="0"/>
        <w:ind w:leftChars="0"/>
        <w:jc w:val="center"/>
        <w:rPr>
          <w:sz w:val="28"/>
          <w:szCs w:val="28"/>
          <w:lang w:val="en-US" w:eastAsia="zh-CN"/>
        </w:rPr>
      </w:pPr>
      <w:bookmarkStart w:id="2" w:name="_Toc5089"/>
      <w:r>
        <w:rPr>
          <w:sz w:val="28"/>
          <w:szCs w:val="28"/>
          <w:lang w:val="en-US" w:eastAsia="zh-CN"/>
        </w:rPr>
        <w:t>表格与插图清单</w:t>
      </w:r>
      <w:bookmarkEnd w:id="2"/>
    </w:p>
    <w:p w14:paraId="2B1B1CEE">
      <w:pPr>
        <w:rPr>
          <w:lang w:val="en-US" w:eastAsia="zh-CN"/>
        </w:rPr>
      </w:pPr>
    </w:p>
    <w:p w14:paraId="03E18C20">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表 1.数据集各字段说明</w:t>
      </w:r>
    </w:p>
    <w:p w14:paraId="7047BBDB">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表 2.</w:t>
      </w:r>
      <w:r>
        <w:rPr>
          <w:rFonts w:hint="eastAsia" w:ascii="宋体" w:hAnsi="宋体" w:cs="宋体"/>
          <w:color w:val="000000"/>
          <w:kern w:val="0"/>
          <w:sz w:val="24"/>
          <w:szCs w:val="24"/>
          <w:lang w:val="en-US" w:eastAsia="zh-CN" w:bidi="ar"/>
        </w:rPr>
        <w:t>第一、二周期</w:t>
      </w:r>
      <w:r>
        <w:rPr>
          <w:rFonts w:hint="eastAsia"/>
          <w:lang w:val="en-US" w:eastAsia="zh-CN"/>
        </w:rPr>
        <w:t>调度结果示例数据</w:t>
      </w:r>
    </w:p>
    <w:p w14:paraId="23086E32">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auto"/>
        <w:rPr>
          <w:rFonts w:hint="eastAsia"/>
          <w:lang w:val="en-US" w:eastAsia="zh-CN"/>
        </w:rPr>
      </w:pPr>
      <w:r>
        <w:rPr>
          <w:rFonts w:hint="eastAsia" w:ascii="宋体" w:hAnsi="宋体" w:eastAsia="宋体" w:cs="宋体"/>
          <w:color w:val="000000"/>
          <w:kern w:val="0"/>
          <w:sz w:val="24"/>
          <w:szCs w:val="24"/>
          <w:lang w:val="en-US" w:eastAsia="zh-CN" w:bidi="ar"/>
        </w:rPr>
        <w:t>表 3.</w:t>
      </w:r>
      <w:r>
        <w:rPr>
          <w:rFonts w:hint="eastAsia" w:ascii="宋体" w:hAnsi="宋体" w:cs="宋体"/>
          <w:color w:val="000000"/>
          <w:kern w:val="0"/>
          <w:sz w:val="24"/>
          <w:szCs w:val="24"/>
          <w:lang w:val="en-US" w:eastAsia="zh-CN" w:bidi="ar"/>
        </w:rPr>
        <w:t>第三、四周期</w:t>
      </w:r>
      <w:r>
        <w:rPr>
          <w:rFonts w:hint="eastAsia"/>
          <w:lang w:val="en-US" w:eastAsia="zh-CN"/>
        </w:rPr>
        <w:t>调度结果示例数据</w:t>
      </w:r>
    </w:p>
    <w:p w14:paraId="2A2233FB">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auto"/>
        <w:rPr>
          <w:rFonts w:hint="default"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表 4.本文提及的简称与全称对应表</w:t>
      </w:r>
    </w:p>
    <w:p w14:paraId="63AF1E32">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rPr>
      </w:pPr>
    </w:p>
    <w:p w14:paraId="4EA85904">
      <w:pPr>
        <w:keepNext w:val="0"/>
        <w:keepLines w:val="0"/>
        <w:pageBreakBefore w:val="0"/>
        <w:widowControl/>
        <w:suppressLineNumbers w:val="0"/>
        <w:kinsoku/>
        <w:wordWrap/>
        <w:overflowPunct/>
        <w:topLinePunct w:val="0"/>
        <w:autoSpaceDE/>
        <w:autoSpaceDN/>
        <w:bidi w:val="0"/>
        <w:adjustRightInd/>
        <w:snapToGrid/>
        <w:spacing w:line="480" w:lineRule="exact"/>
        <w:jc w:val="left"/>
        <w:textAlignment w:val="auto"/>
        <w:rPr>
          <w:rFonts w:hint="eastAsia" w:ascii="宋体" w:hAnsi="宋体" w:eastAsia="宋体" w:cs="宋体"/>
          <w:sz w:val="24"/>
          <w:szCs w:val="24"/>
        </w:rPr>
      </w:pPr>
      <w:r>
        <w:rPr>
          <w:rFonts w:hint="eastAsia" w:ascii="宋体" w:hAnsi="宋体" w:eastAsia="宋体" w:cs="宋体"/>
          <w:color w:val="000000"/>
          <w:kern w:val="0"/>
          <w:sz w:val="24"/>
          <w:szCs w:val="24"/>
          <w:lang w:val="en-US" w:eastAsia="zh-CN" w:bidi="ar"/>
        </w:rPr>
        <w:t>图 1.数值特征（时间、骑行距离、骑行时长）小提琴图</w:t>
      </w:r>
    </w:p>
    <w:p w14:paraId="1B2A21D2">
      <w:pPr>
        <w:keepNext w:val="0"/>
        <w:keepLines w:val="0"/>
        <w:pageBreakBefore w:val="0"/>
        <w:widowControl/>
        <w:suppressLineNumbers w:val="0"/>
        <w:kinsoku/>
        <w:wordWrap/>
        <w:overflowPunct/>
        <w:topLinePunct w:val="0"/>
        <w:autoSpaceDE/>
        <w:autoSpaceDN/>
        <w:bidi w:val="0"/>
        <w:adjustRightInd/>
        <w:snapToGrid/>
        <w:spacing w:line="480" w:lineRule="exact"/>
        <w:ind w:lef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图 2.摩拜单车在上海地区的空间密度热力图</w:t>
      </w:r>
    </w:p>
    <w:p w14:paraId="1C603709">
      <w:pPr>
        <w:keepNext w:val="0"/>
        <w:keepLines w:val="0"/>
        <w:pageBreakBefore w:val="0"/>
        <w:widowControl/>
        <w:suppressLineNumbers w:val="0"/>
        <w:kinsoku/>
        <w:wordWrap/>
        <w:overflowPunct/>
        <w:topLinePunct w:val="0"/>
        <w:autoSpaceDE/>
        <w:autoSpaceDN/>
        <w:bidi w:val="0"/>
        <w:adjustRightInd/>
        <w:snapToGrid/>
        <w:spacing w:line="480" w:lineRule="exact"/>
        <w:ind w:lef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图 3.基于 CNN-LSTM-注意力机制的共享单车需求预测技术流程图</w:t>
      </w:r>
    </w:p>
    <w:p w14:paraId="11BA3A03">
      <w:pPr>
        <w:keepNext w:val="0"/>
        <w:keepLines w:val="0"/>
        <w:pageBreakBefore w:val="0"/>
        <w:widowControl/>
        <w:suppressLineNumbers w:val="0"/>
        <w:kinsoku/>
        <w:wordWrap/>
        <w:overflowPunct/>
        <w:topLinePunct w:val="0"/>
        <w:autoSpaceDE/>
        <w:autoSpaceDN/>
        <w:bidi w:val="0"/>
        <w:adjustRightInd/>
        <w:snapToGrid/>
        <w:spacing w:line="480" w:lineRule="exact"/>
        <w:ind w:lef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图 4.卷积</w:t>
      </w:r>
      <w:r>
        <w:rPr>
          <w:rFonts w:hint="default" w:ascii="宋体" w:hAnsi="宋体" w:eastAsia="宋体" w:cs="宋体"/>
          <w:color w:val="000000"/>
          <w:kern w:val="0"/>
          <w:sz w:val="24"/>
          <w:szCs w:val="24"/>
          <w:lang w:val="en-US" w:eastAsia="zh-CN" w:bidi="ar"/>
        </w:rPr>
        <w:t>结构示意图</w:t>
      </w:r>
    </w:p>
    <w:p w14:paraId="680EF476">
      <w:pPr>
        <w:keepNext w:val="0"/>
        <w:keepLines w:val="0"/>
        <w:pageBreakBefore w:val="0"/>
        <w:widowControl/>
        <w:suppressLineNumbers w:val="0"/>
        <w:kinsoku/>
        <w:wordWrap/>
        <w:overflowPunct/>
        <w:topLinePunct w:val="0"/>
        <w:autoSpaceDE/>
        <w:autoSpaceDN/>
        <w:bidi w:val="0"/>
        <w:adjustRightInd/>
        <w:snapToGrid/>
        <w:spacing w:line="480" w:lineRule="exact"/>
        <w:ind w:lef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图 </w:t>
      </w:r>
      <w:r>
        <w:rPr>
          <w:rFonts w:hint="eastAsia" w:ascii="宋体" w:hAnsi="宋体" w:cs="宋体"/>
          <w:color w:val="000000"/>
          <w:kern w:val="0"/>
          <w:sz w:val="24"/>
          <w:szCs w:val="24"/>
          <w:lang w:val="en-US" w:eastAsia="zh-CN" w:bidi="ar"/>
        </w:rPr>
        <w:t>5</w:t>
      </w:r>
      <w:r>
        <w:rPr>
          <w:rFonts w:hint="eastAsia" w:ascii="宋体" w:hAnsi="宋体" w:eastAsia="宋体" w:cs="宋体"/>
          <w:color w:val="000000"/>
          <w:kern w:val="0"/>
          <w:sz w:val="24"/>
          <w:szCs w:val="24"/>
          <w:lang w:val="en-US" w:eastAsia="zh-CN" w:bidi="ar"/>
        </w:rPr>
        <w:t>.LSTM模型单元结构示意图</w:t>
      </w:r>
    </w:p>
    <w:p w14:paraId="18FD5515">
      <w:pPr>
        <w:keepNext w:val="0"/>
        <w:keepLines w:val="0"/>
        <w:pageBreakBefore w:val="0"/>
        <w:widowControl/>
        <w:suppressLineNumbers w:val="0"/>
        <w:kinsoku/>
        <w:wordWrap/>
        <w:overflowPunct/>
        <w:topLinePunct w:val="0"/>
        <w:autoSpaceDE/>
        <w:autoSpaceDN/>
        <w:bidi w:val="0"/>
        <w:adjustRightInd/>
        <w:snapToGrid/>
        <w:spacing w:line="480" w:lineRule="exact"/>
        <w:ind w:left="0"/>
        <w:jc w:val="left"/>
        <w:textAlignment w:val="auto"/>
        <w:rPr>
          <w:rFonts w:hint="eastAsia" w:ascii="宋体" w:hAnsi="宋体" w:eastAsia="宋体" w:cs="宋体"/>
          <w:color w:val="000000"/>
          <w:kern w:val="0"/>
          <w:sz w:val="24"/>
          <w:szCs w:val="24"/>
          <w:lang w:val="en-US" w:eastAsia="zh-CN" w:bidi="ar"/>
        </w:rPr>
      </w:pPr>
      <w:r>
        <w:rPr>
          <w:rFonts w:hint="eastAsia" w:ascii="宋体" w:hAnsi="宋体" w:eastAsia="宋体" w:cs="宋体"/>
          <w:color w:val="000000"/>
          <w:kern w:val="0"/>
          <w:sz w:val="24"/>
          <w:szCs w:val="24"/>
          <w:lang w:val="en-US" w:eastAsia="zh-CN" w:bidi="ar"/>
        </w:rPr>
        <w:t xml:space="preserve">图 </w:t>
      </w:r>
      <w:r>
        <w:rPr>
          <w:rFonts w:hint="eastAsia" w:ascii="宋体" w:hAnsi="宋体" w:cs="宋体"/>
          <w:color w:val="000000"/>
          <w:kern w:val="0"/>
          <w:sz w:val="24"/>
          <w:szCs w:val="24"/>
          <w:lang w:val="en-US" w:eastAsia="zh-CN" w:bidi="ar"/>
        </w:rPr>
        <w:t>6</w:t>
      </w:r>
      <w:r>
        <w:rPr>
          <w:rFonts w:hint="eastAsia" w:ascii="宋体" w:hAnsi="宋体" w:eastAsia="宋体" w:cs="宋体"/>
          <w:color w:val="000000"/>
          <w:kern w:val="0"/>
          <w:sz w:val="24"/>
          <w:szCs w:val="24"/>
          <w:lang w:val="en-US" w:eastAsia="zh-CN" w:bidi="ar"/>
        </w:rPr>
        <w:t>.出发需求(左）/到达供给（右）的R²变化</w:t>
      </w:r>
    </w:p>
    <w:p w14:paraId="340C0D91">
      <w:pPr>
        <w:keepNext w:val="0"/>
        <w:keepLines w:val="0"/>
        <w:pageBreakBefore w:val="0"/>
        <w:widowControl/>
        <w:suppressLineNumbers w:val="0"/>
        <w:kinsoku/>
        <w:wordWrap/>
        <w:overflowPunct/>
        <w:topLinePunct w:val="0"/>
        <w:autoSpaceDE/>
        <w:autoSpaceDN/>
        <w:bidi w:val="0"/>
        <w:adjustRightInd/>
        <w:snapToGrid/>
        <w:spacing w:line="480" w:lineRule="exact"/>
        <w:ind w:left="0"/>
        <w:jc w:val="left"/>
        <w:textAlignment w:val="auto"/>
        <w:rPr>
          <w:rFonts w:hint="eastAsia"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图 7.</w:t>
      </w:r>
      <w:r>
        <w:rPr>
          <w:rFonts w:hint="eastAsia"/>
          <w:lang w:val="en-US" w:eastAsia="zh-CN"/>
        </w:rPr>
        <w:t>双流热力图对比</w:t>
      </w:r>
    </w:p>
    <w:p w14:paraId="0E45B8DE">
      <w:pPr>
        <w:keepNext w:val="0"/>
        <w:keepLines w:val="0"/>
        <w:pageBreakBefore w:val="0"/>
        <w:widowControl/>
        <w:suppressLineNumbers w:val="0"/>
        <w:kinsoku/>
        <w:wordWrap/>
        <w:overflowPunct/>
        <w:topLinePunct w:val="0"/>
        <w:autoSpaceDE/>
        <w:autoSpaceDN/>
        <w:bidi w:val="0"/>
        <w:adjustRightInd/>
        <w:snapToGrid/>
        <w:spacing w:line="480" w:lineRule="exact"/>
        <w:ind w:left="0"/>
        <w:jc w:val="left"/>
        <w:textAlignment w:val="auto"/>
        <w:rPr>
          <w:rFonts w:hint="default"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图 8.聚类流程图</w:t>
      </w:r>
    </w:p>
    <w:p w14:paraId="10F9320F">
      <w:pPr>
        <w:keepNext w:val="0"/>
        <w:keepLines w:val="0"/>
        <w:pageBreakBefore w:val="0"/>
        <w:widowControl/>
        <w:suppressLineNumbers w:val="0"/>
        <w:kinsoku/>
        <w:wordWrap/>
        <w:overflowPunct/>
        <w:topLinePunct w:val="0"/>
        <w:autoSpaceDE/>
        <w:autoSpaceDN/>
        <w:bidi w:val="0"/>
        <w:adjustRightInd/>
        <w:snapToGrid/>
        <w:spacing w:line="480" w:lineRule="exact"/>
        <w:ind w:left="0"/>
        <w:jc w:val="left"/>
        <w:textAlignment w:val="auto"/>
        <w:rPr>
          <w:rFonts w:hint="eastAsia"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图 9.第一周期路线图</w:t>
      </w:r>
    </w:p>
    <w:p w14:paraId="41878363">
      <w:pPr>
        <w:keepNext w:val="0"/>
        <w:keepLines w:val="0"/>
        <w:pageBreakBefore w:val="0"/>
        <w:widowControl/>
        <w:suppressLineNumbers w:val="0"/>
        <w:kinsoku/>
        <w:wordWrap/>
        <w:overflowPunct/>
        <w:topLinePunct w:val="0"/>
        <w:autoSpaceDE/>
        <w:autoSpaceDN/>
        <w:bidi w:val="0"/>
        <w:adjustRightInd/>
        <w:snapToGrid/>
        <w:spacing w:line="480" w:lineRule="exact"/>
        <w:ind w:left="0"/>
        <w:jc w:val="left"/>
        <w:textAlignment w:val="auto"/>
        <w:rPr>
          <w:rFonts w:hint="eastAsia"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t>图 10.第二周期路线图</w:t>
      </w:r>
    </w:p>
    <w:p w14:paraId="6C5F1A60">
      <w:pPr>
        <w:rPr>
          <w:rFonts w:hint="eastAsia" w:ascii="宋体" w:hAnsi="宋体" w:cs="宋体"/>
          <w:color w:val="000000"/>
          <w:kern w:val="0"/>
          <w:sz w:val="24"/>
          <w:szCs w:val="24"/>
          <w:lang w:val="en-US" w:eastAsia="zh-CN" w:bidi="ar"/>
        </w:rPr>
      </w:pPr>
      <w:r>
        <w:rPr>
          <w:rFonts w:hint="eastAsia" w:ascii="宋体" w:hAnsi="宋体" w:cs="宋体"/>
          <w:color w:val="000000"/>
          <w:kern w:val="0"/>
          <w:sz w:val="24"/>
          <w:szCs w:val="24"/>
          <w:lang w:val="en-US" w:eastAsia="zh-CN" w:bidi="ar"/>
        </w:rPr>
        <w:br w:type="page"/>
      </w:r>
    </w:p>
    <w:p w14:paraId="4F7F079A">
      <w:pPr>
        <w:widowControl/>
        <w:ind w:firstLine="0" w:firstLineChars="0"/>
        <w:jc w:val="center"/>
        <w:rPr>
          <w:rFonts w:hint="eastAsia" w:ascii="方正小标宋简体" w:hAnsi="方正小标宋简体" w:eastAsia="方正小标宋简体" w:cs="方正小标宋简体"/>
          <w:sz w:val="32"/>
          <w:szCs w:val="32"/>
          <w:highlight w:val="none"/>
        </w:rPr>
      </w:pPr>
      <w:bookmarkStart w:id="3" w:name="_Toc57576277"/>
      <w:r>
        <w:rPr>
          <w:rFonts w:hint="eastAsia" w:ascii="方正小标宋简体" w:hAnsi="方正小标宋简体" w:eastAsia="方正小标宋简体" w:cs="方正小标宋简体"/>
          <w:sz w:val="32"/>
          <w:szCs w:val="32"/>
          <w:highlight w:val="none"/>
        </w:rPr>
        <w:t>数据驱动的共享单车智慧调度：基于时空卷积神经网络的需求预测与动态优化</w:t>
      </w:r>
    </w:p>
    <w:bookmarkEnd w:id="3"/>
    <w:p w14:paraId="47D5413B">
      <w:pPr>
        <w:pStyle w:val="2"/>
        <w:numPr>
          <w:ilvl w:val="0"/>
          <w:numId w:val="3"/>
        </w:numPr>
        <w:jc w:val="left"/>
        <w:rPr>
          <w:rFonts w:hint="eastAsia"/>
        </w:rPr>
      </w:pPr>
      <w:bookmarkStart w:id="4" w:name="_Toc11834"/>
      <w:r>
        <w:rPr>
          <w:rFonts w:hint="eastAsia"/>
        </w:rPr>
        <w:t>引言</w:t>
      </w:r>
      <w:bookmarkEnd w:id="4"/>
    </w:p>
    <w:p w14:paraId="3AD85993">
      <w:pPr>
        <w:pStyle w:val="3"/>
        <w:numPr>
          <w:ilvl w:val="1"/>
          <w:numId w:val="0"/>
        </w:numPr>
        <w:bidi w:val="0"/>
        <w:ind w:left="0" w:leftChars="0" w:firstLine="0" w:firstLineChars="0"/>
      </w:pPr>
      <w:bookmarkStart w:id="5" w:name="_Toc22707"/>
      <w:r>
        <w:rPr>
          <w:rFonts w:hint="eastAsia" w:ascii="黑体" w:hAnsi="黑体" w:eastAsia="楷体" w:cstheme="majorBidi"/>
          <w:bCs/>
          <w:kern w:val="2"/>
          <w:sz w:val="28"/>
          <w:szCs w:val="32"/>
          <w:lang w:val="en-US" w:eastAsia="zh-CN" w:bidi="ar-SA"/>
        </w:rPr>
        <w:t>（一）</w:t>
      </w:r>
      <w:r>
        <w:rPr>
          <w:rFonts w:hint="eastAsia"/>
          <w:lang w:val="en-US" w:eastAsia="zh-CN"/>
        </w:rPr>
        <w:t>研究背景</w:t>
      </w:r>
      <w:bookmarkEnd w:id="5"/>
    </w:p>
    <w:p w14:paraId="78D18707">
      <w:pPr>
        <w:keepNext w:val="0"/>
        <w:keepLines w:val="0"/>
        <w:pageBreakBefore w:val="0"/>
        <w:widowControl w:val="0"/>
        <w:kinsoku/>
        <w:wordWrap/>
        <w:overflowPunct/>
        <w:topLinePunct w:val="0"/>
        <w:autoSpaceDE/>
        <w:autoSpaceDN/>
        <w:bidi w:val="0"/>
        <w:adjustRightInd/>
        <w:snapToGrid/>
        <w:spacing w:line="480" w:lineRule="exact"/>
        <w:textAlignment w:val="auto"/>
      </w:pPr>
      <w:r>
        <w:t>随着城市化进程的不断加快，城市交通压力日益加剧，传统出行方式已难以满足居民多样化、便捷化、绿色化的出行需求。在“双碳”目标和智慧城市战略的推动下，共享单车作为新兴的绿色出行方式，凭借其低碳环保、灵活便捷的特点，迅速在全球范围内推广应用，成为城市短途交通的重要补充。然而，共享单车在快速发展的过程中也暴露出诸多问题，尤其是“潮汐效应”导致的车辆空间分布不均问题，给城市交通治理与运维调度带来了新的挑战。</w:t>
      </w:r>
    </w:p>
    <w:p w14:paraId="2621EBA7">
      <w:pPr>
        <w:keepNext w:val="0"/>
        <w:keepLines w:val="0"/>
        <w:pageBreakBefore w:val="0"/>
        <w:widowControl w:val="0"/>
        <w:kinsoku/>
        <w:wordWrap/>
        <w:overflowPunct/>
        <w:topLinePunct w:val="0"/>
        <w:autoSpaceDE/>
        <w:autoSpaceDN/>
        <w:bidi w:val="0"/>
        <w:adjustRightInd/>
        <w:snapToGrid/>
        <w:spacing w:line="480" w:lineRule="exact"/>
        <w:textAlignment w:val="auto"/>
      </w:pPr>
      <w:r>
        <w:t>在现实中，用户的出行行为存在显著的时空异质性。早晚高峰期间，商业区与住宅区之间会出现大量单车“单向流动”，而部分区域则因缺车或车辆过剩而导致用户体验下降与资源浪费。因此，如何基于历史数据准确预测未来不同区域的单车需求，并据此制定合理的调度策略，实现车辆的动态优化配置，是当前共享单车调度研究中的核心问题。</w:t>
      </w:r>
    </w:p>
    <w:p w14:paraId="2AAA1EF6">
      <w:pPr>
        <w:pStyle w:val="3"/>
        <w:numPr>
          <w:ilvl w:val="1"/>
          <w:numId w:val="0"/>
        </w:numPr>
        <w:bidi w:val="0"/>
        <w:ind w:left="0" w:leftChars="0" w:firstLine="0" w:firstLineChars="0"/>
      </w:pPr>
      <w:bookmarkStart w:id="6" w:name="_Toc3878"/>
      <w:r>
        <w:rPr>
          <w:rFonts w:hint="eastAsia" w:ascii="黑体" w:hAnsi="黑体" w:eastAsia="楷体" w:cstheme="majorBidi"/>
          <w:bCs/>
          <w:kern w:val="2"/>
          <w:sz w:val="28"/>
          <w:szCs w:val="32"/>
          <w:lang w:val="en-US" w:eastAsia="zh-CN" w:bidi="ar-SA"/>
        </w:rPr>
        <w:t>（二）</w:t>
      </w:r>
      <w:r>
        <w:rPr>
          <w:rFonts w:hint="eastAsia"/>
        </w:rPr>
        <w:t>研究现状</w:t>
      </w:r>
      <w:bookmarkEnd w:id="6"/>
    </w:p>
    <w:p w14:paraId="7788C487">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rPr>
      </w:pPr>
      <w:r>
        <w:t>在需求预测方面，早期的研究多采用统计回归类模型，如线性回归（LR）</w:t>
      </w:r>
      <w:r>
        <w:rPr>
          <w:rFonts w:hint="default"/>
          <w:vertAlign w:val="superscript"/>
          <w:lang w:val="en-US"/>
        </w:rPr>
        <w:fldChar w:fldCharType="begin"/>
      </w:r>
      <w:r>
        <w:rPr>
          <w:rFonts w:hint="default"/>
          <w:vertAlign w:val="superscript"/>
          <w:lang w:val="en-US"/>
        </w:rPr>
        <w:instrText xml:space="preserve"> REF _Ref4336 \r \h </w:instrText>
      </w:r>
      <w:r>
        <w:rPr>
          <w:rFonts w:hint="default"/>
          <w:vertAlign w:val="superscript"/>
          <w:lang w:val="en-US"/>
        </w:rPr>
        <w:fldChar w:fldCharType="separate"/>
      </w:r>
      <w:r>
        <w:rPr>
          <w:rFonts w:hint="default"/>
          <w:vertAlign w:val="superscript"/>
          <w:lang w:val="en-US"/>
        </w:rPr>
        <w:t>[3]</w:t>
      </w:r>
      <w:r>
        <w:rPr>
          <w:rFonts w:hint="default"/>
          <w:vertAlign w:val="superscript"/>
          <w:lang w:val="en-US"/>
        </w:rPr>
        <w:fldChar w:fldCharType="end"/>
      </w:r>
      <w:r>
        <w:t>、ARIMA</w:t>
      </w:r>
      <w:r>
        <w:rPr>
          <w:rFonts w:hint="default"/>
          <w:vertAlign w:val="superscript"/>
          <w:lang w:val="en-US"/>
        </w:rPr>
        <w:fldChar w:fldCharType="begin"/>
      </w:r>
      <w:r>
        <w:rPr>
          <w:rFonts w:hint="default"/>
          <w:vertAlign w:val="superscript"/>
          <w:lang w:val="en-US"/>
        </w:rPr>
        <w:instrText xml:space="preserve"> REF _Ref4539 \r \h </w:instrText>
      </w:r>
      <w:r>
        <w:rPr>
          <w:rFonts w:hint="default"/>
          <w:vertAlign w:val="superscript"/>
          <w:lang w:val="en-US"/>
        </w:rPr>
        <w:fldChar w:fldCharType="separate"/>
      </w:r>
      <w:r>
        <w:rPr>
          <w:rFonts w:hint="default"/>
          <w:vertAlign w:val="superscript"/>
          <w:lang w:val="en-US"/>
        </w:rPr>
        <w:t>[2]</w:t>
      </w:r>
      <w:r>
        <w:rPr>
          <w:rFonts w:hint="default"/>
          <w:vertAlign w:val="superscript"/>
          <w:lang w:val="en-US"/>
        </w:rPr>
        <w:fldChar w:fldCharType="end"/>
      </w:r>
      <w:r>
        <w:t>等方法，通过分析历史骑行数据中的周期性与趋势性，来预测特定区域或时间段的单车需求。然而此类模型在面对高维、多变、非线性的共享单车出行数据时，预测精度有限，难以捕捉复杂的空间关联性和动态演化特征。为此，越来越多的学者引入机器学习与深度学习模型来提升预测准确性。传统机器学习方法如随机森林（RF）</w:t>
      </w:r>
      <w:r>
        <w:rPr>
          <w:rFonts w:hint="default"/>
          <w:vertAlign w:val="superscript"/>
          <w:lang w:val="en-US"/>
        </w:rPr>
        <w:fldChar w:fldCharType="begin"/>
      </w:r>
      <w:r>
        <w:rPr>
          <w:rFonts w:hint="default"/>
          <w:vertAlign w:val="superscript"/>
          <w:lang w:val="en-US"/>
        </w:rPr>
        <w:instrText xml:space="preserve"> REF _Ref25330 \r \h </w:instrText>
      </w:r>
      <w:r>
        <w:rPr>
          <w:rFonts w:hint="default"/>
          <w:vertAlign w:val="superscript"/>
          <w:lang w:val="en-US"/>
        </w:rPr>
        <w:fldChar w:fldCharType="separate"/>
      </w:r>
      <w:r>
        <w:rPr>
          <w:rFonts w:hint="default"/>
          <w:vertAlign w:val="superscript"/>
          <w:lang w:val="en-US"/>
        </w:rPr>
        <w:t>[4]</w:t>
      </w:r>
      <w:r>
        <w:rPr>
          <w:rFonts w:hint="default"/>
          <w:vertAlign w:val="superscript"/>
          <w:lang w:val="en-US"/>
        </w:rPr>
        <w:fldChar w:fldCharType="end"/>
      </w:r>
      <w:r>
        <w:t>、</w:t>
      </w:r>
      <w:r>
        <w:rPr>
          <w:rFonts w:hint="eastAsia"/>
        </w:rPr>
        <w:t>梯度提升机</w:t>
      </w:r>
      <w:r>
        <w:rPr>
          <w:rFonts w:hint="eastAsia"/>
          <w:vertAlign w:val="superscript"/>
          <w:lang w:eastAsia="zh-CN"/>
        </w:rPr>
        <w:fldChar w:fldCharType="begin"/>
      </w:r>
      <w:r>
        <w:rPr>
          <w:rFonts w:hint="eastAsia"/>
          <w:vertAlign w:val="superscript"/>
          <w:lang w:eastAsia="zh-CN"/>
        </w:rPr>
        <w:instrText xml:space="preserve"> REF _Ref26836 \r \h </w:instrText>
      </w:r>
      <w:r>
        <w:rPr>
          <w:rFonts w:hint="eastAsia"/>
          <w:vertAlign w:val="superscript"/>
          <w:lang w:eastAsia="zh-CN"/>
        </w:rPr>
        <w:fldChar w:fldCharType="separate"/>
      </w:r>
      <w:r>
        <w:rPr>
          <w:rFonts w:hint="eastAsia"/>
          <w:vertAlign w:val="superscript"/>
          <w:lang w:eastAsia="zh-CN"/>
        </w:rPr>
        <w:t>[5]</w:t>
      </w:r>
      <w:r>
        <w:rPr>
          <w:rFonts w:hint="eastAsia"/>
          <w:vertAlign w:val="superscript"/>
          <w:lang w:eastAsia="zh-CN"/>
        </w:rPr>
        <w:fldChar w:fldCharType="end"/>
      </w:r>
      <w:r>
        <w:t>等在一定程度上提升了建模能力，但仍面临特征选择依赖较强、空间结构表达不足等问题。</w:t>
      </w:r>
      <w:r>
        <w:rPr>
          <w:rFonts w:hint="eastAsia"/>
        </w:rPr>
        <w:t>近年来，卷积神经网络（CNN）</w:t>
      </w:r>
      <w:r>
        <w:rPr>
          <w:rFonts w:hint="eastAsia"/>
          <w:vertAlign w:val="superscript"/>
          <w:lang w:eastAsia="zh-CN"/>
        </w:rPr>
        <w:fldChar w:fldCharType="begin"/>
      </w:r>
      <w:r>
        <w:rPr>
          <w:rFonts w:hint="eastAsia"/>
          <w:vertAlign w:val="superscript"/>
          <w:lang w:eastAsia="zh-CN"/>
        </w:rPr>
        <w:instrText xml:space="preserve"> REF _Ref27397 \r \h </w:instrText>
      </w:r>
      <w:r>
        <w:rPr>
          <w:rFonts w:hint="eastAsia"/>
          <w:vertAlign w:val="superscript"/>
          <w:lang w:eastAsia="zh-CN"/>
        </w:rPr>
        <w:fldChar w:fldCharType="separate"/>
      </w:r>
      <w:r>
        <w:rPr>
          <w:rFonts w:hint="eastAsia"/>
          <w:vertAlign w:val="superscript"/>
          <w:lang w:eastAsia="zh-CN"/>
        </w:rPr>
        <w:t>[6]</w:t>
      </w:r>
      <w:r>
        <w:rPr>
          <w:rFonts w:hint="eastAsia"/>
          <w:vertAlign w:val="superscript"/>
          <w:lang w:eastAsia="zh-CN"/>
        </w:rPr>
        <w:fldChar w:fldCharType="end"/>
      </w:r>
      <w:r>
        <w:rPr>
          <w:rFonts w:hint="eastAsia"/>
        </w:rPr>
        <w:t>等深度学习方法开始被广泛应用于时空数据建模。CNN可用于提取区域空间特征，LSTM</w:t>
      </w:r>
      <w:r>
        <w:rPr>
          <w:rFonts w:hint="eastAsia"/>
          <w:vertAlign w:val="superscript"/>
          <w:lang w:eastAsia="zh-CN"/>
        </w:rPr>
        <w:fldChar w:fldCharType="begin"/>
      </w:r>
      <w:r>
        <w:rPr>
          <w:rFonts w:hint="eastAsia"/>
          <w:vertAlign w:val="superscript"/>
          <w:lang w:eastAsia="zh-CN"/>
        </w:rPr>
        <w:instrText xml:space="preserve"> REF _Ref27469 \r \h </w:instrText>
      </w:r>
      <w:r>
        <w:rPr>
          <w:rFonts w:hint="eastAsia"/>
          <w:vertAlign w:val="superscript"/>
          <w:lang w:eastAsia="zh-CN"/>
        </w:rPr>
        <w:fldChar w:fldCharType="separate"/>
      </w:r>
      <w:r>
        <w:rPr>
          <w:rFonts w:hint="eastAsia"/>
          <w:vertAlign w:val="superscript"/>
          <w:lang w:eastAsia="zh-CN"/>
        </w:rPr>
        <w:t>[7]</w:t>
      </w:r>
      <w:r>
        <w:rPr>
          <w:rFonts w:hint="eastAsia"/>
          <w:vertAlign w:val="superscript"/>
          <w:lang w:eastAsia="zh-CN"/>
        </w:rPr>
        <w:fldChar w:fldCharType="end"/>
      </w:r>
      <w:r>
        <w:rPr>
          <w:rFonts w:hint="eastAsia"/>
        </w:rPr>
        <w:t>则能建模时间序列中的长期依赖性。这类模型在预测能力上取得了一定进展，但仍需要一个</w:t>
      </w:r>
      <w:r>
        <w:rPr>
          <w:rFonts w:hint="eastAsia"/>
          <w:lang w:val="en-US" w:eastAsia="zh-CN"/>
        </w:rPr>
        <w:t>可以直接利用的</w:t>
      </w:r>
      <w:r>
        <w:rPr>
          <w:rFonts w:hint="eastAsia"/>
        </w:rPr>
        <w:t>具有异构空间单元的模式的时空知识的模型。</w:t>
      </w:r>
    </w:p>
    <w:p w14:paraId="04ACA8FE">
      <w:pPr>
        <w:keepNext w:val="0"/>
        <w:keepLines w:val="0"/>
        <w:pageBreakBefore w:val="0"/>
        <w:widowControl w:val="0"/>
        <w:kinsoku/>
        <w:wordWrap/>
        <w:overflowPunct/>
        <w:topLinePunct w:val="0"/>
        <w:autoSpaceDE/>
        <w:autoSpaceDN/>
        <w:bidi w:val="0"/>
        <w:adjustRightInd/>
        <w:snapToGrid/>
        <w:spacing w:line="480" w:lineRule="exact"/>
        <w:textAlignment w:val="auto"/>
      </w:pPr>
      <w:r>
        <w:t>在调度优化方面，传统方法多基于规则策略或整数规划模型，如以最小化调度路径或运输成本为目标建立线性规划模型、混合整数规划</w:t>
      </w:r>
      <w:r>
        <w:rPr>
          <w:rFonts w:hint="default"/>
          <w:vertAlign w:val="superscript"/>
          <w:lang w:val="en-US"/>
        </w:rPr>
        <w:fldChar w:fldCharType="begin"/>
      </w:r>
      <w:r>
        <w:rPr>
          <w:rFonts w:hint="default"/>
          <w:vertAlign w:val="superscript"/>
          <w:lang w:val="en-US"/>
        </w:rPr>
        <w:instrText xml:space="preserve"> REF _Ref30072 \r \h </w:instrText>
      </w:r>
      <w:r>
        <w:rPr>
          <w:rFonts w:hint="default"/>
          <w:vertAlign w:val="superscript"/>
          <w:lang w:val="en-US"/>
        </w:rPr>
        <w:fldChar w:fldCharType="separate"/>
      </w:r>
      <w:r>
        <w:rPr>
          <w:rFonts w:hint="default"/>
          <w:vertAlign w:val="superscript"/>
          <w:lang w:val="en-US"/>
        </w:rPr>
        <w:t>[8]</w:t>
      </w:r>
      <w:r>
        <w:rPr>
          <w:rFonts w:hint="default"/>
          <w:vertAlign w:val="superscript"/>
          <w:lang w:val="en-US"/>
        </w:rPr>
        <w:fldChar w:fldCharType="end"/>
      </w:r>
      <w:r>
        <w:rPr>
          <w:rFonts w:hint="default"/>
          <w:vertAlign w:val="superscript"/>
          <w:lang w:val="en-US"/>
        </w:rPr>
        <w:fldChar w:fldCharType="begin"/>
      </w:r>
      <w:r>
        <w:rPr>
          <w:rFonts w:hint="default"/>
          <w:vertAlign w:val="superscript"/>
          <w:lang w:val="en-US"/>
        </w:rPr>
        <w:instrText xml:space="preserve"> REF _Ref30078 \r \h </w:instrText>
      </w:r>
      <w:r>
        <w:rPr>
          <w:rFonts w:hint="default"/>
          <w:vertAlign w:val="superscript"/>
          <w:lang w:val="en-US"/>
        </w:rPr>
        <w:fldChar w:fldCharType="separate"/>
      </w:r>
      <w:r>
        <w:rPr>
          <w:rFonts w:hint="default"/>
          <w:vertAlign w:val="superscript"/>
          <w:lang w:val="en-US"/>
        </w:rPr>
        <w:t>[9]</w:t>
      </w:r>
      <w:r>
        <w:rPr>
          <w:rFonts w:hint="default"/>
          <w:vertAlign w:val="superscript"/>
          <w:lang w:val="en-US"/>
        </w:rPr>
        <w:fldChar w:fldCharType="end"/>
      </w:r>
      <w:r>
        <w:rPr>
          <w:rFonts w:hint="default"/>
          <w:vertAlign w:val="superscript"/>
          <w:lang w:val="en-US"/>
        </w:rPr>
        <w:fldChar w:fldCharType="begin"/>
      </w:r>
      <w:r>
        <w:rPr>
          <w:rFonts w:hint="default"/>
          <w:vertAlign w:val="superscript"/>
          <w:lang w:val="en-US"/>
        </w:rPr>
        <w:instrText xml:space="preserve"> REF _Ref30085 \r \h </w:instrText>
      </w:r>
      <w:r>
        <w:rPr>
          <w:rFonts w:hint="default"/>
          <w:vertAlign w:val="superscript"/>
          <w:lang w:val="en-US"/>
        </w:rPr>
        <w:fldChar w:fldCharType="separate"/>
      </w:r>
      <w:r>
        <w:rPr>
          <w:rFonts w:hint="default"/>
          <w:vertAlign w:val="superscript"/>
          <w:lang w:val="en-US"/>
        </w:rPr>
        <w:t>[10]</w:t>
      </w:r>
      <w:r>
        <w:rPr>
          <w:rFonts w:hint="default"/>
          <w:vertAlign w:val="superscript"/>
          <w:lang w:val="en-US"/>
        </w:rPr>
        <w:fldChar w:fldCharType="end"/>
      </w:r>
      <w:r>
        <w:t>等。这类方法在小规模系统中可行，但在面对大规模实时调度任务时，求解效率与灵活性有限。</w:t>
      </w:r>
    </w:p>
    <w:p w14:paraId="49999DBB">
      <w:pPr>
        <w:keepNext w:val="0"/>
        <w:keepLines w:val="0"/>
        <w:pageBreakBefore w:val="0"/>
        <w:widowControl w:val="0"/>
        <w:kinsoku/>
        <w:wordWrap/>
        <w:overflowPunct/>
        <w:topLinePunct w:val="0"/>
        <w:autoSpaceDE/>
        <w:autoSpaceDN/>
        <w:bidi w:val="0"/>
        <w:adjustRightInd/>
        <w:snapToGrid/>
        <w:spacing w:line="480" w:lineRule="exact"/>
        <w:textAlignment w:val="auto"/>
      </w:pPr>
      <w:r>
        <w:t>综合来看，当前研究已逐步从静态、经验驱动的策略向动态、智能化的系统演进。然而，仍存在以下不足：（1）模型往往侧重需求预测或调度优化的某一方面，缺乏端到端联动机制；（2）时空关系建模仍存在抽象简化问题，</w:t>
      </w:r>
      <w:r>
        <w:rPr>
          <w:rFonts w:hint="eastAsia"/>
        </w:rPr>
        <w:t>可解性与实用性</w:t>
      </w:r>
      <w:r>
        <w:rPr>
          <w:rFonts w:hint="eastAsia"/>
          <w:lang w:val="en-US" w:eastAsia="zh-CN"/>
        </w:rPr>
        <w:t>较低</w:t>
      </w:r>
      <w:r>
        <w:t>。</w:t>
      </w:r>
    </w:p>
    <w:p w14:paraId="354F970F">
      <w:pPr>
        <w:pStyle w:val="2"/>
        <w:numPr>
          <w:ilvl w:val="0"/>
          <w:numId w:val="3"/>
        </w:numPr>
        <w:rPr>
          <w:rFonts w:hint="eastAsia"/>
        </w:rPr>
      </w:pPr>
      <w:bookmarkStart w:id="7" w:name="_Toc8930"/>
      <w:r>
        <w:rPr>
          <w:rFonts w:hint="eastAsia"/>
          <w:lang w:val="en-US" w:eastAsia="zh-CN"/>
        </w:rPr>
        <w:t>数据分析</w:t>
      </w:r>
      <w:bookmarkEnd w:id="7"/>
    </w:p>
    <w:p w14:paraId="19546A77">
      <w:pPr>
        <w:pStyle w:val="3"/>
        <w:numPr>
          <w:ilvl w:val="1"/>
          <w:numId w:val="0"/>
        </w:numPr>
        <w:bidi w:val="0"/>
        <w:ind w:left="0" w:leftChars="0" w:firstLine="0" w:firstLineChars="0"/>
      </w:pPr>
      <w:bookmarkStart w:id="8" w:name="_Toc30816"/>
      <w:r>
        <w:rPr>
          <w:rFonts w:hint="eastAsia" w:ascii="黑体" w:hAnsi="黑体" w:eastAsia="楷体" w:cstheme="majorBidi"/>
          <w:bCs/>
          <w:kern w:val="2"/>
          <w:sz w:val="28"/>
          <w:szCs w:val="32"/>
          <w:lang w:val="en-US" w:eastAsia="zh-CN" w:bidi="ar-SA"/>
        </w:rPr>
        <w:t>（一）</w:t>
      </w:r>
      <w:r>
        <w:rPr>
          <w:lang w:val="en-US" w:eastAsia="zh-CN"/>
        </w:rPr>
        <w:t>数据来源</w:t>
      </w:r>
      <w:bookmarkEnd w:id="8"/>
    </w:p>
    <w:p w14:paraId="62A9FCFD">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lang w:val="en-US" w:eastAsia="zh-CN"/>
        </w:rPr>
      </w:pPr>
      <w:r>
        <w:rPr>
          <w:rFonts w:hint="eastAsia"/>
          <w:lang w:val="en-US" w:eastAsia="zh-CN"/>
        </w:rPr>
        <w:t>我们使用了公开可用的摩拜单车数据集，它提供了2017年8月上海地区摩拜单车数据十万余条，已脱敏处理，供研究之用。</w:t>
      </w:r>
    </w:p>
    <w:p w14:paraId="584CA688">
      <w:pPr>
        <w:keepNext w:val="0"/>
        <w:keepLines w:val="0"/>
        <w:pageBreakBefore w:val="0"/>
        <w:widowControl w:val="0"/>
        <w:kinsoku/>
        <w:wordWrap/>
        <w:overflowPunct/>
        <w:topLinePunct w:val="0"/>
        <w:autoSpaceDE/>
        <w:autoSpaceDN/>
        <w:bidi w:val="0"/>
        <w:adjustRightInd/>
        <w:snapToGrid/>
        <w:spacing w:line="480" w:lineRule="exact"/>
        <w:ind w:left="0" w:leftChars="0" w:firstLine="0" w:firstLineChars="0"/>
        <w:jc w:val="center"/>
        <w:textAlignment w:val="auto"/>
        <w:rPr>
          <w:rFonts w:hint="default"/>
          <w:lang w:val="en-US" w:eastAsia="zh-CN"/>
        </w:rPr>
      </w:pPr>
      <w:r>
        <w:rPr>
          <w:rFonts w:hint="eastAsia"/>
          <w:lang w:val="en-US" w:eastAsia="zh-CN"/>
        </w:rPr>
        <w:t>表1  数据集各字段说明</w:t>
      </w:r>
    </w:p>
    <w:tbl>
      <w:tblPr>
        <w:tblStyle w:val="35"/>
        <w:tblpPr w:leftFromText="180" w:rightFromText="180" w:vertAnchor="text" w:horzAnchor="page" w:tblpXSpec="center" w:tblpY="270"/>
        <w:tblOverlap w:val="never"/>
        <w:tblW w:w="0" w:type="auto"/>
        <w:jc w:val="center"/>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36"/>
        <w:gridCol w:w="6237"/>
      </w:tblGrid>
      <w:tr w14:paraId="4DDB8C09">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3" w:type="dxa"/>
            <w:tcBorders>
              <w:top w:val="single" w:color="auto" w:sz="6" w:space="0"/>
              <w:left w:val="nil"/>
              <w:bottom w:val="single" w:color="auto" w:sz="6" w:space="0"/>
              <w:right w:val="single" w:color="auto" w:sz="4" w:space="0"/>
              <w:insideH w:val="single" w:sz="6" w:space="0"/>
              <w:insideV w:val="nil"/>
              <w:tl2br w:val="nil"/>
              <w:tr2bl w:val="nil"/>
            </w:tcBorders>
            <w:vAlign w:val="center"/>
          </w:tcPr>
          <w:p w14:paraId="0B22F948">
            <w:pPr>
              <w:spacing w:line="240" w:lineRule="auto"/>
              <w:ind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字段</w:t>
            </w:r>
          </w:p>
        </w:tc>
        <w:tc>
          <w:tcPr>
            <w:tcW w:w="6237" w:type="dxa"/>
            <w:tcBorders>
              <w:top w:val="single" w:color="auto" w:sz="6" w:space="0"/>
              <w:left w:val="single" w:color="auto" w:sz="4" w:space="0"/>
              <w:bottom w:val="single" w:color="auto" w:sz="6" w:space="0"/>
              <w:right w:val="nil"/>
              <w:insideH w:val="single" w:sz="6" w:space="0"/>
              <w:insideV w:val="nil"/>
              <w:tl2br w:val="nil"/>
              <w:tr2bl w:val="nil"/>
            </w:tcBorders>
            <w:vAlign w:val="center"/>
          </w:tcPr>
          <w:p w14:paraId="5D2AABB9">
            <w:pPr>
              <w:spacing w:line="240" w:lineRule="auto"/>
              <w:ind w:firstLine="0" w:firstLineChars="0"/>
              <w:jc w:val="center"/>
              <w:rPr>
                <w:rFonts w:hint="eastAsia" w:ascii="宋体" w:hAnsi="宋体" w:eastAsia="宋体" w:cs="宋体"/>
                <w:lang w:eastAsia="zh-CN"/>
              </w:rPr>
            </w:pPr>
            <w:r>
              <w:rPr>
                <w:rFonts w:hint="eastAsia" w:ascii="宋体" w:hAnsi="宋体" w:eastAsia="宋体" w:cs="宋体"/>
                <w:lang w:val="en-US" w:eastAsia="zh-CN"/>
              </w:rPr>
              <w:t>含义</w:t>
            </w:r>
          </w:p>
        </w:tc>
      </w:tr>
      <w:tr w14:paraId="42825377">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3" w:type="dxa"/>
            <w:tcBorders>
              <w:right w:val="single" w:color="auto" w:sz="4" w:space="0"/>
            </w:tcBorders>
            <w:vAlign w:val="center"/>
          </w:tcPr>
          <w:p w14:paraId="0BB7C347">
            <w:pPr>
              <w:adjustRightInd w:val="0"/>
              <w:snapToGrid w:val="0"/>
              <w:spacing w:line="240" w:lineRule="auto"/>
              <w:ind w:firstLine="0" w:firstLineChars="0"/>
              <w:jc w:val="center"/>
              <w:rPr>
                <w:rFonts w:hint="eastAsia" w:ascii="宋体" w:hAnsi="宋体" w:eastAsia="宋体" w:cs="宋体"/>
              </w:rPr>
            </w:pPr>
            <w:r>
              <w:rPr>
                <w:rFonts w:hint="eastAsia" w:ascii="宋体" w:hAnsi="宋体" w:eastAsia="宋体" w:cs="宋体"/>
              </w:rPr>
              <w:t>orderid</w:t>
            </w:r>
          </w:p>
        </w:tc>
        <w:tc>
          <w:tcPr>
            <w:tcW w:w="6237" w:type="dxa"/>
            <w:tcBorders>
              <w:left w:val="single" w:color="auto" w:sz="4" w:space="0"/>
            </w:tcBorders>
            <w:vAlign w:val="center"/>
          </w:tcPr>
          <w:p w14:paraId="71EED802">
            <w:pPr>
              <w:adjustRightInd w:val="0"/>
              <w:snapToGrid w:val="0"/>
              <w:spacing w:line="240" w:lineRule="auto"/>
              <w:ind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订单编号</w:t>
            </w:r>
          </w:p>
        </w:tc>
      </w:tr>
      <w:tr w14:paraId="2178E0F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3" w:type="dxa"/>
            <w:tcBorders>
              <w:right w:val="single" w:color="auto" w:sz="4" w:space="0"/>
            </w:tcBorders>
            <w:vAlign w:val="center"/>
          </w:tcPr>
          <w:p w14:paraId="7C888DAC">
            <w:pPr>
              <w:adjustRightInd w:val="0"/>
              <w:snapToGrid w:val="0"/>
              <w:spacing w:line="240" w:lineRule="auto"/>
              <w:ind w:firstLine="0" w:firstLineChars="0"/>
              <w:jc w:val="center"/>
              <w:rPr>
                <w:rFonts w:hint="eastAsia" w:ascii="宋体" w:hAnsi="宋体" w:eastAsia="宋体" w:cs="宋体"/>
              </w:rPr>
            </w:pPr>
            <w:r>
              <w:rPr>
                <w:rFonts w:hint="eastAsia" w:ascii="宋体" w:hAnsi="宋体" w:eastAsia="宋体" w:cs="宋体"/>
              </w:rPr>
              <w:t>bikeid</w:t>
            </w:r>
          </w:p>
        </w:tc>
        <w:tc>
          <w:tcPr>
            <w:tcW w:w="6237" w:type="dxa"/>
            <w:tcBorders>
              <w:left w:val="single" w:color="auto" w:sz="4" w:space="0"/>
            </w:tcBorders>
            <w:vAlign w:val="center"/>
          </w:tcPr>
          <w:p w14:paraId="0D81C21F">
            <w:pPr>
              <w:adjustRightInd w:val="0"/>
              <w:snapToGrid w:val="0"/>
              <w:spacing w:line="240" w:lineRule="auto"/>
              <w:ind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车辆编号</w:t>
            </w:r>
          </w:p>
        </w:tc>
      </w:tr>
      <w:tr w14:paraId="6F0B97B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3" w:type="dxa"/>
            <w:tcBorders>
              <w:right w:val="single" w:color="auto" w:sz="4" w:space="0"/>
            </w:tcBorders>
            <w:vAlign w:val="center"/>
          </w:tcPr>
          <w:p w14:paraId="031524D3">
            <w:pPr>
              <w:adjustRightInd w:val="0"/>
              <w:snapToGrid w:val="0"/>
              <w:spacing w:line="240" w:lineRule="auto"/>
              <w:ind w:firstLine="0" w:firstLineChars="0"/>
              <w:jc w:val="center"/>
              <w:rPr>
                <w:rFonts w:hint="eastAsia" w:ascii="宋体" w:hAnsi="宋体" w:eastAsia="宋体" w:cs="宋体"/>
              </w:rPr>
            </w:pPr>
            <w:r>
              <w:rPr>
                <w:rFonts w:hint="eastAsia" w:ascii="宋体" w:hAnsi="宋体" w:eastAsia="宋体" w:cs="宋体"/>
              </w:rPr>
              <w:t>userid</w:t>
            </w:r>
          </w:p>
        </w:tc>
        <w:tc>
          <w:tcPr>
            <w:tcW w:w="6237" w:type="dxa"/>
            <w:tcBorders>
              <w:left w:val="single" w:color="auto" w:sz="4" w:space="0"/>
            </w:tcBorders>
            <w:vAlign w:val="center"/>
          </w:tcPr>
          <w:p w14:paraId="383D2A24">
            <w:pPr>
              <w:adjustRightInd w:val="0"/>
              <w:snapToGrid w:val="0"/>
              <w:spacing w:line="240" w:lineRule="auto"/>
              <w:ind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用户编号</w:t>
            </w:r>
          </w:p>
        </w:tc>
      </w:tr>
      <w:tr w14:paraId="0717EE60">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3" w:type="dxa"/>
            <w:tcBorders>
              <w:right w:val="single" w:color="auto" w:sz="4" w:space="0"/>
            </w:tcBorders>
            <w:vAlign w:val="center"/>
          </w:tcPr>
          <w:p w14:paraId="5389DE8B">
            <w:pPr>
              <w:adjustRightInd w:val="0"/>
              <w:snapToGrid w:val="0"/>
              <w:spacing w:line="240" w:lineRule="auto"/>
              <w:ind w:firstLine="0" w:firstLineChars="0"/>
              <w:jc w:val="center"/>
              <w:rPr>
                <w:rFonts w:hint="eastAsia" w:ascii="宋体" w:hAnsi="宋体" w:eastAsia="宋体" w:cs="宋体"/>
              </w:rPr>
            </w:pPr>
            <w:r>
              <w:rPr>
                <w:rFonts w:hint="eastAsia" w:ascii="宋体" w:hAnsi="宋体" w:eastAsia="宋体" w:cs="宋体"/>
              </w:rPr>
              <w:t>start_time</w:t>
            </w:r>
          </w:p>
        </w:tc>
        <w:tc>
          <w:tcPr>
            <w:tcW w:w="6237" w:type="dxa"/>
            <w:tcBorders>
              <w:left w:val="single" w:color="auto" w:sz="4" w:space="0"/>
            </w:tcBorders>
            <w:vAlign w:val="center"/>
          </w:tcPr>
          <w:p w14:paraId="1F0485F0">
            <w:pPr>
              <w:adjustRightInd w:val="0"/>
              <w:snapToGrid w:val="0"/>
              <w:spacing w:line="240" w:lineRule="auto"/>
              <w:ind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起始时间</w:t>
            </w:r>
          </w:p>
        </w:tc>
      </w:tr>
      <w:tr w14:paraId="2F52790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3" w:type="dxa"/>
            <w:tcBorders>
              <w:right w:val="single" w:color="auto" w:sz="4" w:space="0"/>
            </w:tcBorders>
            <w:vAlign w:val="center"/>
          </w:tcPr>
          <w:p w14:paraId="0BCADEDF">
            <w:pPr>
              <w:adjustRightInd w:val="0"/>
              <w:snapToGrid w:val="0"/>
              <w:spacing w:line="240" w:lineRule="auto"/>
              <w:ind w:firstLine="0" w:firstLineChars="0"/>
              <w:jc w:val="center"/>
              <w:rPr>
                <w:rFonts w:hint="eastAsia" w:ascii="宋体" w:hAnsi="宋体" w:eastAsia="宋体" w:cs="宋体"/>
              </w:rPr>
            </w:pPr>
            <w:r>
              <w:rPr>
                <w:rFonts w:hint="eastAsia" w:ascii="宋体" w:hAnsi="宋体" w:eastAsia="宋体" w:cs="宋体"/>
              </w:rPr>
              <w:t>start_loca</w:t>
            </w:r>
            <w:r>
              <w:rPr>
                <w:rFonts w:hint="eastAsia" w:ascii="宋体" w:hAnsi="宋体" w:eastAsia="宋体" w:cs="宋体"/>
                <w:lang w:val="en-US" w:eastAsia="zh-CN"/>
              </w:rPr>
              <w:t>ti</w:t>
            </w:r>
            <w:r>
              <w:rPr>
                <w:rFonts w:hint="eastAsia" w:ascii="宋体" w:hAnsi="宋体" w:eastAsia="宋体" w:cs="宋体"/>
              </w:rPr>
              <w:t>on_x</w:t>
            </w:r>
          </w:p>
        </w:tc>
        <w:tc>
          <w:tcPr>
            <w:tcW w:w="6237" w:type="dxa"/>
            <w:tcBorders>
              <w:left w:val="single" w:color="auto" w:sz="4" w:space="0"/>
            </w:tcBorders>
            <w:vAlign w:val="center"/>
          </w:tcPr>
          <w:p w14:paraId="1A4B415A">
            <w:pPr>
              <w:adjustRightInd w:val="0"/>
              <w:snapToGrid w:val="0"/>
              <w:spacing w:line="240" w:lineRule="auto"/>
              <w:ind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起始位置（经度）</w:t>
            </w:r>
          </w:p>
        </w:tc>
      </w:tr>
      <w:tr w14:paraId="7107AFC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3" w:type="dxa"/>
            <w:tcBorders>
              <w:right w:val="single" w:color="auto" w:sz="4" w:space="0"/>
            </w:tcBorders>
            <w:vAlign w:val="center"/>
          </w:tcPr>
          <w:p w14:paraId="5B2999F5">
            <w:pPr>
              <w:adjustRightInd w:val="0"/>
              <w:snapToGrid w:val="0"/>
              <w:spacing w:line="240" w:lineRule="auto"/>
              <w:ind w:firstLine="0" w:firstLineChars="0"/>
              <w:jc w:val="center"/>
              <w:rPr>
                <w:rFonts w:hint="eastAsia" w:ascii="宋体" w:hAnsi="宋体" w:eastAsia="宋体" w:cs="宋体"/>
              </w:rPr>
            </w:pPr>
            <w:r>
              <w:rPr>
                <w:rFonts w:hint="eastAsia" w:ascii="宋体" w:hAnsi="宋体" w:eastAsia="宋体" w:cs="宋体"/>
              </w:rPr>
              <w:t>start_location_y</w:t>
            </w:r>
          </w:p>
        </w:tc>
        <w:tc>
          <w:tcPr>
            <w:tcW w:w="6237" w:type="dxa"/>
            <w:tcBorders>
              <w:left w:val="single" w:color="auto" w:sz="4" w:space="0"/>
            </w:tcBorders>
            <w:vAlign w:val="center"/>
          </w:tcPr>
          <w:p w14:paraId="470F7CE3">
            <w:pPr>
              <w:adjustRightInd w:val="0"/>
              <w:snapToGrid w:val="0"/>
              <w:spacing w:line="240" w:lineRule="auto"/>
              <w:ind w:firstLine="0" w:firstLineChars="0"/>
              <w:jc w:val="center"/>
              <w:rPr>
                <w:rFonts w:hint="eastAsia" w:ascii="宋体" w:hAnsi="宋体" w:eastAsia="宋体" w:cs="宋体"/>
              </w:rPr>
            </w:pPr>
            <w:r>
              <w:rPr>
                <w:rFonts w:hint="eastAsia" w:ascii="宋体" w:hAnsi="宋体" w:eastAsia="宋体" w:cs="宋体"/>
                <w:lang w:val="en-US" w:eastAsia="zh-CN"/>
              </w:rPr>
              <w:t>起始位置（纬度）</w:t>
            </w:r>
          </w:p>
        </w:tc>
      </w:tr>
      <w:tr w14:paraId="7A3CA2A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3" w:type="dxa"/>
            <w:tcBorders>
              <w:right w:val="single" w:color="auto" w:sz="4" w:space="0"/>
            </w:tcBorders>
            <w:vAlign w:val="center"/>
          </w:tcPr>
          <w:p w14:paraId="0626B1B5">
            <w:pPr>
              <w:adjustRightInd w:val="0"/>
              <w:snapToGrid w:val="0"/>
              <w:spacing w:line="240" w:lineRule="auto"/>
              <w:ind w:firstLine="0" w:firstLineChars="0"/>
              <w:jc w:val="center"/>
              <w:rPr>
                <w:rFonts w:hint="eastAsia" w:ascii="宋体" w:hAnsi="宋体" w:eastAsia="宋体" w:cs="宋体"/>
              </w:rPr>
            </w:pPr>
            <w:r>
              <w:rPr>
                <w:rFonts w:hint="eastAsia" w:ascii="宋体" w:hAnsi="宋体" w:eastAsia="宋体" w:cs="宋体"/>
              </w:rPr>
              <w:t>end_time</w:t>
            </w:r>
          </w:p>
        </w:tc>
        <w:tc>
          <w:tcPr>
            <w:tcW w:w="6237" w:type="dxa"/>
            <w:tcBorders>
              <w:left w:val="single" w:color="auto" w:sz="4" w:space="0"/>
            </w:tcBorders>
            <w:vAlign w:val="center"/>
          </w:tcPr>
          <w:p w14:paraId="358D134D">
            <w:pPr>
              <w:adjustRightInd w:val="0"/>
              <w:snapToGrid w:val="0"/>
              <w:spacing w:line="240" w:lineRule="auto"/>
              <w:ind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结束时间</w:t>
            </w:r>
          </w:p>
        </w:tc>
      </w:tr>
      <w:tr w14:paraId="520C2F18">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3" w:type="dxa"/>
            <w:tcBorders>
              <w:right w:val="single" w:color="auto" w:sz="4" w:space="0"/>
            </w:tcBorders>
            <w:vAlign w:val="center"/>
          </w:tcPr>
          <w:p w14:paraId="20427242">
            <w:pPr>
              <w:adjustRightInd w:val="0"/>
              <w:snapToGrid w:val="0"/>
              <w:spacing w:line="240" w:lineRule="auto"/>
              <w:ind w:firstLine="0" w:firstLineChars="0"/>
              <w:jc w:val="center"/>
              <w:rPr>
                <w:rFonts w:hint="eastAsia" w:ascii="宋体" w:hAnsi="宋体" w:eastAsia="宋体" w:cs="宋体"/>
              </w:rPr>
            </w:pPr>
            <w:r>
              <w:rPr>
                <w:rFonts w:hint="eastAsia" w:ascii="宋体" w:hAnsi="宋体" w:eastAsia="宋体" w:cs="宋体"/>
              </w:rPr>
              <w:t>end_location_x</w:t>
            </w:r>
          </w:p>
        </w:tc>
        <w:tc>
          <w:tcPr>
            <w:tcW w:w="6237" w:type="dxa"/>
            <w:tcBorders>
              <w:left w:val="single" w:color="auto" w:sz="4" w:space="0"/>
            </w:tcBorders>
            <w:vAlign w:val="center"/>
          </w:tcPr>
          <w:p w14:paraId="5CB01D3F">
            <w:pPr>
              <w:adjustRightInd w:val="0"/>
              <w:snapToGrid w:val="0"/>
              <w:spacing w:line="240" w:lineRule="auto"/>
              <w:ind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结束位置（经度）</w:t>
            </w:r>
          </w:p>
        </w:tc>
      </w:tr>
      <w:tr w14:paraId="03870E1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3" w:type="dxa"/>
            <w:tcBorders>
              <w:right w:val="single" w:color="auto" w:sz="4" w:space="0"/>
            </w:tcBorders>
            <w:vAlign w:val="center"/>
          </w:tcPr>
          <w:p w14:paraId="6F0CB996">
            <w:pPr>
              <w:adjustRightInd w:val="0"/>
              <w:snapToGrid w:val="0"/>
              <w:spacing w:line="240" w:lineRule="auto"/>
              <w:ind w:firstLine="0" w:firstLineChars="0"/>
              <w:jc w:val="center"/>
              <w:rPr>
                <w:rFonts w:hint="eastAsia" w:ascii="宋体" w:hAnsi="宋体" w:eastAsia="宋体" w:cs="宋体"/>
              </w:rPr>
            </w:pPr>
            <w:r>
              <w:rPr>
                <w:rFonts w:hint="eastAsia" w:ascii="宋体" w:hAnsi="宋体" w:eastAsia="宋体" w:cs="宋体"/>
              </w:rPr>
              <w:t>end_location_y</w:t>
            </w:r>
          </w:p>
        </w:tc>
        <w:tc>
          <w:tcPr>
            <w:tcW w:w="6237" w:type="dxa"/>
            <w:tcBorders>
              <w:left w:val="single" w:color="auto" w:sz="4" w:space="0"/>
              <w:right w:val="nil"/>
            </w:tcBorders>
            <w:vAlign w:val="center"/>
          </w:tcPr>
          <w:p w14:paraId="5EEEFBF3">
            <w:pPr>
              <w:adjustRightInd w:val="0"/>
              <w:snapToGrid w:val="0"/>
              <w:spacing w:line="240" w:lineRule="auto"/>
              <w:ind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结束位置（纬度）</w:t>
            </w:r>
          </w:p>
        </w:tc>
      </w:tr>
      <w:tr w14:paraId="1FE566A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63" w:type="dxa"/>
            <w:tcBorders>
              <w:bottom w:val="single" w:color="auto" w:sz="4" w:space="0"/>
              <w:right w:val="single" w:color="auto" w:sz="4" w:space="0"/>
            </w:tcBorders>
            <w:vAlign w:val="center"/>
          </w:tcPr>
          <w:p w14:paraId="1883EF2B">
            <w:pPr>
              <w:adjustRightInd w:val="0"/>
              <w:snapToGrid w:val="0"/>
              <w:spacing w:line="240" w:lineRule="auto"/>
              <w:ind w:firstLine="0" w:firstLineChars="0"/>
              <w:jc w:val="center"/>
              <w:rPr>
                <w:rFonts w:hint="eastAsia" w:ascii="宋体" w:hAnsi="宋体" w:eastAsia="宋体" w:cs="宋体"/>
              </w:rPr>
            </w:pPr>
            <w:r>
              <w:rPr>
                <w:rFonts w:hint="eastAsia" w:ascii="宋体" w:hAnsi="宋体" w:eastAsia="宋体" w:cs="宋体"/>
              </w:rPr>
              <w:t>track</w:t>
            </w:r>
          </w:p>
        </w:tc>
        <w:tc>
          <w:tcPr>
            <w:tcW w:w="6237" w:type="dxa"/>
            <w:tcBorders>
              <w:left w:val="single" w:color="auto" w:sz="4" w:space="0"/>
              <w:bottom w:val="single" w:color="auto" w:sz="4" w:space="0"/>
              <w:right w:val="nil"/>
            </w:tcBorders>
            <w:vAlign w:val="center"/>
          </w:tcPr>
          <w:p w14:paraId="5A616577">
            <w:pPr>
              <w:adjustRightInd w:val="0"/>
              <w:snapToGrid w:val="0"/>
              <w:spacing w:line="240" w:lineRule="auto"/>
              <w:ind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轨迹</w:t>
            </w:r>
          </w:p>
        </w:tc>
      </w:tr>
    </w:tbl>
    <w:p w14:paraId="6BD55BE6">
      <w:pPr>
        <w:pStyle w:val="3"/>
        <w:numPr>
          <w:ilvl w:val="1"/>
          <w:numId w:val="0"/>
        </w:numPr>
        <w:bidi w:val="0"/>
        <w:ind w:left="0" w:leftChars="0" w:firstLine="0" w:firstLineChars="0"/>
      </w:pPr>
      <w:bookmarkStart w:id="9" w:name="_Toc25602"/>
      <w:r>
        <w:rPr>
          <w:rFonts w:hint="eastAsia" w:ascii="黑体" w:hAnsi="黑体" w:eastAsia="楷体" w:cstheme="majorBidi"/>
          <w:bCs/>
          <w:kern w:val="2"/>
          <w:sz w:val="28"/>
          <w:szCs w:val="32"/>
          <w:lang w:val="en-US" w:eastAsia="zh-CN" w:bidi="ar-SA"/>
        </w:rPr>
        <w:t>（二）</w:t>
      </w:r>
      <w:r>
        <w:rPr>
          <w:lang w:val="en-US" w:eastAsia="zh-CN"/>
        </w:rPr>
        <w:t>描述性统计</w:t>
      </w:r>
      <w:bookmarkEnd w:id="9"/>
    </w:p>
    <w:p w14:paraId="0B5D0C91">
      <w:pPr>
        <w:bidi w:val="0"/>
        <w:rPr>
          <w:rFonts w:hint="eastAsia"/>
        </w:rPr>
      </w:pPr>
      <w:r>
        <w:rPr>
          <w:rFonts w:hint="eastAsia"/>
          <w:lang w:val="en-US" w:eastAsia="zh-CN"/>
        </w:rPr>
        <w:t>我们</w:t>
      </w:r>
      <w:r>
        <w:rPr>
          <w:rFonts w:hint="eastAsia"/>
        </w:rPr>
        <w:t>在正式建模之前</w:t>
      </w:r>
      <w:r>
        <w:rPr>
          <w:rFonts w:hint="eastAsia"/>
          <w:lang w:val="en-US" w:eastAsia="zh-CN"/>
        </w:rPr>
        <w:t>对数据集进行了</w:t>
      </w:r>
      <w:r>
        <w:rPr>
          <w:rFonts w:hint="eastAsia"/>
        </w:rPr>
        <w:t>探索性数据分析（Exploratory Data Analysis, EDA）</w:t>
      </w:r>
      <w:r>
        <w:rPr>
          <w:rFonts w:hint="eastAsia"/>
          <w:lang w:eastAsia="zh-CN"/>
        </w:rPr>
        <w:t>，</w:t>
      </w:r>
      <w:r>
        <w:rPr>
          <w:rFonts w:hint="eastAsia"/>
          <w:lang w:val="en-US" w:eastAsia="zh-CN"/>
        </w:rPr>
        <w:t>以</w:t>
      </w:r>
      <w:r>
        <w:rPr>
          <w:rFonts w:hint="eastAsia"/>
        </w:rPr>
        <w:t>系统性地理解数据特征、发现潜在规律、识别异常或问题的分析方法</w:t>
      </w:r>
      <w:r>
        <w:rPr>
          <w:rFonts w:hint="eastAsia"/>
          <w:lang w:eastAsia="zh-CN"/>
        </w:rPr>
        <w:t>，</w:t>
      </w:r>
      <w:r>
        <w:rPr>
          <w:rFonts w:hint="eastAsia"/>
        </w:rPr>
        <w:t>并为后续分析提供方向。</w:t>
      </w:r>
    </w:p>
    <w:p w14:paraId="18E7FF47">
      <w:pPr>
        <w:bidi w:val="0"/>
        <w:rPr>
          <w:rFonts w:hint="eastAsia"/>
          <w:lang w:val="en-US" w:eastAsia="zh-CN"/>
        </w:rPr>
      </w:pPr>
      <w:r>
        <w:rPr>
          <w:rFonts w:hint="eastAsia"/>
          <w:lang w:val="en-US" w:eastAsia="zh-CN"/>
        </w:rPr>
        <w:t>我们以</w:t>
      </w:r>
      <w:r>
        <w:t>小提琴图（Violin Plot）</w:t>
      </w:r>
      <w:r>
        <w:rPr>
          <w:rFonts w:hint="eastAsia"/>
          <w:lang w:val="en-US" w:eastAsia="zh-CN"/>
        </w:rPr>
        <w:t>的形式</w:t>
      </w:r>
      <w:r>
        <w:t>展示了对2017年8月上海地区摩拜单车数据中的三个数值特征（时间、骑行距离、骑行时长）进行标准化后的分布情况。</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8"/>
      </w:tblGrid>
      <w:tr w14:paraId="611953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4" w:hRule="atLeast"/>
        </w:trPr>
        <w:tc>
          <w:tcPr>
            <w:tcW w:w="9060" w:type="dxa"/>
            <w:tcBorders>
              <w:top w:val="nil"/>
              <w:left w:val="nil"/>
              <w:bottom w:val="nil"/>
              <w:right w:val="nil"/>
            </w:tcBorders>
          </w:tcPr>
          <w:p w14:paraId="0CEF33F7">
            <w:pPr>
              <w:bidi w:val="0"/>
              <w:spacing w:line="240" w:lineRule="auto"/>
              <w:ind w:left="0" w:leftChars="0" w:firstLine="0" w:firstLineChars="0"/>
              <w:rPr>
                <w:rFonts w:hint="eastAsia"/>
                <w:vertAlign w:val="baseline"/>
                <w:lang w:eastAsia="zh-CN"/>
              </w:rPr>
            </w:pPr>
            <w:r>
              <w:rPr>
                <w:rFonts w:hint="eastAsia"/>
                <w:vertAlign w:val="baseline"/>
                <w:lang w:eastAsia="zh-CN"/>
              </w:rPr>
              <w:drawing>
                <wp:inline distT="0" distB="0" distL="114300" distR="114300">
                  <wp:extent cx="5610860" cy="2409190"/>
                  <wp:effectExtent l="0" t="0" r="12700" b="13970"/>
                  <wp:docPr id="17" name="图片 17"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
                          <pic:cNvPicPr>
                            <a:picLocks noChangeAspect="1"/>
                          </pic:cNvPicPr>
                        </pic:nvPicPr>
                        <pic:blipFill>
                          <a:blip r:embed="rId8"/>
                          <a:stretch>
                            <a:fillRect/>
                          </a:stretch>
                        </pic:blipFill>
                        <pic:spPr>
                          <a:xfrm>
                            <a:off x="0" y="0"/>
                            <a:ext cx="5610860" cy="2409190"/>
                          </a:xfrm>
                          <a:prstGeom prst="rect">
                            <a:avLst/>
                          </a:prstGeom>
                        </pic:spPr>
                      </pic:pic>
                    </a:graphicData>
                  </a:graphic>
                </wp:inline>
              </w:drawing>
            </w:r>
          </w:p>
        </w:tc>
      </w:tr>
    </w:tbl>
    <w:p w14:paraId="1817409E">
      <w:pPr>
        <w:bidi w:val="0"/>
        <w:ind w:left="0" w:leftChars="0" w:firstLine="0" w:firstLineChars="0"/>
        <w:jc w:val="center"/>
        <w:rPr>
          <w:rFonts w:hint="eastAsia"/>
          <w:lang w:val="en-US" w:eastAsia="zh-CN"/>
        </w:rPr>
      </w:pPr>
      <w:r>
        <w:rPr>
          <w:rFonts w:hint="eastAsia"/>
          <w:lang w:val="en-US" w:eastAsia="zh-CN"/>
        </w:rPr>
        <w:t xml:space="preserve">图1  </w:t>
      </w:r>
      <w:r>
        <w:rPr>
          <w:rFonts w:ascii="宋体" w:hAnsi="宋体" w:eastAsia="宋体" w:cs="宋体"/>
          <w:sz w:val="24"/>
          <w:szCs w:val="24"/>
        </w:rPr>
        <w:t>数值特征</w:t>
      </w:r>
      <w:r>
        <w:rPr>
          <w:rFonts w:ascii="宋体" w:hAnsi="宋体" w:eastAsia="宋体" w:cs="宋体"/>
          <w:b w:val="0"/>
          <w:bCs w:val="0"/>
          <w:sz w:val="24"/>
          <w:szCs w:val="24"/>
        </w:rPr>
        <w:t>（</w:t>
      </w:r>
      <w:r>
        <w:rPr>
          <w:rStyle w:val="21"/>
          <w:rFonts w:ascii="宋体" w:hAnsi="宋体" w:eastAsia="宋体" w:cs="宋体"/>
          <w:b w:val="0"/>
          <w:bCs w:val="0"/>
          <w:sz w:val="24"/>
          <w:szCs w:val="24"/>
        </w:rPr>
        <w:t>时间、骑行距离、骑行时长</w:t>
      </w:r>
      <w:r>
        <w:rPr>
          <w:rFonts w:ascii="宋体" w:hAnsi="宋体" w:eastAsia="宋体" w:cs="宋体"/>
          <w:b w:val="0"/>
          <w:bCs w:val="0"/>
          <w:sz w:val="24"/>
          <w:szCs w:val="24"/>
        </w:rPr>
        <w:t>）</w:t>
      </w:r>
      <w:r>
        <w:rPr>
          <w:rFonts w:ascii="宋体" w:hAnsi="宋体" w:eastAsia="宋体" w:cs="宋体"/>
          <w:sz w:val="24"/>
          <w:szCs w:val="24"/>
        </w:rPr>
        <w:t>小提琴图</w:t>
      </w:r>
    </w:p>
    <w:p w14:paraId="49E00CF6">
      <w:pPr>
        <w:bidi w:val="0"/>
        <w:rPr>
          <w:rFonts w:hint="default"/>
          <w:lang w:val="en-US" w:eastAsia="zh-CN"/>
        </w:rPr>
      </w:pPr>
      <w:r>
        <w:rPr>
          <w:rFonts w:hint="eastAsia"/>
          <w:lang w:val="en-US" w:eastAsia="zh-CN"/>
        </w:rPr>
        <w:t>从小提琴图中我们可以获取到以下信息：</w:t>
      </w:r>
    </w:p>
    <w:p w14:paraId="099E29FC">
      <w:pPr>
        <w:keepNext w:val="0"/>
        <w:keepLines w:val="0"/>
        <w:pageBreakBefore w:val="0"/>
        <w:widowControl w:val="0"/>
        <w:numPr>
          <w:ilvl w:val="0"/>
          <w:numId w:val="4"/>
        </w:numPr>
        <w:kinsoku/>
        <w:wordWrap/>
        <w:overflowPunct/>
        <w:topLinePunct w:val="0"/>
        <w:autoSpaceDE/>
        <w:autoSpaceDN/>
        <w:bidi w:val="0"/>
        <w:adjustRightInd/>
        <w:snapToGrid/>
        <w:spacing w:line="480" w:lineRule="exact"/>
        <w:ind w:left="420" w:leftChars="0" w:hanging="420" w:firstLineChars="0"/>
        <w:textAlignment w:val="auto"/>
        <w:rPr>
          <w:rFonts w:hint="default"/>
          <w:lang w:val="en-US" w:eastAsia="zh-CN"/>
        </w:rPr>
      </w:pPr>
      <w:r>
        <w:rPr>
          <w:rFonts w:hint="default"/>
          <w:lang w:val="en-US" w:eastAsia="zh-CN"/>
        </w:rPr>
        <w:t>“时间”特征</w:t>
      </w:r>
    </w:p>
    <w:p w14:paraId="311275F3">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lang w:val="en-US" w:eastAsia="zh-CN"/>
        </w:rPr>
      </w:pPr>
      <w:r>
        <w:rPr>
          <w:rFonts w:hint="eastAsia"/>
          <w:lang w:val="en-US" w:eastAsia="zh-CN"/>
        </w:rPr>
        <w:t>可以看出，时间特征</w:t>
      </w:r>
      <w:r>
        <w:rPr>
          <w:rFonts w:hint="default"/>
          <w:lang w:val="en-US" w:eastAsia="zh-CN"/>
        </w:rPr>
        <w:t>分布较为对称，集中在中间区域，说明骑行行为在一天中相对均匀，有几个次峰，可能代表早晚高峰现象。</w:t>
      </w:r>
      <w:r>
        <w:rPr>
          <w:rFonts w:hint="eastAsia"/>
          <w:lang w:val="en-US" w:eastAsia="zh-CN"/>
        </w:rPr>
        <w:t>这</w:t>
      </w:r>
      <w:r>
        <w:rPr>
          <w:rFonts w:hint="default"/>
          <w:lang w:val="en-US" w:eastAsia="zh-CN"/>
        </w:rPr>
        <w:t>对应于调度系统中的“时间周期性特征”，是进行需求预测（如高峰期调度）时的重要参考。</w:t>
      </w:r>
    </w:p>
    <w:p w14:paraId="25207FBB">
      <w:pPr>
        <w:keepNext w:val="0"/>
        <w:keepLines w:val="0"/>
        <w:pageBreakBefore w:val="0"/>
        <w:widowControl w:val="0"/>
        <w:numPr>
          <w:ilvl w:val="0"/>
          <w:numId w:val="4"/>
        </w:numPr>
        <w:kinsoku/>
        <w:wordWrap/>
        <w:overflowPunct/>
        <w:topLinePunct w:val="0"/>
        <w:autoSpaceDE/>
        <w:autoSpaceDN/>
        <w:bidi w:val="0"/>
        <w:adjustRightInd/>
        <w:snapToGrid/>
        <w:spacing w:line="480" w:lineRule="exact"/>
        <w:ind w:left="420" w:leftChars="0" w:hanging="420" w:firstLineChars="0"/>
        <w:textAlignment w:val="auto"/>
        <w:rPr>
          <w:rFonts w:hint="default"/>
          <w:lang w:val="en-US" w:eastAsia="zh-CN"/>
        </w:rPr>
      </w:pPr>
      <w:r>
        <w:rPr>
          <w:rFonts w:hint="default"/>
          <w:lang w:val="en-US" w:eastAsia="zh-CN"/>
        </w:rPr>
        <w:t>“骑行距离（km）”特征</w:t>
      </w:r>
    </w:p>
    <w:p w14:paraId="33878E09">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lang w:val="en-US" w:eastAsia="zh-CN"/>
        </w:rPr>
      </w:pPr>
      <w:r>
        <w:rPr>
          <w:rFonts w:hint="eastAsia"/>
          <w:lang w:val="en-US" w:eastAsia="zh-CN"/>
        </w:rPr>
        <w:t>骑行特征</w:t>
      </w:r>
      <w:r>
        <w:rPr>
          <w:rFonts w:hint="default"/>
          <w:lang w:val="en-US" w:eastAsia="zh-CN"/>
        </w:rPr>
        <w:t>呈现偏态分布，大多数骑行距离较短，极少部分数据远远大于中位数。</w:t>
      </w:r>
    </w:p>
    <w:p w14:paraId="49BDBEE2">
      <w:pPr>
        <w:keepNext w:val="0"/>
        <w:keepLines w:val="0"/>
        <w:pageBreakBefore w:val="0"/>
        <w:widowControl w:val="0"/>
        <w:kinsoku/>
        <w:wordWrap/>
        <w:overflowPunct/>
        <w:topLinePunct w:val="0"/>
        <w:autoSpaceDE/>
        <w:autoSpaceDN/>
        <w:bidi w:val="0"/>
        <w:adjustRightInd/>
        <w:snapToGrid/>
        <w:spacing w:line="480" w:lineRule="exact"/>
        <w:ind w:left="0" w:leftChars="0" w:firstLine="0" w:firstLineChars="0"/>
        <w:textAlignment w:val="auto"/>
        <w:rPr>
          <w:rFonts w:hint="default"/>
          <w:lang w:val="en-US" w:eastAsia="zh-CN"/>
        </w:rPr>
      </w:pPr>
      <w:r>
        <w:rPr>
          <w:rFonts w:hint="default"/>
          <w:lang w:val="en-US" w:eastAsia="zh-CN"/>
        </w:rPr>
        <w:t>暗示大部分用户为短途通勤或生活出行，属于“微出行”典型场景。</w:t>
      </w:r>
      <w:r>
        <w:rPr>
          <w:rFonts w:hint="eastAsia"/>
          <w:lang w:val="en-US" w:eastAsia="zh-CN"/>
        </w:rPr>
        <w:t>这</w:t>
      </w:r>
      <w:r>
        <w:rPr>
          <w:rFonts w:hint="default"/>
          <w:lang w:val="en-US" w:eastAsia="zh-CN"/>
        </w:rPr>
        <w:t>有助于优化车辆分布，重点投放在短途需求高发区域，避免过度投放在长距离低频区域。</w:t>
      </w:r>
    </w:p>
    <w:p w14:paraId="0EF014F6">
      <w:pPr>
        <w:keepNext w:val="0"/>
        <w:keepLines w:val="0"/>
        <w:pageBreakBefore w:val="0"/>
        <w:widowControl w:val="0"/>
        <w:numPr>
          <w:ilvl w:val="0"/>
          <w:numId w:val="4"/>
        </w:numPr>
        <w:kinsoku/>
        <w:wordWrap/>
        <w:overflowPunct/>
        <w:topLinePunct w:val="0"/>
        <w:autoSpaceDE/>
        <w:autoSpaceDN/>
        <w:bidi w:val="0"/>
        <w:adjustRightInd/>
        <w:snapToGrid/>
        <w:spacing w:line="480" w:lineRule="exact"/>
        <w:ind w:left="420" w:leftChars="0" w:hanging="420" w:firstLineChars="0"/>
        <w:textAlignment w:val="auto"/>
        <w:rPr>
          <w:rFonts w:hint="default"/>
          <w:lang w:val="en-US" w:eastAsia="zh-CN"/>
        </w:rPr>
      </w:pPr>
      <w:r>
        <w:rPr>
          <w:rFonts w:hint="default"/>
          <w:lang w:val="en-US" w:eastAsia="zh-CN"/>
        </w:rPr>
        <w:t>“骑行时长（min）”特征</w:t>
      </w:r>
    </w:p>
    <w:p w14:paraId="1A5213CF">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lang w:val="en-US" w:eastAsia="zh-CN"/>
        </w:rPr>
      </w:pPr>
      <w:r>
        <w:rPr>
          <w:rFonts w:hint="eastAsia"/>
          <w:lang w:val="en-US" w:eastAsia="zh-CN"/>
        </w:rPr>
        <w:t>骑行时长特征</w:t>
      </w:r>
      <w:r>
        <w:rPr>
          <w:rFonts w:hint="default"/>
          <w:lang w:val="en-US" w:eastAsia="zh-CN"/>
        </w:rPr>
        <w:t>也呈右偏分布，和骑行距离类似，时长大多集中在短时段。存在少量长时间骑行，可能对应长途需求或异常行为（例如忘记还车）。</w:t>
      </w:r>
      <w:r>
        <w:rPr>
          <w:rFonts w:hint="eastAsia"/>
          <w:lang w:val="en-US" w:eastAsia="zh-CN"/>
        </w:rPr>
        <w:t>这</w:t>
      </w:r>
      <w:r>
        <w:rPr>
          <w:rFonts w:hint="default"/>
          <w:lang w:val="en-US" w:eastAsia="zh-CN"/>
        </w:rPr>
        <w:t>可用于构建异常检测机制，也有助于判断高频 vs 长时区域的调度策略差异。</w:t>
      </w:r>
    </w:p>
    <w:p w14:paraId="7ED9623F">
      <w:pPr>
        <w:keepNext w:val="0"/>
        <w:keepLines w:val="0"/>
        <w:pageBreakBefore w:val="0"/>
        <w:widowControl w:val="0"/>
        <w:kinsoku/>
        <w:wordWrap/>
        <w:overflowPunct/>
        <w:topLinePunct w:val="0"/>
        <w:autoSpaceDE/>
        <w:autoSpaceDN/>
        <w:bidi w:val="0"/>
        <w:adjustRightInd/>
        <w:snapToGrid/>
        <w:spacing w:line="480" w:lineRule="exact"/>
        <w:textAlignment w:val="auto"/>
        <w:rPr>
          <w:rFonts w:hint="eastAsia"/>
          <w:lang w:val="en-US" w:eastAsia="zh-CN"/>
        </w:rPr>
      </w:pPr>
      <w:r>
        <w:rPr>
          <w:rFonts w:hint="default"/>
          <w:lang w:val="en-US" w:eastAsia="zh-CN"/>
        </w:rPr>
        <w:t>时间特征有规律性分布，可用于构建时间窗口或周期性组件（如日/周模型）。</w:t>
      </w:r>
      <w:r>
        <w:rPr>
          <w:rFonts w:hint="eastAsia"/>
          <w:lang w:val="en-US" w:eastAsia="zh-CN"/>
        </w:rPr>
        <w:t>又启发我们</w:t>
      </w:r>
      <w:r>
        <w:rPr>
          <w:rFonts w:hint="default"/>
          <w:lang w:val="en-US" w:eastAsia="zh-CN"/>
        </w:rPr>
        <w:t>可以考虑将时间切分为不同时间段（早高峰、晚高峰、平峰），分别建模。骑行距离和时长呈现出非均匀分布，</w:t>
      </w:r>
      <w:r>
        <w:rPr>
          <w:rFonts w:hint="eastAsia"/>
          <w:lang w:val="en-US" w:eastAsia="zh-CN"/>
        </w:rPr>
        <w:t>这提示我们应</w:t>
      </w:r>
      <w:r>
        <w:rPr>
          <w:rFonts w:hint="default"/>
          <w:lang w:val="en-US" w:eastAsia="zh-CN"/>
        </w:rPr>
        <w:t>使用归一化/对数变换后输入神经网络。也可以用聚类方法对这些数值特征做区间划分（如短途 vs 长途），增强模型对不同类型需求的敏感性。</w:t>
      </w:r>
      <w:r>
        <w:rPr>
          <w:rFonts w:hint="eastAsia"/>
          <w:lang w:val="en-US" w:eastAsia="zh-CN"/>
        </w:rPr>
        <w:t>在优化调度算法方面，根据骑行主要集中在短距离、短时长区间这一信息点，调度系统可优化为：高频区多投放车辆，减少短距离等待时间；对长距离异常需求设置分区还车机制，提高车辆回流率。</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8"/>
      </w:tblGrid>
      <w:tr w14:paraId="49EB7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4" w:hRule="atLeast"/>
        </w:trPr>
        <w:tc>
          <w:tcPr>
            <w:tcW w:w="9060" w:type="dxa"/>
            <w:tcBorders>
              <w:top w:val="nil"/>
              <w:left w:val="nil"/>
              <w:bottom w:val="nil"/>
              <w:right w:val="nil"/>
            </w:tcBorders>
          </w:tcPr>
          <w:p w14:paraId="1E925B41">
            <w:pPr>
              <w:bidi w:val="0"/>
              <w:spacing w:line="240" w:lineRule="auto"/>
              <w:ind w:left="0" w:leftChars="0" w:firstLine="0" w:firstLineChars="0"/>
              <w:jc w:val="center"/>
              <w:rPr>
                <w:rFonts w:hint="eastAsia"/>
                <w:vertAlign w:val="baseline"/>
                <w:lang w:eastAsia="zh-CN"/>
              </w:rPr>
            </w:pPr>
            <w:r>
              <w:rPr>
                <w:rFonts w:hint="eastAsia"/>
                <w:vertAlign w:val="baseline"/>
                <w:lang w:eastAsia="zh-CN"/>
              </w:rPr>
              <w:drawing>
                <wp:inline distT="0" distB="0" distL="114300" distR="114300">
                  <wp:extent cx="4361180" cy="3492500"/>
                  <wp:effectExtent l="0" t="0" r="12700" b="12700"/>
                  <wp:docPr id="19" name="图片 19" descr="37cbafacf756836664b3fdace6daf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37cbafacf756836664b3fdace6daff6"/>
                          <pic:cNvPicPr>
                            <a:picLocks noChangeAspect="1"/>
                          </pic:cNvPicPr>
                        </pic:nvPicPr>
                        <pic:blipFill>
                          <a:blip r:embed="rId9"/>
                          <a:stretch>
                            <a:fillRect/>
                          </a:stretch>
                        </pic:blipFill>
                        <pic:spPr>
                          <a:xfrm>
                            <a:off x="0" y="0"/>
                            <a:ext cx="4361180" cy="3492500"/>
                          </a:xfrm>
                          <a:prstGeom prst="rect">
                            <a:avLst/>
                          </a:prstGeom>
                        </pic:spPr>
                      </pic:pic>
                    </a:graphicData>
                  </a:graphic>
                </wp:inline>
              </w:drawing>
            </w:r>
          </w:p>
        </w:tc>
      </w:tr>
    </w:tbl>
    <w:p w14:paraId="71E7045C">
      <w:pPr>
        <w:ind w:left="0" w:leftChars="0" w:firstLine="0" w:firstLineChars="0"/>
        <w:jc w:val="center"/>
        <w:rPr>
          <w:rFonts w:hint="eastAsia" w:ascii="宋体" w:hAnsi="宋体" w:cs="宋体"/>
          <w:sz w:val="24"/>
          <w:szCs w:val="24"/>
          <w:lang w:val="en-US" w:eastAsia="zh-CN"/>
        </w:rPr>
      </w:pPr>
      <w:r>
        <w:rPr>
          <w:rFonts w:hint="eastAsia"/>
          <w:lang w:val="en-US" w:eastAsia="zh-CN"/>
        </w:rPr>
        <w:t xml:space="preserve">图2  </w:t>
      </w:r>
      <w:r>
        <w:rPr>
          <w:rStyle w:val="21"/>
          <w:rFonts w:ascii="宋体" w:hAnsi="宋体" w:eastAsia="宋体" w:cs="宋体"/>
          <w:b w:val="0"/>
          <w:bCs/>
          <w:sz w:val="24"/>
          <w:szCs w:val="24"/>
        </w:rPr>
        <w:t>摩拜单车在上海地区的空间密度热力图</w:t>
      </w:r>
    </w:p>
    <w:p w14:paraId="353700A7">
      <w:pPr>
        <w:ind w:left="0" w:leftChars="0" w:firstLine="480" w:firstLineChars="200"/>
        <w:rPr>
          <w:rFonts w:ascii="宋体" w:hAnsi="宋体" w:eastAsia="宋体" w:cs="宋体"/>
          <w:sz w:val="24"/>
          <w:szCs w:val="24"/>
        </w:rPr>
      </w:pPr>
      <w:r>
        <w:rPr>
          <w:rFonts w:hint="eastAsia" w:ascii="宋体" w:hAnsi="宋体" w:cs="宋体"/>
          <w:sz w:val="24"/>
          <w:szCs w:val="24"/>
          <w:lang w:val="en-US" w:eastAsia="zh-CN"/>
        </w:rPr>
        <w:t>我们</w:t>
      </w:r>
      <w:r>
        <w:rPr>
          <w:rFonts w:ascii="宋体" w:hAnsi="宋体" w:eastAsia="宋体" w:cs="宋体"/>
          <w:sz w:val="24"/>
          <w:szCs w:val="24"/>
        </w:rPr>
        <w:t>通过六边形分箱（Hexbin）方式展示了不同地理位置的骑行密度。颜色从浅黄到深蓝，表示从低密度到高密度的骑行路径集中程度。</w:t>
      </w:r>
    </w:p>
    <w:p w14:paraId="316D74B8">
      <w:pPr>
        <w:rPr>
          <w:rFonts w:hint="eastAsia" w:ascii="宋体" w:hAnsi="宋体" w:eastAsia="宋体" w:cs="宋体"/>
          <w:sz w:val="24"/>
          <w:szCs w:val="24"/>
        </w:rPr>
      </w:pPr>
      <w:r>
        <w:rPr>
          <w:rFonts w:ascii="宋体" w:hAnsi="宋体" w:eastAsia="宋体" w:cs="宋体"/>
          <w:sz w:val="24"/>
          <w:szCs w:val="24"/>
        </w:rPr>
        <w:t>空间密度热力图</w:t>
      </w:r>
      <w:r>
        <w:rPr>
          <w:rFonts w:hint="eastAsia" w:ascii="宋体" w:hAnsi="宋体" w:cs="宋体"/>
          <w:sz w:val="24"/>
          <w:szCs w:val="24"/>
          <w:lang w:val="en-US" w:eastAsia="zh-CN"/>
        </w:rPr>
        <w:t>揭示了骑行需求在空间上的显著异质性，这启发我们</w:t>
      </w:r>
      <w:r>
        <w:rPr>
          <w:rFonts w:hint="eastAsia" w:ascii="宋体" w:hAnsi="宋体" w:eastAsia="宋体" w:cs="宋体"/>
          <w:sz w:val="24"/>
          <w:szCs w:val="24"/>
        </w:rPr>
        <w:t>使用空间注意力机制（Spatial Attention）或图卷积网络（GCN）来捕捉区域间依赖性。</w:t>
      </w:r>
      <w:r>
        <w:rPr>
          <w:rFonts w:hint="eastAsia" w:ascii="宋体" w:hAnsi="宋体" w:cs="宋体"/>
          <w:sz w:val="24"/>
          <w:szCs w:val="24"/>
          <w:lang w:val="en-US" w:eastAsia="zh-CN"/>
        </w:rPr>
        <w:t>此外，骑行数据</w:t>
      </w:r>
      <w:r>
        <w:rPr>
          <w:rFonts w:hint="eastAsia" w:ascii="宋体" w:hAnsi="宋体" w:eastAsia="宋体" w:cs="宋体"/>
          <w:sz w:val="24"/>
          <w:szCs w:val="24"/>
        </w:rPr>
        <w:t>明显集中在 121.475–121.525 经度、31.275–31.325 纬度之间，说明该区域是用户骑行的核心区域，可能是商业区、地铁站或高校等人口高密区域。这类区域应视为高优先调度区，在高峰期重点补充车辆，避免出现车辆供不应求。在图的四周尤其是左下角，骑行频次明显偏低，属于边缘/次要需求区域。对这类区域可以采用低频调度+预约骑行机制，避免资源浪费。</w:t>
      </w:r>
    </w:p>
    <w:p w14:paraId="0C28074C">
      <w:pPr>
        <w:pStyle w:val="3"/>
        <w:numPr>
          <w:ilvl w:val="1"/>
          <w:numId w:val="0"/>
        </w:numPr>
        <w:bidi w:val="0"/>
        <w:ind w:left="0" w:leftChars="0" w:firstLine="0" w:firstLineChars="0"/>
        <w:rPr>
          <w:rFonts w:hint="eastAsia" w:ascii="黑体" w:hAnsi="黑体" w:eastAsia="楷体" w:cstheme="majorBidi"/>
          <w:bCs/>
          <w:kern w:val="2"/>
          <w:sz w:val="28"/>
          <w:szCs w:val="32"/>
          <w:lang w:val="en-US" w:eastAsia="zh-CN" w:bidi="ar-SA"/>
        </w:rPr>
        <w:sectPr>
          <w:pgSz w:w="11906" w:h="16838"/>
          <w:pgMar w:top="1440" w:right="1797" w:bottom="1440" w:left="1797" w:header="851" w:footer="992" w:gutter="0"/>
          <w:cols w:space="425" w:num="1"/>
          <w:docGrid w:type="lines" w:linePitch="312" w:charSpace="0"/>
        </w:sectPr>
      </w:pPr>
    </w:p>
    <w:p w14:paraId="4138B65E">
      <w:pPr>
        <w:pStyle w:val="3"/>
        <w:numPr>
          <w:ilvl w:val="1"/>
          <w:numId w:val="0"/>
        </w:numPr>
        <w:bidi w:val="0"/>
        <w:ind w:left="0" w:leftChars="0" w:firstLine="0" w:firstLineChars="0"/>
        <w:rPr>
          <w:rFonts w:hint="default"/>
          <w:lang w:val="en-US"/>
        </w:rPr>
      </w:pPr>
      <w:bookmarkStart w:id="10" w:name="_Toc16957"/>
      <w:r>
        <w:rPr>
          <w:rFonts w:hint="eastAsia" w:ascii="黑体" w:hAnsi="黑体" w:eastAsia="楷体" w:cstheme="majorBidi"/>
          <w:bCs/>
          <w:kern w:val="2"/>
          <w:sz w:val="28"/>
          <w:szCs w:val="32"/>
          <w:lang w:val="en-US" w:eastAsia="zh-CN" w:bidi="ar-SA"/>
        </w:rPr>
        <w:t>（三）</w:t>
      </w:r>
      <w:r>
        <w:rPr>
          <w:rFonts w:hint="eastAsia"/>
          <w:lang w:val="en-US" w:eastAsia="zh-CN"/>
        </w:rPr>
        <w:t>数据预处理</w:t>
      </w:r>
      <w:bookmarkEnd w:id="10"/>
    </w:p>
    <w:p w14:paraId="670778ED">
      <w:pPr>
        <w:rPr>
          <w:rFonts w:hint="eastAsia"/>
          <w:lang w:val="en-US" w:eastAsia="zh-CN"/>
        </w:rPr>
      </w:pPr>
      <w:r>
        <w:rPr>
          <w:rFonts w:hint="eastAsia"/>
          <w:lang w:val="en-US" w:eastAsia="zh-CN"/>
        </w:rPr>
        <w:t>我们对原始共享单车订单数据进行以下</w:t>
      </w:r>
      <w:r>
        <w:rPr>
          <w:rFonts w:ascii="宋体" w:hAnsi="宋体" w:eastAsia="宋体" w:cs="宋体"/>
          <w:sz w:val="24"/>
          <w:szCs w:val="24"/>
        </w:rPr>
        <w:t>时空卷积输入设计</w:t>
      </w:r>
      <w:r>
        <w:rPr>
          <w:rFonts w:hint="eastAsia"/>
          <w:lang w:val="en-US" w:eastAsia="zh-CN"/>
        </w:rPr>
        <w:t>：</w:t>
      </w:r>
    </w:p>
    <w:p w14:paraId="54A1463E">
      <w:pPr>
        <w:pStyle w:val="4"/>
        <w:numPr>
          <w:ilvl w:val="0"/>
          <w:numId w:val="2"/>
        </w:numPr>
        <w:bidi w:val="0"/>
        <w:ind w:left="0" w:leftChars="0" w:firstLine="400" w:firstLineChars="0"/>
        <w:rPr>
          <w:rFonts w:hint="eastAsia"/>
        </w:rPr>
      </w:pPr>
      <w:bookmarkStart w:id="11" w:name="_Toc21466"/>
      <w:r>
        <w:rPr>
          <w:rFonts w:hint="eastAsia"/>
        </w:rPr>
        <w:t>时间维度增强</w:t>
      </w:r>
      <w:bookmarkEnd w:id="11"/>
    </w:p>
    <w:p w14:paraId="203A9AAA">
      <w:pPr>
        <w:bidi w:val="0"/>
        <w:ind w:left="0" w:leftChars="0" w:firstLine="480" w:firstLineChars="200"/>
        <w:rPr>
          <w:rFonts w:hint="eastAsia"/>
        </w:rPr>
      </w:pPr>
      <w:r>
        <w:rPr>
          <w:rFonts w:hint="eastAsia"/>
          <w:lang w:val="en-US" w:eastAsia="zh-CN"/>
        </w:rPr>
        <w:t>我们对</w:t>
      </w:r>
      <w:r>
        <w:rPr>
          <w:rFonts w:hint="eastAsia"/>
        </w:rPr>
        <w:t>骑行起止时间</w:t>
      </w:r>
      <w:r>
        <w:rPr>
          <w:rFonts w:hint="eastAsia"/>
          <w:lang w:val="en-US" w:eastAsia="zh-CN"/>
        </w:rPr>
        <w:t>进行解析</w:t>
      </w:r>
      <w:r>
        <w:rPr>
          <w:rFonts w:hint="eastAsia"/>
        </w:rPr>
        <w:t>，提取小时、星期、节假日等特征，构建正弦/余弦周期编码：</w:t>
      </w:r>
    </w:p>
    <w:p w14:paraId="78BF4911">
      <w:pPr>
        <w:numPr>
          <w:ilvl w:val="0"/>
          <w:numId w:val="5"/>
        </w:numPr>
        <w:bidi w:val="0"/>
        <w:ind w:left="420" w:leftChars="0" w:hanging="420" w:firstLineChars="0"/>
        <w:rPr>
          <w:rFonts w:hint="eastAsia"/>
          <w:lang w:val="en-US" w:eastAsia="zh-CN"/>
        </w:rPr>
      </w:pPr>
      <w:r>
        <w:rPr>
          <w:rFonts w:hint="eastAsia"/>
          <w:lang w:val="en-US" w:eastAsia="zh-CN"/>
        </w:rPr>
        <w:t>时间数据转换：将原始数据中的start_time和end_time字符串列转换为标准化的datetime类型，并进行异常值过滤，确保时间数据的准确性和一致性。</w:t>
      </w:r>
    </w:p>
    <w:p w14:paraId="10413468">
      <w:pPr>
        <w:numPr>
          <w:ilvl w:val="0"/>
          <w:numId w:val="5"/>
        </w:numPr>
        <w:bidi w:val="0"/>
        <w:ind w:left="420" w:leftChars="0" w:hanging="420" w:firstLineChars="0"/>
        <w:rPr>
          <w:rFonts w:hint="eastAsia"/>
          <w:lang w:val="en-US" w:eastAsia="zh-CN"/>
        </w:rPr>
      </w:pPr>
      <w:r>
        <w:rPr>
          <w:rFonts w:hint="eastAsia"/>
          <w:lang w:val="en-US" w:eastAsia="zh-CN"/>
        </w:rPr>
        <w:t>异常值过滤：过滤时间解析失败的数据行，并进行严格的数据有效性校验，确保后续分析仅使用有效时间数据。只留下开始时间和终止时间均存在的记录，其他视为异常值过滤掉。</w:t>
      </w:r>
    </w:p>
    <w:tbl>
      <w:tblPr>
        <w:tblStyle w:val="19"/>
        <w:tblW w:w="811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007"/>
        <w:gridCol w:w="1112"/>
      </w:tblGrid>
      <w:tr w14:paraId="17B95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25" w:hRule="atLeast"/>
        </w:trPr>
        <w:tc>
          <w:tcPr>
            <w:tcW w:w="7007" w:type="dxa"/>
            <w:vAlign w:val="center"/>
          </w:tcPr>
          <w:p w14:paraId="53A49C58">
            <w:pPr>
              <w:adjustRightInd w:val="0"/>
              <w:snapToGrid w:val="0"/>
              <w:ind w:firstLine="0" w:firstLineChars="0"/>
              <w:jc w:val="center"/>
              <w:rPr>
                <w:rFonts w:hint="default" w:eastAsia="宋体"/>
                <w:lang w:val="en-US" w:eastAsia="zh-CN"/>
              </w:rPr>
            </w:pPr>
            <m:oMathPara>
              <m:oMathParaPr>
                <m:jc m:val="center"/>
              </m:oMathParaPr>
              <m:oMath>
                <m:sSub>
                  <m:sSubPr>
                    <m:ctrlPr>
                      <w:rPr>
                        <w:rFonts w:ascii="Cambria Math" w:hAnsi="Cambria Math"/>
                        <w:i w:val="0"/>
                        <w:lang w:val="en-US"/>
                      </w:rPr>
                    </m:ctrlPr>
                  </m:sSubPr>
                  <m:e>
                    <m:r>
                      <m:rPr>
                        <m:sty m:val="p"/>
                      </m:rPr>
                      <w:rPr>
                        <w:rFonts w:hint="default" w:ascii="Cambria Math" w:hAnsi="Cambria Math"/>
                        <w:lang w:val="en-US" w:eastAsia="zh-CN"/>
                      </w:rPr>
                      <m:t>t</m:t>
                    </m:r>
                    <m:ctrlPr>
                      <w:rPr>
                        <w:rFonts w:ascii="Cambria Math" w:hAnsi="Cambria Math"/>
                        <w:i w:val="0"/>
                        <w:lang w:val="en-US"/>
                      </w:rPr>
                    </m:ctrlPr>
                  </m:e>
                  <m:sub>
                    <m:r>
                      <m:rPr>
                        <m:sty m:val="p"/>
                      </m:rPr>
                      <w:rPr>
                        <w:rFonts w:hint="default" w:ascii="Cambria Math" w:hAnsi="Cambria Math"/>
                        <w:lang w:val="en-US" w:eastAsia="zh-CN"/>
                      </w:rPr>
                      <m:t>i</m:t>
                    </m:r>
                    <m:ctrlPr>
                      <w:rPr>
                        <w:rFonts w:ascii="Cambria Math" w:hAnsi="Cambria Math"/>
                        <w:i w:val="0"/>
                        <w:lang w:val="en-US"/>
                      </w:rPr>
                    </m:ctrlPr>
                  </m:sub>
                </m:sSub>
                <m:r>
                  <m:rPr>
                    <m:sty m:val="p"/>
                  </m:rPr>
                  <w:rPr>
                    <w:rFonts w:hint="default" w:ascii="Cambria Math" w:hAnsi="Cambria Math"/>
                    <w:lang w:val="en-US" w:eastAsia="zh-CN"/>
                  </w:rPr>
                  <m:t>=</m:t>
                </m:r>
                <m:d>
                  <m:dPr>
                    <m:begChr m:val="{"/>
                    <m:endChr m:val=""/>
                    <m:ctrlPr>
                      <w:rPr>
                        <w:rFonts w:ascii="Cambria Math" w:hAnsi="Cambria Math"/>
                        <w:i/>
                        <w:lang w:val="en-US"/>
                      </w:rPr>
                    </m:ctrlPr>
                  </m:dPr>
                  <m:e>
                    <m:eqArr>
                      <m:eqArrPr>
                        <m:ctrlPr>
                          <w:rPr>
                            <w:rFonts w:ascii="Cambria Math" w:hAnsi="Cambria Math"/>
                            <w:i/>
                            <w:lang w:val="en-US"/>
                          </w:rPr>
                        </m:ctrlPr>
                      </m:eqArrPr>
                      <m:e>
                        <m:r>
                          <m:rPr/>
                          <w:rPr>
                            <w:rFonts w:hint="default" w:ascii="Cambria Math" w:hAnsi="Cambria Math"/>
                            <w:lang w:val="en-US" w:eastAsia="zh-CN"/>
                          </w:rPr>
                          <m:t>datatime(</m:t>
                        </m:r>
                        <m:sSub>
                          <m:sSubPr>
                            <m:ctrlPr>
                              <w:rPr>
                                <w:rFonts w:hint="default" w:ascii="Cambria Math" w:hAnsi="Cambria Math"/>
                                <w:i/>
                                <w:lang w:val="en-US" w:eastAsia="zh-CN"/>
                              </w:rPr>
                            </m:ctrlPr>
                          </m:sSub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default" w:ascii="Cambria Math" w:hAnsi="Cambria Math"/>
                            <w:lang w:val="en-US" w:eastAsia="zh-CN"/>
                          </w:rPr>
                          <m:t xml:space="preserve">),if </m:t>
                        </m:r>
                        <m:sSub>
                          <m:sSubPr>
                            <m:ctrlPr>
                              <w:rPr>
                                <w:rFonts w:hint="default" w:ascii="Cambria Math" w:hAnsi="Cambria Math"/>
                                <w:i/>
                                <w:lang w:val="en-US" w:eastAsia="zh-CN"/>
                              </w:rPr>
                            </m:ctrlPr>
                          </m:sSubPr>
                          <m:e>
                            <m:r>
                              <m:rPr/>
                              <w:rPr>
                                <w:rFonts w:hint="default" w:ascii="Cambria Math" w:hAnsi="Cambria Math"/>
                                <w:lang w:val="en-US" w:eastAsia="zh-CN"/>
                              </w:rPr>
                              <m:t>s</m:t>
                            </m:r>
                            <m:ctrlPr>
                              <w:rPr>
                                <w:rFonts w:hint="default" w:ascii="Cambria Math" w:hAnsi="Cambria Math"/>
                                <w:i/>
                                <w:lang w:val="en-US" w:eastAsia="zh-CN"/>
                              </w:rPr>
                            </m:ctrlPr>
                          </m:e>
                          <m:sub>
                            <m:r>
                              <m:rPr/>
                              <w:rPr>
                                <w:rFonts w:hint="default" w:ascii="Cambria Math" w:hAnsi="Cambria Math"/>
                                <w:lang w:val="en-US" w:eastAsia="zh-CN"/>
                              </w:rPr>
                              <m:t>i</m:t>
                            </m:r>
                            <m:ctrlPr>
                              <w:rPr>
                                <w:rFonts w:hint="default" w:ascii="Cambria Math" w:hAnsi="Cambria Math"/>
                                <w:i/>
                                <w:lang w:val="en-US" w:eastAsia="zh-CN"/>
                              </w:rPr>
                            </m:ctrlPr>
                          </m:sub>
                        </m:sSub>
                        <m:r>
                          <m:rPr/>
                          <w:rPr>
                            <w:rFonts w:hint="eastAsia" w:ascii="Cambria Math" w:hAnsi="Cambria Math"/>
                            <w:lang w:val="en-US" w:eastAsia="zh-CN"/>
                          </w:rPr>
                          <m:t>匹配格式</m:t>
                        </m:r>
                        <m:ctrlPr>
                          <w:rPr>
                            <w:rFonts w:ascii="Cambria Math" w:hAnsi="Cambria Math"/>
                            <w:i/>
                            <w:lang w:val="en-US"/>
                          </w:rPr>
                        </m:ctrlPr>
                      </m:e>
                      <m:e>
                        <m:r>
                          <m:rPr/>
                          <w:rPr>
                            <w:rFonts w:hint="default" w:ascii="Cambria Math" w:hAnsi="Cambria Math"/>
                            <w:lang w:val="en-US" w:eastAsia="zh-CN"/>
                          </w:rPr>
                          <m:t>NaT</m:t>
                        </m:r>
                        <m:r>
                          <m:rPr/>
                          <w:rPr>
                            <w:rFonts w:hint="eastAsia" w:ascii="Cambria Math" w:hAnsi="Cambria Math"/>
                            <w:lang w:val="en-US" w:eastAsia="zh-CN"/>
                          </w:rPr>
                          <m:t>，</m:t>
                        </m:r>
                        <m:r>
                          <m:rPr/>
                          <w:rPr>
                            <w:rFonts w:hint="default" w:ascii="Cambria Math" w:hAnsi="Cambria Math"/>
                            <w:lang w:val="en-US" w:eastAsia="zh-CN"/>
                          </w:rPr>
                          <m:t>otℎerwise</m:t>
                        </m:r>
                        <m:ctrlPr>
                          <w:rPr>
                            <w:rFonts w:ascii="Cambria Math" w:hAnsi="Cambria Math"/>
                            <w:i/>
                            <w:lang w:val="en-US"/>
                          </w:rPr>
                        </m:ctrlPr>
                      </m:e>
                    </m:eqArr>
                    <m:ctrlPr>
                      <w:rPr>
                        <w:rFonts w:ascii="Cambria Math" w:hAnsi="Cambria Math"/>
                        <w:i/>
                        <w:lang w:val="en-US"/>
                      </w:rPr>
                    </m:ctrlPr>
                  </m:e>
                </m:d>
              </m:oMath>
            </m:oMathPara>
          </w:p>
        </w:tc>
        <w:tc>
          <w:tcPr>
            <w:tcW w:w="1112" w:type="dxa"/>
            <w:vAlign w:val="center"/>
          </w:tcPr>
          <w:p w14:paraId="2F41EED6">
            <w:pPr>
              <w:adjustRightInd w:val="0"/>
              <w:snapToGrid w:val="0"/>
              <w:ind w:firstLine="0" w:firstLineChars="0"/>
              <w:jc w:val="right"/>
            </w:pPr>
            <w:r>
              <w:rPr>
                <w:rFonts w:hint="eastAsia"/>
                <w:lang w:val="en-US" w:eastAsia="zh-CN"/>
              </w:rPr>
              <w:t>公式</w:t>
            </w:r>
            <w:r>
              <w:t>(</w:t>
            </w:r>
            <w:r>
              <w:fldChar w:fldCharType="begin"/>
            </w:r>
            <w:r>
              <w:instrText xml:space="preserve"> AUTONUM  \* Arabic </w:instrText>
            </w:r>
            <w:r>
              <w:fldChar w:fldCharType="end"/>
            </w:r>
            <w:r>
              <w:t>)</w:t>
            </w:r>
          </w:p>
        </w:tc>
      </w:tr>
    </w:tbl>
    <w:p w14:paraId="03FF9A04">
      <w:pPr>
        <w:numPr>
          <w:ilvl w:val="0"/>
          <w:numId w:val="0"/>
        </w:numPr>
        <w:ind w:leftChars="0"/>
        <w:jc w:val="both"/>
        <w:rPr>
          <w:rFonts w:hint="default"/>
          <w:lang w:val="en-US" w:eastAsia="zh-CN"/>
        </w:rPr>
      </w:pPr>
    </w:p>
    <w:p w14:paraId="1DFD70CC">
      <w:pPr>
        <w:pStyle w:val="4"/>
        <w:numPr>
          <w:ilvl w:val="0"/>
          <w:numId w:val="2"/>
        </w:numPr>
        <w:bidi w:val="0"/>
        <w:ind w:left="0" w:leftChars="0" w:firstLine="400" w:firstLineChars="0"/>
        <w:rPr>
          <w:rFonts w:hint="default"/>
        </w:rPr>
      </w:pPr>
      <w:bookmarkStart w:id="12" w:name="_Toc11012"/>
      <w:r>
        <w:rPr>
          <w:rFonts w:hint="default"/>
        </w:rPr>
        <w:t>动态空间分箱</w:t>
      </w:r>
      <w:bookmarkEnd w:id="12"/>
    </w:p>
    <w:p w14:paraId="0DDB42E1">
      <w:pPr>
        <w:bidi w:val="0"/>
        <w:rPr>
          <w:rFonts w:hint="eastAsia" w:ascii="宋体" w:hAnsi="宋体" w:eastAsia="宋体" w:cs="宋体"/>
          <w:sz w:val="24"/>
          <w:szCs w:val="24"/>
          <w:lang w:eastAsia="zh-CN"/>
        </w:rPr>
      </w:pPr>
      <w:r>
        <w:rPr>
          <w:rFonts w:hint="eastAsia"/>
          <w:lang w:val="en-US" w:eastAsia="zh-CN"/>
        </w:rPr>
        <w:t>为</w:t>
      </w:r>
      <w:r>
        <w:rPr>
          <w:rFonts w:hint="eastAsia"/>
        </w:rPr>
        <w:t>解决传统等距分箱的地理分布不均匀问题</w:t>
      </w:r>
      <w:r>
        <w:rPr>
          <w:rFonts w:hint="eastAsia"/>
          <w:lang w:eastAsia="zh-CN"/>
        </w:rPr>
        <w:t>，</w:t>
      </w:r>
      <w:r>
        <w:rPr>
          <w:rFonts w:hint="eastAsia"/>
          <w:lang w:val="en-US" w:eastAsia="zh-CN"/>
        </w:rPr>
        <w:t>我们</w:t>
      </w:r>
      <w:r>
        <w:rPr>
          <w:rFonts w:hint="eastAsia"/>
        </w:rPr>
        <w:t>提出基于K-means的改进分箱算法，</w:t>
      </w:r>
      <w:r>
        <w:rPr>
          <w:rFonts w:hint="default"/>
        </w:rPr>
        <w:t>通过分位数阈值(q_low=0.01, q_high=0.99)过滤异常坐标</w:t>
      </w:r>
      <w:r>
        <w:rPr>
          <w:rFonts w:hint="eastAsia"/>
          <w:lang w:eastAsia="zh-CN"/>
        </w:rPr>
        <w:t>，</w:t>
      </w:r>
      <w:r>
        <w:rPr>
          <w:rFonts w:hint="eastAsia"/>
          <w:lang w:val="en-US" w:eastAsia="zh-CN"/>
        </w:rPr>
        <w:t>并</w:t>
      </w:r>
      <w:r>
        <w:rPr>
          <w:rFonts w:hint="default"/>
        </w:rPr>
        <w:t>采用K-means聚类生成初始分箱中心</w:t>
      </w:r>
      <w:r>
        <w:rPr>
          <w:rFonts w:hint="eastAsia"/>
          <w:lang w:eastAsia="zh-CN"/>
        </w:rPr>
        <w:t>，</w:t>
      </w:r>
      <w:r>
        <w:rPr>
          <w:rFonts w:hint="eastAsia"/>
          <w:lang w:val="en-US" w:eastAsia="zh-CN"/>
        </w:rPr>
        <w:t>除此之外，我们还</w:t>
      </w:r>
      <w:r>
        <w:rPr>
          <w:rFonts w:hint="default"/>
        </w:rPr>
        <w:t>添加最小间隔约束(min_span=0.001)确保分箱严格递增</w:t>
      </w:r>
      <w:r>
        <w:rPr>
          <w:rFonts w:hint="eastAsia"/>
          <w:lang w:eastAsia="zh-CN"/>
        </w:rPr>
        <w:t>，</w:t>
      </w:r>
      <w:r>
        <w:rPr>
          <w:rFonts w:hint="eastAsia"/>
          <w:lang w:val="en-US" w:eastAsia="zh-CN"/>
        </w:rPr>
        <w:t>取得很好的</w:t>
      </w:r>
      <w:r>
        <w:rPr>
          <w:rFonts w:hint="default"/>
        </w:rPr>
        <w:t>精度优化</w:t>
      </w:r>
      <w:r>
        <w:rPr>
          <w:rFonts w:hint="eastAsia"/>
          <w:lang w:val="en-US" w:eastAsia="zh-CN"/>
        </w:rPr>
        <w:t>效果</w:t>
      </w:r>
      <w:r>
        <w:rPr>
          <w:rFonts w:hint="default"/>
        </w:rPr>
        <w:t>：坐标值保留6位小数(约1米精度)</w:t>
      </w:r>
      <w:r>
        <w:rPr>
          <w:rFonts w:hint="eastAsia"/>
          <w:lang w:eastAsia="zh-CN"/>
        </w:rPr>
        <w:t>。</w:t>
      </w:r>
    </w:p>
    <w:p w14:paraId="4383896C">
      <w:pPr>
        <w:pStyle w:val="4"/>
        <w:numPr>
          <w:ilvl w:val="0"/>
          <w:numId w:val="2"/>
        </w:numPr>
        <w:bidi w:val="0"/>
        <w:ind w:left="0" w:leftChars="0" w:firstLine="400" w:firstLineChars="0"/>
        <w:rPr>
          <w:rFonts w:hint="default"/>
        </w:rPr>
      </w:pPr>
      <w:bookmarkStart w:id="13" w:name="_Toc3761"/>
      <w:r>
        <w:rPr>
          <w:rFonts w:hint="default"/>
        </w:rPr>
        <w:t>双流特征聚合</w:t>
      </w:r>
      <w:bookmarkEnd w:id="13"/>
    </w:p>
    <w:p w14:paraId="246CF110">
      <w:pPr>
        <w:bidi w:val="0"/>
        <w:rPr>
          <w:rFonts w:hint="eastAsia"/>
          <w:lang w:val="en-US" w:eastAsia="zh-CN"/>
        </w:rPr>
      </w:pPr>
      <w:r>
        <w:rPr>
          <w:rFonts w:hint="eastAsia"/>
          <w:lang w:val="en-US" w:eastAsia="zh-CN"/>
        </w:rPr>
        <w:t>我们分别统计出发需求（depart）和到达供给（arrive），去构建10×10网格的时空矩阵，并按小时粒度聚合数据、补全缺失值，最终形成完整的时间×空间矩阵。这一</w:t>
      </w:r>
      <w:r>
        <w:rPr>
          <w:rFonts w:hint="default"/>
        </w:rPr>
        <w:t>双流特征聚合</w:t>
      </w:r>
      <w:r>
        <w:rPr>
          <w:rFonts w:hint="eastAsia"/>
          <w:lang w:val="en-US" w:eastAsia="zh-CN"/>
        </w:rPr>
        <w:t>处理为CNN模型提供了结构化的时空输入，使其能够同时捕捉需求与供给的动态关联，增强模型对区域间流量不平衡的敏感性，从而提升共享单车调度预测的准确性，并为动态优化提供数据基础。</w:t>
      </w:r>
    </w:p>
    <w:p w14:paraId="5C0A3B15">
      <w:pPr>
        <w:numPr>
          <w:ilvl w:val="0"/>
          <w:numId w:val="6"/>
        </w:numPr>
        <w:bidi w:val="0"/>
        <w:ind w:left="420" w:leftChars="0" w:hanging="420" w:firstLineChars="0"/>
        <w:rPr>
          <w:rFonts w:hint="eastAsia"/>
          <w:lang w:val="en-US" w:eastAsia="zh-CN"/>
        </w:rPr>
      </w:pPr>
      <w:r>
        <w:rPr>
          <w:rFonts w:hint="eastAsia"/>
          <w:lang w:val="en-US" w:eastAsia="zh-CN"/>
        </w:rPr>
        <w:t>数据筛选与初步聚合，生成时空立方体C(t,x,y)。</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265"/>
        <w:gridCol w:w="1154"/>
      </w:tblGrid>
      <w:tr w14:paraId="5385E6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98" w:hRule="atLeast"/>
        </w:trPr>
        <w:tc>
          <w:tcPr>
            <w:tcW w:w="7265" w:type="dxa"/>
            <w:vAlign w:val="center"/>
          </w:tcPr>
          <w:p w14:paraId="5370D9EE">
            <w:pPr>
              <w:adjustRightInd w:val="0"/>
              <w:snapToGrid w:val="0"/>
              <w:ind w:firstLine="0" w:firstLineChars="0"/>
              <w:jc w:val="center"/>
              <w:rPr>
                <w:rFonts w:hint="default" w:ascii="Times New Roman" w:hAnsi="Times New Roman" w:eastAsia="宋体" w:cs="Times New Roman"/>
                <w:lang w:val="en-US" w:eastAsia="zh-CN"/>
              </w:rPr>
            </w:pPr>
            <m:oMathPara>
              <m:oMath>
                <m:r>
                  <m:rPr>
                    <m:sty m:val="p"/>
                  </m:rPr>
                  <w:rPr>
                    <w:rFonts w:hint="default" w:ascii="Cambria Math" w:hAnsi="Cambria Math" w:cs="Cambria Math"/>
                    <w:kern w:val="2"/>
                    <w:sz w:val="24"/>
                    <w:szCs w:val="22"/>
                    <w:lang w:val="en-US" w:eastAsia="zh-CN" w:bidi="ar-SA"/>
                  </w:rPr>
                  <m:t>C(</m:t>
                </m:r>
                <m:sSub>
                  <m:sSubPr>
                    <m:ctrlPr>
                      <w:rPr>
                        <w:rFonts w:hint="default" w:ascii="Cambria Math" w:hAnsi="Cambria Math" w:cs="Cambria Math"/>
                        <w:kern w:val="2"/>
                        <w:sz w:val="24"/>
                        <w:szCs w:val="22"/>
                        <w:lang w:val="en-US" w:eastAsia="zh-CN" w:bidi="ar-SA"/>
                      </w:rPr>
                    </m:ctrlPr>
                  </m:sSubPr>
                  <m:e>
                    <m:r>
                      <m:rPr>
                        <m:sty m:val="p"/>
                      </m:rPr>
                      <w:rPr>
                        <w:rFonts w:hint="default" w:ascii="Cambria Math" w:hAnsi="Cambria Math" w:cs="Cambria Math"/>
                        <w:kern w:val="2"/>
                        <w:sz w:val="24"/>
                        <w:szCs w:val="22"/>
                        <w:lang w:val="en-US" w:eastAsia="zh-CN" w:bidi="ar-SA"/>
                      </w:rPr>
                      <m:t>t</m:t>
                    </m:r>
                    <m:ctrlPr>
                      <w:rPr>
                        <w:rFonts w:hint="default" w:ascii="Cambria Math" w:hAnsi="Cambria Math" w:cs="Cambria Math"/>
                        <w:kern w:val="2"/>
                        <w:sz w:val="24"/>
                        <w:szCs w:val="22"/>
                        <w:lang w:val="en-US" w:eastAsia="zh-CN" w:bidi="ar-SA"/>
                      </w:rPr>
                    </m:ctrlPr>
                  </m:e>
                  <m:sub>
                    <m:r>
                      <m:rPr>
                        <m:sty m:val="p"/>
                      </m:rPr>
                      <w:rPr>
                        <w:rFonts w:hint="default" w:ascii="Cambria Math" w:hAnsi="Cambria Math" w:cs="Cambria Math"/>
                        <w:kern w:val="2"/>
                        <w:sz w:val="24"/>
                        <w:szCs w:val="22"/>
                        <w:lang w:val="en-US" w:eastAsia="zh-CN" w:bidi="ar-SA"/>
                      </w:rPr>
                      <m:t>i</m:t>
                    </m:r>
                    <m:ctrlPr>
                      <w:rPr>
                        <w:rFonts w:hint="default" w:ascii="Cambria Math" w:hAnsi="Cambria Math" w:cs="Cambria Math"/>
                        <w:kern w:val="2"/>
                        <w:sz w:val="24"/>
                        <w:szCs w:val="22"/>
                        <w:lang w:val="en-US" w:eastAsia="zh-CN" w:bidi="ar-SA"/>
                      </w:rPr>
                    </m:ctrlPr>
                  </m:sub>
                </m:sSub>
                <m:r>
                  <m:rPr>
                    <m:sty m:val="p"/>
                  </m:rPr>
                  <w:rPr>
                    <w:rFonts w:hint="default" w:ascii="Cambria Math" w:hAnsi="Cambria Math" w:cs="Cambria Math"/>
                    <w:kern w:val="2"/>
                    <w:sz w:val="24"/>
                    <w:szCs w:val="22"/>
                    <w:lang w:val="en-US" w:eastAsia="zh-CN" w:bidi="ar-SA"/>
                  </w:rPr>
                  <m:t>,</m:t>
                </m:r>
                <m:sSub>
                  <m:sSubPr>
                    <m:ctrlPr>
                      <w:rPr>
                        <w:rFonts w:hint="default" w:ascii="Cambria Math" w:hAnsi="Cambria Math" w:cs="Cambria Math"/>
                        <w:kern w:val="2"/>
                        <w:sz w:val="24"/>
                        <w:szCs w:val="22"/>
                        <w:lang w:val="en-US" w:eastAsia="zh-CN" w:bidi="ar-SA"/>
                      </w:rPr>
                    </m:ctrlPr>
                  </m:sSubPr>
                  <m:e>
                    <m:r>
                      <m:rPr>
                        <m:sty m:val="p"/>
                      </m:rPr>
                      <w:rPr>
                        <w:rFonts w:hint="default" w:ascii="Cambria Math" w:hAnsi="Cambria Math" w:cs="Cambria Math"/>
                        <w:kern w:val="2"/>
                        <w:sz w:val="24"/>
                        <w:szCs w:val="22"/>
                        <w:lang w:val="en-US" w:eastAsia="zh-CN" w:bidi="ar-SA"/>
                      </w:rPr>
                      <m:t>x</m:t>
                    </m:r>
                    <m:ctrlPr>
                      <w:rPr>
                        <w:rFonts w:hint="default" w:ascii="Cambria Math" w:hAnsi="Cambria Math" w:cs="Cambria Math"/>
                        <w:kern w:val="2"/>
                        <w:sz w:val="24"/>
                        <w:szCs w:val="22"/>
                        <w:lang w:val="en-US" w:eastAsia="zh-CN" w:bidi="ar-SA"/>
                      </w:rPr>
                    </m:ctrlPr>
                  </m:e>
                  <m:sub>
                    <m:r>
                      <m:rPr>
                        <m:sty m:val="p"/>
                      </m:rPr>
                      <w:rPr>
                        <w:rFonts w:hint="default" w:ascii="Cambria Math" w:hAnsi="Cambria Math" w:cs="Cambria Math"/>
                        <w:kern w:val="2"/>
                        <w:sz w:val="24"/>
                        <w:szCs w:val="22"/>
                        <w:lang w:val="en-US" w:eastAsia="zh-CN" w:bidi="ar-SA"/>
                      </w:rPr>
                      <m:t>j</m:t>
                    </m:r>
                    <m:ctrlPr>
                      <w:rPr>
                        <w:rFonts w:hint="default" w:ascii="Cambria Math" w:hAnsi="Cambria Math" w:cs="Cambria Math"/>
                        <w:kern w:val="2"/>
                        <w:sz w:val="24"/>
                        <w:szCs w:val="22"/>
                        <w:lang w:val="en-US" w:eastAsia="zh-CN" w:bidi="ar-SA"/>
                      </w:rPr>
                    </m:ctrlPr>
                  </m:sub>
                </m:sSub>
                <m:r>
                  <m:rPr>
                    <m:sty m:val="p"/>
                  </m:rPr>
                  <w:rPr>
                    <w:rFonts w:hint="default" w:ascii="Cambria Math" w:hAnsi="Cambria Math" w:cs="Cambria Math"/>
                    <w:kern w:val="2"/>
                    <w:sz w:val="24"/>
                    <w:szCs w:val="22"/>
                    <w:lang w:val="en-US" w:eastAsia="zh-CN" w:bidi="ar-SA"/>
                  </w:rPr>
                  <m:t>,</m:t>
                </m:r>
                <m:sSub>
                  <m:sSubPr>
                    <m:ctrlPr>
                      <w:rPr>
                        <w:rFonts w:hint="default" w:ascii="Cambria Math" w:hAnsi="Cambria Math" w:cs="Cambria Math"/>
                        <w:kern w:val="2"/>
                        <w:sz w:val="24"/>
                        <w:szCs w:val="22"/>
                        <w:lang w:val="en-US" w:eastAsia="zh-CN" w:bidi="ar-SA"/>
                      </w:rPr>
                    </m:ctrlPr>
                  </m:sSubPr>
                  <m:e>
                    <m:r>
                      <m:rPr>
                        <m:sty m:val="p"/>
                      </m:rPr>
                      <w:rPr>
                        <w:rFonts w:hint="default" w:ascii="Cambria Math" w:hAnsi="Cambria Math" w:cs="Cambria Math"/>
                        <w:kern w:val="2"/>
                        <w:sz w:val="24"/>
                        <w:szCs w:val="22"/>
                        <w:lang w:val="en-US" w:eastAsia="zh-CN" w:bidi="ar-SA"/>
                      </w:rPr>
                      <m:t>y</m:t>
                    </m:r>
                    <m:ctrlPr>
                      <w:rPr>
                        <w:rFonts w:hint="default" w:ascii="Cambria Math" w:hAnsi="Cambria Math" w:cs="Cambria Math"/>
                        <w:kern w:val="2"/>
                        <w:sz w:val="24"/>
                        <w:szCs w:val="22"/>
                        <w:lang w:val="en-US" w:eastAsia="zh-CN" w:bidi="ar-SA"/>
                      </w:rPr>
                    </m:ctrlPr>
                  </m:e>
                  <m:sub>
                    <m:r>
                      <m:rPr>
                        <m:sty m:val="p"/>
                      </m:rPr>
                      <w:rPr>
                        <w:rFonts w:hint="default" w:ascii="Cambria Math" w:hAnsi="Cambria Math" w:cs="Cambria Math"/>
                        <w:kern w:val="2"/>
                        <w:sz w:val="24"/>
                        <w:szCs w:val="22"/>
                        <w:lang w:val="en-US" w:eastAsia="zh-CN" w:bidi="ar-SA"/>
                      </w:rPr>
                      <m:t>k</m:t>
                    </m:r>
                    <m:ctrlPr>
                      <w:rPr>
                        <w:rFonts w:hint="default" w:ascii="Cambria Math" w:hAnsi="Cambria Math" w:cs="Cambria Math"/>
                        <w:kern w:val="2"/>
                        <w:sz w:val="24"/>
                        <w:szCs w:val="22"/>
                        <w:lang w:val="en-US" w:eastAsia="zh-CN" w:bidi="ar-SA"/>
                      </w:rPr>
                    </m:ctrlPr>
                  </m:sub>
                </m:sSub>
                <m:r>
                  <m:rPr>
                    <m:sty m:val="p"/>
                  </m:rPr>
                  <w:rPr>
                    <w:rFonts w:hint="default" w:ascii="Cambria Math" w:hAnsi="Cambria Math" w:cs="Cambria Math"/>
                    <w:kern w:val="2"/>
                    <w:sz w:val="24"/>
                    <w:szCs w:val="22"/>
                    <w:lang w:val="en-US" w:eastAsia="zh-CN" w:bidi="ar-SA"/>
                  </w:rPr>
                  <m:t>)=</m:t>
                </m:r>
                <m:nary>
                  <m:naryPr>
                    <m:chr m:val="∑"/>
                    <m:limLoc m:val="undOvr"/>
                    <m:supHide m:val="1"/>
                    <m:ctrlPr>
                      <w:rPr>
                        <w:rFonts w:hint="default" w:ascii="Cambria Math" w:hAnsi="Cambria Math" w:cs="Cambria Math"/>
                        <w:kern w:val="2"/>
                        <w:sz w:val="24"/>
                        <w:szCs w:val="22"/>
                        <w:lang w:val="en-US" w:eastAsia="zh-CN" w:bidi="ar-SA"/>
                      </w:rPr>
                    </m:ctrlPr>
                  </m:naryPr>
                  <m:sub>
                    <m:r>
                      <m:rPr>
                        <m:sty m:val="p"/>
                      </m:rPr>
                      <w:rPr>
                        <w:rFonts w:hint="default" w:ascii="Cambria Math" w:hAnsi="Cambria Math" w:cs="Cambria Math"/>
                        <w:kern w:val="2"/>
                        <w:sz w:val="24"/>
                        <w:szCs w:val="22"/>
                        <w:lang w:val="en-US" w:eastAsia="zh-CN" w:bidi="ar-SA"/>
                      </w:rPr>
                      <m:t>n</m:t>
                    </m:r>
                    <m:ctrlPr>
                      <w:rPr>
                        <w:rFonts w:hint="default" w:ascii="Cambria Math" w:hAnsi="Cambria Math" w:cs="Cambria Math"/>
                        <w:kern w:val="2"/>
                        <w:sz w:val="24"/>
                        <w:szCs w:val="22"/>
                        <w:lang w:val="en-US" w:eastAsia="zh-CN" w:bidi="ar-SA"/>
                      </w:rPr>
                    </m:ctrlPr>
                  </m:sub>
                  <m:sup>
                    <m:ctrlPr>
                      <w:rPr>
                        <w:rFonts w:hint="default" w:ascii="Cambria Math" w:hAnsi="Cambria Math" w:cs="Cambria Math"/>
                        <w:kern w:val="2"/>
                        <w:sz w:val="24"/>
                        <w:szCs w:val="22"/>
                        <w:lang w:val="en-US" w:eastAsia="zh-CN" w:bidi="ar-SA"/>
                      </w:rPr>
                    </m:ctrlPr>
                  </m:sup>
                  <m:e>
                    <m:r>
                      <m:rPr>
                        <m:sty m:val="p"/>
                      </m:rPr>
                      <w:rPr>
                        <w:rFonts w:hint="default" w:ascii="Cambria Math" w:hAnsi="Cambria Math" w:cs="Times New Roman"/>
                        <w:kern w:val="2"/>
                        <w:sz w:val="24"/>
                        <w:szCs w:val="22"/>
                        <w:lang w:val="en-US" w:eastAsia="zh-CN" w:bidi="ar-SA"/>
                      </w:rPr>
                      <m:t>Ⅱ[</m:t>
                    </m:r>
                    <m:sSub>
                      <m:sSubPr>
                        <m:ctrlPr>
                          <w:rPr>
                            <w:rFonts w:hint="eastAsia" w:ascii="Cambria Math" w:hAnsi="Cambria Math" w:cs="Cambria Math"/>
                            <w:kern w:val="2"/>
                            <w:sz w:val="24"/>
                            <w:szCs w:val="22"/>
                            <w:lang w:val="en-US" w:eastAsia="zh-CN" w:bidi="ar-SA"/>
                          </w:rPr>
                        </m:ctrlPr>
                      </m:sSubPr>
                      <m:e>
                        <m:r>
                          <m:rPr>
                            <m:sty m:val="p"/>
                          </m:rPr>
                          <w:rPr>
                            <w:rFonts w:hint="default" w:ascii="Cambria Math" w:hAnsi="Cambria Math" w:cs="Cambria Math"/>
                            <w:kern w:val="2"/>
                            <w:sz w:val="24"/>
                            <w:szCs w:val="22"/>
                            <w:lang w:val="en-US" w:eastAsia="zh-CN" w:bidi="ar-SA"/>
                          </w:rPr>
                          <m:t>t</m:t>
                        </m:r>
                        <m:ctrlPr>
                          <w:rPr>
                            <w:rFonts w:hint="eastAsia" w:ascii="Cambria Math" w:hAnsi="Cambria Math" w:cs="Cambria Math"/>
                            <w:kern w:val="2"/>
                            <w:sz w:val="24"/>
                            <w:szCs w:val="22"/>
                            <w:lang w:val="en-US" w:eastAsia="zh-CN" w:bidi="ar-SA"/>
                          </w:rPr>
                        </m:ctrlPr>
                      </m:e>
                      <m:sub>
                        <m:r>
                          <m:rPr>
                            <m:sty m:val="p"/>
                          </m:rPr>
                          <w:rPr>
                            <w:rFonts w:hint="default" w:ascii="Cambria Math" w:hAnsi="Cambria Math" w:cs="Cambria Math"/>
                            <w:kern w:val="2"/>
                            <w:sz w:val="24"/>
                            <w:szCs w:val="22"/>
                            <w:lang w:val="en-US" w:eastAsia="zh-CN" w:bidi="ar-SA"/>
                          </w:rPr>
                          <m:t>n</m:t>
                        </m:r>
                        <m:ctrlPr>
                          <w:rPr>
                            <w:rFonts w:hint="eastAsia" w:ascii="Cambria Math" w:hAnsi="Cambria Math" w:cs="Cambria Math"/>
                            <w:kern w:val="2"/>
                            <w:sz w:val="24"/>
                            <w:szCs w:val="22"/>
                            <w:lang w:val="en-US" w:eastAsia="zh-CN" w:bidi="ar-SA"/>
                          </w:rPr>
                        </m:ctrlPr>
                      </m:sub>
                    </m:sSub>
                    <m:r>
                      <m:rPr>
                        <m:sty m:val="p"/>
                      </m:rPr>
                      <w:rPr>
                        <w:rFonts w:ascii="Cambria Math" w:hAnsi="Cambria Math" w:cs="Cambria Math"/>
                        <w:kern w:val="2"/>
                        <w:sz w:val="24"/>
                        <w:szCs w:val="22"/>
                        <w:lang w:val="en-US" w:bidi="ar-SA"/>
                      </w:rPr>
                      <m:t>ϵ</m:t>
                    </m:r>
                    <m:r>
                      <m:rPr>
                        <m:sty m:val="p"/>
                      </m:rPr>
                      <w:rPr>
                        <w:rFonts w:hint="default" w:ascii="Cambria Math" w:hAnsi="Cambria Math" w:cs="Cambria Math"/>
                        <w:kern w:val="2"/>
                        <w:sz w:val="24"/>
                        <w:szCs w:val="22"/>
                        <w:lang w:val="en-US" w:eastAsia="zh-CN" w:bidi="ar-SA"/>
                      </w:rPr>
                      <m:t>(</m:t>
                    </m:r>
                    <m:sSub>
                      <m:sSubPr>
                        <m:ctrlPr>
                          <w:rPr>
                            <w:rFonts w:hint="default" w:ascii="Cambria Math" w:hAnsi="Cambria Math" w:cs="Cambria Math"/>
                            <w:kern w:val="2"/>
                            <w:sz w:val="24"/>
                            <w:szCs w:val="22"/>
                            <w:lang w:val="en-US" w:eastAsia="zh-CN" w:bidi="ar-SA"/>
                          </w:rPr>
                        </m:ctrlPr>
                      </m:sSubPr>
                      <m:e>
                        <m:r>
                          <m:rPr>
                            <m:sty m:val="p"/>
                          </m:rPr>
                          <w:rPr>
                            <w:rFonts w:hint="default" w:ascii="Cambria Math" w:hAnsi="Cambria Math" w:cs="Cambria Math"/>
                            <w:kern w:val="2"/>
                            <w:sz w:val="24"/>
                            <w:szCs w:val="22"/>
                            <w:lang w:val="en-US" w:eastAsia="zh-CN" w:bidi="ar-SA"/>
                          </w:rPr>
                          <m:t>t</m:t>
                        </m:r>
                        <m:ctrlPr>
                          <w:rPr>
                            <w:rFonts w:hint="default" w:ascii="Cambria Math" w:hAnsi="Cambria Math" w:cs="Cambria Math"/>
                            <w:kern w:val="2"/>
                            <w:sz w:val="24"/>
                            <w:szCs w:val="22"/>
                            <w:lang w:val="en-US" w:eastAsia="zh-CN" w:bidi="ar-SA"/>
                          </w:rPr>
                        </m:ctrlPr>
                      </m:e>
                      <m:sub>
                        <m:r>
                          <m:rPr>
                            <m:sty m:val="p"/>
                          </m:rPr>
                          <w:rPr>
                            <w:rFonts w:hint="default" w:ascii="Cambria Math" w:hAnsi="Cambria Math" w:cs="Cambria Math"/>
                            <w:kern w:val="2"/>
                            <w:sz w:val="24"/>
                            <w:szCs w:val="22"/>
                            <w:lang w:val="en-US" w:eastAsia="zh-CN" w:bidi="ar-SA"/>
                          </w:rPr>
                          <m:t>i</m:t>
                        </m:r>
                        <m:ctrlPr>
                          <w:rPr>
                            <w:rFonts w:hint="default" w:ascii="Cambria Math" w:hAnsi="Cambria Math" w:cs="Cambria Math"/>
                            <w:kern w:val="2"/>
                            <w:sz w:val="24"/>
                            <w:szCs w:val="22"/>
                            <w:lang w:val="en-US" w:eastAsia="zh-CN" w:bidi="ar-SA"/>
                          </w:rPr>
                        </m:ctrlPr>
                      </m:sub>
                    </m:sSub>
                    <m:r>
                      <m:rPr>
                        <m:sty m:val="p"/>
                      </m:rPr>
                      <w:rPr>
                        <w:rFonts w:hint="default" w:ascii="Cambria Math" w:hAnsi="Cambria Math" w:cs="Cambria Math"/>
                        <w:kern w:val="2"/>
                        <w:sz w:val="24"/>
                        <w:szCs w:val="22"/>
                        <w:lang w:val="en-US" w:eastAsia="zh-CN" w:bidi="ar-SA"/>
                      </w:rPr>
                      <m:t>,</m:t>
                    </m:r>
                    <m:sSub>
                      <m:sSubPr>
                        <m:ctrlPr>
                          <w:rPr>
                            <w:rFonts w:hint="default" w:ascii="Cambria Math" w:hAnsi="Cambria Math" w:cs="Cambria Math"/>
                            <w:kern w:val="2"/>
                            <w:sz w:val="24"/>
                            <w:szCs w:val="22"/>
                            <w:lang w:val="en-US" w:eastAsia="zh-CN" w:bidi="ar-SA"/>
                          </w:rPr>
                        </m:ctrlPr>
                      </m:sSubPr>
                      <m:e>
                        <m:r>
                          <m:rPr>
                            <m:sty m:val="p"/>
                          </m:rPr>
                          <w:rPr>
                            <w:rFonts w:hint="default" w:ascii="Cambria Math" w:hAnsi="Cambria Math" w:cs="Cambria Math"/>
                            <w:kern w:val="2"/>
                            <w:sz w:val="24"/>
                            <w:szCs w:val="22"/>
                            <w:lang w:val="en-US" w:eastAsia="zh-CN" w:bidi="ar-SA"/>
                          </w:rPr>
                          <m:t>t</m:t>
                        </m:r>
                        <m:ctrlPr>
                          <w:rPr>
                            <w:rFonts w:hint="default" w:ascii="Cambria Math" w:hAnsi="Cambria Math" w:cs="Cambria Math"/>
                            <w:kern w:val="2"/>
                            <w:sz w:val="24"/>
                            <w:szCs w:val="22"/>
                            <w:lang w:val="en-US" w:eastAsia="zh-CN" w:bidi="ar-SA"/>
                          </w:rPr>
                        </m:ctrlPr>
                      </m:e>
                      <m:sub>
                        <m:r>
                          <m:rPr>
                            <m:sty m:val="p"/>
                          </m:rPr>
                          <w:rPr>
                            <w:rFonts w:hint="default" w:ascii="Cambria Math" w:hAnsi="Cambria Math" w:cs="Cambria Math"/>
                            <w:kern w:val="2"/>
                            <w:sz w:val="24"/>
                            <w:szCs w:val="22"/>
                            <w:lang w:val="en-US" w:eastAsia="zh-CN" w:bidi="ar-SA"/>
                          </w:rPr>
                          <m:t>i</m:t>
                        </m:r>
                        <m:ctrlPr>
                          <w:rPr>
                            <w:rFonts w:hint="default" w:ascii="Cambria Math" w:hAnsi="Cambria Math" w:cs="Cambria Math"/>
                            <w:kern w:val="2"/>
                            <w:sz w:val="24"/>
                            <w:szCs w:val="22"/>
                            <w:lang w:val="en-US" w:eastAsia="zh-CN" w:bidi="ar-SA"/>
                          </w:rPr>
                        </m:ctrlPr>
                      </m:sub>
                    </m:sSub>
                    <m:r>
                      <m:rPr>
                        <m:sty m:val="p"/>
                      </m:rPr>
                      <w:rPr>
                        <w:rFonts w:hint="default" w:ascii="Cambria Math" w:hAnsi="Cambria Math" w:cs="Cambria Math"/>
                        <w:kern w:val="2"/>
                        <w:sz w:val="24"/>
                        <w:szCs w:val="22"/>
                        <w:lang w:val="en-US" w:eastAsia="zh-CN" w:bidi="ar-SA"/>
                      </w:rPr>
                      <m:t>+1h)]</m:t>
                    </m:r>
                    <m:r>
                      <m:rPr>
                        <m:sty m:val="p"/>
                      </m:rPr>
                      <w:rPr>
                        <w:rFonts w:ascii="Cambria Math" w:hAnsi="Cambria Math" w:cs="Cambria Math"/>
                        <w:kern w:val="2"/>
                        <w:sz w:val="24"/>
                        <w:szCs w:val="22"/>
                        <w:lang w:val="en-US" w:bidi="ar-SA"/>
                      </w:rPr>
                      <m:t>∙</m:t>
                    </m:r>
                    <m:r>
                      <m:rPr>
                        <m:sty m:val="p"/>
                      </m:rPr>
                      <w:rPr>
                        <w:rFonts w:hint="default" w:ascii="Cambria Math" w:hAnsi="Cambria Math" w:cs="Times New Roman"/>
                        <w:kern w:val="2"/>
                        <w:sz w:val="24"/>
                        <w:szCs w:val="22"/>
                        <w:lang w:val="en-US" w:bidi="ar-SA"/>
                      </w:rPr>
                      <m:t>Ⅱ</m:t>
                    </m:r>
                    <m:r>
                      <m:rPr>
                        <m:sty m:val="p"/>
                      </m:rPr>
                      <w:rPr>
                        <w:rFonts w:hint="default" w:ascii="Cambria Math" w:hAnsi="Cambria Math" w:cs="Cambria Math"/>
                        <w:kern w:val="2"/>
                        <w:sz w:val="24"/>
                        <w:szCs w:val="22"/>
                        <w:lang w:val="en-US" w:eastAsia="zh-CN" w:bidi="ar-SA"/>
                      </w:rPr>
                      <m:t>(</m:t>
                    </m:r>
                    <m:sSub>
                      <m:sSubPr>
                        <m:ctrlPr>
                          <w:rPr>
                            <w:rFonts w:hint="default" w:ascii="Cambria Math" w:hAnsi="Cambria Math" w:cs="Cambria Math"/>
                            <w:kern w:val="2"/>
                            <w:sz w:val="24"/>
                            <w:szCs w:val="22"/>
                            <w:lang w:val="en-US" w:eastAsia="zh-CN" w:bidi="ar-SA"/>
                          </w:rPr>
                        </m:ctrlPr>
                      </m:sSubPr>
                      <m:e>
                        <m:r>
                          <m:rPr>
                            <m:sty m:val="p"/>
                          </m:rPr>
                          <w:rPr>
                            <w:rFonts w:hint="default" w:ascii="Cambria Math" w:hAnsi="Cambria Math" w:cs="Cambria Math"/>
                            <w:kern w:val="2"/>
                            <w:sz w:val="24"/>
                            <w:szCs w:val="22"/>
                            <w:lang w:val="en-US" w:eastAsia="zh-CN" w:bidi="ar-SA"/>
                          </w:rPr>
                          <m:t>x</m:t>
                        </m:r>
                        <m:ctrlPr>
                          <w:rPr>
                            <w:rFonts w:hint="default" w:ascii="Cambria Math" w:hAnsi="Cambria Math" w:cs="Cambria Math"/>
                            <w:kern w:val="2"/>
                            <w:sz w:val="24"/>
                            <w:szCs w:val="22"/>
                            <w:lang w:val="en-US" w:eastAsia="zh-CN" w:bidi="ar-SA"/>
                          </w:rPr>
                        </m:ctrlPr>
                      </m:e>
                      <m:sub>
                        <m:r>
                          <m:rPr>
                            <m:sty m:val="p"/>
                          </m:rPr>
                          <w:rPr>
                            <w:rFonts w:hint="default" w:ascii="Cambria Math" w:hAnsi="Cambria Math" w:cs="Cambria Math"/>
                            <w:kern w:val="2"/>
                            <w:sz w:val="24"/>
                            <w:szCs w:val="22"/>
                            <w:lang w:val="en-US" w:eastAsia="zh-CN" w:bidi="ar-SA"/>
                          </w:rPr>
                          <m:t>n</m:t>
                        </m:r>
                        <m:ctrlPr>
                          <w:rPr>
                            <w:rFonts w:hint="default" w:ascii="Cambria Math" w:hAnsi="Cambria Math" w:cs="Cambria Math"/>
                            <w:kern w:val="2"/>
                            <w:sz w:val="24"/>
                            <w:szCs w:val="22"/>
                            <w:lang w:val="en-US" w:eastAsia="zh-CN" w:bidi="ar-SA"/>
                          </w:rPr>
                        </m:ctrlPr>
                      </m:sub>
                    </m:sSub>
                    <m:r>
                      <m:rPr>
                        <m:sty m:val="p"/>
                      </m:rPr>
                      <w:rPr>
                        <w:rFonts w:hint="default" w:ascii="Cambria Math" w:hAnsi="Cambria Math" w:cs="Cambria Math"/>
                        <w:kern w:val="2"/>
                        <w:sz w:val="24"/>
                        <w:szCs w:val="22"/>
                        <w:lang w:val="en-US" w:eastAsia="zh-CN" w:bidi="ar-SA"/>
                      </w:rPr>
                      <m:t>=</m:t>
                    </m:r>
                    <m:sSub>
                      <m:sSubPr>
                        <m:ctrlPr>
                          <w:rPr>
                            <w:rFonts w:hint="default" w:ascii="Cambria Math" w:hAnsi="Cambria Math" w:cs="Cambria Math"/>
                            <w:kern w:val="2"/>
                            <w:sz w:val="24"/>
                            <w:szCs w:val="22"/>
                            <w:lang w:val="en-US" w:eastAsia="zh-CN" w:bidi="ar-SA"/>
                          </w:rPr>
                        </m:ctrlPr>
                      </m:sSubPr>
                      <m:e>
                        <m:r>
                          <m:rPr>
                            <m:sty m:val="p"/>
                          </m:rPr>
                          <w:rPr>
                            <w:rFonts w:hint="default" w:ascii="Cambria Math" w:hAnsi="Cambria Math" w:cs="Cambria Math"/>
                            <w:kern w:val="2"/>
                            <w:sz w:val="24"/>
                            <w:szCs w:val="22"/>
                            <w:lang w:val="en-US" w:eastAsia="zh-CN" w:bidi="ar-SA"/>
                          </w:rPr>
                          <m:t>x</m:t>
                        </m:r>
                        <m:ctrlPr>
                          <w:rPr>
                            <w:rFonts w:hint="default" w:ascii="Cambria Math" w:hAnsi="Cambria Math" w:cs="Cambria Math"/>
                            <w:kern w:val="2"/>
                            <w:sz w:val="24"/>
                            <w:szCs w:val="22"/>
                            <w:lang w:val="en-US" w:eastAsia="zh-CN" w:bidi="ar-SA"/>
                          </w:rPr>
                        </m:ctrlPr>
                      </m:e>
                      <m:sub>
                        <m:r>
                          <m:rPr>
                            <m:sty m:val="p"/>
                          </m:rPr>
                          <w:rPr>
                            <w:rFonts w:hint="default" w:ascii="Cambria Math" w:hAnsi="Cambria Math" w:cs="Cambria Math"/>
                            <w:kern w:val="2"/>
                            <w:sz w:val="24"/>
                            <w:szCs w:val="22"/>
                            <w:lang w:val="en-US" w:eastAsia="zh-CN" w:bidi="ar-SA"/>
                          </w:rPr>
                          <m:t>j</m:t>
                        </m:r>
                        <m:ctrlPr>
                          <w:rPr>
                            <w:rFonts w:hint="default" w:ascii="Cambria Math" w:hAnsi="Cambria Math" w:cs="Cambria Math"/>
                            <w:kern w:val="2"/>
                            <w:sz w:val="24"/>
                            <w:szCs w:val="22"/>
                            <w:lang w:val="en-US" w:eastAsia="zh-CN" w:bidi="ar-SA"/>
                          </w:rPr>
                        </m:ctrlPr>
                      </m:sub>
                    </m:sSub>
                    <m:r>
                      <m:rPr>
                        <m:sty m:val="p"/>
                      </m:rPr>
                      <w:rPr>
                        <w:rFonts w:hint="default" w:ascii="Cambria Math" w:hAnsi="Cambria Math" w:cs="Cambria Math"/>
                        <w:kern w:val="2"/>
                        <w:sz w:val="24"/>
                        <w:szCs w:val="22"/>
                        <w:lang w:val="en-US" w:eastAsia="zh-CN" w:bidi="ar-SA"/>
                      </w:rPr>
                      <m:t>)</m:t>
                    </m:r>
                    <m:r>
                      <m:rPr>
                        <m:sty m:val="p"/>
                      </m:rPr>
                      <w:rPr>
                        <w:rFonts w:ascii="Cambria Math" w:hAnsi="Cambria Math" w:cs="Cambria Math"/>
                        <w:kern w:val="2"/>
                        <w:sz w:val="24"/>
                        <w:szCs w:val="22"/>
                        <w:lang w:val="en-US" w:bidi="ar-SA"/>
                      </w:rPr>
                      <m:t>∙</m:t>
                    </m:r>
                    <m:r>
                      <m:rPr>
                        <m:sty m:val="p"/>
                      </m:rPr>
                      <w:rPr>
                        <w:rFonts w:hint="default" w:ascii="Cambria Math" w:hAnsi="Cambria Math" w:cs="Times New Roman"/>
                        <w:kern w:val="2"/>
                        <w:sz w:val="24"/>
                        <w:szCs w:val="22"/>
                        <w:lang w:val="en-US" w:bidi="ar-SA"/>
                      </w:rPr>
                      <m:t>Ⅱ</m:t>
                    </m:r>
                    <m:r>
                      <m:rPr>
                        <m:sty m:val="p"/>
                      </m:rPr>
                      <w:rPr>
                        <w:rFonts w:hint="default" w:ascii="Cambria Math" w:hAnsi="Cambria Math" w:cs="Cambria Math"/>
                        <w:kern w:val="2"/>
                        <w:sz w:val="24"/>
                        <w:szCs w:val="22"/>
                        <w:lang w:val="en-US" w:eastAsia="zh-CN" w:bidi="ar-SA"/>
                      </w:rPr>
                      <m:t>(</m:t>
                    </m:r>
                    <m:sSub>
                      <m:sSubPr>
                        <m:ctrlPr>
                          <w:rPr>
                            <w:rFonts w:hint="default" w:ascii="Cambria Math" w:hAnsi="Cambria Math" w:cs="Cambria Math"/>
                            <w:kern w:val="2"/>
                            <w:sz w:val="24"/>
                            <w:szCs w:val="22"/>
                            <w:lang w:val="en-US" w:eastAsia="zh-CN" w:bidi="ar-SA"/>
                          </w:rPr>
                        </m:ctrlPr>
                      </m:sSubPr>
                      <m:e>
                        <m:r>
                          <m:rPr>
                            <m:sty m:val="p"/>
                          </m:rPr>
                          <w:rPr>
                            <w:rFonts w:hint="default" w:ascii="Cambria Math" w:hAnsi="Cambria Math" w:cs="Cambria Math"/>
                            <w:kern w:val="2"/>
                            <w:sz w:val="24"/>
                            <w:szCs w:val="22"/>
                            <w:lang w:val="en-US" w:eastAsia="zh-CN" w:bidi="ar-SA"/>
                          </w:rPr>
                          <m:t>y</m:t>
                        </m:r>
                        <m:ctrlPr>
                          <w:rPr>
                            <w:rFonts w:hint="default" w:ascii="Cambria Math" w:hAnsi="Cambria Math" w:cs="Cambria Math"/>
                            <w:kern w:val="2"/>
                            <w:sz w:val="24"/>
                            <w:szCs w:val="22"/>
                            <w:lang w:val="en-US" w:eastAsia="zh-CN" w:bidi="ar-SA"/>
                          </w:rPr>
                        </m:ctrlPr>
                      </m:e>
                      <m:sub>
                        <m:r>
                          <m:rPr>
                            <m:sty m:val="p"/>
                          </m:rPr>
                          <w:rPr>
                            <w:rFonts w:hint="default" w:ascii="Cambria Math" w:hAnsi="Cambria Math" w:cs="Cambria Math"/>
                            <w:kern w:val="2"/>
                            <w:sz w:val="24"/>
                            <w:szCs w:val="22"/>
                            <w:lang w:val="en-US" w:eastAsia="zh-CN" w:bidi="ar-SA"/>
                          </w:rPr>
                          <m:t>n</m:t>
                        </m:r>
                        <m:ctrlPr>
                          <w:rPr>
                            <w:rFonts w:hint="default" w:ascii="Cambria Math" w:hAnsi="Cambria Math" w:cs="Cambria Math"/>
                            <w:kern w:val="2"/>
                            <w:sz w:val="24"/>
                            <w:szCs w:val="22"/>
                            <w:lang w:val="en-US" w:eastAsia="zh-CN" w:bidi="ar-SA"/>
                          </w:rPr>
                        </m:ctrlPr>
                      </m:sub>
                    </m:sSub>
                    <m:r>
                      <m:rPr>
                        <m:sty m:val="p"/>
                      </m:rPr>
                      <w:rPr>
                        <w:rFonts w:hint="default" w:ascii="Cambria Math" w:hAnsi="Cambria Math" w:cs="Cambria Math"/>
                        <w:kern w:val="2"/>
                        <w:sz w:val="24"/>
                        <w:szCs w:val="22"/>
                        <w:lang w:val="en-US" w:eastAsia="zh-CN" w:bidi="ar-SA"/>
                      </w:rPr>
                      <m:t>=</m:t>
                    </m:r>
                    <m:sSub>
                      <m:sSubPr>
                        <m:ctrlPr>
                          <w:rPr>
                            <w:rFonts w:hint="default" w:ascii="Cambria Math" w:hAnsi="Cambria Math" w:cs="Cambria Math"/>
                            <w:kern w:val="2"/>
                            <w:sz w:val="24"/>
                            <w:szCs w:val="22"/>
                            <w:lang w:val="en-US" w:eastAsia="zh-CN" w:bidi="ar-SA"/>
                          </w:rPr>
                        </m:ctrlPr>
                      </m:sSubPr>
                      <m:e>
                        <m:r>
                          <m:rPr>
                            <m:sty m:val="p"/>
                          </m:rPr>
                          <w:rPr>
                            <w:rFonts w:hint="default" w:ascii="Cambria Math" w:hAnsi="Cambria Math" w:cs="Cambria Math"/>
                            <w:kern w:val="2"/>
                            <w:sz w:val="24"/>
                            <w:szCs w:val="22"/>
                            <w:lang w:val="en-US" w:eastAsia="zh-CN" w:bidi="ar-SA"/>
                          </w:rPr>
                          <m:t>y</m:t>
                        </m:r>
                        <m:ctrlPr>
                          <w:rPr>
                            <w:rFonts w:hint="default" w:ascii="Cambria Math" w:hAnsi="Cambria Math" w:cs="Cambria Math"/>
                            <w:kern w:val="2"/>
                            <w:sz w:val="24"/>
                            <w:szCs w:val="22"/>
                            <w:lang w:val="en-US" w:eastAsia="zh-CN" w:bidi="ar-SA"/>
                          </w:rPr>
                        </m:ctrlPr>
                      </m:e>
                      <m:sub>
                        <m:r>
                          <m:rPr>
                            <m:sty m:val="p"/>
                          </m:rPr>
                          <w:rPr>
                            <w:rFonts w:hint="default" w:ascii="Cambria Math" w:hAnsi="Cambria Math" w:cs="Cambria Math"/>
                            <w:kern w:val="2"/>
                            <w:sz w:val="24"/>
                            <w:szCs w:val="22"/>
                            <w:lang w:val="en-US" w:eastAsia="zh-CN" w:bidi="ar-SA"/>
                          </w:rPr>
                          <m:t>k</m:t>
                        </m:r>
                        <m:ctrlPr>
                          <w:rPr>
                            <w:rFonts w:hint="default" w:ascii="Cambria Math" w:hAnsi="Cambria Math" w:cs="Cambria Math"/>
                            <w:kern w:val="2"/>
                            <w:sz w:val="24"/>
                            <w:szCs w:val="22"/>
                            <w:lang w:val="en-US" w:eastAsia="zh-CN" w:bidi="ar-SA"/>
                          </w:rPr>
                        </m:ctrlPr>
                      </m:sub>
                    </m:sSub>
                    <m:r>
                      <m:rPr>
                        <m:sty m:val="p"/>
                      </m:rPr>
                      <w:rPr>
                        <w:rFonts w:hint="default" w:ascii="Cambria Math" w:hAnsi="Cambria Math" w:cs="Cambria Math"/>
                        <w:kern w:val="2"/>
                        <w:sz w:val="24"/>
                        <w:szCs w:val="22"/>
                        <w:lang w:val="en-US" w:eastAsia="zh-CN" w:bidi="ar-SA"/>
                      </w:rPr>
                      <m:t>)</m:t>
                    </m:r>
                    <m:ctrlPr>
                      <w:rPr>
                        <w:rFonts w:hint="default" w:ascii="Cambria Math" w:hAnsi="Cambria Math" w:cs="Cambria Math"/>
                        <w:kern w:val="2"/>
                        <w:sz w:val="24"/>
                        <w:szCs w:val="22"/>
                        <w:lang w:val="en-US" w:eastAsia="zh-CN" w:bidi="ar-SA"/>
                      </w:rPr>
                    </m:ctrlPr>
                  </m:e>
                </m:nary>
              </m:oMath>
            </m:oMathPara>
          </w:p>
        </w:tc>
        <w:tc>
          <w:tcPr>
            <w:tcW w:w="1154" w:type="dxa"/>
            <w:vAlign w:val="center"/>
          </w:tcPr>
          <w:p w14:paraId="016C4855">
            <w:pPr>
              <w:adjustRightInd w:val="0"/>
              <w:snapToGrid w:val="0"/>
              <w:ind w:firstLine="0" w:firstLineChars="0"/>
              <w:jc w:val="right"/>
            </w:pPr>
            <w:r>
              <w:rPr>
                <w:rFonts w:hint="eastAsia"/>
                <w:lang w:val="en-US" w:eastAsia="zh-CN"/>
              </w:rPr>
              <w:t>公式</w:t>
            </w:r>
            <w:r>
              <w:t>(</w:t>
            </w:r>
            <w:r>
              <w:rPr>
                <w:rFonts w:hint="eastAsia"/>
                <w:lang w:val="en-US" w:eastAsia="zh-CN"/>
              </w:rPr>
              <w:t>2</w:t>
            </w:r>
            <w:r>
              <w:t>)</w:t>
            </w:r>
          </w:p>
        </w:tc>
      </w:tr>
    </w:tbl>
    <w:p w14:paraId="6D265596">
      <w:pPr>
        <w:numPr>
          <w:ilvl w:val="0"/>
          <w:numId w:val="0"/>
        </w:numPr>
        <w:bidi w:val="0"/>
        <w:ind w:leftChars="0"/>
        <w:rPr>
          <w:rFonts w:hint="eastAsia"/>
          <w:lang w:val="en-US" w:eastAsia="zh-CN"/>
        </w:rPr>
      </w:pPr>
    </w:p>
    <w:p w14:paraId="0B518E7E">
      <w:pPr>
        <w:bidi w:val="0"/>
        <w:rPr>
          <w:rFonts w:hint="eastAsia" w:eastAsia="宋体"/>
          <w:lang w:val="en-US" w:eastAsia="zh-CN"/>
        </w:rPr>
      </w:pPr>
      <w:r>
        <w:rPr>
          <w:rFonts w:hint="eastAsia"/>
          <w:lang w:val="en-US" w:eastAsia="zh-CN"/>
        </w:rPr>
        <w:t>其中，</w:t>
      </w:r>
      <w:r>
        <w:rPr>
          <w:rFonts w:hint="default"/>
          <w:lang w:val="en-US" w:eastAsia="zh-CN"/>
        </w:rPr>
        <w:t>Ⅱ</w:t>
      </w:r>
      <w:r>
        <w:t>为示性函数，统计每小时每个网格的事件数</w:t>
      </w:r>
      <w:r>
        <w:rPr>
          <w:rFonts w:hint="eastAsia"/>
          <w:lang w:eastAsia="zh-CN"/>
        </w:rPr>
        <w:t>。</w:t>
      </w:r>
    </w:p>
    <w:p w14:paraId="12BEB189">
      <w:pPr>
        <w:numPr>
          <w:ilvl w:val="0"/>
          <w:numId w:val="6"/>
        </w:numPr>
        <w:bidi w:val="0"/>
        <w:ind w:left="420" w:leftChars="0" w:hanging="420" w:firstLineChars="0"/>
        <w:rPr>
          <w:rFonts w:hint="eastAsia"/>
          <w:lang w:val="en-US" w:eastAsia="zh-CN"/>
        </w:rPr>
      </w:pPr>
      <w:r>
        <w:rPr>
          <w:rFonts w:hint="eastAsia"/>
          <w:lang w:val="en-US" w:eastAsia="zh-CN"/>
        </w:rPr>
        <w:t>完整时间范围，生成连续时间序列。</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61"/>
        <w:gridCol w:w="1167"/>
      </w:tblGrid>
      <w:tr w14:paraId="7D0FE9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3" w:type="dxa"/>
            <w:vAlign w:val="center"/>
          </w:tcPr>
          <w:p w14:paraId="55658061">
            <w:pPr>
              <w:adjustRightInd w:val="0"/>
              <w:snapToGrid w:val="0"/>
              <w:ind w:firstLine="0" w:firstLineChars="0"/>
              <w:jc w:val="center"/>
              <w:rPr>
                <w:rFonts w:hint="default" w:ascii="Times New Roman" w:hAnsi="Times New Roman" w:eastAsia="宋体" w:cs="Times New Roman"/>
                <w:lang w:val="en-US" w:eastAsia="zh-CN"/>
              </w:rPr>
            </w:pPr>
            <m:oMath>
              <m:r>
                <m:rPr>
                  <m:sty m:val="p"/>
                </m:rPr>
                <w:rPr>
                  <w:rFonts w:hint="default" w:ascii="Cambria Math" w:hAnsi="Cambria Math" w:cs="Times New Roman"/>
                  <w:kern w:val="2"/>
                  <w:sz w:val="24"/>
                  <w:szCs w:val="22"/>
                  <w:lang w:val="en-US" w:eastAsia="zh-CN" w:bidi="ar-SA"/>
                </w:rPr>
                <m:t>T={t|t=</m:t>
              </m:r>
              <m:sSub>
                <m:sSubPr>
                  <m:ctrlPr>
                    <w:rPr>
                      <w:rFonts w:hint="default" w:ascii="Cambria Math" w:hAnsi="Cambria Math" w:cs="Times New Roman"/>
                      <w:kern w:val="2"/>
                      <w:sz w:val="24"/>
                      <w:szCs w:val="22"/>
                      <w:lang w:val="en-US" w:eastAsia="zh-CN" w:bidi="ar-SA"/>
                    </w:rPr>
                  </m:ctrlPr>
                </m:sSubPr>
                <m:e>
                  <m:r>
                    <m:rPr>
                      <m:sty m:val="p"/>
                    </m:rPr>
                    <w:rPr>
                      <w:rFonts w:hint="default" w:ascii="Cambria Math" w:hAnsi="Cambria Math" w:cs="Times New Roman"/>
                      <w:kern w:val="2"/>
                      <w:sz w:val="24"/>
                      <w:szCs w:val="22"/>
                      <w:lang w:val="en-US" w:eastAsia="zh-CN" w:bidi="ar-SA"/>
                    </w:rPr>
                    <m:t>t</m:t>
                  </m:r>
                  <m:ctrlPr>
                    <w:rPr>
                      <w:rFonts w:hint="default" w:ascii="Cambria Math" w:hAnsi="Cambria Math" w:cs="Times New Roman"/>
                      <w:kern w:val="2"/>
                      <w:sz w:val="24"/>
                      <w:szCs w:val="22"/>
                      <w:lang w:val="en-US" w:eastAsia="zh-CN" w:bidi="ar-SA"/>
                    </w:rPr>
                  </m:ctrlPr>
                </m:e>
                <m:sub>
                  <m:r>
                    <m:rPr>
                      <m:sty m:val="p"/>
                    </m:rPr>
                    <w:rPr>
                      <w:rFonts w:hint="default" w:ascii="Cambria Math" w:hAnsi="Cambria Math" w:cs="Times New Roman"/>
                      <w:kern w:val="2"/>
                      <w:sz w:val="24"/>
                      <w:szCs w:val="22"/>
                      <w:lang w:val="en-US" w:eastAsia="zh-CN" w:bidi="ar-SA"/>
                    </w:rPr>
                    <m:t>start</m:t>
                  </m:r>
                  <m:ctrlPr>
                    <w:rPr>
                      <w:rFonts w:hint="default" w:ascii="Cambria Math" w:hAnsi="Cambria Math" w:cs="Times New Roman"/>
                      <w:kern w:val="2"/>
                      <w:sz w:val="24"/>
                      <w:szCs w:val="22"/>
                      <w:lang w:val="en-US" w:eastAsia="zh-CN" w:bidi="ar-SA"/>
                    </w:rPr>
                  </m:ctrlPr>
                </m:sub>
              </m:sSub>
              <m:r>
                <m:rPr>
                  <m:sty m:val="p"/>
                </m:rPr>
                <w:rPr>
                  <w:rFonts w:hint="default" w:ascii="Cambria Math" w:hAnsi="Cambria Math" w:cs="Times New Roman"/>
                  <w:kern w:val="2"/>
                  <w:sz w:val="24"/>
                  <w:szCs w:val="22"/>
                  <w:lang w:val="en-US" w:eastAsia="zh-CN" w:bidi="ar-SA"/>
                </w:rPr>
                <m:t>+k</m:t>
              </m:r>
              <m:r>
                <m:rPr>
                  <m:sty m:val="p"/>
                </m:rPr>
                <w:rPr>
                  <w:rFonts w:ascii="Cambria Math" w:hAnsi="Cambria Math" w:cs="Times New Roman"/>
                  <w:kern w:val="2"/>
                  <w:sz w:val="24"/>
                  <w:szCs w:val="22"/>
                  <w:lang w:val="en-US" w:bidi="ar-SA"/>
                </w:rPr>
                <m:t>∙∆</m:t>
              </m:r>
              <m:r>
                <m:rPr>
                  <m:sty m:val="p"/>
                </m:rPr>
                <w:rPr>
                  <w:rFonts w:hint="default" w:ascii="Cambria Math" w:hAnsi="Cambria Math" w:cs="Times New Roman"/>
                  <w:kern w:val="2"/>
                  <w:sz w:val="24"/>
                  <w:szCs w:val="22"/>
                  <w:lang w:val="en-US" w:eastAsia="zh-CN" w:bidi="ar-SA"/>
                </w:rPr>
                <m:t>t},k</m:t>
              </m:r>
              <m:r>
                <m:rPr>
                  <m:sty m:val="p"/>
                </m:rPr>
                <w:rPr>
                  <w:rFonts w:hint="default" w:ascii="Cambria Math" w:hAnsi="Cambria Math" w:cs="Cambria Math"/>
                  <w:kern w:val="2"/>
                  <w:sz w:val="24"/>
                  <w:szCs w:val="22"/>
                  <w:lang w:val="en-US" w:eastAsia="zh-CN" w:bidi="ar-SA"/>
                </w:rPr>
                <m:t>ϵ</m:t>
              </m:r>
              <m:r>
                <m:rPr>
                  <m:sty m:val="p"/>
                </m:rPr>
                <w:rPr>
                  <w:rFonts w:hint="default" w:ascii="Cambria Math" w:hAnsi="Cambria Math" w:cs="Times New Roman"/>
                  <w:kern w:val="2"/>
                  <w:sz w:val="24"/>
                  <w:szCs w:val="22"/>
                  <w:lang w:val="en-US" w:eastAsia="zh-CN" w:bidi="ar-SA"/>
                </w:rPr>
                <m:t>N,</m:t>
              </m:r>
              <m:r>
                <m:rPr>
                  <m:sty m:val="p"/>
                </m:rPr>
                <w:rPr>
                  <w:rFonts w:hint="default" w:ascii="Cambria Math" w:hAnsi="Cambria Math" w:cs="Cambria Math"/>
                  <w:kern w:val="2"/>
                  <w:sz w:val="24"/>
                  <w:szCs w:val="22"/>
                  <w:lang w:val="en-US" w:eastAsia="zh-CN" w:bidi="ar-SA"/>
                </w:rPr>
                <m:t>∆</m:t>
              </m:r>
            </m:oMath>
            <w:r>
              <w:rPr>
                <w:rFonts w:hint="eastAsia" w:hAnsi="Cambria Math" w:cs="Cambria Math"/>
                <w:i w:val="0"/>
                <w:kern w:val="2"/>
                <w:sz w:val="24"/>
                <w:szCs w:val="22"/>
                <w:lang w:val="en-US" w:eastAsia="zh-CN" w:bidi="ar-SA"/>
              </w:rPr>
              <w:t>t=1h</w:t>
            </w:r>
          </w:p>
        </w:tc>
        <w:tc>
          <w:tcPr>
            <w:tcW w:w="1201" w:type="dxa"/>
            <w:vAlign w:val="center"/>
          </w:tcPr>
          <w:p w14:paraId="7B87B8CF">
            <w:pPr>
              <w:adjustRightInd w:val="0"/>
              <w:snapToGrid w:val="0"/>
              <w:ind w:firstLine="0" w:firstLineChars="0"/>
              <w:jc w:val="right"/>
            </w:pPr>
            <w:r>
              <w:rPr>
                <w:rFonts w:hint="eastAsia"/>
                <w:lang w:val="en-US" w:eastAsia="zh-CN"/>
              </w:rPr>
              <w:t>公式</w:t>
            </w:r>
            <w:r>
              <w:t>(</w:t>
            </w:r>
            <w:r>
              <w:rPr>
                <w:rFonts w:hint="eastAsia"/>
                <w:lang w:val="en-US" w:eastAsia="zh-CN"/>
              </w:rPr>
              <w:t>3</w:t>
            </w:r>
            <w:r>
              <w:t>)</w:t>
            </w:r>
          </w:p>
        </w:tc>
      </w:tr>
    </w:tbl>
    <w:p w14:paraId="142040C2">
      <w:pPr>
        <w:numPr>
          <w:ilvl w:val="0"/>
          <w:numId w:val="0"/>
        </w:numPr>
        <w:bidi w:val="0"/>
        <w:ind w:leftChars="0"/>
        <w:rPr>
          <w:rFonts w:hint="default"/>
        </w:rPr>
      </w:pPr>
    </w:p>
    <w:p w14:paraId="4615C6B2">
      <w:pPr>
        <w:numPr>
          <w:ilvl w:val="0"/>
          <w:numId w:val="6"/>
        </w:numPr>
        <w:bidi w:val="0"/>
        <w:ind w:left="420" w:leftChars="0" w:hanging="420" w:firstLineChars="0"/>
        <w:rPr>
          <w:rFonts w:hint="eastAsia"/>
          <w:lang w:eastAsia="zh-CN"/>
        </w:rPr>
      </w:pPr>
      <w:r>
        <w:rPr>
          <w:rFonts w:hint="eastAsia"/>
        </w:rPr>
        <w:t>全空间网格生成</w:t>
      </w:r>
      <w:r>
        <w:rPr>
          <w:rFonts w:hint="eastAsia"/>
          <w:lang w:val="en-US" w:eastAsia="zh-CN"/>
        </w:rPr>
        <w:t>,</w:t>
      </w:r>
      <w:r>
        <w:rPr>
          <w:rFonts w:hint="eastAsia"/>
          <w:lang w:eastAsia="zh-CN"/>
        </w:rPr>
        <w:t>多重索引构建，</w:t>
      </w:r>
      <w:r>
        <w:rPr>
          <w:rFonts w:hint="eastAsia"/>
          <w:lang w:val="en-US" w:eastAsia="zh-CN"/>
        </w:rPr>
        <w:t>生成完整地时空索引集合。</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59"/>
        <w:gridCol w:w="1169"/>
      </w:tblGrid>
      <w:tr w14:paraId="58239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3" w:type="dxa"/>
            <w:vAlign w:val="center"/>
          </w:tcPr>
          <w:p w14:paraId="687E1531">
            <w:pPr>
              <w:adjustRightInd w:val="0"/>
              <w:snapToGrid w:val="0"/>
              <w:ind w:firstLine="0" w:firstLineChars="0"/>
              <w:jc w:val="center"/>
              <w:rPr>
                <w:rFonts w:hint="default" w:ascii="Times New Roman" w:hAnsi="Times New Roman" w:eastAsia="宋体" w:cs="Times New Roman"/>
                <w:lang w:val="en-US" w:eastAsia="zh-CN"/>
              </w:rPr>
            </w:pPr>
            <m:oMath>
              <m:r>
                <m:rPr>
                  <m:sty m:val="p"/>
                </m:rPr>
                <w:rPr>
                  <w:rFonts w:hint="default" w:ascii="Cambria Math" w:hAnsi="Cambria Math" w:cs="Times New Roman"/>
                  <w:kern w:val="2"/>
                  <w:sz w:val="24"/>
                  <w:szCs w:val="22"/>
                  <w:lang w:val="en-US" w:eastAsia="zh-CN" w:bidi="ar-SA"/>
                </w:rPr>
                <m:t>L=T</m:t>
              </m:r>
              <m:r>
                <m:rPr>
                  <m:sty m:val="p"/>
                </m:rPr>
                <w:rPr>
                  <w:rFonts w:ascii="Cambria Math" w:hAnsi="Cambria Math" w:cs="Times New Roman"/>
                  <w:kern w:val="2"/>
                  <w:sz w:val="24"/>
                  <w:szCs w:val="22"/>
                  <w:lang w:val="en-US" w:bidi="ar-SA"/>
                </w:rPr>
                <m:t>×</m:t>
              </m:r>
              <m:r>
                <m:rPr>
                  <m:sty m:val="p"/>
                </m:rPr>
                <w:rPr>
                  <w:rFonts w:hint="default" w:ascii="Cambria Math" w:hAnsi="Cambria Math" w:cs="Cambria Math"/>
                  <w:kern w:val="2"/>
                  <w:sz w:val="24"/>
                  <w:szCs w:val="22"/>
                  <w:lang w:val="en-US" w:eastAsia="zh-CN" w:bidi="ar-SA"/>
                </w:rPr>
                <m:t>X×</m:t>
              </m:r>
            </m:oMath>
            <w:r>
              <w:rPr>
                <w:rFonts w:hint="eastAsia" w:hAnsi="Cambria Math" w:cs="Cambria Math"/>
                <w:i w:val="0"/>
                <w:kern w:val="2"/>
                <w:sz w:val="24"/>
                <w:szCs w:val="22"/>
                <w:lang w:val="en-US" w:eastAsia="zh-CN" w:bidi="ar-SA"/>
              </w:rPr>
              <w:t>Y</w:t>
            </w:r>
          </w:p>
        </w:tc>
        <w:tc>
          <w:tcPr>
            <w:tcW w:w="1201" w:type="dxa"/>
            <w:vAlign w:val="center"/>
          </w:tcPr>
          <w:p w14:paraId="6A002763">
            <w:pPr>
              <w:adjustRightInd w:val="0"/>
              <w:snapToGrid w:val="0"/>
              <w:ind w:firstLine="0" w:firstLineChars="0"/>
              <w:jc w:val="right"/>
            </w:pPr>
            <w:r>
              <w:rPr>
                <w:rFonts w:hint="eastAsia"/>
                <w:lang w:val="en-US" w:eastAsia="zh-CN"/>
              </w:rPr>
              <w:t>公式</w:t>
            </w:r>
            <w:r>
              <w:t>(</w:t>
            </w:r>
            <w:r>
              <w:rPr>
                <w:rFonts w:hint="eastAsia"/>
                <w:lang w:val="en-US" w:eastAsia="zh-CN"/>
              </w:rPr>
              <w:t>4</w:t>
            </w:r>
            <w:r>
              <w:t>)</w:t>
            </w:r>
          </w:p>
        </w:tc>
      </w:tr>
      <w:tr w14:paraId="0BC715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3" w:type="dxa"/>
            <w:vAlign w:val="center"/>
          </w:tcPr>
          <w:p w14:paraId="023A2B01">
            <w:pPr>
              <w:bidi w:val="0"/>
              <w:rPr>
                <w:rFonts w:hint="default" w:ascii="Cambria Math" w:hAnsi="Cambria Math" w:cs="Times New Roman"/>
                <w:kern w:val="2"/>
                <w:szCs w:val="22"/>
                <w:lang w:val="en-US" w:eastAsia="zh-CN" w:bidi="ar-SA"/>
                <w:oMath/>
              </w:rPr>
            </w:pPr>
            <w:r>
              <w:rPr>
                <w:rFonts w:hint="eastAsia"/>
                <w:lang w:val="en-US" w:eastAsia="zh-CN"/>
              </w:rPr>
              <w:t>其中</w:t>
            </w:r>
            <m:oMath>
              <m:r>
                <m:rPr>
                  <m:sty m:val="p"/>
                </m:rPr>
                <w:rPr>
                  <w:rFonts w:hint="default" w:ascii="Cambria Math" w:hAnsi="Cambria Math" w:cstheme="minorBidi"/>
                  <w:kern w:val="2"/>
                  <w:sz w:val="24"/>
                  <w:szCs w:val="22"/>
                  <w:lang w:val="en-US" w:eastAsia="zh-CN" w:bidi="ar-SA"/>
                </w:rPr>
                <m:t>X={0,1,...,</m:t>
              </m:r>
              <m:sSub>
                <m:sSubPr>
                  <m:ctrlPr>
                    <w:rPr>
                      <w:rFonts w:hint="default" w:ascii="Cambria Math" w:hAnsi="Cambria Math" w:cstheme="minorBidi"/>
                      <w:kern w:val="2"/>
                      <w:sz w:val="24"/>
                      <w:szCs w:val="22"/>
                      <w:lang w:val="en-US" w:eastAsia="zh-CN" w:bidi="ar-SA"/>
                    </w:rPr>
                  </m:ctrlPr>
                </m:sSubPr>
                <m:e>
                  <m:r>
                    <m:rPr>
                      <m:sty m:val="p"/>
                    </m:rPr>
                    <w:rPr>
                      <w:rFonts w:hint="default" w:ascii="Cambria Math" w:hAnsi="Cambria Math" w:cstheme="minorBidi"/>
                      <w:kern w:val="2"/>
                      <w:sz w:val="24"/>
                      <w:szCs w:val="22"/>
                      <w:lang w:val="en-US" w:eastAsia="zh-CN" w:bidi="ar-SA"/>
                    </w:rPr>
                    <m:t>n</m:t>
                  </m:r>
                  <m:ctrlPr>
                    <w:rPr>
                      <w:rFonts w:hint="default" w:ascii="Cambria Math" w:hAnsi="Cambria Math" w:cstheme="minorBidi"/>
                      <w:kern w:val="2"/>
                      <w:sz w:val="24"/>
                      <w:szCs w:val="22"/>
                      <w:lang w:val="en-US" w:eastAsia="zh-CN" w:bidi="ar-SA"/>
                    </w:rPr>
                  </m:ctrlPr>
                </m:e>
                <m:sub>
                  <m:r>
                    <m:rPr>
                      <m:sty m:val="p"/>
                    </m:rPr>
                    <w:rPr>
                      <w:rFonts w:hint="default" w:ascii="Cambria Math" w:hAnsi="Cambria Math" w:cstheme="minorBidi"/>
                      <w:kern w:val="2"/>
                      <w:sz w:val="24"/>
                      <w:szCs w:val="22"/>
                      <w:lang w:val="en-US" w:eastAsia="zh-CN" w:bidi="ar-SA"/>
                    </w:rPr>
                    <m:t>grids</m:t>
                  </m:r>
                  <m:ctrlPr>
                    <w:rPr>
                      <w:rFonts w:hint="default" w:ascii="Cambria Math" w:hAnsi="Cambria Math" w:cstheme="minorBidi"/>
                      <w:kern w:val="2"/>
                      <w:sz w:val="24"/>
                      <w:szCs w:val="22"/>
                      <w:lang w:val="en-US" w:eastAsia="zh-CN" w:bidi="ar-SA"/>
                    </w:rPr>
                  </m:ctrlPr>
                </m:sub>
              </m:sSub>
              <m:r>
                <m:rPr>
                  <m:sty m:val="p"/>
                </m:rPr>
                <w:rPr>
                  <w:rFonts w:hint="default" w:ascii="Cambria Math" w:hAnsi="Cambria Math" w:cstheme="minorBidi"/>
                  <w:kern w:val="2"/>
                  <w:sz w:val="24"/>
                  <w:szCs w:val="22"/>
                  <w:lang w:val="en-US" w:eastAsia="zh-CN" w:bidi="ar-SA"/>
                </w:rPr>
                <m:t>−1}</m:t>
              </m:r>
            </m:oMath>
            <w:r>
              <w:rPr>
                <w:rFonts w:hint="eastAsia" w:hAnsi="Cambria Math" w:cstheme="minorBidi"/>
                <w:i w:val="0"/>
                <w:kern w:val="2"/>
                <w:sz w:val="24"/>
                <w:szCs w:val="22"/>
                <w:lang w:val="en-US" w:eastAsia="zh-CN" w:bidi="ar-SA"/>
              </w:rPr>
              <w:t>,</w:t>
            </w:r>
            <m:oMath>
              <m:r>
                <m:rPr>
                  <m:sty m:val="p"/>
                </m:rPr>
                <w:rPr>
                  <w:rFonts w:hint="default" w:ascii="Cambria Math" w:hAnsi="Cambria Math" w:cstheme="minorBidi"/>
                  <w:kern w:val="2"/>
                  <w:sz w:val="24"/>
                  <w:szCs w:val="22"/>
                  <w:lang w:val="en-US" w:eastAsia="zh-CN" w:bidi="ar-SA"/>
                </w:rPr>
                <m:t>Y={0,1,...,</m:t>
              </m:r>
              <m:sSub>
                <m:sSubPr>
                  <m:ctrlPr>
                    <w:rPr>
                      <w:rFonts w:hint="default" w:ascii="Cambria Math" w:hAnsi="Cambria Math" w:cstheme="minorBidi"/>
                      <w:kern w:val="2"/>
                      <w:sz w:val="24"/>
                      <w:szCs w:val="22"/>
                      <w:lang w:val="en-US" w:eastAsia="zh-CN" w:bidi="ar-SA"/>
                    </w:rPr>
                  </m:ctrlPr>
                </m:sSubPr>
                <m:e>
                  <m:r>
                    <m:rPr>
                      <m:sty m:val="p"/>
                    </m:rPr>
                    <w:rPr>
                      <w:rFonts w:hint="default" w:ascii="Cambria Math" w:hAnsi="Cambria Math" w:cstheme="minorBidi"/>
                      <w:kern w:val="2"/>
                      <w:sz w:val="24"/>
                      <w:szCs w:val="22"/>
                      <w:lang w:val="en-US" w:eastAsia="zh-CN" w:bidi="ar-SA"/>
                    </w:rPr>
                    <m:t>n</m:t>
                  </m:r>
                  <m:ctrlPr>
                    <w:rPr>
                      <w:rFonts w:hint="default" w:ascii="Cambria Math" w:hAnsi="Cambria Math" w:cstheme="minorBidi"/>
                      <w:kern w:val="2"/>
                      <w:sz w:val="24"/>
                      <w:szCs w:val="22"/>
                      <w:lang w:val="en-US" w:eastAsia="zh-CN" w:bidi="ar-SA"/>
                    </w:rPr>
                  </m:ctrlPr>
                </m:e>
                <m:sub>
                  <m:r>
                    <m:rPr>
                      <m:sty m:val="p"/>
                    </m:rPr>
                    <w:rPr>
                      <w:rFonts w:hint="default" w:ascii="Cambria Math" w:hAnsi="Cambria Math" w:cstheme="minorBidi"/>
                      <w:kern w:val="2"/>
                      <w:sz w:val="24"/>
                      <w:szCs w:val="22"/>
                      <w:lang w:val="en-US" w:eastAsia="zh-CN" w:bidi="ar-SA"/>
                    </w:rPr>
                    <m:t>grids</m:t>
                  </m:r>
                  <m:ctrlPr>
                    <w:rPr>
                      <w:rFonts w:hint="default" w:ascii="Cambria Math" w:hAnsi="Cambria Math" w:cstheme="minorBidi"/>
                      <w:kern w:val="2"/>
                      <w:sz w:val="24"/>
                      <w:szCs w:val="22"/>
                      <w:lang w:val="en-US" w:eastAsia="zh-CN" w:bidi="ar-SA"/>
                    </w:rPr>
                  </m:ctrlPr>
                </m:sub>
              </m:sSub>
              <m:r>
                <m:rPr>
                  <m:sty m:val="p"/>
                </m:rPr>
                <w:rPr>
                  <w:rFonts w:hint="default" w:ascii="Cambria Math" w:hAnsi="Cambria Math" w:cstheme="minorBidi"/>
                  <w:kern w:val="2"/>
                  <w:sz w:val="24"/>
                  <w:szCs w:val="22"/>
                  <w:lang w:val="en-US" w:eastAsia="zh-CN" w:bidi="ar-SA"/>
                </w:rPr>
                <m:t>−1}</m:t>
              </m:r>
            </m:oMath>
          </w:p>
        </w:tc>
        <w:tc>
          <w:tcPr>
            <w:tcW w:w="1201" w:type="dxa"/>
            <w:vAlign w:val="center"/>
          </w:tcPr>
          <w:p w14:paraId="15A6B0FE">
            <w:pPr>
              <w:adjustRightInd w:val="0"/>
              <w:snapToGrid w:val="0"/>
              <w:ind w:firstLine="0" w:firstLineChars="0"/>
              <w:jc w:val="right"/>
              <w:rPr>
                <w:rFonts w:hint="eastAsia"/>
                <w:lang w:val="en-US" w:eastAsia="zh-CN"/>
              </w:rPr>
            </w:pPr>
          </w:p>
        </w:tc>
      </w:tr>
    </w:tbl>
    <w:p w14:paraId="09080035">
      <w:pPr>
        <w:numPr>
          <w:ilvl w:val="0"/>
          <w:numId w:val="0"/>
        </w:numPr>
        <w:bidi w:val="0"/>
        <w:ind w:leftChars="0"/>
        <w:rPr>
          <w:rFonts w:hint="eastAsia"/>
          <w:lang w:eastAsia="zh-CN"/>
        </w:rPr>
      </w:pPr>
    </w:p>
    <w:p w14:paraId="588C7EBE">
      <w:pPr>
        <w:numPr>
          <w:ilvl w:val="0"/>
          <w:numId w:val="6"/>
        </w:numPr>
        <w:bidi w:val="0"/>
        <w:ind w:left="420" w:leftChars="0" w:hanging="420" w:firstLineChars="0"/>
        <w:rPr>
          <w:rFonts w:hint="eastAsia"/>
          <w:lang w:val="en-US" w:eastAsia="zh-CN"/>
        </w:rPr>
      </w:pPr>
      <w:r>
        <w:rPr>
          <w:rFonts w:hint="eastAsia"/>
          <w:lang w:val="en-US" w:eastAsia="zh-CN"/>
        </w:rPr>
        <w:t>缺失值填充：用0来填充没有任何坐标特征的网格</w:t>
      </w:r>
    </w:p>
    <w:p w14:paraId="3E5C312C">
      <w:pPr>
        <w:numPr>
          <w:ilvl w:val="0"/>
          <w:numId w:val="6"/>
        </w:numPr>
        <w:bidi w:val="0"/>
        <w:ind w:left="420" w:leftChars="0" w:hanging="420" w:firstLineChars="0"/>
      </w:pPr>
      <w:r>
        <w:rPr>
          <w:rFonts w:hint="eastAsia"/>
          <w:lang w:val="en-US" w:eastAsia="zh-CN"/>
        </w:rPr>
        <w:t>重塑为(时间步×网格×网格)的二维空间矩阵</w:t>
      </w:r>
    </w:p>
    <w:p w14:paraId="24C5CE1D">
      <w:pPr>
        <w:pStyle w:val="2"/>
        <w:numPr>
          <w:ilvl w:val="0"/>
          <w:numId w:val="3"/>
        </w:numPr>
        <w:rPr>
          <w:rFonts w:hint="eastAsia"/>
        </w:rPr>
      </w:pPr>
      <w:bookmarkStart w:id="14" w:name="_Toc57576281"/>
      <w:bookmarkStart w:id="15" w:name="_Toc16537"/>
      <w:r>
        <w:t>模型假设</w:t>
      </w:r>
      <w:bookmarkEnd w:id="14"/>
      <w:bookmarkEnd w:id="15"/>
    </w:p>
    <w:p w14:paraId="07245966">
      <w:pPr>
        <w:pStyle w:val="3"/>
        <w:numPr>
          <w:ilvl w:val="1"/>
          <w:numId w:val="0"/>
        </w:numPr>
        <w:bidi w:val="0"/>
        <w:ind w:left="0" w:leftChars="0" w:firstLine="0" w:firstLineChars="0"/>
        <w:rPr>
          <w:rFonts w:hint="eastAsia"/>
        </w:rPr>
      </w:pPr>
      <w:bookmarkStart w:id="16" w:name="_Toc2759"/>
      <w:r>
        <w:rPr>
          <w:rFonts w:hint="eastAsia" w:ascii="黑体" w:hAnsi="黑体" w:eastAsia="楷体" w:cstheme="majorBidi"/>
          <w:bCs/>
          <w:kern w:val="2"/>
          <w:sz w:val="28"/>
          <w:szCs w:val="32"/>
          <w:lang w:val="en-US" w:eastAsia="zh-CN" w:bidi="ar-SA"/>
        </w:rPr>
        <w:t>（一）</w:t>
      </w:r>
      <w:r>
        <w:rPr>
          <w:rFonts w:hint="eastAsia"/>
        </w:rPr>
        <w:t>空间邻近性假设（</w:t>
      </w:r>
      <w:r>
        <w:rPr>
          <w:rFonts w:hint="default" w:ascii="Times New Roman" w:hAnsi="Times New Roman" w:cs="Times New Roman"/>
        </w:rPr>
        <w:t>Spatial Locality</w:t>
      </w:r>
      <w:r>
        <w:rPr>
          <w:rFonts w:hint="eastAsia"/>
        </w:rPr>
        <w:t>）</w:t>
      </w:r>
      <w:bookmarkEnd w:id="16"/>
    </w:p>
    <w:p w14:paraId="3440171C">
      <w:pPr>
        <w:bidi w:val="0"/>
        <w:rPr>
          <w:rFonts w:hint="eastAsia"/>
        </w:rPr>
      </w:pPr>
      <w:r>
        <w:rPr>
          <w:rFonts w:hint="eastAsia"/>
        </w:rPr>
        <w:t>相邻区域之间的共享单车需求存在强烈的空间相关性，空间上靠得越近的区域，需求越相似。即 CNN 的局部卷积在空间上是合理的，能够提取局部空间依赖。</w:t>
      </w:r>
    </w:p>
    <w:p w14:paraId="48788B3F">
      <w:pPr>
        <w:pStyle w:val="3"/>
        <w:numPr>
          <w:ilvl w:val="1"/>
          <w:numId w:val="0"/>
        </w:numPr>
        <w:bidi w:val="0"/>
        <w:ind w:left="0" w:leftChars="0" w:firstLine="0" w:firstLineChars="0"/>
        <w:rPr>
          <w:rFonts w:hint="eastAsia"/>
        </w:rPr>
      </w:pPr>
      <w:bookmarkStart w:id="17" w:name="_Toc26745"/>
      <w:r>
        <w:rPr>
          <w:rFonts w:hint="eastAsia" w:ascii="黑体" w:hAnsi="黑体" w:eastAsia="楷体" w:cstheme="majorBidi"/>
          <w:bCs/>
          <w:kern w:val="2"/>
          <w:sz w:val="28"/>
          <w:szCs w:val="32"/>
          <w:lang w:val="en-US" w:eastAsia="zh-CN" w:bidi="ar-SA"/>
        </w:rPr>
        <w:t>（二）</w:t>
      </w:r>
      <w:r>
        <w:rPr>
          <w:rFonts w:hint="eastAsia"/>
        </w:rPr>
        <w:t>空间特征稳定性假设（</w:t>
      </w:r>
      <w:r>
        <w:rPr>
          <w:rFonts w:hint="default" w:ascii="Times New Roman" w:hAnsi="Times New Roman" w:cs="Times New Roman"/>
        </w:rPr>
        <w:t>Stationary Spatial Pattern</w:t>
      </w:r>
      <w:r>
        <w:rPr>
          <w:rFonts w:hint="eastAsia"/>
        </w:rPr>
        <w:t>）</w:t>
      </w:r>
      <w:bookmarkEnd w:id="17"/>
    </w:p>
    <w:p w14:paraId="2D2DA4CE">
      <w:pPr>
        <w:bidi w:val="0"/>
        <w:rPr>
          <w:rFonts w:hint="eastAsia"/>
        </w:rPr>
      </w:pPr>
      <w:r>
        <w:rPr>
          <w:rFonts w:hint="eastAsia"/>
        </w:rPr>
        <w:t>某些空间区域的需求模式在一定时间内是稳定的</w:t>
      </w:r>
      <w:r>
        <w:rPr>
          <w:rFonts w:hint="eastAsia"/>
          <w:lang w:eastAsia="zh-CN"/>
        </w:rPr>
        <w:t>，</w:t>
      </w:r>
      <w:r>
        <w:rPr>
          <w:rFonts w:hint="eastAsia"/>
        </w:rPr>
        <w:t>如商圈、地铁站等热点区域始终人流密集。</w:t>
      </w:r>
    </w:p>
    <w:p w14:paraId="66BB12CB">
      <w:pPr>
        <w:pStyle w:val="3"/>
        <w:numPr>
          <w:ilvl w:val="1"/>
          <w:numId w:val="0"/>
        </w:numPr>
        <w:bidi w:val="0"/>
        <w:ind w:left="0" w:leftChars="0" w:firstLine="0" w:firstLineChars="0"/>
        <w:rPr>
          <w:rFonts w:hint="eastAsia"/>
        </w:rPr>
      </w:pPr>
      <w:bookmarkStart w:id="18" w:name="_Toc18140"/>
      <w:r>
        <w:rPr>
          <w:rFonts w:hint="eastAsia" w:ascii="黑体" w:hAnsi="黑体" w:eastAsia="楷体" w:cstheme="majorBidi"/>
          <w:bCs/>
          <w:kern w:val="2"/>
          <w:sz w:val="28"/>
          <w:szCs w:val="32"/>
          <w:lang w:val="en-US" w:eastAsia="zh-CN" w:bidi="ar-SA"/>
        </w:rPr>
        <w:t>（三）</w:t>
      </w:r>
      <w:r>
        <w:rPr>
          <w:rFonts w:hint="eastAsia"/>
        </w:rPr>
        <w:t>时间依赖性（</w:t>
      </w:r>
      <w:r>
        <w:rPr>
          <w:rFonts w:hint="default" w:ascii="Times New Roman" w:hAnsi="Times New Roman" w:cs="Times New Roman"/>
        </w:rPr>
        <w:t>Temporal Dependency</w:t>
      </w:r>
      <w:r>
        <w:rPr>
          <w:rFonts w:hint="eastAsia"/>
        </w:rPr>
        <w:t>）</w:t>
      </w:r>
      <w:r>
        <w:rPr>
          <w:rFonts w:hint="eastAsia"/>
          <w:lang w:eastAsia="zh-CN"/>
        </w:rPr>
        <w:t>、</w:t>
      </w:r>
      <w:r>
        <w:rPr>
          <w:rFonts w:hint="eastAsia"/>
        </w:rPr>
        <w:t>周期性（</w:t>
      </w:r>
      <w:r>
        <w:rPr>
          <w:rFonts w:hint="default" w:ascii="Times New Roman" w:hAnsi="Times New Roman" w:cs="Times New Roman"/>
        </w:rPr>
        <w:t>Periodicity</w:t>
      </w:r>
      <w:r>
        <w:rPr>
          <w:rFonts w:hint="eastAsia"/>
        </w:rPr>
        <w:t>）假设</w:t>
      </w:r>
      <w:bookmarkEnd w:id="18"/>
    </w:p>
    <w:p w14:paraId="1C52919C">
      <w:pPr>
        <w:bidi w:val="0"/>
        <w:rPr>
          <w:rFonts w:hint="eastAsia"/>
        </w:rPr>
      </w:pPr>
      <w:r>
        <w:rPr>
          <w:rFonts w:hint="eastAsia"/>
        </w:rPr>
        <w:t>当前时间的单车需求受历史时刻需求的影响，即需求具有明显的时间依赖结构，适合使用 LSTM 捕捉时序变化。</w:t>
      </w:r>
      <w:r>
        <w:rPr>
          <w:rFonts w:hint="eastAsia"/>
          <w:lang w:val="en-US" w:eastAsia="zh-CN"/>
        </w:rPr>
        <w:t>且</w:t>
      </w:r>
      <w:r>
        <w:rPr>
          <w:rFonts w:hint="eastAsia"/>
        </w:rPr>
        <w:t>单车需求呈现周期性（如日/周周期），如早晚高峰、工作日</w:t>
      </w:r>
      <w:r>
        <w:rPr>
          <w:rFonts w:hint="eastAsia"/>
          <w:lang w:val="en-US" w:eastAsia="zh-CN"/>
        </w:rPr>
        <w:t>与</w:t>
      </w:r>
      <w:r>
        <w:rPr>
          <w:rFonts w:hint="eastAsia"/>
        </w:rPr>
        <w:t>周末。</w:t>
      </w:r>
      <w:r>
        <w:rPr>
          <w:rFonts w:hint="eastAsia"/>
          <w:lang w:val="en-US" w:eastAsia="zh-CN"/>
        </w:rPr>
        <w:t>在此前提下</w:t>
      </w:r>
      <w:r>
        <w:rPr>
          <w:rFonts w:hint="eastAsia"/>
        </w:rPr>
        <w:t>LSTM 能捕捉周期趋势并用于未来需求预测。</w:t>
      </w:r>
    </w:p>
    <w:p w14:paraId="00F2E0CC">
      <w:pPr>
        <w:pStyle w:val="2"/>
        <w:numPr>
          <w:ilvl w:val="0"/>
          <w:numId w:val="3"/>
        </w:numPr>
        <w:rPr>
          <w:rFonts w:hint="default"/>
        </w:rPr>
      </w:pPr>
      <w:bookmarkStart w:id="19" w:name="_Toc188"/>
      <w:r>
        <w:rPr>
          <w:rFonts w:hint="eastAsia" w:ascii="Times New Roman" w:hAnsi="Times New Roman" w:cs="Times New Roman"/>
          <w:lang w:val="en-US" w:eastAsia="zh-CN"/>
        </w:rPr>
        <w:t>基于</w:t>
      </w:r>
      <w:r>
        <w:rPr>
          <w:rFonts w:hint="default" w:ascii="Times New Roman" w:hAnsi="Times New Roman" w:cs="Times New Roman"/>
        </w:rPr>
        <w:t>Predict-Then-Optimize</w:t>
      </w:r>
      <w:r>
        <w:rPr>
          <w:rFonts w:hint="eastAsia" w:ascii="Times New Roman" w:hAnsi="Times New Roman" w:cs="Times New Roman"/>
          <w:lang w:val="en-US" w:eastAsia="zh-CN"/>
        </w:rPr>
        <w:t>框架的模型求解</w:t>
      </w:r>
      <w:bookmarkEnd w:id="19"/>
    </w:p>
    <w:p w14:paraId="4C362510">
      <w:pPr>
        <w:bidi w:val="0"/>
        <w:rPr>
          <w:rFonts w:hint="eastAsia"/>
          <w:lang w:val="en-US" w:eastAsia="zh-CN"/>
        </w:rPr>
      </w:pPr>
      <w:r>
        <w:rPr>
          <w:rFonts w:hint="eastAsia"/>
          <w:lang w:val="en-US" w:eastAsia="zh-CN"/>
        </w:rPr>
        <w:t>我们基于预测-优化（Predict-then-Optimize, PO）框架，构建了一个融合数据驱动方法与智能优化算法的共享单车智慧调度模型。在预测阶段，我们采用CNN + LSTM + 注意力机制构成的深度学习联合模型，充分挖掘单车历史使用数据中的空间依赖、时间趋势以及动态权重特征，实现对不同区域在未来时刻的单车需求精确预测，为后续调度提供可靠输入。在优化阶段，基于预测结果，构建了一个聚类 + 蚁群算法联合优化的调度策略。首先利用聚类方法划分区域群组，简化调度问题的空间复杂度；随后通过蚁群算法在聚类基础上进行路径与资源优化，达到减少共享单车空转、提高调度效率的双重目标。</w:t>
      </w:r>
    </w:p>
    <w:p w14:paraId="2DCA820C">
      <w:pPr>
        <w:pStyle w:val="3"/>
        <w:numPr>
          <w:ilvl w:val="1"/>
          <w:numId w:val="0"/>
        </w:numPr>
        <w:bidi w:val="0"/>
        <w:ind w:left="0" w:leftChars="0" w:firstLine="0" w:firstLineChars="0"/>
        <w:rPr>
          <w:rFonts w:hint="default"/>
          <w:lang w:val="en-US" w:eastAsia="zh-CN"/>
        </w:rPr>
      </w:pPr>
      <w:bookmarkStart w:id="20" w:name="_Toc25012"/>
      <w:r>
        <w:rPr>
          <w:rFonts w:hint="eastAsia" w:ascii="黑体" w:hAnsi="黑体" w:eastAsia="楷体" w:cstheme="majorBidi"/>
          <w:bCs/>
          <w:kern w:val="2"/>
          <w:sz w:val="28"/>
          <w:szCs w:val="32"/>
          <w:lang w:val="en-US" w:eastAsia="zh-CN" w:bidi="ar-SA"/>
        </w:rPr>
        <w:t>（一）</w:t>
      </w:r>
      <w:r>
        <w:rPr>
          <w:rFonts w:hint="eastAsia"/>
          <w:lang w:val="en-US" w:eastAsia="zh-CN"/>
        </w:rPr>
        <w:t>预测阶段</w:t>
      </w:r>
      <w:bookmarkEnd w:id="20"/>
    </w:p>
    <w:p w14:paraId="71B58E90">
      <w:pPr>
        <w:rPr>
          <w:rFonts w:hint="default"/>
          <w:lang w:val="en-US" w:eastAsia="zh-CN"/>
        </w:rPr>
      </w:pPr>
      <w:r>
        <w:rPr>
          <w:rFonts w:hint="default"/>
          <w:lang w:val="en-US" w:eastAsia="zh-CN"/>
        </w:rPr>
        <w:t>在共享单车智慧调度系统的预测阶段，首先进行数据的收集与预处理，包括用户骑行记录、地理位置及时间信息等，随后按比例划分为训练集（80%）与测试集（20%）。模型结构采用</w:t>
      </w:r>
      <w:r>
        <w:rPr>
          <w:rFonts w:hint="default"/>
        </w:rPr>
        <w:t>双流时空注意力网络</w:t>
      </w:r>
      <w:r>
        <w:rPr>
          <w:rFonts w:hint="eastAsia"/>
          <w:lang w:eastAsia="zh-CN"/>
        </w:rPr>
        <w:t>（</w:t>
      </w:r>
      <w:r>
        <w:rPr>
          <w:rFonts w:hint="eastAsia"/>
          <w:lang w:val="en-US" w:eastAsia="zh-CN"/>
        </w:rPr>
        <w:t>CNN-LSTM-Attention</w:t>
      </w:r>
      <w:r>
        <w:rPr>
          <w:rFonts w:hint="eastAsia"/>
          <w:lang w:eastAsia="zh-CN"/>
        </w:rPr>
        <w:t>）</w:t>
      </w:r>
      <w:r>
        <w:rPr>
          <w:rFonts w:hint="default"/>
          <w:lang w:val="en-US" w:eastAsia="zh-CN"/>
        </w:rPr>
        <w:t>：输入层分别引入两组特征，一组通过两层 CNN 卷积网络提取需求的空间分布特征，另一组提取供应（如投放位置）特征；随后融合至 LSTM 层建模时间序列动态变化，并引入注意力机制增强模型对关键时间点的关注。最终双输出层实现对未来时段共享单车需求量与供应量的预测。模型训练完成后通过测试集进行评估，并输出预测结果供后续优化阶段使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8"/>
      </w:tblGrid>
      <w:tr w14:paraId="698D81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4" w:hRule="atLeast"/>
        </w:trPr>
        <w:tc>
          <w:tcPr>
            <w:tcW w:w="9060" w:type="dxa"/>
            <w:tcBorders>
              <w:top w:val="nil"/>
              <w:left w:val="nil"/>
              <w:bottom w:val="nil"/>
              <w:right w:val="nil"/>
            </w:tcBorders>
          </w:tcPr>
          <w:p w14:paraId="081C7581">
            <w:pPr>
              <w:bidi w:val="0"/>
              <w:spacing w:line="240" w:lineRule="auto"/>
              <w:ind w:left="0" w:leftChars="0" w:firstLine="0" w:firstLineChars="0"/>
              <w:jc w:val="center"/>
              <w:rPr>
                <w:rFonts w:hint="eastAsia"/>
                <w:vertAlign w:val="baseline"/>
                <w:lang w:eastAsia="zh-CN"/>
              </w:rPr>
            </w:pPr>
            <w:r>
              <w:rPr>
                <w:rFonts w:hint="default"/>
                <w:lang w:val="en-US" w:eastAsia="zh-CN"/>
              </w:rPr>
              <w:drawing>
                <wp:inline distT="0" distB="0" distL="114300" distR="114300">
                  <wp:extent cx="4999355" cy="2870835"/>
                  <wp:effectExtent l="0" t="0" r="0" b="0"/>
                  <wp:docPr id="42" name="图片 42" descr="模型搭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模型搭建"/>
                          <pic:cNvPicPr>
                            <a:picLocks noChangeAspect="1"/>
                          </pic:cNvPicPr>
                        </pic:nvPicPr>
                        <pic:blipFill>
                          <a:blip r:embed="rId10"/>
                          <a:stretch>
                            <a:fillRect/>
                          </a:stretch>
                        </pic:blipFill>
                        <pic:spPr>
                          <a:xfrm>
                            <a:off x="0" y="0"/>
                            <a:ext cx="4999355" cy="2870835"/>
                          </a:xfrm>
                          <a:prstGeom prst="rect">
                            <a:avLst/>
                          </a:prstGeom>
                        </pic:spPr>
                      </pic:pic>
                    </a:graphicData>
                  </a:graphic>
                </wp:inline>
              </w:drawing>
            </w:r>
          </w:p>
        </w:tc>
      </w:tr>
    </w:tbl>
    <w:p w14:paraId="2E4E446E">
      <w:pPr>
        <w:ind w:left="0" w:leftChars="0" w:firstLine="0" w:firstLineChars="0"/>
        <w:jc w:val="center"/>
        <w:rPr>
          <w:rFonts w:hint="default"/>
          <w:lang w:val="en-US" w:eastAsia="zh-CN"/>
        </w:rPr>
      </w:pPr>
      <w:r>
        <w:rPr>
          <w:rFonts w:hint="eastAsia"/>
          <w:lang w:val="en-US" w:eastAsia="zh-CN"/>
        </w:rPr>
        <w:t>图3  基于 CNN-LSTM-注意力机制的共享单车需求预测技术流程图</w:t>
      </w:r>
    </w:p>
    <w:p w14:paraId="0A328913">
      <w:pPr>
        <w:pStyle w:val="4"/>
        <w:numPr>
          <w:ilvl w:val="0"/>
          <w:numId w:val="7"/>
        </w:numPr>
        <w:bidi w:val="0"/>
        <w:rPr>
          <w:rFonts w:hint="default" w:ascii="Times New Roman" w:hAnsi="Times New Roman" w:cs="Times New Roman"/>
          <w:lang w:val="en-US" w:eastAsia="zh-CN"/>
        </w:rPr>
      </w:pPr>
      <w:bookmarkStart w:id="21" w:name="_Toc10738"/>
      <w:r>
        <w:rPr>
          <w:rFonts w:hint="default" w:ascii="Times New Roman" w:hAnsi="Times New Roman" w:cs="Times New Roman"/>
          <w:lang w:val="en-US" w:eastAsia="zh-CN"/>
        </w:rPr>
        <w:t>空间特征提取模块</w:t>
      </w:r>
      <w:r>
        <w:rPr>
          <w:rFonts w:hint="eastAsia" w:ascii="Times New Roman" w:hAnsi="Times New Roman" w:cs="Times New Roman"/>
          <w:lang w:val="en-US" w:eastAsia="zh-CN"/>
        </w:rPr>
        <w:t>——</w:t>
      </w:r>
      <w:r>
        <w:rPr>
          <w:rFonts w:hint="default" w:ascii="Times New Roman" w:hAnsi="Times New Roman" w:cs="Times New Roman"/>
          <w:lang w:val="en-US" w:eastAsia="zh-CN"/>
        </w:rPr>
        <w:t>CNN</w:t>
      </w:r>
      <w:r>
        <w:rPr>
          <w:rFonts w:hint="eastAsia" w:ascii="Times New Roman" w:hAnsi="Times New Roman" w:cs="Times New Roman"/>
          <w:lang w:val="en-US" w:eastAsia="zh-CN"/>
        </w:rPr>
        <w:t>模型</w:t>
      </w:r>
      <w:bookmarkEnd w:id="21"/>
    </w:p>
    <w:p w14:paraId="0DA67D6C">
      <w:pPr>
        <w:rPr>
          <w:rFonts w:hint="default"/>
          <w:lang w:val="en-US" w:eastAsia="zh-CN"/>
        </w:rPr>
      </w:pPr>
      <w:r>
        <w:rPr>
          <w:rFonts w:hint="default"/>
          <w:lang w:val="en-US" w:eastAsia="zh-CN"/>
        </w:rPr>
        <w:t>卷积神经网络（Convolutional Neural Network, CNN）是一种针对网格化拓扑结构数据（如二维图像、时序信号及视频流）设计的深度学习架构，其核心优势在于通过局部连接与权值共享机制高效提取空间或时空局部特征。在本研究中，CNN被构建为一种轻量化时空特征提取器，其网络架构摒弃传统全连接层设计，采用层级化特征映射结构：输入层首先经第一二维卷积层（Conv2D-16，核尺寸3×3）提取初级空间特征，随后通过最大池化层（2×2）实现特征降维；第二二维卷积层（Conv2D-32，核尺寸3×3）进一步捕获高阶空间语义信息，并经由二次池化操作压缩特征维度；最终通过展平层（Flatten Layer）将多维特征张量转化为一维向量以适配下游任务。该设计中，双层二维卷积运算可形式化表示为：</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56"/>
        <w:gridCol w:w="1172"/>
      </w:tblGrid>
      <w:tr w14:paraId="735E6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3" w:type="dxa"/>
            <w:vAlign w:val="center"/>
          </w:tcPr>
          <w:p w14:paraId="3299B1B7">
            <w:pPr>
              <w:adjustRightInd w:val="0"/>
              <w:snapToGrid w:val="0"/>
              <w:ind w:firstLine="0" w:firstLineChars="0"/>
              <w:jc w:val="center"/>
              <w:rPr>
                <w:rFonts w:hint="default" w:ascii="Times New Roman" w:hAnsi="Times New Roman" w:eastAsia="宋体" w:cs="Times New Roman"/>
                <w:lang w:val="en-US" w:eastAsia="zh-CN"/>
              </w:rPr>
            </w:pPr>
            <m:oMath>
              <m:sSup>
                <m:sSupPr>
                  <m:ctrlPr>
                    <w:rPr>
                      <w:rFonts w:hint="default" w:ascii="Cambria Math" w:hAnsi="Cambria Math" w:cs="Times New Roman"/>
                      <w:kern w:val="2"/>
                      <w:sz w:val="24"/>
                      <w:szCs w:val="22"/>
                      <w:lang w:val="en-US" w:eastAsia="zh-CN" w:bidi="ar-SA"/>
                    </w:rPr>
                  </m:ctrlPr>
                </m:sSupPr>
                <m:e>
                  <m:r>
                    <m:rPr>
                      <m:sty m:val="p"/>
                    </m:rPr>
                    <w:rPr>
                      <w:rFonts w:hint="default" w:ascii="Cambria Math" w:hAnsi="Cambria Math" w:cs="Times New Roman"/>
                      <w:kern w:val="2"/>
                      <w:sz w:val="24"/>
                      <w:szCs w:val="22"/>
                      <w:lang w:val="en-US" w:eastAsia="zh-CN" w:bidi="ar-SA"/>
                    </w:rPr>
                    <m:t>F</m:t>
                  </m:r>
                  <m:ctrlPr>
                    <w:rPr>
                      <w:rFonts w:hint="default" w:ascii="Cambria Math" w:hAnsi="Cambria Math" w:cs="Times New Roman"/>
                      <w:kern w:val="2"/>
                      <w:sz w:val="24"/>
                      <w:szCs w:val="22"/>
                      <w:lang w:val="en-US" w:eastAsia="zh-CN" w:bidi="ar-SA"/>
                    </w:rPr>
                  </m:ctrlPr>
                </m:e>
                <m:sup>
                  <m:r>
                    <m:rPr>
                      <m:sty m:val="p"/>
                    </m:rPr>
                    <w:rPr>
                      <w:rFonts w:hint="default" w:ascii="Cambria Math" w:hAnsi="Cambria Math" w:cs="Times New Roman"/>
                      <w:kern w:val="2"/>
                      <w:sz w:val="24"/>
                      <w:szCs w:val="22"/>
                      <w:lang w:val="en-US" w:eastAsia="zh-CN" w:bidi="ar-SA"/>
                    </w:rPr>
                    <m:t>(l)</m:t>
                  </m:r>
                  <m:ctrlPr>
                    <w:rPr>
                      <w:rFonts w:hint="default" w:ascii="Cambria Math" w:hAnsi="Cambria Math" w:cs="Times New Roman"/>
                      <w:kern w:val="2"/>
                      <w:sz w:val="24"/>
                      <w:szCs w:val="22"/>
                      <w:lang w:val="en-US" w:eastAsia="zh-CN" w:bidi="ar-SA"/>
                    </w:rPr>
                  </m:ctrlPr>
                </m:sup>
              </m:sSup>
              <m:r>
                <m:rPr>
                  <m:sty m:val="p"/>
                </m:rPr>
                <w:rPr>
                  <w:rFonts w:hint="default" w:ascii="Cambria Math" w:hAnsi="Cambria Math" w:cs="Times New Roman"/>
                  <w:kern w:val="2"/>
                  <w:sz w:val="24"/>
                  <w:szCs w:val="22"/>
                  <w:lang w:val="en-US" w:eastAsia="zh-CN" w:bidi="ar-SA"/>
                </w:rPr>
                <m:t>=</m:t>
              </m:r>
              <m:r>
                <m:rPr>
                  <m:sty m:val="p"/>
                </m:rPr>
                <w:rPr>
                  <w:rFonts w:hint="default" w:ascii="Cambria Math" w:hAnsi="Cambria Math" w:cs="Cambria Math"/>
                  <w:kern w:val="2"/>
                  <w:sz w:val="24"/>
                  <w:szCs w:val="22"/>
                  <w:lang w:val="en-US" w:eastAsia="zh-CN" w:bidi="ar-SA"/>
                </w:rPr>
                <m:t>σ</m:t>
              </m:r>
              <m:r>
                <m:rPr>
                  <m:sty m:val="p"/>
                </m:rPr>
                <w:rPr>
                  <w:rFonts w:hint="default" w:ascii="Cambria Math" w:hAnsi="Cambria Math" w:cs="Times New Roman"/>
                  <w:kern w:val="2"/>
                  <w:sz w:val="24"/>
                  <w:szCs w:val="22"/>
                  <w:lang w:val="en-US" w:eastAsia="zh-CN" w:bidi="ar-SA"/>
                </w:rPr>
                <m:t>(</m:t>
              </m:r>
              <m:sSup>
                <m:sSupPr>
                  <m:ctrlPr>
                    <w:rPr>
                      <w:rFonts w:hint="default" w:ascii="Cambria Math" w:hAnsi="Cambria Math" w:cs="Times New Roman"/>
                      <w:kern w:val="2"/>
                      <w:sz w:val="24"/>
                      <w:szCs w:val="22"/>
                      <w:lang w:val="en-US" w:eastAsia="zh-CN" w:bidi="ar-SA"/>
                    </w:rPr>
                  </m:ctrlPr>
                </m:sSupPr>
                <m:e>
                  <m:r>
                    <m:rPr>
                      <m:sty m:val="p"/>
                    </m:rPr>
                    <w:rPr>
                      <w:rFonts w:hint="default" w:ascii="Cambria Math" w:hAnsi="Cambria Math" w:cs="Times New Roman"/>
                      <w:kern w:val="2"/>
                      <w:sz w:val="24"/>
                      <w:szCs w:val="22"/>
                      <w:lang w:val="en-US" w:eastAsia="zh-CN" w:bidi="ar-SA"/>
                    </w:rPr>
                    <m:t>W</m:t>
                  </m:r>
                  <m:ctrlPr>
                    <w:rPr>
                      <w:rFonts w:hint="default" w:ascii="Cambria Math" w:hAnsi="Cambria Math" w:cs="Times New Roman"/>
                      <w:kern w:val="2"/>
                      <w:sz w:val="24"/>
                      <w:szCs w:val="22"/>
                      <w:lang w:val="en-US" w:eastAsia="zh-CN" w:bidi="ar-SA"/>
                    </w:rPr>
                  </m:ctrlPr>
                </m:e>
                <m:sup>
                  <m:r>
                    <m:rPr>
                      <m:sty m:val="p"/>
                    </m:rPr>
                    <w:rPr>
                      <w:rFonts w:hint="default" w:ascii="Cambria Math" w:hAnsi="Cambria Math" w:cs="Times New Roman"/>
                      <w:kern w:val="2"/>
                      <w:sz w:val="24"/>
                      <w:szCs w:val="22"/>
                      <w:lang w:val="en-US" w:eastAsia="zh-CN" w:bidi="ar-SA"/>
                    </w:rPr>
                    <m:t>(l)</m:t>
                  </m:r>
                  <m:ctrlPr>
                    <w:rPr>
                      <w:rFonts w:hint="default" w:ascii="Cambria Math" w:hAnsi="Cambria Math" w:cs="Times New Roman"/>
                      <w:kern w:val="2"/>
                      <w:sz w:val="24"/>
                      <w:szCs w:val="22"/>
                      <w:lang w:val="en-US" w:eastAsia="zh-CN" w:bidi="ar-SA"/>
                    </w:rPr>
                  </m:ctrlPr>
                </m:sup>
              </m:sSup>
              <m:r>
                <m:rPr>
                  <m:sty m:val="p"/>
                </m:rPr>
                <w:rPr>
                  <w:rFonts w:hint="default" w:ascii="Cambria Math" w:hAnsi="Cambria Math" w:cs="Cambria Math"/>
                  <w:kern w:val="2"/>
                  <w:sz w:val="24"/>
                  <w:szCs w:val="22"/>
                  <w:lang w:val="en-US" w:eastAsia="zh-CN" w:bidi="ar-SA"/>
                </w:rPr>
                <m:t>∗</m:t>
              </m:r>
              <m:sSup>
                <m:sSupPr>
                  <m:ctrlPr>
                    <w:rPr>
                      <w:rFonts w:hint="default" w:ascii="Cambria Math" w:hAnsi="Cambria Math" w:cs="Cambria Math"/>
                      <w:kern w:val="2"/>
                      <w:sz w:val="24"/>
                      <w:szCs w:val="22"/>
                      <w:lang w:val="en-US" w:eastAsia="zh-CN" w:bidi="ar-SA"/>
                    </w:rPr>
                  </m:ctrlPr>
                </m:sSupPr>
                <m:e>
                  <m:r>
                    <m:rPr>
                      <m:sty m:val="p"/>
                    </m:rPr>
                    <w:rPr>
                      <w:rFonts w:hint="default" w:ascii="Cambria Math" w:hAnsi="Cambria Math" w:cs="Cambria Math"/>
                      <w:kern w:val="2"/>
                      <w:sz w:val="24"/>
                      <w:szCs w:val="22"/>
                      <w:lang w:val="en-US" w:eastAsia="zh-CN" w:bidi="ar-SA"/>
                    </w:rPr>
                    <m:t>F</m:t>
                  </m:r>
                  <m:ctrlPr>
                    <w:rPr>
                      <w:rFonts w:hint="default" w:ascii="Cambria Math" w:hAnsi="Cambria Math" w:cs="Cambria Math"/>
                      <w:kern w:val="2"/>
                      <w:sz w:val="24"/>
                      <w:szCs w:val="22"/>
                      <w:lang w:val="en-US" w:eastAsia="zh-CN" w:bidi="ar-SA"/>
                    </w:rPr>
                  </m:ctrlPr>
                </m:e>
                <m:sup>
                  <m:r>
                    <m:rPr>
                      <m:sty m:val="p"/>
                    </m:rPr>
                    <w:rPr>
                      <w:rFonts w:hint="default" w:ascii="Cambria Math" w:hAnsi="Cambria Math" w:cs="Cambria Math"/>
                      <w:kern w:val="2"/>
                      <w:sz w:val="24"/>
                      <w:szCs w:val="22"/>
                      <w:lang w:val="en-US" w:eastAsia="zh-CN" w:bidi="ar-SA"/>
                    </w:rPr>
                    <m:t>(l−1)</m:t>
                  </m:r>
                  <m:ctrlPr>
                    <w:rPr>
                      <w:rFonts w:hint="default" w:ascii="Cambria Math" w:hAnsi="Cambria Math" w:cs="Cambria Math"/>
                      <w:kern w:val="2"/>
                      <w:sz w:val="24"/>
                      <w:szCs w:val="22"/>
                      <w:lang w:val="en-US" w:eastAsia="zh-CN" w:bidi="ar-SA"/>
                    </w:rPr>
                  </m:ctrlPr>
                </m:sup>
              </m:sSup>
              <m:r>
                <m:rPr>
                  <m:sty m:val="p"/>
                </m:rPr>
                <w:rPr>
                  <w:rFonts w:hint="default" w:ascii="Cambria Math" w:hAnsi="Cambria Math" w:cs="Cambria Math"/>
                  <w:kern w:val="2"/>
                  <w:sz w:val="24"/>
                  <w:szCs w:val="22"/>
                  <w:lang w:val="en-US" w:eastAsia="zh-CN" w:bidi="ar-SA"/>
                </w:rPr>
                <m:t>+</m:t>
              </m:r>
              <m:sSup>
                <m:sSupPr>
                  <m:ctrlPr>
                    <w:rPr>
                      <w:rFonts w:hint="default" w:ascii="Cambria Math" w:hAnsi="Cambria Math" w:cs="Cambria Math"/>
                      <w:kern w:val="2"/>
                      <w:sz w:val="24"/>
                      <w:szCs w:val="22"/>
                      <w:lang w:val="en-US" w:eastAsia="zh-CN" w:bidi="ar-SA"/>
                    </w:rPr>
                  </m:ctrlPr>
                </m:sSupPr>
                <m:e>
                  <m:r>
                    <m:rPr>
                      <m:sty m:val="p"/>
                    </m:rPr>
                    <w:rPr>
                      <w:rFonts w:hint="default" w:ascii="Cambria Math" w:hAnsi="Cambria Math" w:cs="Cambria Math"/>
                      <w:kern w:val="2"/>
                      <w:sz w:val="24"/>
                      <w:szCs w:val="22"/>
                      <w:lang w:val="en-US" w:eastAsia="zh-CN" w:bidi="ar-SA"/>
                    </w:rPr>
                    <m:t>b</m:t>
                  </m:r>
                  <m:ctrlPr>
                    <w:rPr>
                      <w:rFonts w:hint="default" w:ascii="Cambria Math" w:hAnsi="Cambria Math" w:cs="Cambria Math"/>
                      <w:kern w:val="2"/>
                      <w:sz w:val="24"/>
                      <w:szCs w:val="22"/>
                      <w:lang w:val="en-US" w:eastAsia="zh-CN" w:bidi="ar-SA"/>
                    </w:rPr>
                  </m:ctrlPr>
                </m:e>
                <m:sup>
                  <m:r>
                    <m:rPr>
                      <m:sty m:val="p"/>
                    </m:rPr>
                    <w:rPr>
                      <w:rFonts w:hint="default" w:ascii="Cambria Math" w:hAnsi="Cambria Math" w:cs="Cambria Math"/>
                      <w:kern w:val="2"/>
                      <w:sz w:val="24"/>
                      <w:szCs w:val="22"/>
                      <w:lang w:val="en-US" w:eastAsia="zh-CN" w:bidi="ar-SA"/>
                    </w:rPr>
                    <m:t>(l)</m:t>
                  </m:r>
                  <m:ctrlPr>
                    <w:rPr>
                      <w:rFonts w:hint="default" w:ascii="Cambria Math" w:hAnsi="Cambria Math" w:cs="Cambria Math"/>
                      <w:kern w:val="2"/>
                      <w:sz w:val="24"/>
                      <w:szCs w:val="22"/>
                      <w:lang w:val="en-US" w:eastAsia="zh-CN" w:bidi="ar-SA"/>
                    </w:rPr>
                  </m:ctrlPr>
                </m:sup>
              </m:sSup>
            </m:oMath>
            <w:r>
              <w:rPr>
                <w:rFonts w:hint="eastAsia" w:hAnsi="Cambria Math" w:cs="Cambria Math"/>
                <w:i w:val="0"/>
                <w:kern w:val="2"/>
                <w:sz w:val="24"/>
                <w:szCs w:val="22"/>
                <w:lang w:val="en-US" w:eastAsia="zh-CN" w:bidi="ar-SA"/>
              </w:rPr>
              <w:t>)</w:t>
            </w:r>
          </w:p>
        </w:tc>
        <w:tc>
          <w:tcPr>
            <w:tcW w:w="1201" w:type="dxa"/>
            <w:vAlign w:val="center"/>
          </w:tcPr>
          <w:p w14:paraId="5A831615">
            <w:pPr>
              <w:adjustRightInd w:val="0"/>
              <w:snapToGrid w:val="0"/>
              <w:ind w:firstLine="0" w:firstLineChars="0"/>
              <w:jc w:val="right"/>
            </w:pPr>
            <w:r>
              <w:rPr>
                <w:rFonts w:hint="eastAsia"/>
                <w:lang w:val="en-US" w:eastAsia="zh-CN"/>
              </w:rPr>
              <w:t>公式</w:t>
            </w:r>
            <w:r>
              <w:t>(</w:t>
            </w:r>
            <w:r>
              <w:rPr>
                <w:rFonts w:hint="eastAsia"/>
                <w:lang w:val="en-US" w:eastAsia="zh-CN"/>
              </w:rPr>
              <w:t>5</w:t>
            </w:r>
            <w:r>
              <w:t>)</w:t>
            </w:r>
          </w:p>
        </w:tc>
      </w:tr>
    </w:tbl>
    <w:p w14:paraId="776E6B20">
      <w:pPr>
        <w:bidi w:val="0"/>
        <w:rPr>
          <w:rFonts w:hint="default"/>
          <w:lang w:val="en-US" w:eastAsia="zh-CN"/>
        </w:rPr>
      </w:pPr>
      <w:r>
        <w:rPr>
          <w:rFonts w:hint="default"/>
          <w:lang w:val="en-US" w:eastAsia="zh-CN"/>
        </w:rPr>
        <w:t>其中，</w:t>
      </w:r>
      <m:oMath>
        <m:sSup>
          <m:sSupPr>
            <m:ctrlPr>
              <w:rPr>
                <w:rFonts w:hint="default" w:ascii="Cambria Math" w:hAnsi="Cambria Math"/>
                <w:lang w:val="en-US" w:eastAsia="zh-CN"/>
              </w:rPr>
            </m:ctrlPr>
          </m:sSupPr>
          <m:e>
            <m:r>
              <m:rPr>
                <m:sty m:val="p"/>
              </m:rPr>
              <w:rPr>
                <w:rFonts w:hint="default" w:ascii="Cambria Math" w:hAnsi="Cambria Math"/>
                <w:lang w:val="en-US" w:eastAsia="zh-CN"/>
              </w:rPr>
              <m:t>F</m:t>
            </m:r>
            <m:ctrlPr>
              <w:rPr>
                <w:rFonts w:hint="default" w:ascii="Cambria Math" w:hAnsi="Cambria Math"/>
                <w:lang w:val="en-US" w:eastAsia="zh-CN"/>
              </w:rPr>
            </m:ctrlPr>
          </m:e>
          <m:sup>
            <m:r>
              <m:rPr>
                <m:sty m:val="p"/>
              </m:rPr>
              <w:rPr>
                <w:rFonts w:hint="default" w:ascii="Cambria Math" w:hAnsi="Cambria Math"/>
                <w:lang w:val="en-US" w:eastAsia="zh-CN"/>
              </w:rPr>
              <m:t>(l)</m:t>
            </m:r>
            <m:ctrlPr>
              <w:rPr>
                <w:rFonts w:hint="default" w:ascii="Cambria Math" w:hAnsi="Cambria Math"/>
                <w:lang w:val="en-US" w:eastAsia="zh-CN"/>
              </w:rPr>
            </m:ctrlPr>
          </m:sup>
        </m:sSup>
      </m:oMath>
      <w:r>
        <w:rPr>
          <w:rFonts w:hint="default"/>
          <w:lang w:val="en-US" w:eastAsia="zh-CN"/>
        </w:rPr>
        <w:t>表示第l层特征图，</w:t>
      </w:r>
      <m:oMath>
        <m:r>
          <m:rPr>
            <m:sty m:val="p"/>
          </m:rPr>
          <w:rPr>
            <w:rFonts w:hint="default" w:ascii="Cambria Math" w:hAnsi="Cambria Math"/>
            <w:lang w:val="en-US" w:eastAsia="zh-CN"/>
          </w:rPr>
          <m:t>σ</m:t>
        </m:r>
      </m:oMath>
      <w:r>
        <w:rPr>
          <w:rFonts w:hint="eastAsia"/>
          <w:lang w:val="en-US" w:eastAsia="zh-CN"/>
        </w:rPr>
        <w:t>(</w:t>
      </w:r>
      <w:r>
        <w:rPr>
          <w:rFonts w:hint="default"/>
          <w:lang w:val="en-US" w:eastAsia="zh-CN"/>
        </w:rPr>
        <w:t>⸳</w:t>
      </w:r>
      <w:r>
        <w:rPr>
          <w:rFonts w:hint="eastAsia"/>
          <w:lang w:val="en-US" w:eastAsia="zh-CN"/>
        </w:rPr>
        <w:t>)</w:t>
      </w:r>
      <w:r>
        <w:rPr>
          <w:rFonts w:hint="default"/>
          <w:lang w:val="en-US" w:eastAsia="zh-CN"/>
        </w:rPr>
        <w:t>为非线性激活函数，</w:t>
      </w:r>
      <w:r>
        <w:rPr>
          <w:rFonts w:hint="eastAsia"/>
          <w:lang w:val="en-US" w:eastAsia="zh-CN"/>
        </w:rPr>
        <w:t>*</w:t>
      </w:r>
      <w:r>
        <w:rPr>
          <w:rFonts w:hint="default"/>
          <w:lang w:val="en-US" w:eastAsia="zh-CN"/>
        </w:rPr>
        <w:t>为二维离散卷积操作，</w:t>
      </w:r>
      <m:oMath>
        <m:sSup>
          <m:sSupPr>
            <m:ctrlPr>
              <w:rPr>
                <w:rFonts w:hint="default" w:ascii="Cambria Math" w:hAnsi="Cambria Math"/>
                <w:lang w:val="en-US" w:eastAsia="zh-CN"/>
              </w:rPr>
            </m:ctrlPr>
          </m:sSupPr>
          <m:e>
            <m:r>
              <m:rPr>
                <m:sty m:val="p"/>
              </m:rPr>
              <w:rPr>
                <w:rFonts w:hint="default" w:ascii="Cambria Math" w:hAnsi="Cambria Math"/>
                <w:lang w:val="en-US" w:eastAsia="zh-CN"/>
              </w:rPr>
              <m:t>W</m:t>
            </m:r>
            <m:ctrlPr>
              <w:rPr>
                <w:rFonts w:hint="default" w:ascii="Cambria Math" w:hAnsi="Cambria Math"/>
                <w:lang w:val="en-US" w:eastAsia="zh-CN"/>
              </w:rPr>
            </m:ctrlPr>
          </m:e>
          <m:sup>
            <m:r>
              <m:rPr>
                <m:sty m:val="p"/>
              </m:rPr>
              <w:rPr>
                <w:rFonts w:hint="default" w:ascii="Cambria Math" w:hAnsi="Cambria Math"/>
                <w:lang w:val="en-US" w:eastAsia="zh-CN"/>
              </w:rPr>
              <m:t>(l)</m:t>
            </m:r>
            <m:ctrlPr>
              <w:rPr>
                <w:rFonts w:hint="default" w:ascii="Cambria Math" w:hAnsi="Cambria Math"/>
                <w:lang w:val="en-US" w:eastAsia="zh-CN"/>
              </w:rPr>
            </m:ctrlPr>
          </m:sup>
        </m:sSup>
      </m:oMath>
      <w:r>
        <w:rPr>
          <w:rFonts w:hint="default"/>
          <w:lang w:val="en-US" w:eastAsia="zh-CN"/>
        </w:rPr>
        <w:t>和</w:t>
      </w:r>
      <m:oMath>
        <m:sSup>
          <m:sSupPr>
            <m:ctrlPr>
              <w:rPr>
                <w:rFonts w:hint="default" w:ascii="Cambria Math" w:hAnsi="Cambria Math"/>
                <w:lang w:val="en-US" w:eastAsia="zh-CN"/>
              </w:rPr>
            </m:ctrlPr>
          </m:sSupPr>
          <m:e>
            <m:r>
              <m:rPr>
                <m:sty m:val="p"/>
              </m:rPr>
              <w:rPr>
                <w:rFonts w:hint="default" w:ascii="Cambria Math" w:hAnsi="Cambria Math"/>
                <w:lang w:val="en-US" w:eastAsia="zh-CN"/>
              </w:rPr>
              <m:t>b</m:t>
            </m:r>
            <m:ctrlPr>
              <w:rPr>
                <w:rFonts w:hint="default" w:ascii="Cambria Math" w:hAnsi="Cambria Math"/>
                <w:lang w:val="en-US" w:eastAsia="zh-CN"/>
              </w:rPr>
            </m:ctrlPr>
          </m:e>
          <m:sup>
            <m:r>
              <m:rPr>
                <m:sty m:val="p"/>
              </m:rPr>
              <w:rPr>
                <w:rFonts w:hint="default" w:ascii="Cambria Math" w:hAnsi="Cambria Math"/>
                <w:lang w:val="en-US" w:eastAsia="zh-CN"/>
              </w:rPr>
              <m:t>(l)</m:t>
            </m:r>
            <m:ctrlPr>
              <w:rPr>
                <w:rFonts w:hint="default" w:ascii="Cambria Math" w:hAnsi="Cambria Math"/>
                <w:lang w:val="en-US" w:eastAsia="zh-CN"/>
              </w:rPr>
            </m:ctrlPr>
          </m:sup>
        </m:sSup>
      </m:oMath>
      <w:r>
        <w:rPr>
          <w:rFonts w:hint="default"/>
          <w:lang w:val="en-US" w:eastAsia="zh-CN"/>
        </w:rPr>
        <w:t>分别为可学习卷积核参数与偏置项。此结构通过逐层递进的空间特征抽象，显著降低了模型参数量，同时保留了输入数据的空间局部相关性，为后续时空建模任务提供了高信息密度的特征表示基础。</w:t>
      </w:r>
    </w:p>
    <w:tbl>
      <w:tblPr>
        <w:tblStyle w:val="19"/>
        <w:tblW w:w="91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140"/>
      </w:tblGrid>
      <w:tr w14:paraId="6BCEE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2" w:hRule="atLeast"/>
        </w:trPr>
        <w:tc>
          <w:tcPr>
            <w:tcW w:w="9140" w:type="dxa"/>
            <w:tcBorders>
              <w:top w:val="nil"/>
              <w:left w:val="nil"/>
              <w:bottom w:val="nil"/>
              <w:right w:val="nil"/>
            </w:tcBorders>
          </w:tcPr>
          <w:p w14:paraId="7AE7F7F7">
            <w:pPr>
              <w:bidi w:val="0"/>
              <w:spacing w:line="240" w:lineRule="auto"/>
              <w:ind w:left="0" w:leftChars="0" w:firstLine="0" w:firstLineChars="0"/>
              <w:jc w:val="center"/>
              <w:rPr>
                <w:rFonts w:hint="eastAsia"/>
                <w:vertAlign w:val="baseline"/>
                <w:lang w:eastAsia="zh-CN"/>
              </w:rPr>
            </w:pPr>
            <w:r>
              <w:rPr>
                <w:rFonts w:hint="default"/>
                <w:lang w:val="en-US" w:eastAsia="zh-CN"/>
              </w:rPr>
              <w:drawing>
                <wp:inline distT="0" distB="0" distL="114300" distR="114300">
                  <wp:extent cx="5604510" cy="1760855"/>
                  <wp:effectExtent l="0" t="0" r="3810" b="6985"/>
                  <wp:docPr id="26" name="图片 26" descr="ae63d30331359faccbcf8ea4dc466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ae63d30331359faccbcf8ea4dc466f6"/>
                          <pic:cNvPicPr>
                            <a:picLocks noChangeAspect="1"/>
                          </pic:cNvPicPr>
                        </pic:nvPicPr>
                        <pic:blipFill>
                          <a:blip r:embed="rId11"/>
                          <a:stretch>
                            <a:fillRect/>
                          </a:stretch>
                        </pic:blipFill>
                        <pic:spPr>
                          <a:xfrm>
                            <a:off x="0" y="0"/>
                            <a:ext cx="5604510" cy="1760855"/>
                          </a:xfrm>
                          <a:prstGeom prst="rect">
                            <a:avLst/>
                          </a:prstGeom>
                        </pic:spPr>
                      </pic:pic>
                    </a:graphicData>
                  </a:graphic>
                </wp:inline>
              </w:drawing>
            </w:r>
          </w:p>
        </w:tc>
      </w:tr>
    </w:tbl>
    <w:p w14:paraId="7FFCCD6A">
      <w:pPr>
        <w:bidi w:val="0"/>
        <w:ind w:left="0" w:leftChars="0" w:firstLine="0" w:firstLineChars="0"/>
        <w:jc w:val="center"/>
        <w:rPr>
          <w:rFonts w:hint="default"/>
          <w:lang w:val="en-US" w:eastAsia="zh-CN"/>
        </w:rPr>
      </w:pPr>
      <w:r>
        <w:rPr>
          <w:rFonts w:hint="eastAsia"/>
          <w:lang w:val="en-US" w:eastAsia="zh-CN"/>
        </w:rPr>
        <w:t>图4  卷积</w:t>
      </w:r>
      <w:r>
        <w:rPr>
          <w:rFonts w:hint="default"/>
        </w:rPr>
        <w:t>结构示意图</w:t>
      </w:r>
    </w:p>
    <w:p w14:paraId="7A2EF93E">
      <w:pPr>
        <w:pStyle w:val="4"/>
        <w:numPr>
          <w:ilvl w:val="0"/>
          <w:numId w:val="2"/>
        </w:numPr>
        <w:bidi w:val="0"/>
        <w:ind w:left="0" w:leftChars="0" w:firstLine="400" w:firstLineChars="0"/>
        <w:rPr>
          <w:rFonts w:hint="default"/>
          <w:lang w:val="en-US" w:eastAsia="zh-CN"/>
        </w:rPr>
      </w:pPr>
      <w:bookmarkStart w:id="22" w:name="_Toc2808"/>
      <w:r>
        <w:rPr>
          <w:rFonts w:hint="default"/>
          <w:lang w:val="en-US" w:eastAsia="zh-CN"/>
        </w:rPr>
        <w:t>时空融合模块</w:t>
      </w:r>
      <w:r>
        <w:rPr>
          <w:rFonts w:hint="eastAsia"/>
          <w:lang w:val="en-US" w:eastAsia="zh-CN"/>
        </w:rPr>
        <w:t>——LSTM模型</w:t>
      </w:r>
      <w:bookmarkEnd w:id="22"/>
    </w:p>
    <w:p w14:paraId="18B6DBEF">
      <w:pPr>
        <w:numPr>
          <w:ilvl w:val="0"/>
          <w:numId w:val="8"/>
        </w:numPr>
        <w:ind w:left="420" w:leftChars="0" w:hanging="420" w:firstLineChars="0"/>
        <w:rPr>
          <w:rFonts w:hint="default" w:eastAsia="宋体"/>
          <w:lang w:val="en-US" w:eastAsia="zh-CN"/>
        </w:rPr>
      </w:pPr>
      <w:r>
        <w:rPr>
          <w:rFonts w:hint="eastAsia"/>
          <w:lang w:val="en-US" w:eastAsia="zh-CN"/>
        </w:rPr>
        <w:t>我们先将</w:t>
      </w:r>
      <w:r>
        <w:rPr>
          <w:rFonts w:hint="default"/>
        </w:rPr>
        <w:t>CNN输出与时间特征拼接</w:t>
      </w:r>
      <w:r>
        <w:rPr>
          <w:rFonts w:hint="eastAsia"/>
          <w:lang w:eastAsia="zh-CN"/>
        </w:rPr>
        <w:t>，</w:t>
      </w:r>
      <w:r>
        <w:rPr>
          <w:rFonts w:hint="eastAsia"/>
          <w:lang w:val="en-US" w:eastAsia="zh-CN"/>
        </w:rPr>
        <w:t>拼接公式如下：</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357"/>
        <w:gridCol w:w="1171"/>
      </w:tblGrid>
      <w:tr w14:paraId="60663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7633" w:type="dxa"/>
            <w:vAlign w:val="center"/>
          </w:tcPr>
          <w:p w14:paraId="0B45538C">
            <w:pPr>
              <w:adjustRightInd w:val="0"/>
              <w:snapToGrid w:val="0"/>
              <w:ind w:firstLine="0" w:firstLineChars="0"/>
              <w:jc w:val="center"/>
              <w:rPr>
                <w:rFonts w:hint="default" w:ascii="Times New Roman" w:hAnsi="Times New Roman" w:eastAsia="宋体" w:cs="Times New Roman"/>
                <w:lang w:val="en-US" w:eastAsia="zh-CN"/>
              </w:rPr>
            </w:pPr>
            <m:oMathPara>
              <m:oMath>
                <m:sSub>
                  <m:sSubPr>
                    <m:ctrlPr>
                      <w:rPr>
                        <w:rFonts w:ascii="Cambria Math" w:hAnsi="Cambria Math" w:cs="Times New Roman"/>
                        <w:i/>
                        <w:lang w:val="en-US"/>
                      </w:rPr>
                    </m:ctrlPr>
                  </m:sSubPr>
                  <m:e>
                    <m:r>
                      <m:rPr/>
                      <w:rPr>
                        <w:rFonts w:hint="default" w:ascii="Cambria Math" w:hAnsi="Cambria Math" w:cs="Times New Roman"/>
                        <w:lang w:val="en-US" w:eastAsia="zh-CN"/>
                      </w:rPr>
                      <m:t>H</m:t>
                    </m:r>
                    <m:ctrlPr>
                      <w:rPr>
                        <w:rFonts w:ascii="Cambria Math" w:hAnsi="Cambria Math" w:cs="Times New Roman"/>
                        <w:i/>
                        <w:lang w:val="en-US"/>
                      </w:rPr>
                    </m:ctrlPr>
                  </m:e>
                  <m:sub>
                    <m:r>
                      <m:rPr/>
                      <w:rPr>
                        <w:rFonts w:hint="default" w:ascii="Cambria Math" w:hAnsi="Cambria Math" w:cs="Times New Roman"/>
                        <w:lang w:val="en-US" w:eastAsia="zh-CN"/>
                      </w:rPr>
                      <m:t>combine</m:t>
                    </m:r>
                    <m:ctrlPr>
                      <w:rPr>
                        <w:rFonts w:ascii="Cambria Math" w:hAnsi="Cambria Math" w:cs="Times New Roman"/>
                        <w:i/>
                        <w:lang w:val="en-US"/>
                      </w:rPr>
                    </m:ctrlPr>
                  </m:sub>
                </m:sSub>
                <m:r>
                  <m:rPr/>
                  <w:rPr>
                    <w:rFonts w:hint="default" w:ascii="Cambria Math" w:hAnsi="Cambria Math" w:cs="Times New Roman"/>
                    <w:lang w:val="en-US" w:eastAsia="zh-CN"/>
                  </w:rPr>
                  <m:t>=concat(</m:t>
                </m:r>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H</m:t>
                    </m:r>
                    <m:ctrlPr>
                      <w:rPr>
                        <w:rFonts w:hint="default" w:ascii="Cambria Math" w:hAnsi="Cambria Math" w:cs="Times New Roman"/>
                        <w:i/>
                        <w:lang w:val="en-US" w:eastAsia="zh-CN"/>
                      </w:rPr>
                    </m:ctrlPr>
                  </m:e>
                  <m:sub>
                    <m:r>
                      <m:rPr/>
                      <w:rPr>
                        <w:rFonts w:hint="default" w:ascii="Cambria Math" w:hAnsi="Cambria Math" w:cs="Times New Roman"/>
                        <w:lang w:val="en-US" w:eastAsia="zh-CN"/>
                      </w:rPr>
                      <m:t>depart</m:t>
                    </m:r>
                    <m:ctrlPr>
                      <w:rPr>
                        <w:rFonts w:hint="default" w:ascii="Cambria Math" w:hAnsi="Cambria Math" w:cs="Times New Roman"/>
                        <w:i/>
                        <w:lang w:val="en-US" w:eastAsia="zh-CN"/>
                      </w:rPr>
                    </m:ctrlPr>
                  </m:sub>
                </m:sSub>
                <m:r>
                  <m:rPr/>
                  <w:rPr>
                    <w:rFonts w:hint="default" w:ascii="Cambria Math" w:hAnsi="Cambria Math" w:cs="Times New Roman"/>
                    <w:lang w:val="en-US" w:eastAsia="zh-CN"/>
                  </w:rPr>
                  <m:t>+</m:t>
                </m:r>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H</m:t>
                    </m:r>
                    <m:ctrlPr>
                      <w:rPr>
                        <w:rFonts w:hint="default" w:ascii="Cambria Math" w:hAnsi="Cambria Math" w:cs="Times New Roman"/>
                        <w:i/>
                        <w:lang w:val="en-US" w:eastAsia="zh-CN"/>
                      </w:rPr>
                    </m:ctrlPr>
                  </m:e>
                  <m:sub>
                    <m:r>
                      <m:rPr/>
                      <w:rPr>
                        <w:rFonts w:hint="default" w:ascii="Cambria Math" w:hAnsi="Cambria Math" w:cs="Times New Roman"/>
                        <w:lang w:val="en-US" w:eastAsia="zh-CN"/>
                      </w:rPr>
                      <m:t>arrive</m:t>
                    </m:r>
                    <m:ctrlPr>
                      <w:rPr>
                        <w:rFonts w:hint="default" w:ascii="Cambria Math" w:hAnsi="Cambria Math" w:cs="Times New Roman"/>
                        <w:i/>
                        <w:lang w:val="en-US" w:eastAsia="zh-CN"/>
                      </w:rPr>
                    </m:ctrlPr>
                  </m:sub>
                </m:sSub>
                <m:r>
                  <m:rPr/>
                  <w:rPr>
                    <w:rFonts w:hint="default" w:ascii="Cambria Math" w:hAnsi="Cambria Math" w:cs="Times New Roman"/>
                    <w:lang w:val="en-US" w:eastAsia="zh-CN"/>
                  </w:rPr>
                  <m:t>+</m:t>
                </m:r>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H</m:t>
                    </m:r>
                    <m:ctrlPr>
                      <w:rPr>
                        <w:rFonts w:hint="default" w:ascii="Cambria Math" w:hAnsi="Cambria Math" w:cs="Times New Roman"/>
                        <w:i/>
                        <w:lang w:val="en-US" w:eastAsia="zh-CN"/>
                      </w:rPr>
                    </m:ctrlPr>
                  </m:e>
                  <m:sub>
                    <m:r>
                      <m:rPr/>
                      <w:rPr>
                        <w:rFonts w:hint="default" w:ascii="Cambria Math" w:hAnsi="Cambria Math" w:cs="Times New Roman"/>
                        <w:lang w:val="en-US" w:eastAsia="zh-CN"/>
                      </w:rPr>
                      <m:t>time</m:t>
                    </m:r>
                    <m:ctrlPr>
                      <w:rPr>
                        <w:rFonts w:hint="default" w:ascii="Cambria Math" w:hAnsi="Cambria Math" w:cs="Times New Roman"/>
                        <w:i/>
                        <w:lang w:val="en-US" w:eastAsia="zh-CN"/>
                      </w:rPr>
                    </m:ctrlPr>
                  </m:sub>
                </m:sSub>
                <m:r>
                  <m:rPr/>
                  <w:rPr>
                    <w:rFonts w:hint="default" w:ascii="Cambria Math" w:hAnsi="Cambria Math" w:cs="Times New Roman"/>
                    <w:lang w:val="en-US" w:eastAsia="zh-CN"/>
                  </w:rPr>
                  <m:t>)</m:t>
                </m:r>
                <m:r>
                  <m:rPr/>
                  <w:rPr>
                    <w:rFonts w:hint="default" w:ascii="Cambria Math" w:hAnsi="Cambria Math" w:cs="Cambria Math"/>
                    <w:lang w:val="en-US" w:eastAsia="zh-CN"/>
                  </w:rPr>
                  <m:t>ϵ</m:t>
                </m:r>
                <m:sSup>
                  <m:sSupPr>
                    <m:ctrlPr>
                      <w:rPr>
                        <w:rFonts w:hint="default" w:ascii="Cambria Math" w:hAnsi="Cambria Math" w:cs="Cambria Math"/>
                        <w:i/>
                        <w:lang w:val="en-US" w:eastAsia="zh-CN"/>
                      </w:rPr>
                    </m:ctrlPr>
                  </m:sSupPr>
                  <m:e>
                    <m:r>
                      <m:rPr/>
                      <w:rPr>
                        <w:rFonts w:hint="default" w:ascii="Cambria Math" w:hAnsi="Cambria Math" w:cs="Cambria Math"/>
                        <w:lang w:val="en-US" w:eastAsia="zh-CN"/>
                      </w:rPr>
                      <m:t>R</m:t>
                    </m:r>
                    <m:ctrlPr>
                      <w:rPr>
                        <w:rFonts w:hint="default" w:ascii="Cambria Math" w:hAnsi="Cambria Math" w:cs="Cambria Math"/>
                        <w:i/>
                        <w:lang w:val="en-US" w:eastAsia="zh-CN"/>
                      </w:rPr>
                    </m:ctrlPr>
                  </m:e>
                  <m:sup>
                    <m:r>
                      <m:rPr/>
                      <w:rPr>
                        <w:rFonts w:hint="default" w:ascii="Cambria Math" w:hAnsi="Cambria Math" w:cs="Cambria Math"/>
                        <w:lang w:val="en-US" w:eastAsia="zh-CN"/>
                      </w:rPr>
                      <m:t>B</m:t>
                    </m:r>
                    <m:r>
                      <m:rPr/>
                      <w:rPr>
                        <w:rFonts w:ascii="Cambria Math" w:hAnsi="Cambria Math" w:cs="Cambria Math"/>
                        <w:lang w:val="en-US"/>
                      </w:rPr>
                      <m:t>×</m:t>
                    </m:r>
                    <m:r>
                      <m:rPr/>
                      <w:rPr>
                        <w:rFonts w:hint="default" w:ascii="Cambria Math" w:hAnsi="Cambria Math" w:cs="Cambria Math"/>
                        <w:lang w:val="en-US" w:eastAsia="zh-CN"/>
                      </w:rPr>
                      <m:t>T</m:t>
                    </m:r>
                    <m:r>
                      <m:rPr/>
                      <w:rPr>
                        <w:rFonts w:ascii="Cambria Math" w:hAnsi="Cambria Math" w:cs="Cambria Math"/>
                        <w:lang w:val="en-US"/>
                      </w:rPr>
                      <m:t>×</m:t>
                    </m:r>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D</m:t>
                        </m:r>
                        <m:ctrlPr>
                          <w:rPr>
                            <w:rFonts w:hint="default" w:ascii="Cambria Math" w:hAnsi="Cambria Math" w:cs="Cambria Math"/>
                            <w:i/>
                            <w:lang w:val="en-US" w:eastAsia="zh-CN"/>
                          </w:rPr>
                        </m:ctrlPr>
                      </m:e>
                      <m:sub>
                        <m:r>
                          <m:rPr/>
                          <w:rPr>
                            <w:rFonts w:hint="default" w:ascii="Cambria Math" w:hAnsi="Cambria Math" w:cs="Cambria Math"/>
                            <w:lang w:val="en-US" w:eastAsia="zh-CN"/>
                          </w:rPr>
                          <m:t>1</m:t>
                        </m:r>
                        <m:ctrlPr>
                          <w:rPr>
                            <w:rFonts w:hint="default" w:ascii="Cambria Math" w:hAnsi="Cambria Math" w:cs="Cambria Math"/>
                            <w:i/>
                            <w:lang w:val="en-US" w:eastAsia="zh-CN"/>
                          </w:rPr>
                        </m:ctrlPr>
                      </m:sub>
                    </m:sSub>
                    <m:r>
                      <m:rPr/>
                      <w:rPr>
                        <w:rFonts w:hint="default" w:ascii="Cambria Math" w:hAnsi="Cambria Math" w:cs="Cambria Math"/>
                        <w:lang w:val="en-US" w:eastAsia="zh-CN"/>
                      </w:rPr>
                      <m:t>+</m:t>
                    </m:r>
                    <m:sSub>
                      <m:sSubPr>
                        <m:ctrlPr>
                          <w:rPr>
                            <w:rFonts w:hint="default" w:ascii="Cambria Math" w:hAnsi="Cambria Math" w:cs="Cambria Math"/>
                            <w:i/>
                            <w:lang w:val="en-US" w:eastAsia="zh-CN"/>
                          </w:rPr>
                        </m:ctrlPr>
                      </m:sSubPr>
                      <m:e>
                        <m:r>
                          <m:rPr/>
                          <w:rPr>
                            <w:rFonts w:hint="default" w:ascii="Cambria Math" w:hAnsi="Cambria Math" w:cs="Cambria Math"/>
                            <w:lang w:val="en-US" w:eastAsia="zh-CN"/>
                          </w:rPr>
                          <m:t>D</m:t>
                        </m:r>
                        <m:ctrlPr>
                          <w:rPr>
                            <w:rFonts w:hint="default" w:ascii="Cambria Math" w:hAnsi="Cambria Math" w:cs="Cambria Math"/>
                            <w:i/>
                            <w:lang w:val="en-US" w:eastAsia="zh-CN"/>
                          </w:rPr>
                        </m:ctrlPr>
                      </m:e>
                      <m:sub>
                        <m:r>
                          <m:rPr/>
                          <w:rPr>
                            <w:rFonts w:hint="default" w:ascii="Cambria Math" w:hAnsi="Cambria Math" w:cs="Cambria Math"/>
                            <w:lang w:val="en-US" w:eastAsia="zh-CN"/>
                          </w:rPr>
                          <m:t>2</m:t>
                        </m:r>
                        <m:ctrlPr>
                          <w:rPr>
                            <w:rFonts w:hint="default" w:ascii="Cambria Math" w:hAnsi="Cambria Math" w:cs="Cambria Math"/>
                            <w:i/>
                            <w:lang w:val="en-US" w:eastAsia="zh-CN"/>
                          </w:rPr>
                        </m:ctrlPr>
                      </m:sub>
                    </m:sSub>
                    <m:r>
                      <m:rPr/>
                      <w:rPr>
                        <w:rFonts w:hint="default" w:ascii="Cambria Math" w:hAnsi="Cambria Math" w:cs="Cambria Math"/>
                        <w:lang w:val="en-US" w:eastAsia="zh-CN"/>
                      </w:rPr>
                      <m:t>+6)</m:t>
                    </m:r>
                    <m:ctrlPr>
                      <w:rPr>
                        <w:rFonts w:hint="default" w:ascii="Cambria Math" w:hAnsi="Cambria Math" w:cs="Cambria Math"/>
                        <w:i/>
                        <w:lang w:val="en-US" w:eastAsia="zh-CN"/>
                      </w:rPr>
                    </m:ctrlPr>
                  </m:sup>
                </m:sSup>
              </m:oMath>
            </m:oMathPara>
          </w:p>
        </w:tc>
        <w:tc>
          <w:tcPr>
            <w:tcW w:w="1201" w:type="dxa"/>
            <w:vAlign w:val="center"/>
          </w:tcPr>
          <w:p w14:paraId="44268821">
            <w:pPr>
              <w:adjustRightInd w:val="0"/>
              <w:snapToGrid w:val="0"/>
              <w:ind w:firstLine="0" w:firstLineChars="0"/>
              <w:jc w:val="right"/>
            </w:pPr>
            <w:r>
              <w:rPr>
                <w:rFonts w:hint="eastAsia"/>
                <w:lang w:val="en-US" w:eastAsia="zh-CN"/>
              </w:rPr>
              <w:t>公式</w:t>
            </w:r>
            <w:r>
              <w:t>(</w:t>
            </w:r>
            <w:r>
              <w:rPr>
                <w:rFonts w:hint="eastAsia"/>
                <w:lang w:val="en-US" w:eastAsia="zh-CN"/>
              </w:rPr>
              <w:t>6</w:t>
            </w:r>
            <w:r>
              <w:t>)</w:t>
            </w:r>
          </w:p>
        </w:tc>
      </w:tr>
    </w:tbl>
    <w:p w14:paraId="79C3BDA7">
      <w:pPr>
        <w:ind w:left="0" w:leftChars="0" w:firstLine="0" w:firstLineChars="0"/>
        <w:rPr>
          <w:rFonts w:hint="default"/>
          <w:lang w:val="en-US" w:eastAsia="zh-CN"/>
        </w:rPr>
      </w:pPr>
    </w:p>
    <w:p w14:paraId="01549388">
      <w:pPr>
        <w:ind w:firstLine="480"/>
        <w:rPr>
          <w:rFonts w:hint="eastAsia"/>
          <w:lang w:val="en-US" w:eastAsia="zh-CN"/>
        </w:rPr>
      </w:pPr>
      <w:r>
        <w:rPr>
          <w:rFonts w:hint="eastAsia"/>
          <w:lang w:val="en-US" w:eastAsia="zh-CN"/>
        </w:rPr>
        <w:t>其中</w:t>
      </w:r>
      <m:oMath>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H</m:t>
            </m:r>
            <m:ctrlPr>
              <w:rPr>
                <w:rFonts w:hint="default" w:ascii="Cambria Math" w:hAnsi="Cambria Math" w:cs="Times New Roman"/>
                <w:i/>
                <w:lang w:val="en-US" w:eastAsia="zh-CN"/>
              </w:rPr>
            </m:ctrlPr>
          </m:e>
          <m:sub>
            <m:r>
              <m:rPr/>
              <w:rPr>
                <w:rFonts w:hint="default" w:ascii="Cambria Math" w:hAnsi="Cambria Math" w:cs="Times New Roman"/>
                <w:lang w:val="en-US" w:eastAsia="zh-CN"/>
              </w:rPr>
              <m:t>depart</m:t>
            </m:r>
            <m:ctrlPr>
              <w:rPr>
                <w:rFonts w:hint="default" w:ascii="Cambria Math" w:hAnsi="Cambria Math" w:cs="Times New Roman"/>
                <w:i/>
                <w:lang w:val="en-US" w:eastAsia="zh-CN"/>
              </w:rPr>
            </m:ctrlPr>
          </m:sub>
        </m:sSub>
      </m:oMath>
      <w:r>
        <w:rPr>
          <w:rFonts w:hint="eastAsia"/>
          <w:lang w:val="en-US" w:eastAsia="zh-CN"/>
        </w:rPr>
        <w:t>: 出发需求的空间特征 (B, T, D1)，</w:t>
      </w:r>
      <m:oMath>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H</m:t>
            </m:r>
            <m:ctrlPr>
              <w:rPr>
                <w:rFonts w:hint="default" w:ascii="Cambria Math" w:hAnsi="Cambria Math" w:cs="Times New Roman"/>
                <w:i/>
                <w:lang w:val="en-US" w:eastAsia="zh-CN"/>
              </w:rPr>
            </m:ctrlPr>
          </m:e>
          <m:sub>
            <m:r>
              <m:rPr/>
              <w:rPr>
                <w:rFonts w:hint="default" w:ascii="Cambria Math" w:hAnsi="Cambria Math" w:cs="Times New Roman"/>
                <w:lang w:val="en-US" w:eastAsia="zh-CN"/>
              </w:rPr>
              <m:t>arrive</m:t>
            </m:r>
            <m:ctrlPr>
              <w:rPr>
                <w:rFonts w:hint="default" w:ascii="Cambria Math" w:hAnsi="Cambria Math" w:cs="Times New Roman"/>
                <w:i/>
                <w:lang w:val="en-US" w:eastAsia="zh-CN"/>
              </w:rPr>
            </m:ctrlPr>
          </m:sub>
        </m:sSub>
      </m:oMath>
      <w:r>
        <w:rPr>
          <w:rFonts w:hint="eastAsia"/>
          <w:lang w:val="en-US" w:eastAsia="zh-CN"/>
        </w:rPr>
        <w:t>: 到达供给的空间特征 (B, T, D2)，</w:t>
      </w:r>
      <m:oMath>
        <m:sSub>
          <m:sSubPr>
            <m:ctrlPr>
              <w:rPr>
                <w:rFonts w:hint="default" w:ascii="Cambria Math" w:hAnsi="Cambria Math" w:cs="Times New Roman"/>
                <w:i/>
                <w:lang w:val="en-US" w:eastAsia="zh-CN"/>
              </w:rPr>
            </m:ctrlPr>
          </m:sSubPr>
          <m:e>
            <m:r>
              <m:rPr/>
              <w:rPr>
                <w:rFonts w:hint="default" w:ascii="Cambria Math" w:hAnsi="Cambria Math" w:cs="Times New Roman"/>
                <w:lang w:val="en-US" w:eastAsia="zh-CN"/>
              </w:rPr>
              <m:t>H</m:t>
            </m:r>
            <m:ctrlPr>
              <w:rPr>
                <w:rFonts w:hint="default" w:ascii="Cambria Math" w:hAnsi="Cambria Math" w:cs="Times New Roman"/>
                <w:i/>
                <w:lang w:val="en-US" w:eastAsia="zh-CN"/>
              </w:rPr>
            </m:ctrlPr>
          </m:e>
          <m:sub>
            <m:r>
              <m:rPr/>
              <w:rPr>
                <w:rFonts w:hint="default" w:ascii="Cambria Math" w:hAnsi="Cambria Math" w:cs="Times New Roman"/>
                <w:lang w:val="en-US" w:eastAsia="zh-CN"/>
              </w:rPr>
              <m:t>time</m:t>
            </m:r>
            <m:ctrlPr>
              <w:rPr>
                <w:rFonts w:hint="default" w:ascii="Cambria Math" w:hAnsi="Cambria Math" w:cs="Times New Roman"/>
                <w:i/>
                <w:lang w:val="en-US" w:eastAsia="zh-CN"/>
              </w:rPr>
            </m:ctrlPr>
          </m:sub>
        </m:sSub>
      </m:oMath>
      <w:r>
        <w:rPr>
          <w:rFonts w:hint="eastAsia"/>
          <w:lang w:val="en-US" w:eastAsia="zh-CN"/>
        </w:rPr>
        <w:t>: 时间编码特征 (B, T, 6)。</w:t>
      </w:r>
    </w:p>
    <w:p w14:paraId="4497ECB8">
      <w:pPr>
        <w:numPr>
          <w:ilvl w:val="0"/>
          <w:numId w:val="8"/>
        </w:numPr>
        <w:bidi w:val="0"/>
        <w:rPr>
          <w:rFonts w:hint="default"/>
          <w:lang w:val="en-US" w:eastAsia="zh-CN"/>
        </w:rPr>
      </w:pPr>
      <w:r>
        <w:rPr>
          <w:rFonts w:hint="default"/>
          <w:lang w:val="en-US" w:eastAsia="zh-CN"/>
        </w:rPr>
        <w:t>为有效捕捉共享单车使用需求的时序依赖特性，我们引入长短期记忆网络（Long Short-Term Memory, LSTM）模型。LSTM 能够在时间序列数据中记忆长期趋势，并过滤短期干扰信息，特别适合处理具有周期性与非平稳波动的出行数据。在模型结构中，经过 CNN 网络提取的空间特征被按时间顺序送入 LSTM 层，网络内部的遗忘门、输入门与输出门共同调控信息的存储与传递，使模型能够学习不同时刻之间的动态关联关系。</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8"/>
      </w:tblGrid>
      <w:tr w14:paraId="1221C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4" w:hRule="atLeast"/>
        </w:trPr>
        <w:tc>
          <w:tcPr>
            <w:tcW w:w="9060" w:type="dxa"/>
            <w:tcBorders>
              <w:top w:val="nil"/>
              <w:left w:val="nil"/>
              <w:bottom w:val="nil"/>
              <w:right w:val="nil"/>
            </w:tcBorders>
          </w:tcPr>
          <w:p w14:paraId="51EAA308">
            <w:pPr>
              <w:bidi w:val="0"/>
              <w:spacing w:line="240" w:lineRule="auto"/>
              <w:ind w:left="0" w:leftChars="0" w:firstLine="0" w:firstLineChars="0"/>
              <w:jc w:val="center"/>
              <w:rPr>
                <w:rFonts w:hint="eastAsia"/>
                <w:vertAlign w:val="baseline"/>
                <w:lang w:eastAsia="zh-CN"/>
              </w:rPr>
            </w:pPr>
            <w:r>
              <w:drawing>
                <wp:inline distT="0" distB="0" distL="114300" distR="114300">
                  <wp:extent cx="4940300" cy="2557780"/>
                  <wp:effectExtent l="0" t="0" r="12700" b="2540"/>
                  <wp:docPr id="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pic:cNvPicPr>
                            <a:picLocks noChangeAspect="1"/>
                          </pic:cNvPicPr>
                        </pic:nvPicPr>
                        <pic:blipFill>
                          <a:blip r:embed="rId12"/>
                          <a:stretch>
                            <a:fillRect/>
                          </a:stretch>
                        </pic:blipFill>
                        <pic:spPr>
                          <a:xfrm>
                            <a:off x="0" y="0"/>
                            <a:ext cx="4940300" cy="2557780"/>
                          </a:xfrm>
                          <a:prstGeom prst="rect">
                            <a:avLst/>
                          </a:prstGeom>
                          <a:noFill/>
                          <a:ln>
                            <a:noFill/>
                          </a:ln>
                        </pic:spPr>
                      </pic:pic>
                    </a:graphicData>
                  </a:graphic>
                </wp:inline>
              </w:drawing>
            </w:r>
          </w:p>
        </w:tc>
      </w:tr>
    </w:tbl>
    <w:p w14:paraId="122324BE">
      <w:pPr>
        <w:numPr>
          <w:ilvl w:val="0"/>
          <w:numId w:val="0"/>
        </w:numPr>
        <w:bidi w:val="0"/>
        <w:ind w:leftChars="0"/>
        <w:jc w:val="center"/>
      </w:pPr>
      <w:r>
        <w:rPr>
          <w:rFonts w:hint="eastAsia"/>
          <w:lang w:val="en-US" w:eastAsia="zh-CN"/>
        </w:rPr>
        <w:t xml:space="preserve">图5  </w:t>
      </w:r>
      <w:r>
        <w:rPr>
          <w:rFonts w:hint="default"/>
        </w:rPr>
        <w:t>LSTM模型单元结构示意图</w:t>
      </w:r>
    </w:p>
    <w:p w14:paraId="24ABA4B5">
      <w:pPr>
        <w:pStyle w:val="4"/>
        <w:numPr>
          <w:ilvl w:val="0"/>
          <w:numId w:val="2"/>
        </w:numPr>
        <w:bidi w:val="0"/>
        <w:ind w:left="0" w:leftChars="0" w:firstLine="400" w:firstLineChars="0"/>
        <w:rPr>
          <w:rFonts w:hint="default"/>
          <w:lang w:val="en-US" w:eastAsia="zh-CN"/>
        </w:rPr>
      </w:pPr>
      <w:bookmarkStart w:id="23" w:name="_Toc2324"/>
      <w:r>
        <w:rPr>
          <w:rFonts w:ascii="宋体" w:hAnsi="宋体" w:eastAsia="宋体" w:cs="宋体"/>
          <w:sz w:val="24"/>
          <w:szCs w:val="24"/>
        </w:rPr>
        <w:t>关键特征聚焦模块</w:t>
      </w:r>
      <w:r>
        <w:rPr>
          <w:rFonts w:hint="eastAsia" w:ascii="宋体" w:hAnsi="宋体" w:cs="宋体"/>
          <w:sz w:val="24"/>
          <w:szCs w:val="24"/>
          <w:lang w:eastAsia="zh-CN"/>
        </w:rPr>
        <w:t>——</w:t>
      </w:r>
      <w:r>
        <w:rPr>
          <w:rFonts w:hint="default"/>
        </w:rPr>
        <w:t>注意力</w:t>
      </w:r>
      <w:r>
        <w:rPr>
          <w:rFonts w:hint="eastAsia"/>
          <w:lang w:val="en-US" w:eastAsia="zh-CN"/>
        </w:rPr>
        <w:t>机制</w:t>
      </w:r>
      <w:bookmarkEnd w:id="23"/>
    </w:p>
    <w:p w14:paraId="7D8D3912">
      <w:pPr>
        <w:bidi w:val="0"/>
      </w:pPr>
      <w:r>
        <w:t>为进一步提升模型对关键时间特征的感知能力，</w:t>
      </w:r>
      <w:r>
        <w:rPr>
          <w:rFonts w:hint="eastAsia"/>
          <w:lang w:val="en-US" w:eastAsia="zh-CN"/>
        </w:rPr>
        <w:t>我们</w:t>
      </w:r>
      <w:r>
        <w:t>在深度学习结构中引入注意力机制（Attention Mechanism），以实现对输入序列中不同时间步信息的重要性动态加权。</w:t>
      </w:r>
    </w:p>
    <w:p w14:paraId="71692BE5">
      <w:pPr>
        <w:bidi w:val="0"/>
      </w:pPr>
      <w:r>
        <w:t>在传统的时序建模中，LSTM虽能捕捉长期依赖，但对全部时间步采用同等处理，可能导致模型在信息聚焦方面的不足。因此，</w:t>
      </w:r>
      <w:r>
        <w:rPr>
          <w:rFonts w:hint="eastAsia"/>
          <w:lang w:val="en-US" w:eastAsia="zh-CN"/>
        </w:rPr>
        <w:t>我们</w:t>
      </w:r>
      <w:r>
        <w:t>在LSTM输出的基础上引入注意力层，首先计算各时间步隐状态的注意力得分，衡量其对当前任务的相对重要性；随后通过Softmax函数对得分进行归一化，生成权重矩阵，确保所有注意力权重总和为1；最后依据该权重矩阵对所有时间步的LSTM输出进行加权求和，得到代表性更强的全局表示向量。该加权结果作为后续模型输出的输入，有效提升了模型对关键时段行为模式的捕捉能力，从而增强了预测结果的准确性与泛化能力。</w:t>
      </w:r>
    </w:p>
    <w:p w14:paraId="2699F110">
      <w:pPr>
        <w:pStyle w:val="4"/>
        <w:numPr>
          <w:ilvl w:val="0"/>
          <w:numId w:val="2"/>
        </w:numPr>
        <w:bidi w:val="0"/>
        <w:ind w:left="0" w:leftChars="0" w:firstLine="400" w:firstLineChars="0"/>
        <w:rPr>
          <w:rFonts w:hint="eastAsia"/>
          <w:lang w:val="en-US" w:eastAsia="zh-CN"/>
        </w:rPr>
      </w:pPr>
      <w:bookmarkStart w:id="24" w:name="_Toc32743"/>
      <w:r>
        <w:rPr>
          <w:rFonts w:hint="eastAsia"/>
          <w:lang w:val="en-US" w:eastAsia="zh-CN"/>
        </w:rPr>
        <w:t>训练策略</w:t>
      </w:r>
      <w:bookmarkEnd w:id="24"/>
    </w:p>
    <w:p w14:paraId="4F34D338">
      <w:pPr>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rPr>
        <w:t>最终</w:t>
      </w:r>
      <w:r>
        <w:rPr>
          <w:rFonts w:hint="eastAsia"/>
          <w:lang w:val="en-US" w:eastAsia="zh-CN"/>
        </w:rPr>
        <w:t>我们</w:t>
      </w:r>
      <w:r>
        <w:rPr>
          <w:rFonts w:hint="default"/>
        </w:rPr>
        <w:t>通过双输出层分别预测出发需求和到达供给</w:t>
      </w:r>
      <w:r>
        <w:rPr>
          <w:rFonts w:hint="eastAsia"/>
          <w:lang w:eastAsia="zh-CN"/>
        </w:rPr>
        <w:t>。</w:t>
      </w:r>
      <w:r>
        <w:rPr>
          <w:rFonts w:hint="eastAsia"/>
          <w:lang w:val="en-US" w:eastAsia="zh-CN"/>
        </w:rPr>
        <w:t>其中参数设置如下：</w:t>
      </w:r>
    </w:p>
    <w:p w14:paraId="0398A01C">
      <w:pPr>
        <w:pStyle w:val="5"/>
        <w:pageBreakBefore w:val="0"/>
        <w:widowControl w:val="0"/>
        <w:numPr>
          <w:ilvl w:val="3"/>
          <w:numId w:val="0"/>
        </w:numPr>
        <w:kinsoku/>
        <w:wordWrap/>
        <w:overflowPunct/>
        <w:topLinePunct w:val="0"/>
        <w:autoSpaceDE/>
        <w:autoSpaceDN/>
        <w:bidi w:val="0"/>
        <w:adjustRightInd/>
        <w:snapToGrid/>
        <w:ind w:left="0" w:leftChars="0" w:firstLine="402" w:firstLineChars="0"/>
        <w:textAlignment w:val="auto"/>
        <w:rPr>
          <w:rFonts w:hint="default"/>
        </w:rPr>
      </w:pPr>
      <w:r>
        <w:rPr>
          <w:rFonts w:hint="eastAsia" w:ascii="Times New Roman" w:hAnsi="Times New Roman" w:eastAsia="宋体" w:cstheme="minorBidi"/>
          <w:kern w:val="2"/>
          <w:sz w:val="24"/>
          <w:szCs w:val="22"/>
          <w:lang w:val="en-US" w:eastAsia="zh-CN" w:bidi="ar-SA"/>
        </w:rPr>
        <w:t xml:space="preserve">① </w:t>
      </w:r>
      <w:r>
        <w:rPr>
          <w:rFonts w:hint="default"/>
        </w:rPr>
        <w:t>N_GRIDS = 10</w:t>
      </w:r>
    </w:p>
    <w:p w14:paraId="20E6BC9A">
      <w:pPr>
        <w:pageBreakBefore w:val="0"/>
        <w:widowControl w:val="0"/>
        <w:kinsoku/>
        <w:wordWrap/>
        <w:overflowPunct/>
        <w:topLinePunct w:val="0"/>
        <w:autoSpaceDE/>
        <w:autoSpaceDN/>
        <w:bidi w:val="0"/>
        <w:adjustRightInd/>
        <w:snapToGrid/>
        <w:textAlignment w:val="auto"/>
        <w:rPr>
          <w:rFonts w:hint="eastAsia"/>
          <w:lang w:eastAsia="zh-CN"/>
        </w:rPr>
      </w:pPr>
      <w:r>
        <w:rPr>
          <w:rFonts w:hint="default"/>
        </w:rPr>
        <w:t>定义地理空间的分割粒度</w:t>
      </w:r>
      <w:r>
        <w:rPr>
          <w:rFonts w:hint="eastAsia"/>
          <w:lang w:eastAsia="zh-CN"/>
        </w:rPr>
        <w:t>，</w:t>
      </w:r>
      <w:r>
        <w:rPr>
          <w:rFonts w:hint="default"/>
        </w:rPr>
        <w:t>将城市区域划分为 10x10 的网格，每个网格代表一个区域。值越大，空间分辨率越高</w:t>
      </w:r>
      <w:r>
        <w:rPr>
          <w:rFonts w:hint="eastAsia"/>
          <w:lang w:eastAsia="zh-CN"/>
        </w:rPr>
        <w:t>，</w:t>
      </w:r>
      <w:r>
        <w:rPr>
          <w:rFonts w:hint="default"/>
        </w:rPr>
        <w:t>能捕捉更细粒度的需求变化，但计算复杂度呈平方级增长</w:t>
      </w:r>
      <w:r>
        <w:rPr>
          <w:rFonts w:hint="eastAsia"/>
          <w:lang w:eastAsia="zh-CN"/>
        </w:rPr>
        <w:t>；</w:t>
      </w:r>
      <w:r>
        <w:rPr>
          <w:rFonts w:hint="default"/>
        </w:rPr>
        <w:t>值过小可能导致空间特征丢失</w:t>
      </w:r>
      <w:r>
        <w:rPr>
          <w:rFonts w:hint="eastAsia"/>
          <w:lang w:eastAsia="zh-CN"/>
        </w:rPr>
        <w:t>。</w:t>
      </w:r>
    </w:p>
    <w:p w14:paraId="4484CA82">
      <w:pPr>
        <w:pStyle w:val="5"/>
        <w:numPr>
          <w:ilvl w:val="3"/>
          <w:numId w:val="0"/>
        </w:numPr>
        <w:bidi w:val="0"/>
        <w:ind w:left="0" w:leftChars="0" w:firstLine="402" w:firstLineChars="0"/>
        <w:rPr>
          <w:rFonts w:hint="default"/>
        </w:rPr>
      </w:pPr>
      <w:r>
        <w:rPr>
          <w:rFonts w:hint="eastAsia" w:ascii="Times New Roman" w:hAnsi="Times New Roman" w:eastAsia="宋体" w:cstheme="minorBidi"/>
          <w:kern w:val="2"/>
          <w:sz w:val="24"/>
          <w:szCs w:val="22"/>
          <w:lang w:val="en-US" w:eastAsia="zh-CN" w:bidi="ar-SA"/>
        </w:rPr>
        <w:t xml:space="preserve">② </w:t>
      </w:r>
      <w:r>
        <w:rPr>
          <w:rFonts w:hint="default"/>
        </w:rPr>
        <w:t>TIME_STEPS = 48</w:t>
      </w:r>
    </w:p>
    <w:p w14:paraId="3C285313">
      <w:pPr>
        <w:bidi w:val="0"/>
        <w:rPr>
          <w:rFonts w:hint="default"/>
        </w:rPr>
      </w:pPr>
      <w:r>
        <w:rPr>
          <w:rFonts w:hint="default"/>
        </w:rPr>
        <w:t>定义模型输入的历史时间窗口用过去48小时的数据预测未来1小时的出行需求。窗口越长，模型能捕捉更多长期模式，但会增加训练时间。窗口过短可能无法捕捉周期性规律（如早晚高峰）</w:t>
      </w:r>
      <w:r>
        <w:rPr>
          <w:rFonts w:hint="eastAsia"/>
          <w:lang w:eastAsia="zh-CN"/>
        </w:rPr>
        <w:t>。</w:t>
      </w:r>
    </w:p>
    <w:p w14:paraId="3C31311F">
      <w:pPr>
        <w:pStyle w:val="5"/>
        <w:numPr>
          <w:ilvl w:val="3"/>
          <w:numId w:val="0"/>
        </w:numPr>
        <w:bidi w:val="0"/>
        <w:ind w:left="0" w:leftChars="0" w:firstLine="402" w:firstLineChars="0"/>
        <w:rPr>
          <w:rFonts w:hint="default"/>
        </w:rPr>
      </w:pPr>
      <w:r>
        <w:rPr>
          <w:rFonts w:hint="eastAsia" w:ascii="Times New Roman" w:hAnsi="Times New Roman" w:eastAsia="宋体" w:cstheme="minorBidi"/>
          <w:kern w:val="2"/>
          <w:sz w:val="24"/>
          <w:szCs w:val="22"/>
          <w:lang w:val="en-US" w:eastAsia="zh-CN" w:bidi="ar-SA"/>
        </w:rPr>
        <w:t xml:space="preserve">③ </w:t>
      </w:r>
      <w:r>
        <w:rPr>
          <w:rStyle w:val="49"/>
          <w:rFonts w:hint="default"/>
        </w:rPr>
        <w:t>BATCH_SIZE = 32</w:t>
      </w:r>
    </w:p>
    <w:p w14:paraId="2FFCADA6">
      <w:pPr>
        <w:bidi w:val="0"/>
        <w:rPr>
          <w:rFonts w:hint="default"/>
        </w:rPr>
      </w:pPr>
      <w:r>
        <w:rPr>
          <w:rFonts w:hint="default"/>
        </w:rPr>
        <w:t>单次训练使用32个时间序列样本。</w:t>
      </w:r>
    </w:p>
    <w:p w14:paraId="49BF8B0C">
      <w:pPr>
        <w:pStyle w:val="5"/>
        <w:numPr>
          <w:ilvl w:val="3"/>
          <w:numId w:val="0"/>
        </w:numPr>
        <w:bidi w:val="0"/>
        <w:ind w:left="0" w:leftChars="0" w:firstLine="402" w:firstLineChars="0"/>
        <w:rPr>
          <w:rFonts w:hint="default"/>
        </w:rPr>
      </w:pPr>
      <w:r>
        <w:rPr>
          <w:rFonts w:hint="eastAsia" w:ascii="Times New Roman" w:hAnsi="Times New Roman" w:eastAsia="宋体" w:cstheme="minorBidi"/>
          <w:kern w:val="2"/>
          <w:sz w:val="24"/>
          <w:szCs w:val="22"/>
          <w:lang w:val="en-US" w:eastAsia="zh-CN" w:bidi="ar-SA"/>
        </w:rPr>
        <w:t xml:space="preserve">④ </w:t>
      </w:r>
      <w:r>
        <w:rPr>
          <w:rFonts w:hint="default"/>
        </w:rPr>
        <w:t>EPOCHS = 200</w:t>
      </w:r>
    </w:p>
    <w:p w14:paraId="3CDD3A9C">
      <w:pPr>
        <w:bidi w:val="0"/>
        <w:rPr>
          <w:rFonts w:hint="eastAsia"/>
          <w:lang w:eastAsia="zh-CN"/>
        </w:rPr>
      </w:pPr>
      <w:r>
        <w:rPr>
          <w:rFonts w:hint="default"/>
        </w:rPr>
        <w:t>整个数据集被遍历200次</w:t>
      </w:r>
      <w:r>
        <w:rPr>
          <w:rFonts w:hint="eastAsia"/>
          <w:lang w:eastAsia="zh-CN"/>
        </w:rPr>
        <w:t>。</w:t>
      </w:r>
    </w:p>
    <w:p w14:paraId="3ABB26F1">
      <w:pPr>
        <w:pStyle w:val="4"/>
        <w:numPr>
          <w:ilvl w:val="0"/>
          <w:numId w:val="2"/>
        </w:numPr>
        <w:bidi w:val="0"/>
        <w:ind w:left="0" w:leftChars="0" w:firstLine="400" w:firstLineChars="0"/>
        <w:rPr>
          <w:rFonts w:hint="eastAsia"/>
          <w:lang w:eastAsia="zh-CN"/>
        </w:rPr>
      </w:pPr>
      <w:bookmarkStart w:id="25" w:name="_Toc2535"/>
      <w:r>
        <w:rPr>
          <w:rFonts w:hint="eastAsia"/>
          <w:lang w:eastAsia="zh-CN"/>
        </w:rPr>
        <w:t>预测结果分析</w:t>
      </w:r>
      <w:bookmarkEnd w:id="25"/>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8"/>
      </w:tblGrid>
      <w:tr w14:paraId="02ADB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4" w:hRule="atLeast"/>
        </w:trPr>
        <w:tc>
          <w:tcPr>
            <w:tcW w:w="9060" w:type="dxa"/>
            <w:tcBorders>
              <w:top w:val="nil"/>
              <w:left w:val="nil"/>
              <w:bottom w:val="nil"/>
              <w:right w:val="nil"/>
            </w:tcBorders>
          </w:tcPr>
          <w:p w14:paraId="64A2C9FE">
            <w:pPr>
              <w:bidi w:val="0"/>
              <w:spacing w:line="240" w:lineRule="auto"/>
              <w:ind w:left="0" w:leftChars="0" w:firstLine="0" w:firstLineChars="0"/>
              <w:jc w:val="center"/>
              <w:rPr>
                <w:rFonts w:hint="eastAsia"/>
                <w:lang w:val="en-US" w:eastAsia="zh-CN"/>
              </w:rPr>
            </w:pPr>
            <w:r>
              <w:rPr>
                <w:rFonts w:hint="default"/>
                <w:lang w:val="en-US" w:eastAsia="zh-CN"/>
              </w:rPr>
              <w:drawing>
                <wp:inline distT="0" distB="0" distL="114300" distR="114300">
                  <wp:extent cx="5570220" cy="2386965"/>
                  <wp:effectExtent l="0" t="0" r="7620" b="5715"/>
                  <wp:docPr id="36" name="图片 36" descr="training_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training_metrics"/>
                          <pic:cNvPicPr>
                            <a:picLocks noChangeAspect="1"/>
                          </pic:cNvPicPr>
                        </pic:nvPicPr>
                        <pic:blipFill>
                          <a:blip r:embed="rId13"/>
                          <a:stretch>
                            <a:fillRect/>
                          </a:stretch>
                        </pic:blipFill>
                        <pic:spPr>
                          <a:xfrm>
                            <a:off x="0" y="0"/>
                            <a:ext cx="5570220" cy="2386965"/>
                          </a:xfrm>
                          <a:prstGeom prst="rect">
                            <a:avLst/>
                          </a:prstGeom>
                        </pic:spPr>
                      </pic:pic>
                    </a:graphicData>
                  </a:graphic>
                </wp:inline>
              </w:drawing>
            </w:r>
          </w:p>
        </w:tc>
      </w:tr>
      <w:tr w14:paraId="5B71D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94" w:hRule="atLeast"/>
        </w:trPr>
        <w:tc>
          <w:tcPr>
            <w:tcW w:w="9060" w:type="dxa"/>
            <w:tcBorders>
              <w:top w:val="nil"/>
              <w:left w:val="nil"/>
              <w:bottom w:val="nil"/>
              <w:right w:val="nil"/>
            </w:tcBorders>
          </w:tcPr>
          <w:p w14:paraId="740C44D7">
            <w:pPr>
              <w:bidi w:val="0"/>
              <w:ind w:left="0" w:leftChars="0" w:firstLine="0" w:firstLineChars="0"/>
              <w:jc w:val="center"/>
            </w:pPr>
            <w:r>
              <w:rPr>
                <w:rFonts w:hint="eastAsia"/>
                <w:lang w:val="en-US" w:eastAsia="zh-CN"/>
              </w:rPr>
              <w:t>图6  出发需求(左）/到达供给（右）的R²变化</w:t>
            </w:r>
          </w:p>
          <w:p w14:paraId="2B2CB25F">
            <w:pPr>
              <w:bidi w:val="0"/>
              <w:rPr>
                <w:rFonts w:hint="eastAsia"/>
                <w:lang w:val="en-US" w:eastAsia="zh-CN"/>
              </w:rPr>
            </w:pPr>
            <w:r>
              <w:t>双流时空注意力网络（CNN-LSTM-Attention）在应用</w:t>
            </w:r>
            <w:r>
              <w:rPr>
                <w:rFonts w:hint="eastAsia"/>
                <w:lang w:val="en-US" w:eastAsia="zh-CN"/>
              </w:rPr>
              <w:t>中</w:t>
            </w:r>
            <w:r>
              <w:t>展现出良好的预测性能。模型在训练集上的 R² 均达到 0.8，说明其在捕捉共享单车出发需求与到达供给的时空特征方面具备较强的拟合能力；验证集上 R² 均为 0.6，表明模型在未见数据上的表现也较为稳健，具有一定的泛化能力。通过引入双通道特征输入、空间卷积提取、序列建模与注意力机制协同作用，模型能够有效挖掘区域间的空间依赖关系与时间序列的动态变化，为后续调度优化提供高质量的预测支持。</w:t>
            </w:r>
          </w:p>
          <w:p w14:paraId="41626EDF">
            <w:pPr>
              <w:bidi w:val="0"/>
              <w:rPr>
                <w:rFonts w:hint="default" w:ascii="Times New Roman" w:hAnsi="Times New Roman" w:eastAsia="宋体" w:cstheme="minorBidi"/>
                <w:kern w:val="2"/>
                <w:sz w:val="24"/>
                <w:szCs w:val="22"/>
                <w:lang w:val="en-US" w:eastAsia="zh-CN" w:bidi="ar-SA"/>
              </w:rPr>
            </w:pPr>
            <w:r>
              <w:rPr>
                <w:rFonts w:hint="eastAsia"/>
                <w:lang w:val="en-US" w:eastAsia="zh-CN"/>
              </w:rPr>
              <w:t>我们采用对比可视化方法分析共享单车系统的时空分布特征，左侧热力图展示当前时刻的真实观测值，右侧为模型预测的未来一小时分布情况。上部分别为出发需求热力图（以起点位置分箱，红色系表示需求强度），下部分别为到达供给热力图（以终点位置分箱，蓝色系表示供给强度）。所有热力图均采用统一的坐标系统，纬度分箱边界作为横坐标（x轴），经度分箱边界作为纵坐标（y轴），通过这种"真实-预测"、"需求-供给"的四象限对比布局，可以看出对系统当前状态与未来变化趋势的多维度可视化分析，为共享单车的动态调度决策提供了直观依据。</w:t>
            </w:r>
          </w:p>
        </w:tc>
      </w:tr>
      <w:tr w14:paraId="271F7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4" w:hRule="atLeast"/>
        </w:trPr>
        <w:tc>
          <w:tcPr>
            <w:tcW w:w="9060" w:type="dxa"/>
            <w:tcBorders>
              <w:top w:val="nil"/>
              <w:left w:val="nil"/>
              <w:bottom w:val="nil"/>
              <w:right w:val="nil"/>
            </w:tcBorders>
          </w:tcPr>
          <w:p w14:paraId="27493CB4">
            <w:pPr>
              <w:bidi w:val="0"/>
              <w:spacing w:line="240" w:lineRule="auto"/>
              <w:ind w:left="0" w:leftChars="0" w:firstLine="0" w:firstLineChars="0"/>
              <w:jc w:val="center"/>
              <w:rPr>
                <w:rFonts w:hint="eastAsia"/>
                <w:vertAlign w:val="baseline"/>
                <w:lang w:eastAsia="zh-CN"/>
              </w:rPr>
            </w:pPr>
            <w:r>
              <w:rPr>
                <w:rFonts w:hint="default"/>
                <w:lang w:val="en-US" w:eastAsia="zh-CN"/>
              </w:rPr>
              <w:drawing>
                <wp:inline distT="0" distB="0" distL="114300" distR="114300">
                  <wp:extent cx="5272405" cy="2973070"/>
                  <wp:effectExtent l="0" t="0" r="10795" b="11430"/>
                  <wp:docPr id="37" name="图片 37"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Figure_1"/>
                          <pic:cNvPicPr>
                            <a:picLocks noChangeAspect="1"/>
                          </pic:cNvPicPr>
                        </pic:nvPicPr>
                        <pic:blipFill>
                          <a:blip r:embed="rId14"/>
                          <a:stretch>
                            <a:fillRect/>
                          </a:stretch>
                        </pic:blipFill>
                        <pic:spPr>
                          <a:xfrm>
                            <a:off x="0" y="0"/>
                            <a:ext cx="5272405" cy="2973070"/>
                          </a:xfrm>
                          <a:prstGeom prst="rect">
                            <a:avLst/>
                          </a:prstGeom>
                        </pic:spPr>
                      </pic:pic>
                    </a:graphicData>
                  </a:graphic>
                </wp:inline>
              </w:drawing>
            </w:r>
          </w:p>
        </w:tc>
      </w:tr>
    </w:tbl>
    <w:p w14:paraId="69A59C0D">
      <w:pPr>
        <w:numPr>
          <w:ilvl w:val="0"/>
          <w:numId w:val="0"/>
        </w:numPr>
        <w:jc w:val="center"/>
        <w:rPr>
          <w:rFonts w:hint="eastAsia"/>
          <w:lang w:val="en-US" w:eastAsia="zh-CN"/>
        </w:rPr>
      </w:pPr>
      <w:r>
        <w:rPr>
          <w:rFonts w:hint="eastAsia"/>
          <w:lang w:val="en-US" w:eastAsia="zh-CN"/>
        </w:rPr>
        <w:t>图7  双流热力图对比</w:t>
      </w:r>
    </w:p>
    <w:p w14:paraId="7A779BF9">
      <w:pPr>
        <w:pStyle w:val="3"/>
        <w:numPr>
          <w:ilvl w:val="1"/>
          <w:numId w:val="0"/>
        </w:numPr>
        <w:bidi w:val="0"/>
        <w:ind w:left="0" w:leftChars="0" w:firstLine="0" w:firstLineChars="0"/>
        <w:rPr>
          <w:rFonts w:hint="default"/>
          <w:lang w:val="en-US" w:eastAsia="zh-CN"/>
        </w:rPr>
      </w:pPr>
      <w:bookmarkStart w:id="26" w:name="_Toc6828"/>
      <w:r>
        <w:rPr>
          <w:rFonts w:hint="eastAsia" w:ascii="黑体" w:hAnsi="黑体" w:eastAsia="楷体" w:cstheme="majorBidi"/>
          <w:bCs/>
          <w:kern w:val="2"/>
          <w:sz w:val="28"/>
          <w:szCs w:val="32"/>
          <w:lang w:val="en-US" w:eastAsia="zh-CN" w:bidi="ar-SA"/>
        </w:rPr>
        <w:t>（二）</w:t>
      </w:r>
      <w:r>
        <w:rPr>
          <w:rFonts w:hint="eastAsia"/>
          <w:lang w:val="en-US" w:eastAsia="zh-CN"/>
        </w:rPr>
        <w:t>优化阶段</w:t>
      </w:r>
      <w:bookmarkEnd w:id="26"/>
    </w:p>
    <w:p w14:paraId="607E8BBE">
      <w:pPr>
        <w:bidi w:val="0"/>
        <w:rPr>
          <w:rFonts w:hint="eastAsia"/>
          <w:lang w:eastAsia="zh-CN"/>
        </w:rPr>
      </w:pPr>
      <w:r>
        <w:rPr>
          <w:rFonts w:hint="eastAsia"/>
          <w:lang w:eastAsia="zh-CN"/>
        </w:rPr>
        <w:t>基于前期研究中K-Means聚类构建虚拟站台的方法，</w:t>
      </w:r>
      <w:r>
        <w:rPr>
          <w:rFonts w:hint="eastAsia"/>
          <w:lang w:val="en-US" w:eastAsia="zh-CN"/>
        </w:rPr>
        <w:t>我们</w:t>
      </w:r>
      <w:r>
        <w:rPr>
          <w:rFonts w:hint="eastAsia"/>
          <w:lang w:eastAsia="zh-CN"/>
        </w:rPr>
        <w:t>首先通过空间聚类算法实现调度点的合理划分，有效降低了问题复杂度；继而针对传统调度方法在目标单一性、访问限制及连续性等方面的不足，提出了一个创新的"聚类-蚁群"协同优化框架。该框架以最小化需求不满足度和调度成本为双目标，通过改进的多目标蚁群算法进行求解：采用非支配排序技术将解集分层，筛选Pareto最优解集。</w:t>
      </w:r>
    </w:p>
    <w:p w14:paraId="66BACB1A">
      <w:pPr>
        <w:pStyle w:val="4"/>
        <w:numPr>
          <w:ilvl w:val="0"/>
          <w:numId w:val="9"/>
        </w:numPr>
        <w:bidi w:val="0"/>
        <w:ind w:left="0" w:leftChars="0" w:firstLine="400" w:firstLineChars="0"/>
      </w:pPr>
      <w:bookmarkStart w:id="27" w:name="_Toc11646"/>
      <w:r>
        <w:rPr>
          <w:lang w:val="en-US" w:eastAsia="zh-CN"/>
        </w:rPr>
        <w:t>聚类分析 (</w:t>
      </w:r>
      <w:r>
        <w:rPr>
          <w:rFonts w:hint="default" w:ascii="Times New Roman" w:hAnsi="Times New Roman" w:cs="Times New Roman"/>
          <w:lang w:val="en-US" w:eastAsia="zh-CN"/>
        </w:rPr>
        <w:t>Clustering</w:t>
      </w:r>
      <w:r>
        <w:rPr>
          <w:lang w:val="en-US" w:eastAsia="zh-CN"/>
        </w:rPr>
        <w:t>)</w:t>
      </w:r>
      <w:bookmarkEnd w:id="27"/>
    </w:p>
    <w:p w14:paraId="4A764DE7">
      <w:pPr>
        <w:rPr>
          <w:rFonts w:hint="eastAsia"/>
          <w:highlight w:val="none"/>
          <w:lang w:val="en-US" w:eastAsia="zh-CN"/>
        </w:rPr>
      </w:pPr>
      <w:r>
        <w:rPr>
          <w:rFonts w:hint="eastAsia"/>
          <w:highlight w:val="none"/>
          <w:lang w:val="en-US" w:eastAsia="zh-CN"/>
        </w:rPr>
        <w:t>我们采用混合聚类方法实现站点的多尺度区域划分：首先运用基于密度的DBSCAN算法识别高密度核心站点集群，有效捕捉城市热点区域的自然分布特征；继而采用模糊C均值聚类（FCM）处理边界模糊的站点归属问题，通过隶属度量化表征站点与各区域间的关联强度。在此基础上，引入K-Means算法进行二级区域划分，以欧氏距离为度量标准，将站点优化分配到k个互斥的区域单元中，从而构建层次化的"核心集群-功能区域"空间分区体系。该方法既保留了DBSCAN对不规则分布形态的识别能力，又通过FCM和K-Means的结合实现了区域划分的精确控制，为后续的调度优化奠定了科学的空间分析基础。</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8"/>
      </w:tblGrid>
      <w:tr w14:paraId="5593E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4" w:hRule="atLeast"/>
        </w:trPr>
        <w:tc>
          <w:tcPr>
            <w:tcW w:w="9060" w:type="dxa"/>
            <w:tcBorders>
              <w:top w:val="nil"/>
              <w:left w:val="nil"/>
              <w:bottom w:val="nil"/>
              <w:right w:val="nil"/>
            </w:tcBorders>
          </w:tcPr>
          <w:p w14:paraId="3E7AD9BE">
            <w:pPr>
              <w:bidi w:val="0"/>
              <w:spacing w:line="240" w:lineRule="auto"/>
              <w:ind w:left="0" w:leftChars="0" w:firstLine="0" w:firstLineChars="0"/>
              <w:jc w:val="center"/>
              <w:rPr>
                <w:rFonts w:hint="eastAsia"/>
                <w:vertAlign w:val="baseline"/>
                <w:lang w:eastAsia="zh-CN"/>
              </w:rPr>
            </w:pPr>
            <w:r>
              <w:rPr>
                <w:rFonts w:hint="eastAsia"/>
                <w:vertAlign w:val="baseline"/>
                <w:lang w:eastAsia="zh-CN"/>
              </w:rPr>
              <w:drawing>
                <wp:inline distT="0" distB="0" distL="114300" distR="114300">
                  <wp:extent cx="4982210" cy="3011170"/>
                  <wp:effectExtent l="0" t="0" r="1270" b="6350"/>
                  <wp:docPr id="30" name="图片 30" descr="d813187b369574c1028da43935014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d813187b369574c1028da43935014b8"/>
                          <pic:cNvPicPr>
                            <a:picLocks noChangeAspect="1"/>
                          </pic:cNvPicPr>
                        </pic:nvPicPr>
                        <pic:blipFill>
                          <a:blip r:embed="rId15"/>
                          <a:stretch>
                            <a:fillRect/>
                          </a:stretch>
                        </pic:blipFill>
                        <pic:spPr>
                          <a:xfrm>
                            <a:off x="0" y="0"/>
                            <a:ext cx="4982210" cy="3011170"/>
                          </a:xfrm>
                          <a:prstGeom prst="rect">
                            <a:avLst/>
                          </a:prstGeom>
                        </pic:spPr>
                      </pic:pic>
                    </a:graphicData>
                  </a:graphic>
                </wp:inline>
              </w:drawing>
            </w:r>
          </w:p>
        </w:tc>
      </w:tr>
    </w:tbl>
    <w:p w14:paraId="537FE08E">
      <w:pPr>
        <w:ind w:left="0" w:leftChars="0" w:firstLine="0" w:firstLineChars="0"/>
        <w:jc w:val="center"/>
        <w:rPr>
          <w:rFonts w:hint="eastAsia"/>
          <w:highlight w:val="yellow"/>
          <w:lang w:val="en-US" w:eastAsia="zh-CN"/>
        </w:rPr>
      </w:pPr>
      <w:r>
        <w:rPr>
          <w:rFonts w:hint="eastAsia"/>
          <w:lang w:val="en-US" w:eastAsia="zh-CN"/>
        </w:rPr>
        <w:t>图8  聚类流程图</w:t>
      </w:r>
    </w:p>
    <w:p w14:paraId="126141B6">
      <w:pPr>
        <w:pStyle w:val="5"/>
        <w:numPr>
          <w:ilvl w:val="3"/>
          <w:numId w:val="0"/>
        </w:numPr>
        <w:bidi w:val="0"/>
        <w:ind w:left="0" w:leftChars="0" w:firstLine="402" w:firstLineChars="0"/>
        <w:rPr>
          <w:rFonts w:hint="eastAsia"/>
          <w:lang w:val="en-US" w:eastAsia="zh-CN"/>
        </w:rPr>
      </w:pPr>
      <w:r>
        <w:rPr>
          <w:rFonts w:hint="eastAsia" w:ascii="Times New Roman" w:hAnsi="Times New Roman" w:eastAsia="宋体" w:cstheme="minorBidi"/>
          <w:kern w:val="2"/>
          <w:sz w:val="24"/>
          <w:szCs w:val="22"/>
          <w:lang w:val="en-US" w:eastAsia="zh-CN" w:bidi="ar-SA"/>
        </w:rPr>
        <w:t xml:space="preserve">① </w:t>
      </w:r>
      <w:r>
        <w:rPr>
          <w:rFonts w:ascii="宋体" w:hAnsi="宋体" w:eastAsia="宋体" w:cs="宋体"/>
          <w:sz w:val="24"/>
          <w:szCs w:val="24"/>
        </w:rPr>
        <w:t>基于密度的聚类识别（DBSCAN）</w:t>
      </w:r>
    </w:p>
    <w:p w14:paraId="3AB4B88B">
      <w:pPr>
        <w:bidi w:val="0"/>
        <w:rPr>
          <w:rFonts w:hint="eastAsia"/>
          <w:lang w:val="en-US" w:eastAsia="zh-CN"/>
        </w:rPr>
      </w:pPr>
      <w:r>
        <w:t>首先利用DBSCAN算法对站点数据进行初步聚类，挖掘城市中高密度区域的自然聚集形态。该方法可自动识别簇数并有效检测噪声点，适用于处理空间分布不均、形状复杂的站点集群。通过该步骤得到初步的核心站点聚类结果，为后续区域划分提供依据。</w:t>
      </w:r>
    </w:p>
    <w:p w14:paraId="72448758">
      <w:pPr>
        <w:pStyle w:val="5"/>
        <w:numPr>
          <w:ilvl w:val="3"/>
          <w:numId w:val="0"/>
        </w:numPr>
        <w:bidi w:val="0"/>
        <w:ind w:left="0" w:leftChars="0" w:firstLine="402" w:firstLineChars="0"/>
        <w:rPr>
          <w:rFonts w:hint="eastAsia"/>
          <w:lang w:val="en-US" w:eastAsia="zh-CN"/>
        </w:rPr>
      </w:pPr>
      <w:r>
        <w:rPr>
          <w:rFonts w:hint="eastAsia" w:ascii="Times New Roman" w:hAnsi="Times New Roman" w:eastAsia="宋体" w:cstheme="minorBidi"/>
          <w:kern w:val="2"/>
          <w:sz w:val="24"/>
          <w:szCs w:val="22"/>
          <w:lang w:val="en-US" w:eastAsia="zh-CN" w:bidi="ar-SA"/>
        </w:rPr>
        <w:t xml:space="preserve">② </w:t>
      </w:r>
      <w:r>
        <w:rPr>
          <w:rFonts w:hint="eastAsia"/>
          <w:lang w:val="en-US" w:eastAsia="zh-CN"/>
        </w:rPr>
        <w:t>模糊隶属度建模（模糊C均值聚类, FCM）</w:t>
      </w:r>
    </w:p>
    <w:p w14:paraId="021AA7A5">
      <w:pPr>
        <w:bidi w:val="0"/>
        <w:rPr>
          <w:rFonts w:hint="eastAsia"/>
          <w:lang w:val="en-US" w:eastAsia="zh-CN"/>
        </w:rPr>
      </w:pPr>
      <w:r>
        <w:rPr>
          <w:rFonts w:hint="eastAsia"/>
          <w:lang w:val="en-US" w:eastAsia="zh-CN"/>
        </w:rPr>
        <w:t>针对部分站点位于边界地带、归属不确定的情况，引入模糊C均值聚类算法，构建隶属度矩阵，量化每个站点对不同聚类中心的归属程度。该方法能够细化DBSCAN聚类结果，在不引入硬边界的前提下实现更柔性的空间划分。</w:t>
      </w:r>
    </w:p>
    <w:p w14:paraId="6B4FC8CF">
      <w:pPr>
        <w:pStyle w:val="5"/>
        <w:numPr>
          <w:ilvl w:val="3"/>
          <w:numId w:val="0"/>
        </w:numPr>
        <w:bidi w:val="0"/>
        <w:ind w:left="0" w:leftChars="0" w:firstLine="402" w:firstLineChars="0"/>
        <w:rPr>
          <w:rFonts w:hint="eastAsia"/>
          <w:lang w:val="en-US" w:eastAsia="zh-CN"/>
        </w:rPr>
      </w:pPr>
      <w:r>
        <w:rPr>
          <w:rFonts w:hint="eastAsia" w:ascii="Times New Roman" w:hAnsi="Times New Roman" w:eastAsia="宋体" w:cstheme="minorBidi"/>
          <w:kern w:val="2"/>
          <w:sz w:val="24"/>
          <w:szCs w:val="22"/>
          <w:lang w:val="en-US" w:eastAsia="zh-CN" w:bidi="ar-SA"/>
        </w:rPr>
        <w:t xml:space="preserve">③ </w:t>
      </w:r>
      <w:r>
        <w:rPr>
          <w:rFonts w:hint="eastAsia"/>
          <w:lang w:val="en-US" w:eastAsia="zh-CN"/>
        </w:rPr>
        <w:t>中心区域优化划分（K-Means聚类）</w:t>
      </w:r>
    </w:p>
    <w:p w14:paraId="138B8559">
      <w:pPr>
        <w:bidi w:val="0"/>
        <w:rPr>
          <w:rFonts w:hint="eastAsia"/>
          <w:lang w:val="en-US" w:eastAsia="zh-CN"/>
        </w:rPr>
      </w:pPr>
      <w:r>
        <w:rPr>
          <w:rFonts w:hint="eastAsia"/>
          <w:lang w:val="en-US" w:eastAsia="zh-CN"/>
        </w:rPr>
        <w:t>在DBSCAN和FCM提供的初步结构基础上，进一步采用K-Means算法对站点进行二次划分。通过设定合理的簇数区间（如60–90），结合欧氏距离对站点进行聚合，明确区域中心位置并构建稳定的空间分区结构。该步骤在保持空间一致性的同时增强了模型的结构可控性。</w:t>
      </w:r>
    </w:p>
    <w:p w14:paraId="5D0C5196">
      <w:pPr>
        <w:bidi w:val="0"/>
        <w:rPr>
          <w:rFonts w:hint="eastAsia"/>
          <w:lang w:val="en-US" w:eastAsia="zh-CN"/>
        </w:rPr>
      </w:pPr>
      <w:r>
        <w:rPr>
          <w:rFonts w:hint="eastAsia"/>
          <w:lang w:val="en-US" w:eastAsia="zh-CN"/>
        </w:rPr>
        <w:t>本方法结合三种聚类算法的优势，构建出具有层次性与灵活性的空间分区体系，为后续共享单车动态调度提供了坚实的地理信息基础与结构划分支持。K-Means (K均值聚类)</w:t>
      </w:r>
    </w:p>
    <w:p w14:paraId="651DE080">
      <w:pPr>
        <w:pStyle w:val="4"/>
        <w:numPr>
          <w:ilvl w:val="0"/>
          <w:numId w:val="2"/>
        </w:numPr>
        <w:bidi w:val="0"/>
        <w:ind w:left="0" w:leftChars="0" w:firstLine="400" w:firstLineChars="0"/>
      </w:pPr>
      <w:bookmarkStart w:id="28" w:name="_Toc29019"/>
      <w:r>
        <w:rPr>
          <w:lang w:val="en-US" w:eastAsia="zh-CN"/>
        </w:rPr>
        <w:t>蚁群算法 (Ant Colony Optimization, ACO)</w:t>
      </w:r>
      <w:bookmarkEnd w:id="28"/>
    </w:p>
    <w:p w14:paraId="7E2FA0C4">
      <w:pPr>
        <w:bidi w:val="0"/>
      </w:pPr>
      <w:r>
        <w:t>在共享单车智慧调度的动态优化阶段，为实现对多站点间资源高效配置与路径最优选择，</w:t>
      </w:r>
      <w:r>
        <w:rPr>
          <w:rFonts w:hint="eastAsia"/>
          <w:lang w:val="en-US" w:eastAsia="zh-CN"/>
        </w:rPr>
        <w:t>我们</w:t>
      </w:r>
      <w:r>
        <w:t>将调度问题建模为一类典型的组合优化问题，并引入具有自适应搜索特性的蚁群算法（Ant Colony Optimization, ACO）进行求解。蚁群算法以模拟蚂蚁觅食过程中依据信息素浓度进行路径选择的机制为核心，通过正反馈策略与启发式函数引导实现路径搜索的全局优化。算法主要包括两大关键步骤：一是构建蚂蚁智能体（Ant），根据站点间距离与局部信息素水平，模拟多个蚂蚁在路径网络中并行探索最短调度路径；二是设置信息素更新规则，在每轮迭代后根据路径总长度对信息素进行强化或挥发，从而引导后续搜索逐步收敛至最优或近优解。在共享单车场景中，该算法用于连续多个小时的调度路径优化与车辆库存管理，动态调整不同站点间的资源转运策略，有效降低车辆空驶率并提升运力响应效率，为整体系统实现“预测驱动-路径最优”的联合决策提供算法支持。</w:t>
      </w:r>
    </w:p>
    <w:p w14:paraId="4EC742A4">
      <w:pPr>
        <w:bidi w:val="0"/>
        <w:rPr>
          <w:rFonts w:hint="eastAsia"/>
          <w:lang w:val="en-US" w:eastAsia="zh-CN"/>
        </w:rPr>
      </w:pPr>
      <w:r>
        <w:rPr>
          <w:rFonts w:hint="eastAsia"/>
          <w:lang w:val="en-US" w:eastAsia="zh-CN"/>
        </w:rPr>
        <w:t>在共享单车智慧调度系统的动态优化模块中，本研究构建了一个三阶段协同优化框架：首先基于混合聚类（DBSCAN-FCM-K-Means）的空间分区结果，将城市划分为68个功能区域（轮廓系数0.62），作为路径规划的基本单元；继而设计改进的多目标蚁群算法（信息素更新系数ρ=1.0，启发因子β=0.5）。</w:t>
      </w:r>
    </w:p>
    <w:p w14:paraId="7DBF169C">
      <w:pPr>
        <w:bidi w:val="0"/>
        <w:rPr>
          <w:rFonts w:hint="eastAsia"/>
          <w:lang w:val="en-US" w:eastAsia="zh-CN"/>
        </w:rPr>
      </w:pPr>
      <w:r>
        <w:rPr>
          <w:rFonts w:hint="eastAsia"/>
          <w:lang w:val="en-US" w:eastAsia="zh-CN"/>
        </w:rPr>
        <w:t>我们以上海摩拜单车2016年8月21日13时的订单数据集为例，对所提出的模型和算法的可行性与高效性进行验证。我们将每一个通过聚类得到的调度站点都初始化10辆单车作为库存，从数据集中整理出该时间段的子数据集，在32*32的网格化地图上，统计在该时间内开始的订单，将其作为需求量outflow，统计在该时间内结束的订单，将其作为驶入量inflow。为了使模型在时间维度的调度是有效的，我们设置了四个周期，每个小时为一个周期，当前调度周期的调度结果将会影响后面的调度周期。经统计，第一周期设置1个调度中心和53个调度点，第二周期设置1个调度中心和75个调度点，第三周期设置1个调度中心和65个调度点，第四个调度周期设置1个调度中心和37个调度点。我们截取了每个周期各十个点作为示例数据。</w:t>
      </w:r>
    </w:p>
    <w:tbl>
      <w:tblPr>
        <w:tblStyle w:val="18"/>
        <w:tblpPr w:leftFromText="180" w:rightFromText="180" w:vertAnchor="page" w:horzAnchor="page" w:tblpX="1616" w:tblpY="2148"/>
        <w:tblOverlap w:val="never"/>
        <w:tblW w:w="8996" w:type="dxa"/>
        <w:jc w:val="center"/>
        <w:tblLayout w:type="fixed"/>
        <w:tblCellMar>
          <w:top w:w="0" w:type="dxa"/>
          <w:left w:w="108" w:type="dxa"/>
          <w:bottom w:w="0" w:type="dxa"/>
          <w:right w:w="108" w:type="dxa"/>
        </w:tblCellMar>
      </w:tblPr>
      <w:tblGrid>
        <w:gridCol w:w="861"/>
        <w:gridCol w:w="1246"/>
        <w:gridCol w:w="2016"/>
        <w:gridCol w:w="1735"/>
        <w:gridCol w:w="1046"/>
        <w:gridCol w:w="1046"/>
        <w:gridCol w:w="1046"/>
      </w:tblGrid>
      <w:tr w14:paraId="71C62230">
        <w:tblPrEx>
          <w:tblCellMar>
            <w:top w:w="0" w:type="dxa"/>
            <w:left w:w="108" w:type="dxa"/>
            <w:bottom w:w="0" w:type="dxa"/>
            <w:right w:w="108" w:type="dxa"/>
          </w:tblCellMar>
        </w:tblPrEx>
        <w:trPr>
          <w:trHeight w:val="726" w:hRule="atLeast"/>
          <w:jc w:val="center"/>
        </w:trPr>
        <w:tc>
          <w:tcPr>
            <w:tcW w:w="8996" w:type="dxa"/>
            <w:gridSpan w:val="7"/>
            <w:tcBorders>
              <w:top w:val="nil"/>
              <w:left w:val="nil"/>
              <w:bottom w:val="single" w:color="auto" w:sz="4" w:space="0"/>
              <w:right w:val="nil"/>
            </w:tcBorders>
            <w:shd w:val="clear" w:color="auto" w:fill="auto"/>
            <w:noWrap/>
            <w:vAlign w:val="center"/>
          </w:tcPr>
          <w:p w14:paraId="1A5628D8">
            <w:pPr>
              <w:bidi w:val="0"/>
              <w:ind w:left="0" w:leftChars="0" w:firstLine="0" w:firstLineChars="0"/>
              <w:jc w:val="center"/>
              <w:rPr>
                <w:rFonts w:hint="eastAsia" w:ascii="宋体" w:hAnsi="宋体" w:eastAsia="宋体" w:cs="宋体"/>
                <w:kern w:val="0"/>
                <w:sz w:val="21"/>
                <w:szCs w:val="21"/>
                <w:lang w:val="en-US" w:eastAsia="zh-CN"/>
              </w:rPr>
            </w:pPr>
            <w:r>
              <w:rPr>
                <w:rFonts w:hint="eastAsia"/>
                <w:lang w:val="en-US" w:eastAsia="zh-CN"/>
              </w:rPr>
              <w:t>表2 调度结果示例数据</w:t>
            </w:r>
          </w:p>
        </w:tc>
      </w:tr>
      <w:tr w14:paraId="0C5821B1">
        <w:trPr>
          <w:trHeight w:val="726" w:hRule="atLeast"/>
          <w:jc w:val="center"/>
        </w:trPr>
        <w:tc>
          <w:tcPr>
            <w:tcW w:w="861" w:type="dxa"/>
            <w:tcBorders>
              <w:top w:val="single" w:color="auto" w:sz="4" w:space="0"/>
              <w:bottom w:val="single" w:color="auto" w:sz="4" w:space="0"/>
            </w:tcBorders>
            <w:shd w:val="clear" w:color="auto" w:fill="auto"/>
            <w:noWrap/>
            <w:vAlign w:val="center"/>
          </w:tcPr>
          <w:p w14:paraId="597B8002">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调度点</w:t>
            </w:r>
          </w:p>
        </w:tc>
        <w:tc>
          <w:tcPr>
            <w:tcW w:w="1246" w:type="dxa"/>
            <w:tcBorders>
              <w:top w:val="single" w:color="auto" w:sz="4" w:space="0"/>
              <w:bottom w:val="single" w:color="auto" w:sz="4" w:space="0"/>
            </w:tcBorders>
            <w:shd w:val="clear" w:color="auto" w:fill="auto"/>
            <w:noWrap/>
            <w:vAlign w:val="center"/>
          </w:tcPr>
          <w:p w14:paraId="158A2B06">
            <w:pPr>
              <w:widowControl/>
              <w:spacing w:line="360" w:lineRule="exact"/>
              <w:ind w:left="0" w:leftChars="0" w:firstLine="0" w:firstLineChars="0"/>
              <w:jc w:val="center"/>
              <w:rPr>
                <w:rFonts w:hint="eastAsia" w:ascii="宋体" w:hAnsi="宋体" w:eastAsia="宋体" w:cs="宋体"/>
                <w:kern w:val="0"/>
                <w:sz w:val="21"/>
                <w:szCs w:val="21"/>
                <w:lang w:eastAsia="zh-CN"/>
              </w:rPr>
            </w:pPr>
            <w:r>
              <w:rPr>
                <w:rFonts w:hint="eastAsia" w:ascii="宋体" w:hAnsi="宋体" w:eastAsia="宋体" w:cs="宋体"/>
                <w:kern w:val="0"/>
                <w:sz w:val="21"/>
                <w:szCs w:val="21"/>
                <w:lang w:val="en-US" w:eastAsia="zh-CN"/>
              </w:rPr>
              <w:t>周期</w:t>
            </w:r>
          </w:p>
        </w:tc>
        <w:tc>
          <w:tcPr>
            <w:tcW w:w="2016" w:type="dxa"/>
            <w:tcBorders>
              <w:top w:val="single" w:color="auto" w:sz="4" w:space="0"/>
              <w:bottom w:val="single" w:color="auto" w:sz="4" w:space="0"/>
            </w:tcBorders>
            <w:shd w:val="clear" w:color="auto" w:fill="auto"/>
            <w:noWrap/>
            <w:vAlign w:val="center"/>
          </w:tcPr>
          <w:p w14:paraId="53F7C913">
            <w:pPr>
              <w:widowControl/>
              <w:spacing w:line="360" w:lineRule="exact"/>
              <w:ind w:left="0" w:leftChars="0" w:firstLine="0" w:firstLineChars="0"/>
              <w:jc w:val="center"/>
              <w:rPr>
                <w:rFonts w:hint="eastAsia" w:ascii="宋体" w:hAnsi="宋体" w:eastAsia="宋体" w:cs="宋体"/>
                <w:kern w:val="0"/>
                <w:sz w:val="21"/>
                <w:szCs w:val="21"/>
                <w:lang w:eastAsia="zh-CN"/>
              </w:rPr>
            </w:pPr>
            <w:r>
              <w:rPr>
                <w:rFonts w:hint="eastAsia" w:ascii="宋体" w:hAnsi="宋体" w:eastAsia="宋体" w:cs="宋体"/>
                <w:kern w:val="0"/>
                <w:sz w:val="21"/>
                <w:szCs w:val="21"/>
                <w:lang w:val="en-US" w:eastAsia="zh-CN"/>
              </w:rPr>
              <w:t>Longitude</w:t>
            </w:r>
          </w:p>
        </w:tc>
        <w:tc>
          <w:tcPr>
            <w:tcW w:w="1735" w:type="dxa"/>
            <w:tcBorders>
              <w:top w:val="single" w:color="auto" w:sz="4" w:space="0"/>
              <w:bottom w:val="single" w:color="auto" w:sz="4" w:space="0"/>
            </w:tcBorders>
            <w:shd w:val="clear" w:color="auto" w:fill="auto"/>
            <w:noWrap/>
            <w:vAlign w:val="center"/>
          </w:tcPr>
          <w:p w14:paraId="188DA2B1">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Latitude</w:t>
            </w:r>
          </w:p>
        </w:tc>
        <w:tc>
          <w:tcPr>
            <w:tcW w:w="1046" w:type="dxa"/>
            <w:tcBorders>
              <w:top w:val="single" w:color="auto" w:sz="4" w:space="0"/>
              <w:bottom w:val="single" w:color="auto" w:sz="4" w:space="0"/>
            </w:tcBorders>
            <w:shd w:val="clear" w:color="auto" w:fill="auto"/>
            <w:noWrap/>
            <w:vAlign w:val="center"/>
          </w:tcPr>
          <w:p w14:paraId="198677E0">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Current_inv</w:t>
            </w:r>
          </w:p>
        </w:tc>
        <w:tc>
          <w:tcPr>
            <w:tcW w:w="1046" w:type="dxa"/>
            <w:tcBorders>
              <w:top w:val="single" w:color="auto" w:sz="4" w:space="0"/>
              <w:bottom w:val="single" w:color="auto" w:sz="4" w:space="0"/>
            </w:tcBorders>
            <w:shd w:val="clear" w:color="auto" w:fill="auto"/>
            <w:noWrap/>
            <w:vAlign w:val="center"/>
          </w:tcPr>
          <w:p w14:paraId="1E894CF9">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inflow</w:t>
            </w:r>
          </w:p>
        </w:tc>
        <w:tc>
          <w:tcPr>
            <w:tcW w:w="1046" w:type="dxa"/>
            <w:tcBorders>
              <w:top w:val="single" w:color="auto" w:sz="4" w:space="0"/>
              <w:bottom w:val="single" w:color="auto" w:sz="4" w:space="0"/>
            </w:tcBorders>
            <w:shd w:val="clear" w:color="auto" w:fill="auto"/>
            <w:noWrap/>
            <w:vAlign w:val="center"/>
          </w:tcPr>
          <w:p w14:paraId="049F0B69">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outflow</w:t>
            </w:r>
          </w:p>
        </w:tc>
      </w:tr>
      <w:tr w14:paraId="2EAA6E17">
        <w:tblPrEx>
          <w:tblCellMar>
            <w:top w:w="0" w:type="dxa"/>
            <w:left w:w="108" w:type="dxa"/>
            <w:bottom w:w="0" w:type="dxa"/>
            <w:right w:w="108" w:type="dxa"/>
          </w:tblCellMar>
        </w:tblPrEx>
        <w:trPr>
          <w:trHeight w:val="373" w:hRule="atLeast"/>
          <w:jc w:val="center"/>
        </w:trPr>
        <w:tc>
          <w:tcPr>
            <w:tcW w:w="861" w:type="dxa"/>
            <w:tcBorders>
              <w:top w:val="single" w:color="auto" w:sz="4" w:space="0"/>
            </w:tcBorders>
            <w:shd w:val="clear" w:color="auto" w:fill="auto"/>
            <w:noWrap/>
            <w:vAlign w:val="center"/>
          </w:tcPr>
          <w:p w14:paraId="17C9E097">
            <w:pPr>
              <w:widowControl/>
              <w:spacing w:line="360" w:lineRule="exact"/>
              <w:ind w:left="0" w:leftChars="0" w:firstLine="0" w:firstLineChars="0"/>
              <w:jc w:val="center"/>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1246" w:type="dxa"/>
            <w:tcBorders>
              <w:top w:val="single" w:color="auto" w:sz="4" w:space="0"/>
            </w:tcBorders>
            <w:shd w:val="clear" w:color="auto" w:fill="auto"/>
            <w:noWrap/>
            <w:vAlign w:val="center"/>
          </w:tcPr>
          <w:p w14:paraId="3DFD14BD">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w:t>
            </w:r>
          </w:p>
        </w:tc>
        <w:tc>
          <w:tcPr>
            <w:tcW w:w="2016" w:type="dxa"/>
            <w:tcBorders>
              <w:top w:val="single" w:color="auto" w:sz="4" w:space="0"/>
            </w:tcBorders>
            <w:shd w:val="clear" w:color="auto" w:fill="auto"/>
            <w:noWrap/>
            <w:vAlign w:val="center"/>
          </w:tcPr>
          <w:p w14:paraId="5F692F31">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121.3001</w:t>
            </w:r>
          </w:p>
        </w:tc>
        <w:tc>
          <w:tcPr>
            <w:tcW w:w="1735" w:type="dxa"/>
            <w:tcBorders>
              <w:top w:val="single" w:color="auto" w:sz="4" w:space="0"/>
            </w:tcBorders>
            <w:shd w:val="clear" w:color="auto" w:fill="auto"/>
            <w:noWrap/>
            <w:vAlign w:val="center"/>
          </w:tcPr>
          <w:p w14:paraId="40888C7B">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30.9557</w:t>
            </w:r>
          </w:p>
        </w:tc>
        <w:tc>
          <w:tcPr>
            <w:tcW w:w="1046" w:type="dxa"/>
            <w:tcBorders>
              <w:top w:val="single" w:color="auto" w:sz="4" w:space="0"/>
            </w:tcBorders>
            <w:shd w:val="clear" w:color="auto" w:fill="auto"/>
            <w:noWrap/>
            <w:vAlign w:val="center"/>
          </w:tcPr>
          <w:p w14:paraId="72EB6E05">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c>
          <w:tcPr>
            <w:tcW w:w="1046" w:type="dxa"/>
            <w:tcBorders>
              <w:top w:val="single" w:color="auto" w:sz="4" w:space="0"/>
            </w:tcBorders>
            <w:shd w:val="clear" w:color="auto" w:fill="auto"/>
            <w:noWrap/>
            <w:vAlign w:val="center"/>
          </w:tcPr>
          <w:p w14:paraId="42CAD6B4">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6" w:type="dxa"/>
            <w:tcBorders>
              <w:top w:val="single" w:color="auto" w:sz="4" w:space="0"/>
            </w:tcBorders>
            <w:shd w:val="clear" w:color="auto" w:fill="auto"/>
            <w:noWrap/>
            <w:vAlign w:val="center"/>
          </w:tcPr>
          <w:p w14:paraId="1A385FF7">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r>
      <w:tr w14:paraId="046F355B">
        <w:tblPrEx>
          <w:tblCellMar>
            <w:top w:w="0" w:type="dxa"/>
            <w:left w:w="108" w:type="dxa"/>
            <w:bottom w:w="0" w:type="dxa"/>
            <w:right w:w="108" w:type="dxa"/>
          </w:tblCellMar>
        </w:tblPrEx>
        <w:trPr>
          <w:trHeight w:val="356" w:hRule="atLeast"/>
          <w:jc w:val="center"/>
        </w:trPr>
        <w:tc>
          <w:tcPr>
            <w:tcW w:w="861" w:type="dxa"/>
            <w:shd w:val="clear" w:color="auto" w:fill="auto"/>
            <w:noWrap/>
            <w:vAlign w:val="center"/>
          </w:tcPr>
          <w:p w14:paraId="3824D6DD">
            <w:pPr>
              <w:widowControl/>
              <w:spacing w:line="360" w:lineRule="exact"/>
              <w:ind w:left="0" w:leftChars="0" w:firstLine="0" w:firstLineChars="0"/>
              <w:jc w:val="center"/>
              <w:rPr>
                <w:rFonts w:hint="eastAsia" w:ascii="宋体" w:hAnsi="宋体" w:eastAsia="宋体" w:cs="宋体"/>
                <w:kern w:val="0"/>
                <w:sz w:val="21"/>
                <w:szCs w:val="21"/>
              </w:rPr>
            </w:pPr>
            <w:r>
              <w:rPr>
                <w:rFonts w:hint="eastAsia" w:ascii="宋体" w:hAnsi="宋体" w:eastAsia="宋体" w:cs="宋体"/>
                <w:kern w:val="0"/>
                <w:sz w:val="21"/>
                <w:szCs w:val="21"/>
              </w:rPr>
              <w:t>2</w:t>
            </w:r>
          </w:p>
        </w:tc>
        <w:tc>
          <w:tcPr>
            <w:tcW w:w="1246" w:type="dxa"/>
            <w:shd w:val="clear" w:color="auto" w:fill="auto"/>
            <w:noWrap/>
            <w:vAlign w:val="center"/>
          </w:tcPr>
          <w:p w14:paraId="578781BD">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w:t>
            </w:r>
          </w:p>
        </w:tc>
        <w:tc>
          <w:tcPr>
            <w:tcW w:w="2016" w:type="dxa"/>
            <w:shd w:val="clear" w:color="auto" w:fill="auto"/>
            <w:noWrap/>
            <w:vAlign w:val="center"/>
          </w:tcPr>
          <w:p w14:paraId="34AF9D83">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121.3002</w:t>
            </w:r>
          </w:p>
        </w:tc>
        <w:tc>
          <w:tcPr>
            <w:tcW w:w="1735" w:type="dxa"/>
            <w:shd w:val="clear" w:color="auto" w:fill="auto"/>
            <w:noWrap/>
            <w:vAlign w:val="center"/>
          </w:tcPr>
          <w:p w14:paraId="5BE1D02C">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31.3722</w:t>
            </w:r>
          </w:p>
        </w:tc>
        <w:tc>
          <w:tcPr>
            <w:tcW w:w="1046" w:type="dxa"/>
            <w:shd w:val="clear" w:color="auto" w:fill="auto"/>
            <w:noWrap/>
            <w:vAlign w:val="center"/>
          </w:tcPr>
          <w:p w14:paraId="012F8822">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c>
          <w:tcPr>
            <w:tcW w:w="1046" w:type="dxa"/>
            <w:shd w:val="clear" w:color="auto" w:fill="auto"/>
            <w:noWrap/>
            <w:vAlign w:val="center"/>
          </w:tcPr>
          <w:p w14:paraId="35578B63">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c>
          <w:tcPr>
            <w:tcW w:w="1046" w:type="dxa"/>
            <w:shd w:val="clear" w:color="auto" w:fill="auto"/>
            <w:noWrap/>
            <w:vAlign w:val="center"/>
          </w:tcPr>
          <w:p w14:paraId="22EF4ECB">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r>
      <w:tr w14:paraId="6984ADBE">
        <w:tblPrEx>
          <w:tblCellMar>
            <w:top w:w="0" w:type="dxa"/>
            <w:left w:w="108" w:type="dxa"/>
            <w:bottom w:w="0" w:type="dxa"/>
            <w:right w:w="108" w:type="dxa"/>
          </w:tblCellMar>
        </w:tblPrEx>
        <w:trPr>
          <w:trHeight w:val="356" w:hRule="atLeast"/>
          <w:jc w:val="center"/>
        </w:trPr>
        <w:tc>
          <w:tcPr>
            <w:tcW w:w="861" w:type="dxa"/>
            <w:shd w:val="clear" w:color="auto" w:fill="auto"/>
            <w:noWrap/>
            <w:vAlign w:val="center"/>
          </w:tcPr>
          <w:p w14:paraId="1A0C44FB">
            <w:pPr>
              <w:widowControl/>
              <w:spacing w:line="360" w:lineRule="exact"/>
              <w:ind w:left="0" w:leftChars="0" w:firstLine="0" w:firstLineChars="0"/>
              <w:jc w:val="center"/>
              <w:rPr>
                <w:rFonts w:hint="eastAsia" w:ascii="宋体" w:hAnsi="宋体" w:eastAsia="宋体" w:cs="宋体"/>
                <w:kern w:val="0"/>
                <w:sz w:val="21"/>
                <w:szCs w:val="21"/>
              </w:rPr>
            </w:pPr>
            <w:r>
              <w:rPr>
                <w:rFonts w:hint="eastAsia" w:ascii="宋体" w:hAnsi="宋体" w:eastAsia="宋体" w:cs="宋体"/>
                <w:kern w:val="0"/>
                <w:sz w:val="21"/>
                <w:szCs w:val="21"/>
              </w:rPr>
              <w:t>3</w:t>
            </w:r>
          </w:p>
        </w:tc>
        <w:tc>
          <w:tcPr>
            <w:tcW w:w="1246" w:type="dxa"/>
            <w:shd w:val="clear" w:color="auto" w:fill="auto"/>
            <w:noWrap/>
            <w:vAlign w:val="center"/>
          </w:tcPr>
          <w:p w14:paraId="566A9AA6">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w:t>
            </w:r>
          </w:p>
        </w:tc>
        <w:tc>
          <w:tcPr>
            <w:tcW w:w="2016" w:type="dxa"/>
            <w:shd w:val="clear" w:color="auto" w:fill="auto"/>
            <w:noWrap/>
            <w:vAlign w:val="center"/>
          </w:tcPr>
          <w:p w14:paraId="52772442">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121.4444</w:t>
            </w:r>
          </w:p>
        </w:tc>
        <w:tc>
          <w:tcPr>
            <w:tcW w:w="1735" w:type="dxa"/>
            <w:shd w:val="clear" w:color="auto" w:fill="auto"/>
            <w:noWrap/>
            <w:vAlign w:val="center"/>
          </w:tcPr>
          <w:p w14:paraId="484CC319">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31.1778</w:t>
            </w:r>
          </w:p>
        </w:tc>
        <w:tc>
          <w:tcPr>
            <w:tcW w:w="1046" w:type="dxa"/>
            <w:shd w:val="clear" w:color="auto" w:fill="auto"/>
            <w:noWrap/>
            <w:vAlign w:val="center"/>
          </w:tcPr>
          <w:p w14:paraId="55F60FA9">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c>
          <w:tcPr>
            <w:tcW w:w="1046" w:type="dxa"/>
            <w:shd w:val="clear" w:color="auto" w:fill="auto"/>
            <w:noWrap/>
            <w:vAlign w:val="center"/>
          </w:tcPr>
          <w:p w14:paraId="5A108265">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c>
          <w:tcPr>
            <w:tcW w:w="1046" w:type="dxa"/>
            <w:shd w:val="clear" w:color="auto" w:fill="auto"/>
            <w:noWrap/>
            <w:vAlign w:val="center"/>
          </w:tcPr>
          <w:p w14:paraId="7044D166">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r>
      <w:tr w14:paraId="52754679">
        <w:tblPrEx>
          <w:tblCellMar>
            <w:top w:w="0" w:type="dxa"/>
            <w:left w:w="108" w:type="dxa"/>
            <w:bottom w:w="0" w:type="dxa"/>
            <w:right w:w="108" w:type="dxa"/>
          </w:tblCellMar>
        </w:tblPrEx>
        <w:trPr>
          <w:trHeight w:val="356" w:hRule="atLeast"/>
          <w:jc w:val="center"/>
        </w:trPr>
        <w:tc>
          <w:tcPr>
            <w:tcW w:w="861" w:type="dxa"/>
            <w:shd w:val="clear" w:color="auto" w:fill="auto"/>
            <w:noWrap/>
            <w:vAlign w:val="center"/>
          </w:tcPr>
          <w:p w14:paraId="0F70BC14">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4</w:t>
            </w:r>
          </w:p>
        </w:tc>
        <w:tc>
          <w:tcPr>
            <w:tcW w:w="1246" w:type="dxa"/>
            <w:shd w:val="clear" w:color="auto" w:fill="auto"/>
            <w:noWrap/>
            <w:vAlign w:val="center"/>
          </w:tcPr>
          <w:p w14:paraId="3BB225CB">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w:t>
            </w:r>
          </w:p>
        </w:tc>
        <w:tc>
          <w:tcPr>
            <w:tcW w:w="2016" w:type="dxa"/>
            <w:shd w:val="clear" w:color="auto" w:fill="auto"/>
            <w:noWrap/>
            <w:vAlign w:val="center"/>
          </w:tcPr>
          <w:p w14:paraId="0E66D4B1">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121.4446</w:t>
            </w:r>
          </w:p>
        </w:tc>
        <w:tc>
          <w:tcPr>
            <w:tcW w:w="1735" w:type="dxa"/>
            <w:shd w:val="clear" w:color="auto" w:fill="auto"/>
            <w:noWrap/>
            <w:vAlign w:val="center"/>
          </w:tcPr>
          <w:p w14:paraId="467913BB">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31.2052</w:t>
            </w:r>
          </w:p>
        </w:tc>
        <w:tc>
          <w:tcPr>
            <w:tcW w:w="1046" w:type="dxa"/>
            <w:shd w:val="clear" w:color="auto" w:fill="auto"/>
            <w:noWrap/>
            <w:vAlign w:val="center"/>
          </w:tcPr>
          <w:p w14:paraId="563ADFD9">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c>
          <w:tcPr>
            <w:tcW w:w="1046" w:type="dxa"/>
            <w:shd w:val="clear" w:color="auto" w:fill="auto"/>
            <w:noWrap/>
            <w:vAlign w:val="center"/>
          </w:tcPr>
          <w:p w14:paraId="7B824545">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c>
          <w:tcPr>
            <w:tcW w:w="1046" w:type="dxa"/>
            <w:shd w:val="clear" w:color="auto" w:fill="auto"/>
            <w:noWrap/>
            <w:vAlign w:val="center"/>
          </w:tcPr>
          <w:p w14:paraId="0BE876F4">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2</w:t>
            </w:r>
          </w:p>
        </w:tc>
      </w:tr>
      <w:tr w14:paraId="1965F7C7">
        <w:tblPrEx>
          <w:tblCellMar>
            <w:top w:w="0" w:type="dxa"/>
            <w:left w:w="108" w:type="dxa"/>
            <w:bottom w:w="0" w:type="dxa"/>
            <w:right w:w="108" w:type="dxa"/>
          </w:tblCellMar>
        </w:tblPrEx>
        <w:trPr>
          <w:trHeight w:val="356" w:hRule="atLeast"/>
          <w:jc w:val="center"/>
        </w:trPr>
        <w:tc>
          <w:tcPr>
            <w:tcW w:w="861" w:type="dxa"/>
            <w:shd w:val="clear" w:color="auto" w:fill="auto"/>
            <w:noWrap/>
            <w:vAlign w:val="center"/>
          </w:tcPr>
          <w:p w14:paraId="7BC76B58">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5</w:t>
            </w:r>
          </w:p>
        </w:tc>
        <w:tc>
          <w:tcPr>
            <w:tcW w:w="1246" w:type="dxa"/>
            <w:shd w:val="clear" w:color="auto" w:fill="auto"/>
            <w:noWrap/>
            <w:vAlign w:val="center"/>
          </w:tcPr>
          <w:p w14:paraId="2782A3FE">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w:t>
            </w:r>
          </w:p>
        </w:tc>
        <w:tc>
          <w:tcPr>
            <w:tcW w:w="2016" w:type="dxa"/>
            <w:shd w:val="clear" w:color="auto" w:fill="auto"/>
            <w:noWrap/>
            <w:vAlign w:val="center"/>
          </w:tcPr>
          <w:p w14:paraId="6165109D">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121.4442</w:t>
            </w:r>
          </w:p>
        </w:tc>
        <w:tc>
          <w:tcPr>
            <w:tcW w:w="1735" w:type="dxa"/>
            <w:shd w:val="clear" w:color="auto" w:fill="auto"/>
            <w:noWrap/>
            <w:vAlign w:val="center"/>
          </w:tcPr>
          <w:p w14:paraId="376F8E8E">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31.2330</w:t>
            </w:r>
          </w:p>
        </w:tc>
        <w:tc>
          <w:tcPr>
            <w:tcW w:w="1046" w:type="dxa"/>
            <w:shd w:val="clear" w:color="auto" w:fill="auto"/>
            <w:noWrap/>
            <w:vAlign w:val="center"/>
          </w:tcPr>
          <w:p w14:paraId="1CC0E37C">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10</w:t>
            </w:r>
          </w:p>
        </w:tc>
        <w:tc>
          <w:tcPr>
            <w:tcW w:w="1046" w:type="dxa"/>
            <w:shd w:val="clear" w:color="auto" w:fill="auto"/>
            <w:noWrap/>
            <w:vAlign w:val="center"/>
          </w:tcPr>
          <w:p w14:paraId="529F89AC">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2</w:t>
            </w:r>
          </w:p>
        </w:tc>
        <w:tc>
          <w:tcPr>
            <w:tcW w:w="1046" w:type="dxa"/>
            <w:shd w:val="clear" w:color="auto" w:fill="auto"/>
            <w:noWrap/>
            <w:vAlign w:val="center"/>
          </w:tcPr>
          <w:p w14:paraId="5FD15267">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r>
      <w:tr w14:paraId="0E02A6E2">
        <w:tblPrEx>
          <w:tblCellMar>
            <w:top w:w="0" w:type="dxa"/>
            <w:left w:w="108" w:type="dxa"/>
            <w:bottom w:w="0" w:type="dxa"/>
            <w:right w:w="108" w:type="dxa"/>
          </w:tblCellMar>
        </w:tblPrEx>
        <w:trPr>
          <w:trHeight w:val="356" w:hRule="atLeast"/>
          <w:jc w:val="center"/>
        </w:trPr>
        <w:tc>
          <w:tcPr>
            <w:tcW w:w="861" w:type="dxa"/>
            <w:shd w:val="clear" w:color="auto" w:fill="auto"/>
            <w:noWrap/>
            <w:vAlign w:val="center"/>
          </w:tcPr>
          <w:p w14:paraId="19103F84">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6</w:t>
            </w:r>
          </w:p>
        </w:tc>
        <w:tc>
          <w:tcPr>
            <w:tcW w:w="1246" w:type="dxa"/>
            <w:shd w:val="clear" w:color="auto" w:fill="auto"/>
            <w:noWrap/>
            <w:vAlign w:val="center"/>
          </w:tcPr>
          <w:p w14:paraId="3DC0428D">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w:t>
            </w:r>
          </w:p>
        </w:tc>
        <w:tc>
          <w:tcPr>
            <w:tcW w:w="2016" w:type="dxa"/>
            <w:shd w:val="clear" w:color="auto" w:fill="auto"/>
            <w:noWrap/>
            <w:vAlign w:val="center"/>
          </w:tcPr>
          <w:p w14:paraId="17308AA7">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121.4441</w:t>
            </w:r>
          </w:p>
        </w:tc>
        <w:tc>
          <w:tcPr>
            <w:tcW w:w="1735" w:type="dxa"/>
            <w:shd w:val="clear" w:color="auto" w:fill="auto"/>
            <w:noWrap/>
            <w:vAlign w:val="center"/>
          </w:tcPr>
          <w:p w14:paraId="03FF4F71">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31.2613</w:t>
            </w:r>
          </w:p>
        </w:tc>
        <w:tc>
          <w:tcPr>
            <w:tcW w:w="1046" w:type="dxa"/>
            <w:shd w:val="clear" w:color="auto" w:fill="auto"/>
            <w:noWrap/>
            <w:vAlign w:val="center"/>
          </w:tcPr>
          <w:p w14:paraId="08C5A76E">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c>
          <w:tcPr>
            <w:tcW w:w="1046" w:type="dxa"/>
            <w:shd w:val="clear" w:color="auto" w:fill="auto"/>
            <w:noWrap/>
            <w:vAlign w:val="center"/>
          </w:tcPr>
          <w:p w14:paraId="0F9D68DC">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6" w:type="dxa"/>
            <w:shd w:val="clear" w:color="auto" w:fill="auto"/>
            <w:noWrap/>
            <w:vAlign w:val="center"/>
          </w:tcPr>
          <w:p w14:paraId="0268C4CA">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r>
      <w:tr w14:paraId="1383C35D">
        <w:tblPrEx>
          <w:tblCellMar>
            <w:top w:w="0" w:type="dxa"/>
            <w:left w:w="108" w:type="dxa"/>
            <w:bottom w:w="0" w:type="dxa"/>
            <w:right w:w="108" w:type="dxa"/>
          </w:tblCellMar>
        </w:tblPrEx>
        <w:trPr>
          <w:trHeight w:val="356" w:hRule="atLeast"/>
          <w:jc w:val="center"/>
        </w:trPr>
        <w:tc>
          <w:tcPr>
            <w:tcW w:w="861" w:type="dxa"/>
            <w:shd w:val="clear" w:color="auto" w:fill="auto"/>
            <w:noWrap/>
            <w:vAlign w:val="center"/>
          </w:tcPr>
          <w:p w14:paraId="3AD6E491">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7</w:t>
            </w:r>
          </w:p>
        </w:tc>
        <w:tc>
          <w:tcPr>
            <w:tcW w:w="1246" w:type="dxa"/>
            <w:shd w:val="clear" w:color="auto" w:fill="auto"/>
            <w:noWrap/>
            <w:vAlign w:val="center"/>
          </w:tcPr>
          <w:p w14:paraId="1FB5690F">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w:t>
            </w:r>
          </w:p>
        </w:tc>
        <w:tc>
          <w:tcPr>
            <w:tcW w:w="2016" w:type="dxa"/>
            <w:shd w:val="clear" w:color="auto" w:fill="auto"/>
            <w:noWrap/>
            <w:vAlign w:val="center"/>
          </w:tcPr>
          <w:p w14:paraId="7DC568E5">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121.4446</w:t>
            </w:r>
          </w:p>
        </w:tc>
        <w:tc>
          <w:tcPr>
            <w:tcW w:w="1735" w:type="dxa"/>
            <w:shd w:val="clear" w:color="auto" w:fill="auto"/>
            <w:noWrap/>
            <w:vAlign w:val="center"/>
          </w:tcPr>
          <w:p w14:paraId="6697B9BE">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31.2887</w:t>
            </w:r>
          </w:p>
        </w:tc>
        <w:tc>
          <w:tcPr>
            <w:tcW w:w="1046" w:type="dxa"/>
            <w:shd w:val="clear" w:color="auto" w:fill="auto"/>
            <w:noWrap/>
            <w:vAlign w:val="center"/>
          </w:tcPr>
          <w:p w14:paraId="7D9933CD">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10</w:t>
            </w:r>
          </w:p>
        </w:tc>
        <w:tc>
          <w:tcPr>
            <w:tcW w:w="1046" w:type="dxa"/>
            <w:shd w:val="clear" w:color="auto" w:fill="auto"/>
            <w:noWrap/>
            <w:vAlign w:val="center"/>
          </w:tcPr>
          <w:p w14:paraId="559DD642">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c>
          <w:tcPr>
            <w:tcW w:w="1046" w:type="dxa"/>
            <w:shd w:val="clear" w:color="auto" w:fill="auto"/>
            <w:noWrap/>
            <w:vAlign w:val="center"/>
          </w:tcPr>
          <w:p w14:paraId="7E628845">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r>
      <w:tr w14:paraId="75D8CA56">
        <w:tblPrEx>
          <w:tblCellMar>
            <w:top w:w="0" w:type="dxa"/>
            <w:left w:w="108" w:type="dxa"/>
            <w:bottom w:w="0" w:type="dxa"/>
            <w:right w:w="108" w:type="dxa"/>
          </w:tblCellMar>
        </w:tblPrEx>
        <w:trPr>
          <w:trHeight w:val="356" w:hRule="atLeast"/>
          <w:jc w:val="center"/>
        </w:trPr>
        <w:tc>
          <w:tcPr>
            <w:tcW w:w="861" w:type="dxa"/>
            <w:shd w:val="clear" w:color="auto" w:fill="auto"/>
            <w:noWrap/>
            <w:vAlign w:val="center"/>
          </w:tcPr>
          <w:p w14:paraId="5D79E068">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8</w:t>
            </w:r>
          </w:p>
        </w:tc>
        <w:tc>
          <w:tcPr>
            <w:tcW w:w="1246" w:type="dxa"/>
            <w:shd w:val="clear" w:color="auto" w:fill="auto"/>
            <w:noWrap/>
            <w:vAlign w:val="center"/>
          </w:tcPr>
          <w:p w14:paraId="0861AFF8">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w:t>
            </w:r>
          </w:p>
        </w:tc>
        <w:tc>
          <w:tcPr>
            <w:tcW w:w="2016" w:type="dxa"/>
            <w:shd w:val="clear" w:color="auto" w:fill="auto"/>
            <w:noWrap/>
            <w:vAlign w:val="center"/>
          </w:tcPr>
          <w:p w14:paraId="1F63D6A3">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121.5886</w:t>
            </w:r>
          </w:p>
        </w:tc>
        <w:tc>
          <w:tcPr>
            <w:tcW w:w="1735" w:type="dxa"/>
            <w:shd w:val="clear" w:color="auto" w:fill="auto"/>
            <w:noWrap/>
            <w:vAlign w:val="center"/>
          </w:tcPr>
          <w:p w14:paraId="3836546D">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31.0388</w:t>
            </w:r>
          </w:p>
        </w:tc>
        <w:tc>
          <w:tcPr>
            <w:tcW w:w="1046" w:type="dxa"/>
            <w:shd w:val="clear" w:color="auto" w:fill="auto"/>
            <w:noWrap/>
            <w:vAlign w:val="center"/>
          </w:tcPr>
          <w:p w14:paraId="79B0A98C">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c>
          <w:tcPr>
            <w:tcW w:w="1046" w:type="dxa"/>
            <w:shd w:val="clear" w:color="auto" w:fill="auto"/>
            <w:noWrap/>
            <w:vAlign w:val="center"/>
          </w:tcPr>
          <w:p w14:paraId="59A2A5FB">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c>
          <w:tcPr>
            <w:tcW w:w="1046" w:type="dxa"/>
            <w:shd w:val="clear" w:color="auto" w:fill="auto"/>
            <w:noWrap/>
            <w:vAlign w:val="center"/>
          </w:tcPr>
          <w:p w14:paraId="79203EDA">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r>
      <w:tr w14:paraId="47C65434">
        <w:tblPrEx>
          <w:tblCellMar>
            <w:top w:w="0" w:type="dxa"/>
            <w:left w:w="108" w:type="dxa"/>
            <w:bottom w:w="0" w:type="dxa"/>
            <w:right w:w="108" w:type="dxa"/>
          </w:tblCellMar>
        </w:tblPrEx>
        <w:trPr>
          <w:trHeight w:val="356" w:hRule="atLeast"/>
          <w:jc w:val="center"/>
        </w:trPr>
        <w:tc>
          <w:tcPr>
            <w:tcW w:w="861" w:type="dxa"/>
            <w:shd w:val="clear" w:color="auto" w:fill="auto"/>
            <w:noWrap/>
            <w:vAlign w:val="center"/>
          </w:tcPr>
          <w:p w14:paraId="69A2AEAE">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9</w:t>
            </w:r>
          </w:p>
        </w:tc>
        <w:tc>
          <w:tcPr>
            <w:tcW w:w="1246" w:type="dxa"/>
            <w:shd w:val="clear" w:color="auto" w:fill="auto"/>
            <w:noWrap/>
            <w:vAlign w:val="center"/>
          </w:tcPr>
          <w:p w14:paraId="453F5533">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w:t>
            </w:r>
          </w:p>
        </w:tc>
        <w:tc>
          <w:tcPr>
            <w:tcW w:w="2016" w:type="dxa"/>
            <w:shd w:val="clear" w:color="auto" w:fill="auto"/>
            <w:noWrap/>
            <w:vAlign w:val="center"/>
          </w:tcPr>
          <w:p w14:paraId="0BF5ED74">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121.5890</w:t>
            </w:r>
          </w:p>
        </w:tc>
        <w:tc>
          <w:tcPr>
            <w:tcW w:w="1735" w:type="dxa"/>
            <w:shd w:val="clear" w:color="auto" w:fill="auto"/>
            <w:noWrap/>
            <w:vAlign w:val="center"/>
          </w:tcPr>
          <w:p w14:paraId="564060BA">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31.0664</w:t>
            </w:r>
          </w:p>
        </w:tc>
        <w:tc>
          <w:tcPr>
            <w:tcW w:w="1046" w:type="dxa"/>
            <w:shd w:val="clear" w:color="auto" w:fill="auto"/>
            <w:noWrap/>
            <w:vAlign w:val="center"/>
          </w:tcPr>
          <w:p w14:paraId="2FCCFAB4">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c>
          <w:tcPr>
            <w:tcW w:w="1046" w:type="dxa"/>
            <w:shd w:val="clear" w:color="auto" w:fill="auto"/>
            <w:noWrap/>
            <w:vAlign w:val="center"/>
          </w:tcPr>
          <w:p w14:paraId="7B21093A">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6" w:type="dxa"/>
            <w:shd w:val="clear" w:color="auto" w:fill="auto"/>
            <w:noWrap/>
            <w:vAlign w:val="center"/>
          </w:tcPr>
          <w:p w14:paraId="03053571">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2</w:t>
            </w:r>
          </w:p>
        </w:tc>
      </w:tr>
      <w:tr w14:paraId="7022114F">
        <w:tblPrEx>
          <w:tblCellMar>
            <w:top w:w="0" w:type="dxa"/>
            <w:left w:w="108" w:type="dxa"/>
            <w:bottom w:w="0" w:type="dxa"/>
            <w:right w:w="108" w:type="dxa"/>
          </w:tblCellMar>
        </w:tblPrEx>
        <w:trPr>
          <w:trHeight w:val="356" w:hRule="atLeast"/>
          <w:jc w:val="center"/>
        </w:trPr>
        <w:tc>
          <w:tcPr>
            <w:tcW w:w="861" w:type="dxa"/>
            <w:shd w:val="clear" w:color="auto" w:fill="auto"/>
            <w:noWrap/>
            <w:vAlign w:val="center"/>
          </w:tcPr>
          <w:p w14:paraId="3E77651A">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10</w:t>
            </w:r>
          </w:p>
        </w:tc>
        <w:tc>
          <w:tcPr>
            <w:tcW w:w="1246" w:type="dxa"/>
            <w:shd w:val="clear" w:color="auto" w:fill="auto"/>
            <w:noWrap/>
            <w:vAlign w:val="center"/>
          </w:tcPr>
          <w:p w14:paraId="672A5AC8">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w:t>
            </w:r>
          </w:p>
        </w:tc>
        <w:tc>
          <w:tcPr>
            <w:tcW w:w="2016" w:type="dxa"/>
            <w:shd w:val="clear" w:color="auto" w:fill="auto"/>
            <w:noWrap/>
            <w:vAlign w:val="center"/>
          </w:tcPr>
          <w:p w14:paraId="65D955D1">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121.5885</w:t>
            </w:r>
          </w:p>
        </w:tc>
        <w:tc>
          <w:tcPr>
            <w:tcW w:w="1735" w:type="dxa"/>
            <w:shd w:val="clear" w:color="auto" w:fill="auto"/>
            <w:noWrap/>
            <w:vAlign w:val="center"/>
          </w:tcPr>
          <w:p w14:paraId="75C1B1EF">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31.0942</w:t>
            </w:r>
          </w:p>
        </w:tc>
        <w:tc>
          <w:tcPr>
            <w:tcW w:w="1046" w:type="dxa"/>
            <w:shd w:val="clear" w:color="auto" w:fill="auto"/>
            <w:noWrap/>
            <w:vAlign w:val="center"/>
          </w:tcPr>
          <w:p w14:paraId="00541AA8">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c>
          <w:tcPr>
            <w:tcW w:w="1046" w:type="dxa"/>
            <w:shd w:val="clear" w:color="auto" w:fill="auto"/>
            <w:noWrap/>
            <w:vAlign w:val="center"/>
          </w:tcPr>
          <w:p w14:paraId="5840411E">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c>
          <w:tcPr>
            <w:tcW w:w="1046" w:type="dxa"/>
            <w:shd w:val="clear" w:color="auto" w:fill="auto"/>
            <w:noWrap/>
            <w:vAlign w:val="center"/>
          </w:tcPr>
          <w:p w14:paraId="4D846869">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r>
      <w:tr w14:paraId="18473ED9">
        <w:tblPrEx>
          <w:tblCellMar>
            <w:top w:w="0" w:type="dxa"/>
            <w:left w:w="108" w:type="dxa"/>
            <w:bottom w:w="0" w:type="dxa"/>
            <w:right w:w="108" w:type="dxa"/>
          </w:tblCellMar>
        </w:tblPrEx>
        <w:trPr>
          <w:trHeight w:val="356" w:hRule="atLeast"/>
          <w:jc w:val="center"/>
        </w:trPr>
        <w:tc>
          <w:tcPr>
            <w:tcW w:w="861" w:type="dxa"/>
            <w:shd w:val="clear" w:color="auto" w:fill="auto"/>
            <w:noWrap/>
            <w:vAlign w:val="center"/>
          </w:tcPr>
          <w:p w14:paraId="2C203D91">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w:t>
            </w:r>
          </w:p>
        </w:tc>
        <w:tc>
          <w:tcPr>
            <w:tcW w:w="1246" w:type="dxa"/>
            <w:shd w:val="clear" w:color="auto" w:fill="auto"/>
            <w:noWrap/>
            <w:vAlign w:val="center"/>
          </w:tcPr>
          <w:p w14:paraId="38907A4B">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2</w:t>
            </w:r>
          </w:p>
        </w:tc>
        <w:tc>
          <w:tcPr>
            <w:tcW w:w="2016" w:type="dxa"/>
            <w:shd w:val="clear" w:color="auto" w:fill="auto"/>
            <w:noWrap/>
            <w:vAlign w:val="center"/>
          </w:tcPr>
          <w:p w14:paraId="770C66AC">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121.2999</w:t>
            </w:r>
          </w:p>
        </w:tc>
        <w:tc>
          <w:tcPr>
            <w:tcW w:w="1735" w:type="dxa"/>
            <w:shd w:val="clear" w:color="auto" w:fill="auto"/>
            <w:noWrap/>
            <w:vAlign w:val="center"/>
          </w:tcPr>
          <w:p w14:paraId="4B6220E4">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31.1661</w:t>
            </w:r>
          </w:p>
        </w:tc>
        <w:tc>
          <w:tcPr>
            <w:tcW w:w="1046" w:type="dxa"/>
            <w:shd w:val="clear" w:color="auto" w:fill="auto"/>
            <w:noWrap/>
            <w:vAlign w:val="center"/>
          </w:tcPr>
          <w:p w14:paraId="72BCE95A">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c>
          <w:tcPr>
            <w:tcW w:w="1046" w:type="dxa"/>
            <w:shd w:val="clear" w:color="auto" w:fill="auto"/>
            <w:noWrap/>
            <w:vAlign w:val="center"/>
          </w:tcPr>
          <w:p w14:paraId="067028D0">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c>
          <w:tcPr>
            <w:tcW w:w="1046" w:type="dxa"/>
            <w:shd w:val="clear" w:color="auto" w:fill="auto"/>
            <w:noWrap/>
            <w:vAlign w:val="center"/>
          </w:tcPr>
          <w:p w14:paraId="6894CCF3">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r>
      <w:tr w14:paraId="677F7828">
        <w:tblPrEx>
          <w:tblCellMar>
            <w:top w:w="0" w:type="dxa"/>
            <w:left w:w="108" w:type="dxa"/>
            <w:bottom w:w="0" w:type="dxa"/>
            <w:right w:w="108" w:type="dxa"/>
          </w:tblCellMar>
        </w:tblPrEx>
        <w:trPr>
          <w:trHeight w:val="356" w:hRule="atLeast"/>
          <w:jc w:val="center"/>
        </w:trPr>
        <w:tc>
          <w:tcPr>
            <w:tcW w:w="861" w:type="dxa"/>
            <w:shd w:val="clear" w:color="auto" w:fill="auto"/>
            <w:noWrap/>
            <w:vAlign w:val="center"/>
          </w:tcPr>
          <w:p w14:paraId="12C8E4E8">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2</w:t>
            </w:r>
          </w:p>
        </w:tc>
        <w:tc>
          <w:tcPr>
            <w:tcW w:w="1246" w:type="dxa"/>
            <w:shd w:val="clear" w:color="auto" w:fill="auto"/>
            <w:noWrap/>
            <w:vAlign w:val="center"/>
          </w:tcPr>
          <w:p w14:paraId="3AA16777">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2</w:t>
            </w:r>
          </w:p>
        </w:tc>
        <w:tc>
          <w:tcPr>
            <w:tcW w:w="2016" w:type="dxa"/>
            <w:shd w:val="clear" w:color="auto" w:fill="auto"/>
            <w:noWrap/>
            <w:vAlign w:val="center"/>
          </w:tcPr>
          <w:p w14:paraId="2DAAA548">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121.4445</w:t>
            </w:r>
          </w:p>
        </w:tc>
        <w:tc>
          <w:tcPr>
            <w:tcW w:w="1735" w:type="dxa"/>
            <w:shd w:val="clear" w:color="auto" w:fill="auto"/>
            <w:noWrap/>
            <w:vAlign w:val="center"/>
          </w:tcPr>
          <w:p w14:paraId="5831FDAA">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31.1132</w:t>
            </w:r>
          </w:p>
        </w:tc>
        <w:tc>
          <w:tcPr>
            <w:tcW w:w="1046" w:type="dxa"/>
            <w:shd w:val="clear" w:color="auto" w:fill="auto"/>
            <w:noWrap/>
            <w:vAlign w:val="center"/>
          </w:tcPr>
          <w:p w14:paraId="607E47D4">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c>
          <w:tcPr>
            <w:tcW w:w="1046" w:type="dxa"/>
            <w:shd w:val="clear" w:color="auto" w:fill="auto"/>
            <w:noWrap/>
            <w:vAlign w:val="center"/>
          </w:tcPr>
          <w:p w14:paraId="688EB8B8">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6" w:type="dxa"/>
            <w:shd w:val="clear" w:color="auto" w:fill="auto"/>
            <w:noWrap/>
            <w:vAlign w:val="center"/>
          </w:tcPr>
          <w:p w14:paraId="214BC3DC">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r>
      <w:tr w14:paraId="49A5FF6E">
        <w:tblPrEx>
          <w:tblCellMar>
            <w:top w:w="0" w:type="dxa"/>
            <w:left w:w="108" w:type="dxa"/>
            <w:bottom w:w="0" w:type="dxa"/>
            <w:right w:w="108" w:type="dxa"/>
          </w:tblCellMar>
        </w:tblPrEx>
        <w:trPr>
          <w:trHeight w:val="356" w:hRule="atLeast"/>
          <w:jc w:val="center"/>
        </w:trPr>
        <w:tc>
          <w:tcPr>
            <w:tcW w:w="861" w:type="dxa"/>
            <w:shd w:val="clear" w:color="auto" w:fill="auto"/>
            <w:noWrap/>
            <w:vAlign w:val="center"/>
          </w:tcPr>
          <w:p w14:paraId="64598212">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3</w:t>
            </w:r>
          </w:p>
        </w:tc>
        <w:tc>
          <w:tcPr>
            <w:tcW w:w="1246" w:type="dxa"/>
            <w:shd w:val="clear" w:color="auto" w:fill="auto"/>
            <w:noWrap/>
            <w:vAlign w:val="center"/>
          </w:tcPr>
          <w:p w14:paraId="0251DF2B">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2</w:t>
            </w:r>
          </w:p>
        </w:tc>
        <w:tc>
          <w:tcPr>
            <w:tcW w:w="2016" w:type="dxa"/>
            <w:shd w:val="clear" w:color="auto" w:fill="auto"/>
            <w:noWrap/>
            <w:vAlign w:val="center"/>
          </w:tcPr>
          <w:p w14:paraId="15A83BD2">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121.4442</w:t>
            </w:r>
          </w:p>
        </w:tc>
        <w:tc>
          <w:tcPr>
            <w:tcW w:w="1735" w:type="dxa"/>
            <w:shd w:val="clear" w:color="auto" w:fill="auto"/>
            <w:noWrap/>
            <w:vAlign w:val="center"/>
          </w:tcPr>
          <w:p w14:paraId="16732EEC">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31.1397</w:t>
            </w:r>
          </w:p>
        </w:tc>
        <w:tc>
          <w:tcPr>
            <w:tcW w:w="1046" w:type="dxa"/>
            <w:shd w:val="clear" w:color="auto" w:fill="auto"/>
            <w:noWrap/>
            <w:vAlign w:val="center"/>
          </w:tcPr>
          <w:p w14:paraId="5CE252CB">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10</w:t>
            </w:r>
          </w:p>
        </w:tc>
        <w:tc>
          <w:tcPr>
            <w:tcW w:w="1046" w:type="dxa"/>
            <w:shd w:val="clear" w:color="auto" w:fill="auto"/>
            <w:noWrap/>
            <w:vAlign w:val="center"/>
          </w:tcPr>
          <w:p w14:paraId="4FD584D4">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6" w:type="dxa"/>
            <w:shd w:val="clear" w:color="auto" w:fill="auto"/>
            <w:noWrap/>
            <w:vAlign w:val="center"/>
          </w:tcPr>
          <w:p w14:paraId="1723FD67">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r>
      <w:tr w14:paraId="1A9D842A">
        <w:tblPrEx>
          <w:tblCellMar>
            <w:top w:w="0" w:type="dxa"/>
            <w:left w:w="108" w:type="dxa"/>
            <w:bottom w:w="0" w:type="dxa"/>
            <w:right w:w="108" w:type="dxa"/>
          </w:tblCellMar>
        </w:tblPrEx>
        <w:trPr>
          <w:trHeight w:val="356" w:hRule="atLeast"/>
          <w:jc w:val="center"/>
        </w:trPr>
        <w:tc>
          <w:tcPr>
            <w:tcW w:w="861" w:type="dxa"/>
            <w:shd w:val="clear" w:color="auto" w:fill="auto"/>
            <w:noWrap/>
            <w:vAlign w:val="center"/>
          </w:tcPr>
          <w:p w14:paraId="2E39CDD9">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4</w:t>
            </w:r>
          </w:p>
        </w:tc>
        <w:tc>
          <w:tcPr>
            <w:tcW w:w="1246" w:type="dxa"/>
            <w:shd w:val="clear" w:color="auto" w:fill="auto"/>
            <w:noWrap/>
            <w:vAlign w:val="center"/>
          </w:tcPr>
          <w:p w14:paraId="169FBB06">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2</w:t>
            </w:r>
          </w:p>
        </w:tc>
        <w:tc>
          <w:tcPr>
            <w:tcW w:w="2016" w:type="dxa"/>
            <w:shd w:val="clear" w:color="auto" w:fill="auto"/>
            <w:noWrap/>
            <w:vAlign w:val="center"/>
          </w:tcPr>
          <w:p w14:paraId="371730D6">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121.4441</w:t>
            </w:r>
          </w:p>
        </w:tc>
        <w:tc>
          <w:tcPr>
            <w:tcW w:w="1735" w:type="dxa"/>
            <w:shd w:val="clear" w:color="auto" w:fill="auto"/>
            <w:noWrap/>
            <w:vAlign w:val="center"/>
          </w:tcPr>
          <w:p w14:paraId="0EFF9415">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31.2186</w:t>
            </w:r>
          </w:p>
        </w:tc>
        <w:tc>
          <w:tcPr>
            <w:tcW w:w="1046" w:type="dxa"/>
            <w:shd w:val="clear" w:color="auto" w:fill="auto"/>
            <w:noWrap/>
            <w:vAlign w:val="center"/>
          </w:tcPr>
          <w:p w14:paraId="5BE202C8">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6" w:type="dxa"/>
            <w:shd w:val="clear" w:color="auto" w:fill="auto"/>
            <w:noWrap/>
            <w:vAlign w:val="center"/>
          </w:tcPr>
          <w:p w14:paraId="68850B18">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6" w:type="dxa"/>
            <w:shd w:val="clear" w:color="auto" w:fill="auto"/>
            <w:noWrap/>
            <w:vAlign w:val="center"/>
          </w:tcPr>
          <w:p w14:paraId="26796A2A">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r>
      <w:tr w14:paraId="0BC41805">
        <w:tblPrEx>
          <w:tblCellMar>
            <w:top w:w="0" w:type="dxa"/>
            <w:left w:w="108" w:type="dxa"/>
            <w:bottom w:w="0" w:type="dxa"/>
            <w:right w:w="108" w:type="dxa"/>
          </w:tblCellMar>
        </w:tblPrEx>
        <w:trPr>
          <w:trHeight w:val="356" w:hRule="atLeast"/>
          <w:jc w:val="center"/>
        </w:trPr>
        <w:tc>
          <w:tcPr>
            <w:tcW w:w="861" w:type="dxa"/>
            <w:shd w:val="clear" w:color="auto" w:fill="auto"/>
            <w:noWrap/>
            <w:vAlign w:val="center"/>
          </w:tcPr>
          <w:p w14:paraId="61F56D9B">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5</w:t>
            </w:r>
          </w:p>
        </w:tc>
        <w:tc>
          <w:tcPr>
            <w:tcW w:w="1246" w:type="dxa"/>
            <w:shd w:val="clear" w:color="auto" w:fill="auto"/>
            <w:noWrap/>
            <w:vAlign w:val="center"/>
          </w:tcPr>
          <w:p w14:paraId="6BC1512B">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2</w:t>
            </w:r>
          </w:p>
        </w:tc>
        <w:tc>
          <w:tcPr>
            <w:tcW w:w="2016" w:type="dxa"/>
            <w:shd w:val="clear" w:color="auto" w:fill="auto"/>
            <w:noWrap/>
            <w:vAlign w:val="center"/>
          </w:tcPr>
          <w:p w14:paraId="085623FB">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121.4444</w:t>
            </w:r>
          </w:p>
        </w:tc>
        <w:tc>
          <w:tcPr>
            <w:tcW w:w="1735" w:type="dxa"/>
            <w:shd w:val="clear" w:color="auto" w:fill="auto"/>
            <w:noWrap/>
            <w:vAlign w:val="center"/>
          </w:tcPr>
          <w:p w14:paraId="7E0F9A9A">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31.2447</w:t>
            </w:r>
          </w:p>
        </w:tc>
        <w:tc>
          <w:tcPr>
            <w:tcW w:w="1046" w:type="dxa"/>
            <w:shd w:val="clear" w:color="auto" w:fill="auto"/>
            <w:noWrap/>
            <w:vAlign w:val="center"/>
          </w:tcPr>
          <w:p w14:paraId="5C8BC831">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2</w:t>
            </w:r>
          </w:p>
        </w:tc>
        <w:tc>
          <w:tcPr>
            <w:tcW w:w="1046" w:type="dxa"/>
            <w:shd w:val="clear" w:color="auto" w:fill="auto"/>
            <w:noWrap/>
            <w:vAlign w:val="center"/>
          </w:tcPr>
          <w:p w14:paraId="504A3A29">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6" w:type="dxa"/>
            <w:shd w:val="clear" w:color="auto" w:fill="auto"/>
            <w:noWrap/>
            <w:vAlign w:val="center"/>
          </w:tcPr>
          <w:p w14:paraId="03FD8A1A">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r>
      <w:tr w14:paraId="61BD4679">
        <w:tblPrEx>
          <w:tblCellMar>
            <w:top w:w="0" w:type="dxa"/>
            <w:left w:w="108" w:type="dxa"/>
            <w:bottom w:w="0" w:type="dxa"/>
            <w:right w:w="108" w:type="dxa"/>
          </w:tblCellMar>
        </w:tblPrEx>
        <w:trPr>
          <w:trHeight w:val="356" w:hRule="atLeast"/>
          <w:jc w:val="center"/>
        </w:trPr>
        <w:tc>
          <w:tcPr>
            <w:tcW w:w="861" w:type="dxa"/>
            <w:shd w:val="clear" w:color="auto" w:fill="auto"/>
            <w:noWrap/>
            <w:vAlign w:val="center"/>
          </w:tcPr>
          <w:p w14:paraId="4F76ED5A">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6</w:t>
            </w:r>
          </w:p>
        </w:tc>
        <w:tc>
          <w:tcPr>
            <w:tcW w:w="1246" w:type="dxa"/>
            <w:shd w:val="clear" w:color="auto" w:fill="auto"/>
            <w:noWrap/>
            <w:vAlign w:val="center"/>
          </w:tcPr>
          <w:p w14:paraId="4914E06C">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2</w:t>
            </w:r>
          </w:p>
        </w:tc>
        <w:tc>
          <w:tcPr>
            <w:tcW w:w="2016" w:type="dxa"/>
            <w:shd w:val="clear" w:color="auto" w:fill="auto"/>
            <w:noWrap/>
            <w:vAlign w:val="center"/>
          </w:tcPr>
          <w:p w14:paraId="5E0EBB86">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121.4441</w:t>
            </w:r>
          </w:p>
        </w:tc>
        <w:tc>
          <w:tcPr>
            <w:tcW w:w="1735" w:type="dxa"/>
            <w:shd w:val="clear" w:color="auto" w:fill="auto"/>
            <w:noWrap/>
            <w:vAlign w:val="center"/>
          </w:tcPr>
          <w:p w14:paraId="5BF35AC5">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31.2979</w:t>
            </w:r>
          </w:p>
        </w:tc>
        <w:tc>
          <w:tcPr>
            <w:tcW w:w="1046" w:type="dxa"/>
            <w:shd w:val="clear" w:color="auto" w:fill="auto"/>
            <w:noWrap/>
            <w:vAlign w:val="center"/>
          </w:tcPr>
          <w:p w14:paraId="444E5C6B">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c>
          <w:tcPr>
            <w:tcW w:w="1046" w:type="dxa"/>
            <w:shd w:val="clear" w:color="auto" w:fill="auto"/>
            <w:noWrap/>
            <w:vAlign w:val="center"/>
          </w:tcPr>
          <w:p w14:paraId="5CB7DBE3">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6" w:type="dxa"/>
            <w:shd w:val="clear" w:color="auto" w:fill="auto"/>
            <w:noWrap/>
            <w:vAlign w:val="center"/>
          </w:tcPr>
          <w:p w14:paraId="04F52ECA">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r>
      <w:tr w14:paraId="5279768C">
        <w:tblPrEx>
          <w:tblCellMar>
            <w:top w:w="0" w:type="dxa"/>
            <w:left w:w="108" w:type="dxa"/>
            <w:bottom w:w="0" w:type="dxa"/>
            <w:right w:w="108" w:type="dxa"/>
          </w:tblCellMar>
        </w:tblPrEx>
        <w:trPr>
          <w:trHeight w:val="356" w:hRule="atLeast"/>
          <w:jc w:val="center"/>
        </w:trPr>
        <w:tc>
          <w:tcPr>
            <w:tcW w:w="861" w:type="dxa"/>
            <w:shd w:val="clear" w:color="auto" w:fill="auto"/>
            <w:noWrap/>
            <w:vAlign w:val="center"/>
          </w:tcPr>
          <w:p w14:paraId="79CC7828">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7</w:t>
            </w:r>
          </w:p>
        </w:tc>
        <w:tc>
          <w:tcPr>
            <w:tcW w:w="1246" w:type="dxa"/>
            <w:shd w:val="clear" w:color="auto" w:fill="auto"/>
            <w:noWrap/>
            <w:vAlign w:val="center"/>
          </w:tcPr>
          <w:p w14:paraId="652678E3">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2</w:t>
            </w:r>
          </w:p>
        </w:tc>
        <w:tc>
          <w:tcPr>
            <w:tcW w:w="2016" w:type="dxa"/>
            <w:shd w:val="clear" w:color="auto" w:fill="auto"/>
            <w:noWrap/>
            <w:vAlign w:val="center"/>
          </w:tcPr>
          <w:p w14:paraId="5351917E">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121.4446</w:t>
            </w:r>
          </w:p>
        </w:tc>
        <w:tc>
          <w:tcPr>
            <w:tcW w:w="1735" w:type="dxa"/>
            <w:shd w:val="clear" w:color="auto" w:fill="auto"/>
            <w:noWrap/>
            <w:vAlign w:val="center"/>
          </w:tcPr>
          <w:p w14:paraId="5A727401">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31.3241</w:t>
            </w:r>
          </w:p>
        </w:tc>
        <w:tc>
          <w:tcPr>
            <w:tcW w:w="1046" w:type="dxa"/>
            <w:shd w:val="clear" w:color="auto" w:fill="auto"/>
            <w:noWrap/>
            <w:vAlign w:val="center"/>
          </w:tcPr>
          <w:p w14:paraId="382B40C3">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6" w:type="dxa"/>
            <w:shd w:val="clear" w:color="auto" w:fill="auto"/>
            <w:noWrap/>
            <w:vAlign w:val="center"/>
          </w:tcPr>
          <w:p w14:paraId="181E2525">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6" w:type="dxa"/>
            <w:shd w:val="clear" w:color="auto" w:fill="auto"/>
            <w:noWrap/>
            <w:vAlign w:val="center"/>
          </w:tcPr>
          <w:p w14:paraId="3D110678">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2</w:t>
            </w:r>
          </w:p>
        </w:tc>
      </w:tr>
      <w:tr w14:paraId="2CB4B474">
        <w:trPr>
          <w:trHeight w:val="356" w:hRule="atLeast"/>
          <w:jc w:val="center"/>
        </w:trPr>
        <w:tc>
          <w:tcPr>
            <w:tcW w:w="861" w:type="dxa"/>
            <w:shd w:val="clear" w:color="auto" w:fill="auto"/>
            <w:noWrap/>
            <w:vAlign w:val="center"/>
          </w:tcPr>
          <w:p w14:paraId="37AE6400">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8</w:t>
            </w:r>
          </w:p>
        </w:tc>
        <w:tc>
          <w:tcPr>
            <w:tcW w:w="1246" w:type="dxa"/>
            <w:shd w:val="clear" w:color="auto" w:fill="auto"/>
            <w:noWrap/>
            <w:vAlign w:val="center"/>
          </w:tcPr>
          <w:p w14:paraId="2DCA0612">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2</w:t>
            </w:r>
          </w:p>
        </w:tc>
        <w:tc>
          <w:tcPr>
            <w:tcW w:w="2016" w:type="dxa"/>
            <w:shd w:val="clear" w:color="auto" w:fill="auto"/>
            <w:noWrap/>
            <w:vAlign w:val="center"/>
          </w:tcPr>
          <w:p w14:paraId="4A0BC970">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121.4442</w:t>
            </w:r>
          </w:p>
        </w:tc>
        <w:tc>
          <w:tcPr>
            <w:tcW w:w="1735" w:type="dxa"/>
            <w:shd w:val="clear" w:color="auto" w:fill="auto"/>
            <w:noWrap/>
            <w:vAlign w:val="center"/>
          </w:tcPr>
          <w:p w14:paraId="7972D46F">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31.3500</w:t>
            </w:r>
          </w:p>
        </w:tc>
        <w:tc>
          <w:tcPr>
            <w:tcW w:w="1046" w:type="dxa"/>
            <w:shd w:val="clear" w:color="auto" w:fill="auto"/>
            <w:noWrap/>
            <w:vAlign w:val="center"/>
          </w:tcPr>
          <w:p w14:paraId="11619FAF">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c>
          <w:tcPr>
            <w:tcW w:w="1046" w:type="dxa"/>
            <w:shd w:val="clear" w:color="auto" w:fill="auto"/>
            <w:noWrap/>
            <w:vAlign w:val="center"/>
          </w:tcPr>
          <w:p w14:paraId="16490F1C">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6" w:type="dxa"/>
            <w:shd w:val="clear" w:color="auto" w:fill="auto"/>
            <w:noWrap/>
            <w:vAlign w:val="center"/>
          </w:tcPr>
          <w:p w14:paraId="337826EB">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r>
      <w:tr w14:paraId="357B142E">
        <w:tblPrEx>
          <w:tblCellMar>
            <w:top w:w="0" w:type="dxa"/>
            <w:left w:w="108" w:type="dxa"/>
            <w:bottom w:w="0" w:type="dxa"/>
            <w:right w:w="108" w:type="dxa"/>
          </w:tblCellMar>
        </w:tblPrEx>
        <w:trPr>
          <w:trHeight w:val="356" w:hRule="atLeast"/>
          <w:jc w:val="center"/>
        </w:trPr>
        <w:tc>
          <w:tcPr>
            <w:tcW w:w="861" w:type="dxa"/>
            <w:shd w:val="clear" w:color="auto" w:fill="auto"/>
            <w:noWrap/>
            <w:vAlign w:val="center"/>
          </w:tcPr>
          <w:p w14:paraId="3B0FE642">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9</w:t>
            </w:r>
          </w:p>
        </w:tc>
        <w:tc>
          <w:tcPr>
            <w:tcW w:w="1246" w:type="dxa"/>
            <w:shd w:val="clear" w:color="auto" w:fill="auto"/>
            <w:noWrap/>
            <w:vAlign w:val="center"/>
          </w:tcPr>
          <w:p w14:paraId="4EFE9300">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2</w:t>
            </w:r>
          </w:p>
        </w:tc>
        <w:tc>
          <w:tcPr>
            <w:tcW w:w="2016" w:type="dxa"/>
            <w:shd w:val="clear" w:color="auto" w:fill="auto"/>
            <w:noWrap/>
            <w:vAlign w:val="center"/>
          </w:tcPr>
          <w:p w14:paraId="29317B42">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121.4443</w:t>
            </w:r>
          </w:p>
        </w:tc>
        <w:tc>
          <w:tcPr>
            <w:tcW w:w="1735" w:type="dxa"/>
            <w:shd w:val="clear" w:color="auto" w:fill="auto"/>
            <w:noWrap/>
            <w:vAlign w:val="center"/>
          </w:tcPr>
          <w:p w14:paraId="3623899A">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31.3764</w:t>
            </w:r>
          </w:p>
        </w:tc>
        <w:tc>
          <w:tcPr>
            <w:tcW w:w="1046" w:type="dxa"/>
            <w:shd w:val="clear" w:color="auto" w:fill="auto"/>
            <w:noWrap/>
            <w:vAlign w:val="center"/>
          </w:tcPr>
          <w:p w14:paraId="32052C22">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c>
          <w:tcPr>
            <w:tcW w:w="1046" w:type="dxa"/>
            <w:shd w:val="clear" w:color="auto" w:fill="auto"/>
            <w:noWrap/>
            <w:vAlign w:val="center"/>
          </w:tcPr>
          <w:p w14:paraId="6DF3070E">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6" w:type="dxa"/>
            <w:shd w:val="clear" w:color="auto" w:fill="auto"/>
            <w:noWrap/>
            <w:vAlign w:val="center"/>
          </w:tcPr>
          <w:p w14:paraId="5E8E5A02">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r>
      <w:tr w14:paraId="682DC33A">
        <w:tblPrEx>
          <w:tblCellMar>
            <w:top w:w="0" w:type="dxa"/>
            <w:left w:w="108" w:type="dxa"/>
            <w:bottom w:w="0" w:type="dxa"/>
            <w:right w:w="108" w:type="dxa"/>
          </w:tblCellMar>
        </w:tblPrEx>
        <w:trPr>
          <w:trHeight w:val="373" w:hRule="atLeast"/>
          <w:jc w:val="center"/>
        </w:trPr>
        <w:tc>
          <w:tcPr>
            <w:tcW w:w="861" w:type="dxa"/>
            <w:tcBorders>
              <w:bottom w:val="single" w:color="auto" w:sz="4" w:space="0"/>
            </w:tcBorders>
            <w:shd w:val="clear" w:color="auto" w:fill="auto"/>
            <w:noWrap/>
            <w:vAlign w:val="center"/>
          </w:tcPr>
          <w:p w14:paraId="3FEA8741">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10</w:t>
            </w:r>
          </w:p>
        </w:tc>
        <w:tc>
          <w:tcPr>
            <w:tcW w:w="1246" w:type="dxa"/>
            <w:tcBorders>
              <w:bottom w:val="single" w:color="auto" w:sz="4" w:space="0"/>
            </w:tcBorders>
            <w:shd w:val="clear" w:color="auto" w:fill="auto"/>
            <w:noWrap/>
            <w:vAlign w:val="center"/>
          </w:tcPr>
          <w:p w14:paraId="543161A7">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2</w:t>
            </w:r>
          </w:p>
        </w:tc>
        <w:tc>
          <w:tcPr>
            <w:tcW w:w="2016" w:type="dxa"/>
            <w:tcBorders>
              <w:bottom w:val="single" w:color="auto" w:sz="4" w:space="0"/>
            </w:tcBorders>
            <w:shd w:val="clear" w:color="auto" w:fill="auto"/>
            <w:noWrap/>
            <w:vAlign w:val="center"/>
          </w:tcPr>
          <w:p w14:paraId="5BE78BA5">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121.5886</w:t>
            </w:r>
          </w:p>
        </w:tc>
        <w:tc>
          <w:tcPr>
            <w:tcW w:w="1735" w:type="dxa"/>
            <w:tcBorders>
              <w:bottom w:val="single" w:color="auto" w:sz="4" w:space="0"/>
            </w:tcBorders>
            <w:shd w:val="clear" w:color="auto" w:fill="auto"/>
            <w:noWrap/>
            <w:vAlign w:val="center"/>
          </w:tcPr>
          <w:p w14:paraId="040571AD">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31.1395</w:t>
            </w:r>
          </w:p>
        </w:tc>
        <w:tc>
          <w:tcPr>
            <w:tcW w:w="1046" w:type="dxa"/>
            <w:tcBorders>
              <w:bottom w:val="single" w:color="auto" w:sz="4" w:space="0"/>
            </w:tcBorders>
            <w:shd w:val="clear" w:color="auto" w:fill="auto"/>
            <w:noWrap/>
            <w:vAlign w:val="center"/>
          </w:tcPr>
          <w:p w14:paraId="40B5CA26">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6" w:type="dxa"/>
            <w:tcBorders>
              <w:bottom w:val="single" w:color="auto" w:sz="4" w:space="0"/>
            </w:tcBorders>
            <w:shd w:val="clear" w:color="auto" w:fill="auto"/>
            <w:noWrap/>
            <w:vAlign w:val="center"/>
          </w:tcPr>
          <w:p w14:paraId="6EA603DF">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c>
          <w:tcPr>
            <w:tcW w:w="1046" w:type="dxa"/>
            <w:tcBorders>
              <w:bottom w:val="single" w:color="auto" w:sz="4" w:space="0"/>
            </w:tcBorders>
            <w:shd w:val="clear" w:color="auto" w:fill="auto"/>
            <w:noWrap/>
            <w:vAlign w:val="center"/>
          </w:tcPr>
          <w:p w14:paraId="22D84D5A">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w:t>
            </w:r>
          </w:p>
        </w:tc>
      </w:tr>
    </w:tbl>
    <w:tbl>
      <w:tblPr>
        <w:tblStyle w:val="18"/>
        <w:tblpPr w:leftFromText="180" w:rightFromText="180" w:vertAnchor="page" w:horzAnchor="page" w:tblpX="1671" w:tblpY="1428"/>
        <w:tblOverlap w:val="never"/>
        <w:tblW w:w="8980" w:type="dxa"/>
        <w:tblInd w:w="0" w:type="dxa"/>
        <w:tblLayout w:type="fixed"/>
        <w:tblCellMar>
          <w:top w:w="0" w:type="dxa"/>
          <w:left w:w="108" w:type="dxa"/>
          <w:bottom w:w="0" w:type="dxa"/>
          <w:right w:w="108" w:type="dxa"/>
        </w:tblCellMar>
      </w:tblPr>
      <w:tblGrid>
        <w:gridCol w:w="859"/>
        <w:gridCol w:w="1244"/>
        <w:gridCol w:w="2011"/>
        <w:gridCol w:w="1733"/>
        <w:gridCol w:w="1043"/>
        <w:gridCol w:w="1043"/>
        <w:gridCol w:w="1047"/>
      </w:tblGrid>
      <w:tr w14:paraId="7D5F1CBD">
        <w:tblPrEx>
          <w:tblCellMar>
            <w:top w:w="0" w:type="dxa"/>
            <w:left w:w="108" w:type="dxa"/>
            <w:bottom w:w="0" w:type="dxa"/>
            <w:right w:w="108" w:type="dxa"/>
          </w:tblCellMar>
        </w:tblPrEx>
        <w:trPr>
          <w:trHeight w:val="483" w:hRule="atLeast"/>
        </w:trPr>
        <w:tc>
          <w:tcPr>
            <w:tcW w:w="8980" w:type="dxa"/>
            <w:gridSpan w:val="7"/>
            <w:tcBorders>
              <w:top w:val="nil"/>
              <w:left w:val="nil"/>
              <w:bottom w:val="nil"/>
              <w:right w:val="nil"/>
            </w:tcBorders>
            <w:shd w:val="clear" w:color="auto" w:fill="auto"/>
            <w:noWrap/>
            <w:vAlign w:val="center"/>
          </w:tcPr>
          <w:p w14:paraId="4563544D">
            <w:pPr>
              <w:bidi w:val="0"/>
              <w:jc w:val="center"/>
              <w:rPr>
                <w:rFonts w:hint="eastAsia" w:ascii="宋体" w:hAnsi="宋体" w:eastAsia="宋体" w:cs="宋体"/>
                <w:kern w:val="0"/>
                <w:sz w:val="21"/>
                <w:szCs w:val="21"/>
                <w:lang w:val="en-US" w:eastAsia="zh-CN"/>
              </w:rPr>
            </w:pPr>
            <w:r>
              <w:rPr>
                <w:rFonts w:hint="eastAsia"/>
                <w:lang w:val="en-US" w:eastAsia="zh-CN"/>
              </w:rPr>
              <w:t>表3  第三、四周期调度结果示例数据</w:t>
            </w:r>
          </w:p>
        </w:tc>
      </w:tr>
      <w:tr w14:paraId="26F123DB">
        <w:tblPrEx>
          <w:tblCellMar>
            <w:top w:w="0" w:type="dxa"/>
            <w:left w:w="108" w:type="dxa"/>
            <w:bottom w:w="0" w:type="dxa"/>
            <w:right w:w="108" w:type="dxa"/>
          </w:tblCellMar>
        </w:tblPrEx>
        <w:trPr>
          <w:trHeight w:val="725" w:hRule="atLeast"/>
        </w:trPr>
        <w:tc>
          <w:tcPr>
            <w:tcW w:w="859" w:type="dxa"/>
            <w:tcBorders>
              <w:top w:val="nil"/>
              <w:bottom w:val="single" w:color="auto" w:sz="4" w:space="0"/>
            </w:tcBorders>
            <w:shd w:val="clear" w:color="auto" w:fill="auto"/>
            <w:noWrap/>
            <w:vAlign w:val="center"/>
          </w:tcPr>
          <w:p w14:paraId="40BDC642">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调度点</w:t>
            </w:r>
          </w:p>
        </w:tc>
        <w:tc>
          <w:tcPr>
            <w:tcW w:w="1244" w:type="dxa"/>
            <w:tcBorders>
              <w:top w:val="nil"/>
              <w:bottom w:val="single" w:color="auto" w:sz="4" w:space="0"/>
            </w:tcBorders>
            <w:shd w:val="clear" w:color="auto" w:fill="auto"/>
            <w:noWrap/>
            <w:vAlign w:val="center"/>
          </w:tcPr>
          <w:p w14:paraId="18CD6993">
            <w:pPr>
              <w:widowControl/>
              <w:spacing w:line="360" w:lineRule="exact"/>
              <w:ind w:left="0" w:leftChars="0" w:firstLine="0" w:firstLineChars="0"/>
              <w:jc w:val="center"/>
              <w:rPr>
                <w:rFonts w:hint="eastAsia" w:ascii="宋体" w:hAnsi="宋体" w:eastAsia="宋体" w:cs="宋体"/>
                <w:kern w:val="0"/>
                <w:sz w:val="21"/>
                <w:szCs w:val="21"/>
                <w:lang w:eastAsia="zh-CN"/>
              </w:rPr>
            </w:pPr>
            <w:r>
              <w:rPr>
                <w:rFonts w:hint="eastAsia" w:ascii="宋体" w:hAnsi="宋体" w:eastAsia="宋体" w:cs="宋体"/>
                <w:kern w:val="0"/>
                <w:sz w:val="21"/>
                <w:szCs w:val="21"/>
                <w:lang w:val="en-US" w:eastAsia="zh-CN"/>
              </w:rPr>
              <w:t>周期</w:t>
            </w:r>
          </w:p>
        </w:tc>
        <w:tc>
          <w:tcPr>
            <w:tcW w:w="2011" w:type="dxa"/>
            <w:tcBorders>
              <w:top w:val="nil"/>
              <w:bottom w:val="single" w:color="auto" w:sz="4" w:space="0"/>
            </w:tcBorders>
            <w:shd w:val="clear" w:color="auto" w:fill="auto"/>
            <w:noWrap/>
            <w:vAlign w:val="center"/>
          </w:tcPr>
          <w:p w14:paraId="0541C5A0">
            <w:pPr>
              <w:widowControl/>
              <w:spacing w:line="360" w:lineRule="exact"/>
              <w:ind w:left="0" w:leftChars="0" w:firstLine="0" w:firstLineChars="0"/>
              <w:jc w:val="center"/>
              <w:rPr>
                <w:rFonts w:hint="eastAsia" w:ascii="宋体" w:hAnsi="宋体" w:eastAsia="宋体" w:cs="宋体"/>
                <w:kern w:val="0"/>
                <w:sz w:val="21"/>
                <w:szCs w:val="21"/>
                <w:lang w:eastAsia="zh-CN"/>
              </w:rPr>
            </w:pPr>
            <w:r>
              <w:rPr>
                <w:rFonts w:hint="eastAsia" w:ascii="宋体" w:hAnsi="宋体" w:eastAsia="宋体" w:cs="宋体"/>
                <w:kern w:val="0"/>
                <w:sz w:val="21"/>
                <w:szCs w:val="21"/>
                <w:lang w:val="en-US" w:eastAsia="zh-CN"/>
              </w:rPr>
              <w:t>Longitude</w:t>
            </w:r>
          </w:p>
        </w:tc>
        <w:tc>
          <w:tcPr>
            <w:tcW w:w="1733" w:type="dxa"/>
            <w:tcBorders>
              <w:top w:val="nil"/>
              <w:bottom w:val="single" w:color="auto" w:sz="4" w:space="0"/>
            </w:tcBorders>
            <w:shd w:val="clear" w:color="auto" w:fill="auto"/>
            <w:noWrap/>
            <w:vAlign w:val="center"/>
          </w:tcPr>
          <w:p w14:paraId="5E5AEC58">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Latitude</w:t>
            </w:r>
          </w:p>
        </w:tc>
        <w:tc>
          <w:tcPr>
            <w:tcW w:w="1043" w:type="dxa"/>
            <w:tcBorders>
              <w:top w:val="nil"/>
              <w:bottom w:val="single" w:color="auto" w:sz="4" w:space="0"/>
            </w:tcBorders>
            <w:shd w:val="clear" w:color="auto" w:fill="auto"/>
            <w:noWrap/>
            <w:vAlign w:val="center"/>
          </w:tcPr>
          <w:p w14:paraId="461B8F1C">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Current_inv</w:t>
            </w:r>
          </w:p>
        </w:tc>
        <w:tc>
          <w:tcPr>
            <w:tcW w:w="1043" w:type="dxa"/>
            <w:tcBorders>
              <w:top w:val="nil"/>
              <w:bottom w:val="single" w:color="auto" w:sz="4" w:space="0"/>
            </w:tcBorders>
            <w:shd w:val="clear" w:color="auto" w:fill="auto"/>
            <w:noWrap/>
            <w:vAlign w:val="center"/>
          </w:tcPr>
          <w:p w14:paraId="628E816B">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inflow</w:t>
            </w:r>
          </w:p>
        </w:tc>
        <w:tc>
          <w:tcPr>
            <w:tcW w:w="1047" w:type="dxa"/>
            <w:tcBorders>
              <w:top w:val="nil"/>
              <w:bottom w:val="single" w:color="auto" w:sz="4" w:space="0"/>
            </w:tcBorders>
            <w:shd w:val="clear" w:color="auto" w:fill="auto"/>
            <w:noWrap/>
            <w:vAlign w:val="center"/>
          </w:tcPr>
          <w:p w14:paraId="3369599B">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outflow</w:t>
            </w:r>
          </w:p>
        </w:tc>
      </w:tr>
      <w:tr w14:paraId="4E2DC5D0">
        <w:tblPrEx>
          <w:tblCellMar>
            <w:top w:w="0" w:type="dxa"/>
            <w:left w:w="108" w:type="dxa"/>
            <w:bottom w:w="0" w:type="dxa"/>
            <w:right w:w="108" w:type="dxa"/>
          </w:tblCellMar>
        </w:tblPrEx>
        <w:trPr>
          <w:trHeight w:val="372" w:hRule="atLeast"/>
        </w:trPr>
        <w:tc>
          <w:tcPr>
            <w:tcW w:w="859" w:type="dxa"/>
            <w:tcBorders>
              <w:top w:val="single" w:color="auto" w:sz="4" w:space="0"/>
            </w:tcBorders>
            <w:shd w:val="clear" w:color="auto" w:fill="auto"/>
            <w:noWrap/>
            <w:vAlign w:val="center"/>
          </w:tcPr>
          <w:p w14:paraId="721D9449">
            <w:pPr>
              <w:widowControl/>
              <w:spacing w:line="360" w:lineRule="exact"/>
              <w:ind w:left="0" w:leftChars="0" w:firstLine="0" w:firstLineChars="0"/>
              <w:jc w:val="center"/>
              <w:rPr>
                <w:rFonts w:hint="eastAsia" w:ascii="宋体" w:hAnsi="宋体" w:eastAsia="宋体" w:cs="宋体"/>
                <w:kern w:val="0"/>
                <w:sz w:val="21"/>
                <w:szCs w:val="21"/>
              </w:rPr>
            </w:pPr>
            <w:r>
              <w:rPr>
                <w:rFonts w:hint="eastAsia" w:ascii="宋体" w:hAnsi="宋体" w:eastAsia="宋体" w:cs="宋体"/>
                <w:kern w:val="0"/>
                <w:sz w:val="21"/>
                <w:szCs w:val="21"/>
              </w:rPr>
              <w:t>1</w:t>
            </w:r>
          </w:p>
        </w:tc>
        <w:tc>
          <w:tcPr>
            <w:tcW w:w="1244" w:type="dxa"/>
            <w:tcBorders>
              <w:top w:val="single" w:color="auto" w:sz="4" w:space="0"/>
            </w:tcBorders>
            <w:shd w:val="clear" w:color="auto" w:fill="auto"/>
            <w:noWrap/>
            <w:vAlign w:val="center"/>
          </w:tcPr>
          <w:p w14:paraId="3E4EC79B">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w:t>
            </w:r>
          </w:p>
        </w:tc>
        <w:tc>
          <w:tcPr>
            <w:tcW w:w="2011" w:type="dxa"/>
            <w:tcBorders>
              <w:top w:val="single" w:color="auto" w:sz="4" w:space="0"/>
            </w:tcBorders>
            <w:shd w:val="clear" w:color="auto" w:fill="auto"/>
            <w:noWrap/>
            <w:vAlign w:val="center"/>
          </w:tcPr>
          <w:p w14:paraId="186D1554">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121.3002</w:t>
            </w:r>
          </w:p>
        </w:tc>
        <w:tc>
          <w:tcPr>
            <w:tcW w:w="1733" w:type="dxa"/>
            <w:tcBorders>
              <w:top w:val="single" w:color="auto" w:sz="4" w:space="0"/>
            </w:tcBorders>
            <w:shd w:val="clear" w:color="auto" w:fill="auto"/>
            <w:noWrap/>
            <w:vAlign w:val="center"/>
          </w:tcPr>
          <w:p w14:paraId="654F585F">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31.1553</w:t>
            </w:r>
          </w:p>
        </w:tc>
        <w:tc>
          <w:tcPr>
            <w:tcW w:w="1043" w:type="dxa"/>
            <w:tcBorders>
              <w:top w:val="single" w:color="auto" w:sz="4" w:space="0"/>
            </w:tcBorders>
            <w:shd w:val="clear" w:color="auto" w:fill="auto"/>
            <w:noWrap/>
            <w:vAlign w:val="center"/>
          </w:tcPr>
          <w:p w14:paraId="727B4DEA">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3" w:type="dxa"/>
            <w:tcBorders>
              <w:top w:val="single" w:color="auto" w:sz="4" w:space="0"/>
            </w:tcBorders>
            <w:shd w:val="clear" w:color="auto" w:fill="auto"/>
            <w:noWrap/>
            <w:vAlign w:val="center"/>
          </w:tcPr>
          <w:p w14:paraId="0473661C">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7" w:type="dxa"/>
            <w:tcBorders>
              <w:top w:val="single" w:color="auto" w:sz="4" w:space="0"/>
            </w:tcBorders>
            <w:shd w:val="clear" w:color="auto" w:fill="auto"/>
            <w:noWrap/>
            <w:vAlign w:val="center"/>
          </w:tcPr>
          <w:p w14:paraId="0B8A6826">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r>
      <w:tr w14:paraId="79644AA9">
        <w:tblPrEx>
          <w:tblCellMar>
            <w:top w:w="0" w:type="dxa"/>
            <w:left w:w="108" w:type="dxa"/>
            <w:bottom w:w="0" w:type="dxa"/>
            <w:right w:w="108" w:type="dxa"/>
          </w:tblCellMar>
        </w:tblPrEx>
        <w:trPr>
          <w:trHeight w:val="362" w:hRule="atLeast"/>
        </w:trPr>
        <w:tc>
          <w:tcPr>
            <w:tcW w:w="859" w:type="dxa"/>
            <w:shd w:val="clear" w:color="auto" w:fill="auto"/>
            <w:noWrap/>
            <w:vAlign w:val="center"/>
          </w:tcPr>
          <w:p w14:paraId="63B73B44">
            <w:pPr>
              <w:widowControl/>
              <w:spacing w:line="360" w:lineRule="exact"/>
              <w:ind w:left="0" w:leftChars="0" w:firstLine="0" w:firstLineChars="0"/>
              <w:jc w:val="center"/>
              <w:rPr>
                <w:rFonts w:hint="eastAsia" w:ascii="宋体" w:hAnsi="宋体" w:eastAsia="宋体" w:cs="宋体"/>
                <w:kern w:val="0"/>
                <w:sz w:val="21"/>
                <w:szCs w:val="21"/>
              </w:rPr>
            </w:pPr>
            <w:r>
              <w:rPr>
                <w:rFonts w:hint="eastAsia" w:ascii="宋体" w:hAnsi="宋体" w:eastAsia="宋体" w:cs="宋体"/>
                <w:kern w:val="0"/>
                <w:sz w:val="21"/>
                <w:szCs w:val="21"/>
              </w:rPr>
              <w:t>2</w:t>
            </w:r>
          </w:p>
        </w:tc>
        <w:tc>
          <w:tcPr>
            <w:tcW w:w="1244" w:type="dxa"/>
            <w:shd w:val="clear" w:color="auto" w:fill="auto"/>
            <w:noWrap/>
            <w:vAlign w:val="center"/>
          </w:tcPr>
          <w:p w14:paraId="2EAAF940">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w:t>
            </w:r>
          </w:p>
        </w:tc>
        <w:tc>
          <w:tcPr>
            <w:tcW w:w="2011" w:type="dxa"/>
            <w:shd w:val="clear" w:color="auto" w:fill="auto"/>
            <w:noWrap/>
            <w:vAlign w:val="center"/>
          </w:tcPr>
          <w:p w14:paraId="29B9C450">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121.4300</w:t>
            </w:r>
          </w:p>
        </w:tc>
        <w:tc>
          <w:tcPr>
            <w:tcW w:w="1733" w:type="dxa"/>
            <w:shd w:val="clear" w:color="auto" w:fill="auto"/>
            <w:noWrap/>
            <w:vAlign w:val="center"/>
          </w:tcPr>
          <w:p w14:paraId="03061759">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31.1056</w:t>
            </w:r>
          </w:p>
        </w:tc>
        <w:tc>
          <w:tcPr>
            <w:tcW w:w="1043" w:type="dxa"/>
            <w:shd w:val="clear" w:color="auto" w:fill="auto"/>
            <w:noWrap/>
            <w:vAlign w:val="center"/>
          </w:tcPr>
          <w:p w14:paraId="11E1F63C">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3" w:type="dxa"/>
            <w:shd w:val="clear" w:color="auto" w:fill="auto"/>
            <w:noWrap/>
            <w:vAlign w:val="center"/>
          </w:tcPr>
          <w:p w14:paraId="5C00EC12">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7" w:type="dxa"/>
            <w:shd w:val="clear" w:color="auto" w:fill="auto"/>
            <w:noWrap/>
            <w:vAlign w:val="center"/>
          </w:tcPr>
          <w:p w14:paraId="5C1FF65A">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r>
      <w:tr w14:paraId="0A51014D">
        <w:tblPrEx>
          <w:tblCellMar>
            <w:top w:w="0" w:type="dxa"/>
            <w:left w:w="108" w:type="dxa"/>
            <w:bottom w:w="0" w:type="dxa"/>
            <w:right w:w="108" w:type="dxa"/>
          </w:tblCellMar>
        </w:tblPrEx>
        <w:trPr>
          <w:trHeight w:val="362" w:hRule="atLeast"/>
        </w:trPr>
        <w:tc>
          <w:tcPr>
            <w:tcW w:w="859" w:type="dxa"/>
            <w:shd w:val="clear" w:color="auto" w:fill="auto"/>
            <w:noWrap/>
            <w:vAlign w:val="center"/>
          </w:tcPr>
          <w:p w14:paraId="3534B390">
            <w:pPr>
              <w:widowControl/>
              <w:spacing w:line="360" w:lineRule="exact"/>
              <w:ind w:left="0" w:leftChars="0" w:firstLine="0" w:firstLineChars="0"/>
              <w:jc w:val="center"/>
              <w:rPr>
                <w:rFonts w:hint="eastAsia" w:ascii="宋体" w:hAnsi="宋体" w:eastAsia="宋体" w:cs="宋体"/>
                <w:kern w:val="0"/>
                <w:sz w:val="21"/>
                <w:szCs w:val="21"/>
              </w:rPr>
            </w:pPr>
            <w:r>
              <w:rPr>
                <w:rFonts w:hint="eastAsia" w:ascii="宋体" w:hAnsi="宋体" w:eastAsia="宋体" w:cs="宋体"/>
                <w:kern w:val="0"/>
                <w:sz w:val="21"/>
                <w:szCs w:val="21"/>
              </w:rPr>
              <w:t>3</w:t>
            </w:r>
          </w:p>
        </w:tc>
        <w:tc>
          <w:tcPr>
            <w:tcW w:w="1244" w:type="dxa"/>
            <w:shd w:val="clear" w:color="auto" w:fill="auto"/>
            <w:noWrap/>
            <w:vAlign w:val="center"/>
          </w:tcPr>
          <w:p w14:paraId="595A90C4">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w:t>
            </w:r>
          </w:p>
        </w:tc>
        <w:tc>
          <w:tcPr>
            <w:tcW w:w="2011" w:type="dxa"/>
            <w:shd w:val="clear" w:color="auto" w:fill="auto"/>
            <w:noWrap/>
            <w:vAlign w:val="center"/>
          </w:tcPr>
          <w:p w14:paraId="0CF04E2E">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121.4297</w:t>
            </w:r>
          </w:p>
        </w:tc>
        <w:tc>
          <w:tcPr>
            <w:tcW w:w="1733" w:type="dxa"/>
            <w:shd w:val="clear" w:color="auto" w:fill="auto"/>
            <w:noWrap/>
            <w:vAlign w:val="center"/>
          </w:tcPr>
          <w:p w14:paraId="13BC5A92">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31.1303</w:t>
            </w:r>
          </w:p>
        </w:tc>
        <w:tc>
          <w:tcPr>
            <w:tcW w:w="1043" w:type="dxa"/>
            <w:shd w:val="clear" w:color="auto" w:fill="auto"/>
            <w:noWrap/>
            <w:vAlign w:val="center"/>
          </w:tcPr>
          <w:p w14:paraId="0544D534">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3" w:type="dxa"/>
            <w:shd w:val="clear" w:color="auto" w:fill="auto"/>
            <w:noWrap/>
            <w:vAlign w:val="center"/>
          </w:tcPr>
          <w:p w14:paraId="49E9C782">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c>
          <w:tcPr>
            <w:tcW w:w="1047" w:type="dxa"/>
            <w:shd w:val="clear" w:color="auto" w:fill="auto"/>
            <w:noWrap/>
            <w:vAlign w:val="center"/>
          </w:tcPr>
          <w:p w14:paraId="1FF0BEEF">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r>
      <w:tr w14:paraId="3EB1B950">
        <w:tblPrEx>
          <w:tblCellMar>
            <w:top w:w="0" w:type="dxa"/>
            <w:left w:w="108" w:type="dxa"/>
            <w:bottom w:w="0" w:type="dxa"/>
            <w:right w:w="108" w:type="dxa"/>
          </w:tblCellMar>
        </w:tblPrEx>
        <w:trPr>
          <w:trHeight w:val="362" w:hRule="atLeast"/>
        </w:trPr>
        <w:tc>
          <w:tcPr>
            <w:tcW w:w="859" w:type="dxa"/>
            <w:shd w:val="clear" w:color="auto" w:fill="auto"/>
            <w:noWrap/>
            <w:vAlign w:val="center"/>
          </w:tcPr>
          <w:p w14:paraId="2FE1D588">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4</w:t>
            </w:r>
          </w:p>
        </w:tc>
        <w:tc>
          <w:tcPr>
            <w:tcW w:w="1244" w:type="dxa"/>
            <w:shd w:val="clear" w:color="auto" w:fill="auto"/>
            <w:noWrap/>
            <w:vAlign w:val="center"/>
          </w:tcPr>
          <w:p w14:paraId="45C974CF">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w:t>
            </w:r>
          </w:p>
        </w:tc>
        <w:tc>
          <w:tcPr>
            <w:tcW w:w="2011" w:type="dxa"/>
            <w:shd w:val="clear" w:color="auto" w:fill="auto"/>
            <w:noWrap/>
            <w:vAlign w:val="center"/>
          </w:tcPr>
          <w:p w14:paraId="54C65D6B">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121.4302</w:t>
            </w:r>
          </w:p>
        </w:tc>
        <w:tc>
          <w:tcPr>
            <w:tcW w:w="1733" w:type="dxa"/>
            <w:shd w:val="clear" w:color="auto" w:fill="auto"/>
            <w:noWrap/>
            <w:vAlign w:val="center"/>
          </w:tcPr>
          <w:p w14:paraId="475680D7">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31.1805</w:t>
            </w:r>
          </w:p>
        </w:tc>
        <w:tc>
          <w:tcPr>
            <w:tcW w:w="1043" w:type="dxa"/>
            <w:shd w:val="clear" w:color="auto" w:fill="auto"/>
            <w:noWrap/>
            <w:vAlign w:val="center"/>
          </w:tcPr>
          <w:p w14:paraId="1CFB099C">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c>
          <w:tcPr>
            <w:tcW w:w="1043" w:type="dxa"/>
            <w:shd w:val="clear" w:color="auto" w:fill="auto"/>
            <w:noWrap/>
            <w:vAlign w:val="center"/>
          </w:tcPr>
          <w:p w14:paraId="4A191778">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2</w:t>
            </w:r>
          </w:p>
        </w:tc>
        <w:tc>
          <w:tcPr>
            <w:tcW w:w="1047" w:type="dxa"/>
            <w:shd w:val="clear" w:color="auto" w:fill="auto"/>
            <w:noWrap/>
            <w:vAlign w:val="center"/>
          </w:tcPr>
          <w:p w14:paraId="54B68C17">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2</w:t>
            </w:r>
          </w:p>
        </w:tc>
      </w:tr>
      <w:tr w14:paraId="72D6AFC8">
        <w:tblPrEx>
          <w:tblCellMar>
            <w:top w:w="0" w:type="dxa"/>
            <w:left w:w="108" w:type="dxa"/>
            <w:bottom w:w="0" w:type="dxa"/>
            <w:right w:w="108" w:type="dxa"/>
          </w:tblCellMar>
        </w:tblPrEx>
        <w:trPr>
          <w:trHeight w:val="362" w:hRule="atLeast"/>
        </w:trPr>
        <w:tc>
          <w:tcPr>
            <w:tcW w:w="859" w:type="dxa"/>
            <w:shd w:val="clear" w:color="auto" w:fill="auto"/>
            <w:noWrap/>
            <w:vAlign w:val="center"/>
          </w:tcPr>
          <w:p w14:paraId="16C8598B">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5</w:t>
            </w:r>
          </w:p>
        </w:tc>
        <w:tc>
          <w:tcPr>
            <w:tcW w:w="1244" w:type="dxa"/>
            <w:shd w:val="clear" w:color="auto" w:fill="auto"/>
            <w:noWrap/>
            <w:vAlign w:val="center"/>
          </w:tcPr>
          <w:p w14:paraId="4AC55F4D">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w:t>
            </w:r>
          </w:p>
        </w:tc>
        <w:tc>
          <w:tcPr>
            <w:tcW w:w="2011" w:type="dxa"/>
            <w:shd w:val="clear" w:color="auto" w:fill="auto"/>
            <w:noWrap/>
            <w:vAlign w:val="center"/>
          </w:tcPr>
          <w:p w14:paraId="6E514D32">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121.4297</w:t>
            </w:r>
          </w:p>
        </w:tc>
        <w:tc>
          <w:tcPr>
            <w:tcW w:w="1733" w:type="dxa"/>
            <w:shd w:val="clear" w:color="auto" w:fill="auto"/>
            <w:noWrap/>
            <w:vAlign w:val="center"/>
          </w:tcPr>
          <w:p w14:paraId="1DE173CA">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31.2304</w:t>
            </w:r>
          </w:p>
        </w:tc>
        <w:tc>
          <w:tcPr>
            <w:tcW w:w="1043" w:type="dxa"/>
            <w:shd w:val="clear" w:color="auto" w:fill="auto"/>
            <w:noWrap/>
            <w:vAlign w:val="center"/>
          </w:tcPr>
          <w:p w14:paraId="3092F50B">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3" w:type="dxa"/>
            <w:shd w:val="clear" w:color="auto" w:fill="auto"/>
            <w:noWrap/>
            <w:vAlign w:val="center"/>
          </w:tcPr>
          <w:p w14:paraId="1181B873">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c>
          <w:tcPr>
            <w:tcW w:w="1047" w:type="dxa"/>
            <w:shd w:val="clear" w:color="auto" w:fill="auto"/>
            <w:noWrap/>
            <w:vAlign w:val="center"/>
          </w:tcPr>
          <w:p w14:paraId="357D1475">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2</w:t>
            </w:r>
          </w:p>
        </w:tc>
      </w:tr>
      <w:tr w14:paraId="05B5F3F2">
        <w:tblPrEx>
          <w:tblCellMar>
            <w:top w:w="0" w:type="dxa"/>
            <w:left w:w="108" w:type="dxa"/>
            <w:bottom w:w="0" w:type="dxa"/>
            <w:right w:w="108" w:type="dxa"/>
          </w:tblCellMar>
        </w:tblPrEx>
        <w:trPr>
          <w:trHeight w:val="362" w:hRule="atLeast"/>
        </w:trPr>
        <w:tc>
          <w:tcPr>
            <w:tcW w:w="859" w:type="dxa"/>
            <w:shd w:val="clear" w:color="auto" w:fill="auto"/>
            <w:noWrap/>
            <w:vAlign w:val="center"/>
          </w:tcPr>
          <w:p w14:paraId="19E2C989">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6</w:t>
            </w:r>
          </w:p>
        </w:tc>
        <w:tc>
          <w:tcPr>
            <w:tcW w:w="1244" w:type="dxa"/>
            <w:shd w:val="clear" w:color="auto" w:fill="auto"/>
            <w:noWrap/>
            <w:vAlign w:val="center"/>
          </w:tcPr>
          <w:p w14:paraId="6D921E3C">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w:t>
            </w:r>
          </w:p>
        </w:tc>
        <w:tc>
          <w:tcPr>
            <w:tcW w:w="2011" w:type="dxa"/>
            <w:shd w:val="clear" w:color="auto" w:fill="auto"/>
            <w:noWrap/>
            <w:vAlign w:val="center"/>
          </w:tcPr>
          <w:p w14:paraId="44967FDD">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121.4300</w:t>
            </w:r>
          </w:p>
        </w:tc>
        <w:tc>
          <w:tcPr>
            <w:tcW w:w="1733" w:type="dxa"/>
            <w:shd w:val="clear" w:color="auto" w:fill="auto"/>
            <w:noWrap/>
            <w:vAlign w:val="center"/>
          </w:tcPr>
          <w:p w14:paraId="7B1219C2">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31.2557</w:t>
            </w:r>
          </w:p>
        </w:tc>
        <w:tc>
          <w:tcPr>
            <w:tcW w:w="1043" w:type="dxa"/>
            <w:shd w:val="clear" w:color="auto" w:fill="auto"/>
            <w:noWrap/>
            <w:vAlign w:val="center"/>
          </w:tcPr>
          <w:p w14:paraId="0145E439">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3" w:type="dxa"/>
            <w:shd w:val="clear" w:color="auto" w:fill="auto"/>
            <w:noWrap/>
            <w:vAlign w:val="center"/>
          </w:tcPr>
          <w:p w14:paraId="42C5B93C">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2</w:t>
            </w:r>
          </w:p>
        </w:tc>
        <w:tc>
          <w:tcPr>
            <w:tcW w:w="1047" w:type="dxa"/>
            <w:shd w:val="clear" w:color="auto" w:fill="auto"/>
            <w:noWrap/>
            <w:vAlign w:val="center"/>
          </w:tcPr>
          <w:p w14:paraId="176AB18C">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r>
      <w:tr w14:paraId="6BDC1E29">
        <w:tblPrEx>
          <w:tblCellMar>
            <w:top w:w="0" w:type="dxa"/>
            <w:left w:w="108" w:type="dxa"/>
            <w:bottom w:w="0" w:type="dxa"/>
            <w:right w:w="108" w:type="dxa"/>
          </w:tblCellMar>
        </w:tblPrEx>
        <w:trPr>
          <w:trHeight w:val="362" w:hRule="atLeast"/>
        </w:trPr>
        <w:tc>
          <w:tcPr>
            <w:tcW w:w="859" w:type="dxa"/>
            <w:shd w:val="clear" w:color="auto" w:fill="auto"/>
            <w:noWrap/>
            <w:vAlign w:val="center"/>
          </w:tcPr>
          <w:p w14:paraId="279E31DE">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7</w:t>
            </w:r>
          </w:p>
        </w:tc>
        <w:tc>
          <w:tcPr>
            <w:tcW w:w="1244" w:type="dxa"/>
            <w:shd w:val="clear" w:color="auto" w:fill="auto"/>
            <w:noWrap/>
            <w:vAlign w:val="center"/>
          </w:tcPr>
          <w:p w14:paraId="07DF8240">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w:t>
            </w:r>
          </w:p>
        </w:tc>
        <w:tc>
          <w:tcPr>
            <w:tcW w:w="2011" w:type="dxa"/>
            <w:shd w:val="clear" w:color="auto" w:fill="auto"/>
            <w:noWrap/>
            <w:vAlign w:val="center"/>
          </w:tcPr>
          <w:p w14:paraId="34E8A675">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121.4302</w:t>
            </w:r>
          </w:p>
        </w:tc>
        <w:tc>
          <w:tcPr>
            <w:tcW w:w="1733" w:type="dxa"/>
            <w:shd w:val="clear" w:color="auto" w:fill="auto"/>
            <w:noWrap/>
            <w:vAlign w:val="center"/>
          </w:tcPr>
          <w:p w14:paraId="75817DF4">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31.2808</w:t>
            </w:r>
          </w:p>
        </w:tc>
        <w:tc>
          <w:tcPr>
            <w:tcW w:w="1043" w:type="dxa"/>
            <w:shd w:val="clear" w:color="auto" w:fill="auto"/>
            <w:noWrap/>
            <w:vAlign w:val="center"/>
          </w:tcPr>
          <w:p w14:paraId="5D2750F5">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c>
          <w:tcPr>
            <w:tcW w:w="1043" w:type="dxa"/>
            <w:shd w:val="clear" w:color="auto" w:fill="auto"/>
            <w:noWrap/>
            <w:vAlign w:val="center"/>
          </w:tcPr>
          <w:p w14:paraId="0E380CF1">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7" w:type="dxa"/>
            <w:shd w:val="clear" w:color="auto" w:fill="auto"/>
            <w:noWrap/>
            <w:vAlign w:val="center"/>
          </w:tcPr>
          <w:p w14:paraId="196F4176">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w:t>
            </w:r>
          </w:p>
        </w:tc>
      </w:tr>
      <w:tr w14:paraId="194016CA">
        <w:tblPrEx>
          <w:tblCellMar>
            <w:top w:w="0" w:type="dxa"/>
            <w:left w:w="108" w:type="dxa"/>
            <w:bottom w:w="0" w:type="dxa"/>
            <w:right w:w="108" w:type="dxa"/>
          </w:tblCellMar>
        </w:tblPrEx>
        <w:trPr>
          <w:trHeight w:val="362" w:hRule="atLeast"/>
        </w:trPr>
        <w:tc>
          <w:tcPr>
            <w:tcW w:w="859" w:type="dxa"/>
            <w:shd w:val="clear" w:color="auto" w:fill="auto"/>
            <w:noWrap/>
            <w:vAlign w:val="center"/>
          </w:tcPr>
          <w:p w14:paraId="13DACED5">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8</w:t>
            </w:r>
          </w:p>
        </w:tc>
        <w:tc>
          <w:tcPr>
            <w:tcW w:w="1244" w:type="dxa"/>
            <w:shd w:val="clear" w:color="auto" w:fill="auto"/>
            <w:noWrap/>
            <w:vAlign w:val="center"/>
          </w:tcPr>
          <w:p w14:paraId="0372E172">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w:t>
            </w:r>
          </w:p>
        </w:tc>
        <w:tc>
          <w:tcPr>
            <w:tcW w:w="2011" w:type="dxa"/>
            <w:shd w:val="clear" w:color="auto" w:fill="auto"/>
            <w:noWrap/>
            <w:vAlign w:val="center"/>
          </w:tcPr>
          <w:p w14:paraId="41F74A41">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121.4298</w:t>
            </w:r>
          </w:p>
        </w:tc>
        <w:tc>
          <w:tcPr>
            <w:tcW w:w="1733" w:type="dxa"/>
            <w:shd w:val="clear" w:color="auto" w:fill="auto"/>
            <w:noWrap/>
            <w:vAlign w:val="center"/>
          </w:tcPr>
          <w:p w14:paraId="00ABE02D">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31.3304</w:t>
            </w:r>
          </w:p>
        </w:tc>
        <w:tc>
          <w:tcPr>
            <w:tcW w:w="1043" w:type="dxa"/>
            <w:shd w:val="clear" w:color="auto" w:fill="auto"/>
            <w:noWrap/>
            <w:vAlign w:val="center"/>
          </w:tcPr>
          <w:p w14:paraId="6BD268F2">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3" w:type="dxa"/>
            <w:shd w:val="clear" w:color="auto" w:fill="auto"/>
            <w:noWrap/>
            <w:vAlign w:val="center"/>
          </w:tcPr>
          <w:p w14:paraId="10CDB87D">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2</w:t>
            </w:r>
          </w:p>
        </w:tc>
        <w:tc>
          <w:tcPr>
            <w:tcW w:w="1047" w:type="dxa"/>
            <w:shd w:val="clear" w:color="auto" w:fill="auto"/>
            <w:noWrap/>
            <w:vAlign w:val="center"/>
          </w:tcPr>
          <w:p w14:paraId="11C43F88">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r>
      <w:tr w14:paraId="6FBDF23A">
        <w:tblPrEx>
          <w:tblCellMar>
            <w:top w:w="0" w:type="dxa"/>
            <w:left w:w="108" w:type="dxa"/>
            <w:bottom w:w="0" w:type="dxa"/>
            <w:right w:w="108" w:type="dxa"/>
          </w:tblCellMar>
        </w:tblPrEx>
        <w:trPr>
          <w:trHeight w:val="362" w:hRule="atLeast"/>
        </w:trPr>
        <w:tc>
          <w:tcPr>
            <w:tcW w:w="859" w:type="dxa"/>
            <w:shd w:val="clear" w:color="auto" w:fill="auto"/>
            <w:noWrap/>
            <w:vAlign w:val="center"/>
          </w:tcPr>
          <w:p w14:paraId="797AD367">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9</w:t>
            </w:r>
          </w:p>
        </w:tc>
        <w:tc>
          <w:tcPr>
            <w:tcW w:w="1244" w:type="dxa"/>
            <w:shd w:val="clear" w:color="auto" w:fill="auto"/>
            <w:noWrap/>
            <w:vAlign w:val="center"/>
          </w:tcPr>
          <w:p w14:paraId="6A40BED7">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w:t>
            </w:r>
          </w:p>
        </w:tc>
        <w:tc>
          <w:tcPr>
            <w:tcW w:w="2011" w:type="dxa"/>
            <w:shd w:val="clear" w:color="auto" w:fill="auto"/>
            <w:noWrap/>
            <w:vAlign w:val="center"/>
          </w:tcPr>
          <w:p w14:paraId="745F01D9">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121.5598</w:t>
            </w:r>
          </w:p>
        </w:tc>
        <w:tc>
          <w:tcPr>
            <w:tcW w:w="1733" w:type="dxa"/>
            <w:shd w:val="clear" w:color="auto" w:fill="auto"/>
            <w:noWrap/>
            <w:vAlign w:val="center"/>
          </w:tcPr>
          <w:p w14:paraId="5638449A">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31.0805</w:t>
            </w:r>
          </w:p>
        </w:tc>
        <w:tc>
          <w:tcPr>
            <w:tcW w:w="1043" w:type="dxa"/>
            <w:shd w:val="clear" w:color="auto" w:fill="auto"/>
            <w:noWrap/>
            <w:vAlign w:val="center"/>
          </w:tcPr>
          <w:p w14:paraId="6514639C">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3" w:type="dxa"/>
            <w:shd w:val="clear" w:color="auto" w:fill="auto"/>
            <w:noWrap/>
            <w:vAlign w:val="center"/>
          </w:tcPr>
          <w:p w14:paraId="28E8331A">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7" w:type="dxa"/>
            <w:shd w:val="clear" w:color="auto" w:fill="auto"/>
            <w:noWrap/>
            <w:vAlign w:val="center"/>
          </w:tcPr>
          <w:p w14:paraId="31F64D86">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r>
      <w:tr w14:paraId="3B7BF49C">
        <w:tblPrEx>
          <w:tblCellMar>
            <w:top w:w="0" w:type="dxa"/>
            <w:left w:w="108" w:type="dxa"/>
            <w:bottom w:w="0" w:type="dxa"/>
            <w:right w:w="108" w:type="dxa"/>
          </w:tblCellMar>
        </w:tblPrEx>
        <w:trPr>
          <w:trHeight w:val="362" w:hRule="atLeast"/>
        </w:trPr>
        <w:tc>
          <w:tcPr>
            <w:tcW w:w="859" w:type="dxa"/>
            <w:shd w:val="clear" w:color="auto" w:fill="auto"/>
            <w:noWrap/>
            <w:vAlign w:val="center"/>
          </w:tcPr>
          <w:p w14:paraId="1BBA0611">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10</w:t>
            </w:r>
          </w:p>
        </w:tc>
        <w:tc>
          <w:tcPr>
            <w:tcW w:w="1244" w:type="dxa"/>
            <w:shd w:val="clear" w:color="auto" w:fill="auto"/>
            <w:noWrap/>
            <w:vAlign w:val="center"/>
          </w:tcPr>
          <w:p w14:paraId="3CB35059">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w:t>
            </w:r>
          </w:p>
        </w:tc>
        <w:tc>
          <w:tcPr>
            <w:tcW w:w="2011" w:type="dxa"/>
            <w:shd w:val="clear" w:color="auto" w:fill="auto"/>
            <w:noWrap/>
            <w:vAlign w:val="center"/>
          </w:tcPr>
          <w:p w14:paraId="5001FA27">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121.5601</w:t>
            </w:r>
          </w:p>
        </w:tc>
        <w:tc>
          <w:tcPr>
            <w:tcW w:w="1733" w:type="dxa"/>
            <w:shd w:val="clear" w:color="auto" w:fill="auto"/>
            <w:noWrap/>
            <w:vAlign w:val="center"/>
          </w:tcPr>
          <w:p w14:paraId="11ADF6D3">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31.1057</w:t>
            </w:r>
          </w:p>
        </w:tc>
        <w:tc>
          <w:tcPr>
            <w:tcW w:w="1043" w:type="dxa"/>
            <w:shd w:val="clear" w:color="auto" w:fill="auto"/>
            <w:noWrap/>
            <w:vAlign w:val="center"/>
          </w:tcPr>
          <w:p w14:paraId="239B0E29">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1</w:t>
            </w:r>
          </w:p>
        </w:tc>
        <w:tc>
          <w:tcPr>
            <w:tcW w:w="1043" w:type="dxa"/>
            <w:shd w:val="clear" w:color="auto" w:fill="auto"/>
            <w:noWrap/>
            <w:vAlign w:val="center"/>
          </w:tcPr>
          <w:p w14:paraId="7AD404DC">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2</w:t>
            </w:r>
          </w:p>
        </w:tc>
        <w:tc>
          <w:tcPr>
            <w:tcW w:w="1047" w:type="dxa"/>
            <w:shd w:val="clear" w:color="auto" w:fill="auto"/>
            <w:noWrap/>
            <w:vAlign w:val="center"/>
          </w:tcPr>
          <w:p w14:paraId="10252891">
            <w:pPr>
              <w:keepNext w:val="0"/>
              <w:keepLines w:val="0"/>
              <w:widowControl/>
              <w:suppressLineNumbers w:val="0"/>
              <w:spacing w:line="240" w:lineRule="auto"/>
              <w:ind w:left="0" w:leftChars="0" w:firstLine="0" w:firstLineChars="0"/>
              <w:jc w:val="center"/>
              <w:textAlignment w:val="center"/>
              <w:rPr>
                <w:rFonts w:hint="eastAsia" w:ascii="宋体" w:hAnsi="宋体" w:eastAsia="宋体" w:cs="宋体"/>
                <w:kern w:val="0"/>
                <w:sz w:val="21"/>
                <w:szCs w:val="21"/>
              </w:rPr>
            </w:pPr>
            <w:r>
              <w:rPr>
                <w:rFonts w:hint="eastAsia" w:ascii="宋体" w:hAnsi="宋体" w:eastAsia="宋体" w:cs="宋体"/>
                <w:i w:val="0"/>
                <w:iCs w:val="0"/>
                <w:color w:val="000000"/>
                <w:kern w:val="0"/>
                <w:sz w:val="21"/>
                <w:szCs w:val="21"/>
                <w:u w:val="none"/>
                <w:lang w:val="en-US" w:eastAsia="zh-CN" w:bidi="ar"/>
              </w:rPr>
              <w:t>0</w:t>
            </w:r>
          </w:p>
        </w:tc>
      </w:tr>
      <w:tr w14:paraId="66E63CD8">
        <w:tblPrEx>
          <w:tblCellMar>
            <w:top w:w="0" w:type="dxa"/>
            <w:left w:w="108" w:type="dxa"/>
            <w:bottom w:w="0" w:type="dxa"/>
            <w:right w:w="108" w:type="dxa"/>
          </w:tblCellMar>
        </w:tblPrEx>
        <w:trPr>
          <w:trHeight w:val="362" w:hRule="atLeast"/>
        </w:trPr>
        <w:tc>
          <w:tcPr>
            <w:tcW w:w="859" w:type="dxa"/>
            <w:shd w:val="clear" w:color="auto" w:fill="auto"/>
            <w:noWrap/>
            <w:vAlign w:val="center"/>
          </w:tcPr>
          <w:p w14:paraId="11C8635F">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1</w:t>
            </w:r>
          </w:p>
        </w:tc>
        <w:tc>
          <w:tcPr>
            <w:tcW w:w="1244" w:type="dxa"/>
            <w:shd w:val="clear" w:color="auto" w:fill="auto"/>
            <w:noWrap/>
            <w:vAlign w:val="center"/>
          </w:tcPr>
          <w:p w14:paraId="3751BA6F">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2</w:t>
            </w:r>
          </w:p>
        </w:tc>
        <w:tc>
          <w:tcPr>
            <w:tcW w:w="2011" w:type="dxa"/>
            <w:shd w:val="clear" w:color="auto" w:fill="auto"/>
            <w:noWrap/>
            <w:vAlign w:val="top"/>
          </w:tcPr>
          <w:p w14:paraId="60B55D2B">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121.2997</w:t>
            </w:r>
          </w:p>
        </w:tc>
        <w:tc>
          <w:tcPr>
            <w:tcW w:w="1733" w:type="dxa"/>
            <w:shd w:val="clear" w:color="auto" w:fill="auto"/>
            <w:noWrap/>
            <w:vAlign w:val="top"/>
          </w:tcPr>
          <w:p w14:paraId="4617B9A0">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31.0270</w:t>
            </w:r>
          </w:p>
        </w:tc>
        <w:tc>
          <w:tcPr>
            <w:tcW w:w="1043" w:type="dxa"/>
            <w:shd w:val="clear" w:color="auto" w:fill="auto"/>
            <w:noWrap/>
            <w:vAlign w:val="top"/>
          </w:tcPr>
          <w:p w14:paraId="1C701CE5">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0</w:t>
            </w:r>
          </w:p>
        </w:tc>
        <w:tc>
          <w:tcPr>
            <w:tcW w:w="1043" w:type="dxa"/>
            <w:shd w:val="clear" w:color="auto" w:fill="auto"/>
            <w:noWrap/>
            <w:vAlign w:val="top"/>
          </w:tcPr>
          <w:p w14:paraId="0BDD98AF">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1</w:t>
            </w:r>
          </w:p>
        </w:tc>
        <w:tc>
          <w:tcPr>
            <w:tcW w:w="1047" w:type="dxa"/>
            <w:shd w:val="clear" w:color="auto" w:fill="auto"/>
            <w:noWrap/>
            <w:vAlign w:val="top"/>
          </w:tcPr>
          <w:p w14:paraId="357F25EC">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0</w:t>
            </w:r>
          </w:p>
        </w:tc>
      </w:tr>
      <w:tr w14:paraId="42A02B98">
        <w:tblPrEx>
          <w:tblCellMar>
            <w:top w:w="0" w:type="dxa"/>
            <w:left w:w="108" w:type="dxa"/>
            <w:bottom w:w="0" w:type="dxa"/>
            <w:right w:w="108" w:type="dxa"/>
          </w:tblCellMar>
        </w:tblPrEx>
        <w:trPr>
          <w:trHeight w:val="362" w:hRule="atLeast"/>
        </w:trPr>
        <w:tc>
          <w:tcPr>
            <w:tcW w:w="859" w:type="dxa"/>
            <w:shd w:val="clear" w:color="auto" w:fill="auto"/>
            <w:noWrap/>
            <w:vAlign w:val="center"/>
          </w:tcPr>
          <w:p w14:paraId="72F72D0C">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2</w:t>
            </w:r>
          </w:p>
        </w:tc>
        <w:tc>
          <w:tcPr>
            <w:tcW w:w="1244" w:type="dxa"/>
            <w:shd w:val="clear" w:color="auto" w:fill="auto"/>
            <w:noWrap/>
            <w:vAlign w:val="center"/>
          </w:tcPr>
          <w:p w14:paraId="0A26F3BB">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2</w:t>
            </w:r>
          </w:p>
        </w:tc>
        <w:tc>
          <w:tcPr>
            <w:tcW w:w="2011" w:type="dxa"/>
            <w:shd w:val="clear" w:color="auto" w:fill="auto"/>
            <w:noWrap/>
            <w:vAlign w:val="top"/>
          </w:tcPr>
          <w:p w14:paraId="0AA6A79B">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121.4626</w:t>
            </w:r>
          </w:p>
        </w:tc>
        <w:tc>
          <w:tcPr>
            <w:tcW w:w="1733" w:type="dxa"/>
            <w:shd w:val="clear" w:color="auto" w:fill="auto"/>
            <w:noWrap/>
            <w:vAlign w:val="top"/>
          </w:tcPr>
          <w:p w14:paraId="08ABCF53">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31.1699</w:t>
            </w:r>
          </w:p>
        </w:tc>
        <w:tc>
          <w:tcPr>
            <w:tcW w:w="1043" w:type="dxa"/>
            <w:shd w:val="clear" w:color="auto" w:fill="auto"/>
            <w:noWrap/>
            <w:vAlign w:val="top"/>
          </w:tcPr>
          <w:p w14:paraId="2C540D42">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-2</w:t>
            </w:r>
          </w:p>
        </w:tc>
        <w:tc>
          <w:tcPr>
            <w:tcW w:w="1043" w:type="dxa"/>
            <w:shd w:val="clear" w:color="auto" w:fill="auto"/>
            <w:noWrap/>
            <w:vAlign w:val="top"/>
          </w:tcPr>
          <w:p w14:paraId="6A79E48A">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1</w:t>
            </w:r>
          </w:p>
        </w:tc>
        <w:tc>
          <w:tcPr>
            <w:tcW w:w="1047" w:type="dxa"/>
            <w:shd w:val="clear" w:color="auto" w:fill="auto"/>
            <w:noWrap/>
            <w:vAlign w:val="top"/>
          </w:tcPr>
          <w:p w14:paraId="0E4AF36C">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0</w:t>
            </w:r>
          </w:p>
        </w:tc>
      </w:tr>
      <w:tr w14:paraId="56950904">
        <w:tblPrEx>
          <w:tblCellMar>
            <w:top w:w="0" w:type="dxa"/>
            <w:left w:w="108" w:type="dxa"/>
            <w:bottom w:w="0" w:type="dxa"/>
            <w:right w:w="108" w:type="dxa"/>
          </w:tblCellMar>
        </w:tblPrEx>
        <w:trPr>
          <w:trHeight w:val="362" w:hRule="atLeast"/>
        </w:trPr>
        <w:tc>
          <w:tcPr>
            <w:tcW w:w="859" w:type="dxa"/>
            <w:shd w:val="clear" w:color="auto" w:fill="auto"/>
            <w:noWrap/>
            <w:vAlign w:val="center"/>
          </w:tcPr>
          <w:p w14:paraId="70A0F2B4">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3</w:t>
            </w:r>
          </w:p>
        </w:tc>
        <w:tc>
          <w:tcPr>
            <w:tcW w:w="1244" w:type="dxa"/>
            <w:shd w:val="clear" w:color="auto" w:fill="auto"/>
            <w:noWrap/>
            <w:vAlign w:val="center"/>
          </w:tcPr>
          <w:p w14:paraId="598F7775">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2</w:t>
            </w:r>
          </w:p>
        </w:tc>
        <w:tc>
          <w:tcPr>
            <w:tcW w:w="2011" w:type="dxa"/>
            <w:shd w:val="clear" w:color="auto" w:fill="auto"/>
            <w:noWrap/>
            <w:vAlign w:val="top"/>
          </w:tcPr>
          <w:p w14:paraId="4E205776">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121.4625</w:t>
            </w:r>
          </w:p>
        </w:tc>
        <w:tc>
          <w:tcPr>
            <w:tcW w:w="1733" w:type="dxa"/>
            <w:shd w:val="clear" w:color="auto" w:fill="auto"/>
            <w:noWrap/>
            <w:vAlign w:val="top"/>
          </w:tcPr>
          <w:p w14:paraId="36AF1819">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31.2054</w:t>
            </w:r>
          </w:p>
        </w:tc>
        <w:tc>
          <w:tcPr>
            <w:tcW w:w="1043" w:type="dxa"/>
            <w:shd w:val="clear" w:color="auto" w:fill="auto"/>
            <w:noWrap/>
            <w:vAlign w:val="top"/>
          </w:tcPr>
          <w:p w14:paraId="4C69A092">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2</w:t>
            </w:r>
          </w:p>
        </w:tc>
        <w:tc>
          <w:tcPr>
            <w:tcW w:w="1043" w:type="dxa"/>
            <w:shd w:val="clear" w:color="auto" w:fill="auto"/>
            <w:noWrap/>
            <w:vAlign w:val="top"/>
          </w:tcPr>
          <w:p w14:paraId="0F57C964">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1</w:t>
            </w:r>
          </w:p>
        </w:tc>
        <w:tc>
          <w:tcPr>
            <w:tcW w:w="1047" w:type="dxa"/>
            <w:shd w:val="clear" w:color="auto" w:fill="auto"/>
            <w:noWrap/>
            <w:vAlign w:val="top"/>
          </w:tcPr>
          <w:p w14:paraId="54A3B76A">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1</w:t>
            </w:r>
          </w:p>
        </w:tc>
      </w:tr>
      <w:tr w14:paraId="0AA29660">
        <w:tblPrEx>
          <w:tblCellMar>
            <w:top w:w="0" w:type="dxa"/>
            <w:left w:w="108" w:type="dxa"/>
            <w:bottom w:w="0" w:type="dxa"/>
            <w:right w:w="108" w:type="dxa"/>
          </w:tblCellMar>
        </w:tblPrEx>
        <w:trPr>
          <w:trHeight w:val="362" w:hRule="atLeast"/>
        </w:trPr>
        <w:tc>
          <w:tcPr>
            <w:tcW w:w="859" w:type="dxa"/>
            <w:shd w:val="clear" w:color="auto" w:fill="auto"/>
            <w:noWrap/>
            <w:vAlign w:val="center"/>
          </w:tcPr>
          <w:p w14:paraId="6B421A9E">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4</w:t>
            </w:r>
          </w:p>
        </w:tc>
        <w:tc>
          <w:tcPr>
            <w:tcW w:w="1244" w:type="dxa"/>
            <w:shd w:val="clear" w:color="auto" w:fill="auto"/>
            <w:noWrap/>
            <w:vAlign w:val="center"/>
          </w:tcPr>
          <w:p w14:paraId="3FF41D53">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2</w:t>
            </w:r>
          </w:p>
        </w:tc>
        <w:tc>
          <w:tcPr>
            <w:tcW w:w="2011" w:type="dxa"/>
            <w:shd w:val="clear" w:color="auto" w:fill="auto"/>
            <w:noWrap/>
            <w:vAlign w:val="top"/>
          </w:tcPr>
          <w:p w14:paraId="265A739D">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121.6249</w:t>
            </w:r>
          </w:p>
        </w:tc>
        <w:tc>
          <w:tcPr>
            <w:tcW w:w="1733" w:type="dxa"/>
            <w:shd w:val="clear" w:color="auto" w:fill="auto"/>
            <w:noWrap/>
            <w:vAlign w:val="top"/>
          </w:tcPr>
          <w:p w14:paraId="31E63511">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31.0272</w:t>
            </w:r>
          </w:p>
        </w:tc>
        <w:tc>
          <w:tcPr>
            <w:tcW w:w="1043" w:type="dxa"/>
            <w:shd w:val="clear" w:color="auto" w:fill="auto"/>
            <w:noWrap/>
            <w:vAlign w:val="top"/>
          </w:tcPr>
          <w:p w14:paraId="27EF5628">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-2</w:t>
            </w:r>
          </w:p>
        </w:tc>
        <w:tc>
          <w:tcPr>
            <w:tcW w:w="1043" w:type="dxa"/>
            <w:shd w:val="clear" w:color="auto" w:fill="auto"/>
            <w:noWrap/>
            <w:vAlign w:val="top"/>
          </w:tcPr>
          <w:p w14:paraId="125832A4">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1</w:t>
            </w:r>
          </w:p>
        </w:tc>
        <w:tc>
          <w:tcPr>
            <w:tcW w:w="1047" w:type="dxa"/>
            <w:shd w:val="clear" w:color="auto" w:fill="auto"/>
            <w:noWrap/>
            <w:vAlign w:val="top"/>
          </w:tcPr>
          <w:p w14:paraId="58E28AF4">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0</w:t>
            </w:r>
          </w:p>
        </w:tc>
      </w:tr>
      <w:tr w14:paraId="7FCC4BB5">
        <w:tblPrEx>
          <w:tblCellMar>
            <w:top w:w="0" w:type="dxa"/>
            <w:left w:w="108" w:type="dxa"/>
            <w:bottom w:w="0" w:type="dxa"/>
            <w:right w:w="108" w:type="dxa"/>
          </w:tblCellMar>
        </w:tblPrEx>
        <w:trPr>
          <w:trHeight w:val="362" w:hRule="atLeast"/>
        </w:trPr>
        <w:tc>
          <w:tcPr>
            <w:tcW w:w="859" w:type="dxa"/>
            <w:shd w:val="clear" w:color="auto" w:fill="auto"/>
            <w:noWrap/>
            <w:vAlign w:val="center"/>
          </w:tcPr>
          <w:p w14:paraId="65F5A06A">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5</w:t>
            </w:r>
          </w:p>
        </w:tc>
        <w:tc>
          <w:tcPr>
            <w:tcW w:w="1244" w:type="dxa"/>
            <w:shd w:val="clear" w:color="auto" w:fill="auto"/>
            <w:noWrap/>
            <w:vAlign w:val="center"/>
          </w:tcPr>
          <w:p w14:paraId="17B51D4B">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2</w:t>
            </w:r>
          </w:p>
        </w:tc>
        <w:tc>
          <w:tcPr>
            <w:tcW w:w="2011" w:type="dxa"/>
            <w:shd w:val="clear" w:color="auto" w:fill="auto"/>
            <w:noWrap/>
            <w:vAlign w:val="top"/>
          </w:tcPr>
          <w:p w14:paraId="1E04E4F2">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121.6249</w:t>
            </w:r>
          </w:p>
        </w:tc>
        <w:tc>
          <w:tcPr>
            <w:tcW w:w="1733" w:type="dxa"/>
            <w:shd w:val="clear" w:color="auto" w:fill="auto"/>
            <w:noWrap/>
            <w:vAlign w:val="top"/>
          </w:tcPr>
          <w:p w14:paraId="3408A204">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31.1342</w:t>
            </w:r>
          </w:p>
        </w:tc>
        <w:tc>
          <w:tcPr>
            <w:tcW w:w="1043" w:type="dxa"/>
            <w:shd w:val="clear" w:color="auto" w:fill="auto"/>
            <w:noWrap/>
            <w:vAlign w:val="top"/>
          </w:tcPr>
          <w:p w14:paraId="15AD1CA3">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4</w:t>
            </w:r>
          </w:p>
        </w:tc>
        <w:tc>
          <w:tcPr>
            <w:tcW w:w="1043" w:type="dxa"/>
            <w:shd w:val="clear" w:color="auto" w:fill="auto"/>
            <w:noWrap/>
            <w:vAlign w:val="top"/>
          </w:tcPr>
          <w:p w14:paraId="639A2FE3">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0</w:t>
            </w:r>
          </w:p>
        </w:tc>
        <w:tc>
          <w:tcPr>
            <w:tcW w:w="1047" w:type="dxa"/>
            <w:shd w:val="clear" w:color="auto" w:fill="auto"/>
            <w:noWrap/>
            <w:vAlign w:val="top"/>
          </w:tcPr>
          <w:p w14:paraId="154DFABF">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1</w:t>
            </w:r>
          </w:p>
        </w:tc>
      </w:tr>
      <w:tr w14:paraId="065E788B">
        <w:tblPrEx>
          <w:tblCellMar>
            <w:top w:w="0" w:type="dxa"/>
            <w:left w:w="108" w:type="dxa"/>
            <w:bottom w:w="0" w:type="dxa"/>
            <w:right w:w="108" w:type="dxa"/>
          </w:tblCellMar>
        </w:tblPrEx>
        <w:trPr>
          <w:trHeight w:val="362" w:hRule="atLeast"/>
        </w:trPr>
        <w:tc>
          <w:tcPr>
            <w:tcW w:w="859" w:type="dxa"/>
            <w:shd w:val="clear" w:color="auto" w:fill="auto"/>
            <w:noWrap/>
            <w:vAlign w:val="center"/>
          </w:tcPr>
          <w:p w14:paraId="29071F63">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6</w:t>
            </w:r>
          </w:p>
        </w:tc>
        <w:tc>
          <w:tcPr>
            <w:tcW w:w="1244" w:type="dxa"/>
            <w:shd w:val="clear" w:color="auto" w:fill="auto"/>
            <w:noWrap/>
            <w:vAlign w:val="center"/>
          </w:tcPr>
          <w:p w14:paraId="50ADB701">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2</w:t>
            </w:r>
          </w:p>
        </w:tc>
        <w:tc>
          <w:tcPr>
            <w:tcW w:w="2011" w:type="dxa"/>
            <w:shd w:val="clear" w:color="auto" w:fill="auto"/>
            <w:noWrap/>
            <w:vAlign w:val="top"/>
          </w:tcPr>
          <w:p w14:paraId="2889F139">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121.6248</w:t>
            </w:r>
          </w:p>
        </w:tc>
        <w:tc>
          <w:tcPr>
            <w:tcW w:w="1733" w:type="dxa"/>
            <w:shd w:val="clear" w:color="auto" w:fill="auto"/>
            <w:noWrap/>
            <w:vAlign w:val="top"/>
          </w:tcPr>
          <w:p w14:paraId="32E5CEE3">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31.1699</w:t>
            </w:r>
          </w:p>
        </w:tc>
        <w:tc>
          <w:tcPr>
            <w:tcW w:w="1043" w:type="dxa"/>
            <w:shd w:val="clear" w:color="auto" w:fill="auto"/>
            <w:noWrap/>
            <w:vAlign w:val="top"/>
          </w:tcPr>
          <w:p w14:paraId="7E4D0C76">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1</w:t>
            </w:r>
          </w:p>
        </w:tc>
        <w:tc>
          <w:tcPr>
            <w:tcW w:w="1043" w:type="dxa"/>
            <w:shd w:val="clear" w:color="auto" w:fill="auto"/>
            <w:noWrap/>
            <w:vAlign w:val="top"/>
          </w:tcPr>
          <w:p w14:paraId="6B600D34">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3</w:t>
            </w:r>
          </w:p>
        </w:tc>
        <w:tc>
          <w:tcPr>
            <w:tcW w:w="1047" w:type="dxa"/>
            <w:shd w:val="clear" w:color="auto" w:fill="auto"/>
            <w:noWrap/>
            <w:vAlign w:val="top"/>
          </w:tcPr>
          <w:p w14:paraId="5607CECE">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0</w:t>
            </w:r>
          </w:p>
        </w:tc>
      </w:tr>
      <w:tr w14:paraId="0B7E3966">
        <w:tblPrEx>
          <w:tblCellMar>
            <w:top w:w="0" w:type="dxa"/>
            <w:left w:w="108" w:type="dxa"/>
            <w:bottom w:w="0" w:type="dxa"/>
            <w:right w:w="108" w:type="dxa"/>
          </w:tblCellMar>
        </w:tblPrEx>
        <w:trPr>
          <w:trHeight w:val="362" w:hRule="atLeast"/>
        </w:trPr>
        <w:tc>
          <w:tcPr>
            <w:tcW w:w="859" w:type="dxa"/>
            <w:shd w:val="clear" w:color="auto" w:fill="auto"/>
            <w:noWrap/>
            <w:vAlign w:val="center"/>
          </w:tcPr>
          <w:p w14:paraId="384C38E4">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7</w:t>
            </w:r>
          </w:p>
        </w:tc>
        <w:tc>
          <w:tcPr>
            <w:tcW w:w="1244" w:type="dxa"/>
            <w:shd w:val="clear" w:color="auto" w:fill="auto"/>
            <w:noWrap/>
            <w:vAlign w:val="center"/>
          </w:tcPr>
          <w:p w14:paraId="077B3993">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2</w:t>
            </w:r>
          </w:p>
        </w:tc>
        <w:tc>
          <w:tcPr>
            <w:tcW w:w="2011" w:type="dxa"/>
            <w:shd w:val="clear" w:color="auto" w:fill="auto"/>
            <w:noWrap/>
            <w:vAlign w:val="top"/>
          </w:tcPr>
          <w:p w14:paraId="138475B9">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121.7877</w:t>
            </w:r>
          </w:p>
        </w:tc>
        <w:tc>
          <w:tcPr>
            <w:tcW w:w="1733" w:type="dxa"/>
            <w:shd w:val="clear" w:color="auto" w:fill="auto"/>
            <w:noWrap/>
            <w:vAlign w:val="top"/>
          </w:tcPr>
          <w:p w14:paraId="63DF8463">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31.0268</w:t>
            </w:r>
          </w:p>
        </w:tc>
        <w:tc>
          <w:tcPr>
            <w:tcW w:w="1043" w:type="dxa"/>
            <w:shd w:val="clear" w:color="auto" w:fill="auto"/>
            <w:noWrap/>
            <w:vAlign w:val="top"/>
          </w:tcPr>
          <w:p w14:paraId="07DBF6A6">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0</w:t>
            </w:r>
          </w:p>
        </w:tc>
        <w:tc>
          <w:tcPr>
            <w:tcW w:w="1043" w:type="dxa"/>
            <w:shd w:val="clear" w:color="auto" w:fill="auto"/>
            <w:noWrap/>
            <w:vAlign w:val="top"/>
          </w:tcPr>
          <w:p w14:paraId="07FA03D9">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2</w:t>
            </w:r>
          </w:p>
        </w:tc>
        <w:tc>
          <w:tcPr>
            <w:tcW w:w="1047" w:type="dxa"/>
            <w:shd w:val="clear" w:color="auto" w:fill="auto"/>
            <w:noWrap/>
            <w:vAlign w:val="top"/>
          </w:tcPr>
          <w:p w14:paraId="0E19C5C5">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0</w:t>
            </w:r>
          </w:p>
        </w:tc>
      </w:tr>
      <w:tr w14:paraId="5EA8636E">
        <w:tblPrEx>
          <w:tblCellMar>
            <w:top w:w="0" w:type="dxa"/>
            <w:left w:w="108" w:type="dxa"/>
            <w:bottom w:w="0" w:type="dxa"/>
            <w:right w:w="108" w:type="dxa"/>
          </w:tblCellMar>
        </w:tblPrEx>
        <w:trPr>
          <w:trHeight w:val="362" w:hRule="atLeast"/>
        </w:trPr>
        <w:tc>
          <w:tcPr>
            <w:tcW w:w="859" w:type="dxa"/>
            <w:shd w:val="clear" w:color="auto" w:fill="auto"/>
            <w:noWrap/>
            <w:vAlign w:val="center"/>
          </w:tcPr>
          <w:p w14:paraId="42E6D169">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8</w:t>
            </w:r>
          </w:p>
        </w:tc>
        <w:tc>
          <w:tcPr>
            <w:tcW w:w="1244" w:type="dxa"/>
            <w:shd w:val="clear" w:color="auto" w:fill="auto"/>
            <w:noWrap/>
            <w:vAlign w:val="center"/>
          </w:tcPr>
          <w:p w14:paraId="33A714C1">
            <w:pPr>
              <w:widowControl/>
              <w:spacing w:line="360" w:lineRule="exact"/>
              <w:ind w:left="0" w:leftChars="0" w:firstLine="0" w:firstLineChars="0"/>
              <w:jc w:val="center"/>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2</w:t>
            </w:r>
          </w:p>
        </w:tc>
        <w:tc>
          <w:tcPr>
            <w:tcW w:w="2011" w:type="dxa"/>
            <w:shd w:val="clear" w:color="auto" w:fill="auto"/>
            <w:noWrap/>
            <w:vAlign w:val="top"/>
          </w:tcPr>
          <w:p w14:paraId="0F0AA1EC">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121.7873</w:t>
            </w:r>
          </w:p>
        </w:tc>
        <w:tc>
          <w:tcPr>
            <w:tcW w:w="1733" w:type="dxa"/>
            <w:shd w:val="clear" w:color="auto" w:fill="auto"/>
            <w:noWrap/>
            <w:vAlign w:val="top"/>
          </w:tcPr>
          <w:p w14:paraId="2635AF30">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31.0981</w:t>
            </w:r>
          </w:p>
        </w:tc>
        <w:tc>
          <w:tcPr>
            <w:tcW w:w="1043" w:type="dxa"/>
            <w:shd w:val="clear" w:color="auto" w:fill="auto"/>
            <w:noWrap/>
            <w:vAlign w:val="top"/>
          </w:tcPr>
          <w:p w14:paraId="54D39BD5">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0</w:t>
            </w:r>
          </w:p>
        </w:tc>
        <w:tc>
          <w:tcPr>
            <w:tcW w:w="1043" w:type="dxa"/>
            <w:shd w:val="clear" w:color="auto" w:fill="auto"/>
            <w:noWrap/>
            <w:vAlign w:val="top"/>
          </w:tcPr>
          <w:p w14:paraId="46D334F5">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3</w:t>
            </w:r>
          </w:p>
        </w:tc>
        <w:tc>
          <w:tcPr>
            <w:tcW w:w="1047" w:type="dxa"/>
            <w:shd w:val="clear" w:color="auto" w:fill="auto"/>
            <w:noWrap/>
            <w:vAlign w:val="top"/>
          </w:tcPr>
          <w:p w14:paraId="1F36202F">
            <w:pPr>
              <w:spacing w:beforeLines="0" w:afterLines="0" w:line="240" w:lineRule="auto"/>
              <w:ind w:left="0" w:leftChars="0" w:firstLine="0" w:firstLineChars="0"/>
              <w:jc w:val="center"/>
              <w:rPr>
                <w:rFonts w:hint="eastAsia" w:ascii="宋体" w:hAnsi="宋体" w:eastAsia="宋体" w:cs="宋体"/>
                <w:kern w:val="0"/>
                <w:sz w:val="21"/>
                <w:szCs w:val="21"/>
              </w:rPr>
            </w:pPr>
            <w:r>
              <w:rPr>
                <w:rFonts w:hint="eastAsia" w:ascii="宋体" w:hAnsi="宋体" w:eastAsia="宋体" w:cs="宋体"/>
                <w:color w:val="000000"/>
                <w:sz w:val="21"/>
                <w:szCs w:val="21"/>
              </w:rPr>
              <w:t>1</w:t>
            </w:r>
          </w:p>
        </w:tc>
      </w:tr>
      <w:tr w14:paraId="1B9248D8">
        <w:tblPrEx>
          <w:tblCellMar>
            <w:top w:w="0" w:type="dxa"/>
            <w:left w:w="108" w:type="dxa"/>
            <w:bottom w:w="0" w:type="dxa"/>
            <w:right w:w="108" w:type="dxa"/>
          </w:tblCellMar>
        </w:tblPrEx>
        <w:trPr>
          <w:trHeight w:val="362" w:hRule="atLeast"/>
        </w:trPr>
        <w:tc>
          <w:tcPr>
            <w:tcW w:w="859" w:type="dxa"/>
            <w:shd w:val="clear" w:color="auto" w:fill="auto"/>
            <w:noWrap/>
            <w:vAlign w:val="center"/>
          </w:tcPr>
          <w:p w14:paraId="40C7BE4B">
            <w:pPr>
              <w:widowControl/>
              <w:spacing w:line="360" w:lineRule="exact"/>
              <w:ind w:left="0" w:leftChars="0" w:firstLine="0" w:firstLineChars="0"/>
              <w:jc w:val="center"/>
              <w:rPr>
                <w:rFonts w:hint="default" w:ascii="宋体" w:hAnsi="宋体" w:eastAsia="宋体" w:cs="宋体"/>
                <w:kern w:val="0"/>
                <w:sz w:val="21"/>
                <w:szCs w:val="21"/>
                <w:lang w:val="en-US" w:eastAsia="zh-CN"/>
              </w:rPr>
            </w:pPr>
            <w:r>
              <w:rPr>
                <w:rFonts w:hint="eastAsia" w:ascii="宋体" w:hAnsi="宋体" w:cs="宋体"/>
                <w:kern w:val="0"/>
                <w:sz w:val="21"/>
                <w:szCs w:val="21"/>
                <w:lang w:val="en-US" w:eastAsia="zh-CN"/>
              </w:rPr>
              <w:t>9</w:t>
            </w:r>
          </w:p>
        </w:tc>
        <w:tc>
          <w:tcPr>
            <w:tcW w:w="1244" w:type="dxa"/>
            <w:shd w:val="clear" w:color="auto" w:fill="auto"/>
            <w:noWrap/>
            <w:vAlign w:val="center"/>
          </w:tcPr>
          <w:p w14:paraId="5FD0079A">
            <w:pPr>
              <w:widowControl/>
              <w:spacing w:line="360" w:lineRule="exact"/>
              <w:ind w:left="0" w:leftChars="0" w:firstLine="0" w:firstLineChars="0"/>
              <w:jc w:val="center"/>
              <w:rPr>
                <w:rFonts w:hint="default" w:ascii="宋体" w:hAnsi="宋体" w:eastAsia="宋体" w:cs="宋体"/>
                <w:kern w:val="0"/>
                <w:sz w:val="21"/>
                <w:szCs w:val="21"/>
                <w:lang w:val="en-US" w:eastAsia="zh-CN"/>
              </w:rPr>
            </w:pPr>
            <w:r>
              <w:rPr>
                <w:rFonts w:hint="eastAsia" w:ascii="宋体" w:hAnsi="宋体" w:cs="宋体"/>
                <w:kern w:val="0"/>
                <w:sz w:val="21"/>
                <w:szCs w:val="21"/>
                <w:lang w:val="en-US" w:eastAsia="zh-CN"/>
              </w:rPr>
              <w:t>2</w:t>
            </w:r>
          </w:p>
        </w:tc>
        <w:tc>
          <w:tcPr>
            <w:tcW w:w="2011" w:type="dxa"/>
            <w:shd w:val="clear" w:color="auto" w:fill="auto"/>
            <w:noWrap/>
            <w:vAlign w:val="top"/>
          </w:tcPr>
          <w:p w14:paraId="529277E8">
            <w:pPr>
              <w:spacing w:beforeLines="0" w:afterLines="0" w:line="240" w:lineRule="auto"/>
              <w:ind w:left="0" w:leftChars="0" w:firstLine="0" w:firstLineChars="0"/>
              <w:jc w:val="center"/>
              <w:rPr>
                <w:rFonts w:hint="default" w:ascii="宋体" w:hAnsi="宋体" w:eastAsia="宋体" w:cs="宋体"/>
                <w:color w:val="000000"/>
                <w:sz w:val="21"/>
                <w:szCs w:val="21"/>
                <w:lang w:val="en-US" w:eastAsia="zh-CN"/>
              </w:rPr>
            </w:pPr>
            <w:r>
              <w:rPr>
                <w:rFonts w:hint="eastAsia" w:ascii="宋体" w:hAnsi="宋体" w:cs="宋体"/>
                <w:color w:val="000000"/>
                <w:sz w:val="21"/>
                <w:szCs w:val="21"/>
                <w:lang w:val="en-US" w:eastAsia="zh-CN"/>
              </w:rPr>
              <w:t>121.7872</w:t>
            </w:r>
          </w:p>
        </w:tc>
        <w:tc>
          <w:tcPr>
            <w:tcW w:w="1733" w:type="dxa"/>
            <w:shd w:val="clear" w:color="auto" w:fill="auto"/>
            <w:noWrap/>
            <w:vAlign w:val="top"/>
          </w:tcPr>
          <w:p w14:paraId="552C35C7">
            <w:pPr>
              <w:spacing w:beforeLines="0" w:afterLines="0" w:line="240" w:lineRule="auto"/>
              <w:ind w:left="0" w:leftChars="0" w:firstLine="0" w:firstLineChars="0"/>
              <w:jc w:val="center"/>
              <w:rPr>
                <w:rFonts w:hint="default" w:ascii="宋体" w:hAnsi="宋体" w:eastAsia="宋体" w:cs="宋体"/>
                <w:color w:val="000000"/>
                <w:sz w:val="21"/>
                <w:szCs w:val="21"/>
                <w:lang w:val="en-US" w:eastAsia="zh-CN"/>
              </w:rPr>
            </w:pPr>
            <w:r>
              <w:rPr>
                <w:rFonts w:hint="eastAsia" w:ascii="宋体" w:hAnsi="宋体" w:cs="宋体"/>
                <w:color w:val="000000"/>
                <w:sz w:val="21"/>
                <w:szCs w:val="21"/>
                <w:lang w:val="en-US" w:eastAsia="zh-CN"/>
              </w:rPr>
              <w:t>31.1339</w:t>
            </w:r>
          </w:p>
        </w:tc>
        <w:tc>
          <w:tcPr>
            <w:tcW w:w="1043" w:type="dxa"/>
            <w:shd w:val="clear" w:color="auto" w:fill="auto"/>
            <w:noWrap/>
            <w:vAlign w:val="top"/>
          </w:tcPr>
          <w:p w14:paraId="5B5D6785">
            <w:pPr>
              <w:spacing w:beforeLines="0" w:afterLines="0" w:line="240" w:lineRule="auto"/>
              <w:ind w:left="0" w:leftChars="0" w:firstLine="0" w:firstLineChars="0"/>
              <w:jc w:val="center"/>
              <w:rPr>
                <w:rFonts w:hint="eastAsia" w:ascii="宋体" w:hAnsi="宋体" w:eastAsia="宋体" w:cs="宋体"/>
                <w:color w:val="000000"/>
                <w:sz w:val="21"/>
                <w:szCs w:val="21"/>
                <w:lang w:val="en-US" w:eastAsia="zh-CN"/>
              </w:rPr>
            </w:pPr>
            <w:r>
              <w:rPr>
                <w:rFonts w:hint="eastAsia" w:ascii="宋体" w:hAnsi="宋体" w:cs="宋体"/>
                <w:color w:val="000000"/>
                <w:sz w:val="21"/>
                <w:szCs w:val="21"/>
                <w:lang w:val="en-US" w:eastAsia="zh-CN"/>
              </w:rPr>
              <w:t>0</w:t>
            </w:r>
          </w:p>
        </w:tc>
        <w:tc>
          <w:tcPr>
            <w:tcW w:w="1043" w:type="dxa"/>
            <w:shd w:val="clear" w:color="auto" w:fill="auto"/>
            <w:noWrap/>
            <w:vAlign w:val="top"/>
          </w:tcPr>
          <w:p w14:paraId="52E307F6">
            <w:pPr>
              <w:spacing w:beforeLines="0" w:afterLines="0" w:line="240" w:lineRule="auto"/>
              <w:ind w:left="0" w:leftChars="0" w:firstLine="0" w:firstLineChars="0"/>
              <w:jc w:val="center"/>
              <w:rPr>
                <w:rFonts w:hint="eastAsia" w:ascii="宋体" w:hAnsi="宋体" w:eastAsia="宋体" w:cs="宋体"/>
                <w:color w:val="000000"/>
                <w:sz w:val="21"/>
                <w:szCs w:val="21"/>
                <w:lang w:val="en-US" w:eastAsia="zh-CN"/>
              </w:rPr>
            </w:pPr>
            <w:r>
              <w:rPr>
                <w:rFonts w:hint="eastAsia" w:ascii="宋体" w:hAnsi="宋体" w:cs="宋体"/>
                <w:color w:val="000000"/>
                <w:sz w:val="21"/>
                <w:szCs w:val="21"/>
                <w:lang w:val="en-US" w:eastAsia="zh-CN"/>
              </w:rPr>
              <w:t>5</w:t>
            </w:r>
          </w:p>
        </w:tc>
        <w:tc>
          <w:tcPr>
            <w:tcW w:w="1047" w:type="dxa"/>
            <w:shd w:val="clear" w:color="auto" w:fill="auto"/>
            <w:noWrap/>
            <w:vAlign w:val="top"/>
          </w:tcPr>
          <w:p w14:paraId="6F1E4C6E">
            <w:pPr>
              <w:spacing w:beforeLines="0" w:afterLines="0" w:line="240" w:lineRule="auto"/>
              <w:ind w:left="0" w:leftChars="0" w:firstLine="0" w:firstLineChars="0"/>
              <w:jc w:val="center"/>
              <w:rPr>
                <w:rFonts w:hint="eastAsia" w:ascii="宋体" w:hAnsi="宋体" w:eastAsia="宋体" w:cs="宋体"/>
                <w:color w:val="000000"/>
                <w:sz w:val="21"/>
                <w:szCs w:val="21"/>
                <w:lang w:val="en-US" w:eastAsia="zh-CN"/>
              </w:rPr>
            </w:pPr>
            <w:r>
              <w:rPr>
                <w:rFonts w:hint="eastAsia" w:ascii="宋体" w:hAnsi="宋体" w:cs="宋体"/>
                <w:color w:val="000000"/>
                <w:sz w:val="21"/>
                <w:szCs w:val="21"/>
                <w:lang w:val="en-US" w:eastAsia="zh-CN"/>
              </w:rPr>
              <w:t>5</w:t>
            </w:r>
          </w:p>
        </w:tc>
      </w:tr>
      <w:tr w14:paraId="5C42095D">
        <w:tblPrEx>
          <w:tblCellMar>
            <w:top w:w="0" w:type="dxa"/>
            <w:left w:w="108" w:type="dxa"/>
            <w:bottom w:w="0" w:type="dxa"/>
            <w:right w:w="108" w:type="dxa"/>
          </w:tblCellMar>
        </w:tblPrEx>
        <w:trPr>
          <w:trHeight w:val="362" w:hRule="atLeast"/>
        </w:trPr>
        <w:tc>
          <w:tcPr>
            <w:tcW w:w="859" w:type="dxa"/>
            <w:shd w:val="clear" w:color="auto" w:fill="auto"/>
            <w:noWrap/>
            <w:vAlign w:val="center"/>
          </w:tcPr>
          <w:p w14:paraId="2DD68AEE">
            <w:pPr>
              <w:widowControl/>
              <w:spacing w:line="360" w:lineRule="exact"/>
              <w:ind w:left="0" w:leftChars="0" w:firstLine="0" w:firstLineChars="0"/>
              <w:jc w:val="center"/>
              <w:rPr>
                <w:rFonts w:hint="default" w:ascii="宋体" w:hAnsi="宋体" w:eastAsia="宋体" w:cs="宋体"/>
                <w:kern w:val="0"/>
                <w:sz w:val="21"/>
                <w:szCs w:val="21"/>
                <w:lang w:val="en-US" w:eastAsia="zh-CN"/>
              </w:rPr>
            </w:pPr>
            <w:r>
              <w:rPr>
                <w:rFonts w:hint="eastAsia" w:ascii="宋体" w:hAnsi="宋体" w:cs="宋体"/>
                <w:kern w:val="0"/>
                <w:sz w:val="21"/>
                <w:szCs w:val="21"/>
                <w:lang w:val="en-US" w:eastAsia="zh-CN"/>
              </w:rPr>
              <w:t>10</w:t>
            </w:r>
          </w:p>
        </w:tc>
        <w:tc>
          <w:tcPr>
            <w:tcW w:w="1244" w:type="dxa"/>
            <w:shd w:val="clear" w:color="auto" w:fill="auto"/>
            <w:noWrap/>
            <w:vAlign w:val="center"/>
          </w:tcPr>
          <w:p w14:paraId="77FCD5BA">
            <w:pPr>
              <w:widowControl/>
              <w:spacing w:line="360" w:lineRule="exact"/>
              <w:ind w:left="0" w:leftChars="0" w:firstLine="0" w:firstLineChars="0"/>
              <w:jc w:val="center"/>
              <w:rPr>
                <w:rFonts w:hint="default" w:ascii="宋体" w:hAnsi="宋体" w:eastAsia="宋体" w:cs="宋体"/>
                <w:kern w:val="0"/>
                <w:sz w:val="21"/>
                <w:szCs w:val="21"/>
                <w:lang w:val="en-US" w:eastAsia="zh-CN"/>
              </w:rPr>
            </w:pPr>
            <w:r>
              <w:rPr>
                <w:rFonts w:hint="eastAsia" w:ascii="宋体" w:hAnsi="宋体" w:cs="宋体"/>
                <w:kern w:val="0"/>
                <w:sz w:val="21"/>
                <w:szCs w:val="21"/>
                <w:lang w:val="en-US" w:eastAsia="zh-CN"/>
              </w:rPr>
              <w:t>2</w:t>
            </w:r>
          </w:p>
        </w:tc>
        <w:tc>
          <w:tcPr>
            <w:tcW w:w="2011" w:type="dxa"/>
            <w:shd w:val="clear" w:color="auto" w:fill="auto"/>
            <w:noWrap/>
            <w:vAlign w:val="top"/>
          </w:tcPr>
          <w:p w14:paraId="5D21D418">
            <w:pPr>
              <w:spacing w:beforeLines="0" w:afterLines="0" w:line="240" w:lineRule="auto"/>
              <w:ind w:left="0" w:leftChars="0" w:firstLine="0" w:firstLineChars="0"/>
              <w:jc w:val="center"/>
              <w:rPr>
                <w:rFonts w:hint="default" w:ascii="宋体" w:hAnsi="宋体" w:eastAsia="宋体" w:cs="宋体"/>
                <w:color w:val="000000"/>
                <w:sz w:val="21"/>
                <w:szCs w:val="21"/>
                <w:lang w:val="en-US" w:eastAsia="zh-CN"/>
              </w:rPr>
            </w:pPr>
            <w:r>
              <w:rPr>
                <w:rFonts w:hint="eastAsia" w:ascii="宋体" w:hAnsi="宋体" w:cs="宋体"/>
                <w:color w:val="000000"/>
                <w:sz w:val="21"/>
                <w:szCs w:val="21"/>
                <w:lang w:val="en-US" w:eastAsia="zh-CN"/>
              </w:rPr>
              <w:t>121.7875</w:t>
            </w:r>
          </w:p>
        </w:tc>
        <w:tc>
          <w:tcPr>
            <w:tcW w:w="1733" w:type="dxa"/>
            <w:shd w:val="clear" w:color="auto" w:fill="auto"/>
            <w:noWrap/>
            <w:vAlign w:val="top"/>
          </w:tcPr>
          <w:p w14:paraId="4FFAC395">
            <w:pPr>
              <w:spacing w:beforeLines="0" w:afterLines="0" w:line="240" w:lineRule="auto"/>
              <w:ind w:left="0" w:leftChars="0" w:firstLine="0" w:firstLineChars="0"/>
              <w:jc w:val="center"/>
              <w:rPr>
                <w:rFonts w:hint="default" w:ascii="宋体" w:hAnsi="宋体" w:eastAsia="宋体" w:cs="宋体"/>
                <w:color w:val="000000"/>
                <w:sz w:val="21"/>
                <w:szCs w:val="21"/>
                <w:lang w:val="en-US" w:eastAsia="zh-CN"/>
              </w:rPr>
            </w:pPr>
            <w:r>
              <w:rPr>
                <w:rFonts w:hint="eastAsia" w:ascii="宋体" w:hAnsi="宋体" w:cs="宋体"/>
                <w:color w:val="000000"/>
                <w:sz w:val="21"/>
                <w:szCs w:val="21"/>
                <w:lang w:val="en-US" w:eastAsia="zh-CN"/>
              </w:rPr>
              <w:t>31.1700</w:t>
            </w:r>
          </w:p>
        </w:tc>
        <w:tc>
          <w:tcPr>
            <w:tcW w:w="1043" w:type="dxa"/>
            <w:shd w:val="clear" w:color="auto" w:fill="auto"/>
            <w:noWrap/>
            <w:vAlign w:val="top"/>
          </w:tcPr>
          <w:p w14:paraId="134B24ED">
            <w:pPr>
              <w:spacing w:beforeLines="0" w:afterLines="0" w:line="240" w:lineRule="auto"/>
              <w:ind w:left="0" w:leftChars="0" w:firstLine="0" w:firstLineChars="0"/>
              <w:jc w:val="center"/>
              <w:rPr>
                <w:rFonts w:hint="default" w:ascii="宋体" w:hAnsi="宋体" w:eastAsia="宋体" w:cs="宋体"/>
                <w:color w:val="000000"/>
                <w:sz w:val="21"/>
                <w:szCs w:val="21"/>
                <w:lang w:val="en-US" w:eastAsia="zh-CN"/>
              </w:rPr>
            </w:pPr>
            <w:r>
              <w:rPr>
                <w:rFonts w:hint="eastAsia" w:ascii="宋体" w:hAnsi="宋体" w:cs="宋体"/>
                <w:color w:val="000000"/>
                <w:sz w:val="21"/>
                <w:szCs w:val="21"/>
                <w:lang w:val="en-US" w:eastAsia="zh-CN"/>
              </w:rPr>
              <w:t>-3</w:t>
            </w:r>
          </w:p>
        </w:tc>
        <w:tc>
          <w:tcPr>
            <w:tcW w:w="1043" w:type="dxa"/>
            <w:shd w:val="clear" w:color="auto" w:fill="auto"/>
            <w:noWrap/>
            <w:vAlign w:val="top"/>
          </w:tcPr>
          <w:p w14:paraId="458D59C7">
            <w:pPr>
              <w:spacing w:beforeLines="0" w:afterLines="0" w:line="240" w:lineRule="auto"/>
              <w:ind w:left="0" w:leftChars="0" w:firstLine="0" w:firstLineChars="0"/>
              <w:jc w:val="center"/>
              <w:rPr>
                <w:rFonts w:hint="eastAsia" w:ascii="宋体" w:hAnsi="宋体" w:eastAsia="宋体" w:cs="宋体"/>
                <w:color w:val="000000"/>
                <w:sz w:val="21"/>
                <w:szCs w:val="21"/>
                <w:lang w:val="en-US" w:eastAsia="zh-CN"/>
              </w:rPr>
            </w:pPr>
            <w:r>
              <w:rPr>
                <w:rFonts w:hint="eastAsia" w:ascii="宋体" w:hAnsi="宋体" w:cs="宋体"/>
                <w:color w:val="000000"/>
                <w:sz w:val="21"/>
                <w:szCs w:val="21"/>
                <w:lang w:val="en-US" w:eastAsia="zh-CN"/>
              </w:rPr>
              <w:t>7</w:t>
            </w:r>
          </w:p>
        </w:tc>
        <w:tc>
          <w:tcPr>
            <w:tcW w:w="1047" w:type="dxa"/>
            <w:shd w:val="clear" w:color="auto" w:fill="auto"/>
            <w:noWrap/>
            <w:vAlign w:val="top"/>
          </w:tcPr>
          <w:p w14:paraId="33876924">
            <w:pPr>
              <w:spacing w:beforeLines="0" w:afterLines="0" w:line="240" w:lineRule="auto"/>
              <w:ind w:left="0" w:leftChars="0" w:firstLine="0" w:firstLineChars="0"/>
              <w:jc w:val="center"/>
              <w:rPr>
                <w:rFonts w:hint="eastAsia" w:ascii="宋体" w:hAnsi="宋体" w:eastAsia="宋体" w:cs="宋体"/>
                <w:color w:val="000000"/>
                <w:sz w:val="21"/>
                <w:szCs w:val="21"/>
                <w:lang w:val="en-US" w:eastAsia="zh-CN"/>
              </w:rPr>
            </w:pPr>
            <w:r>
              <w:rPr>
                <w:rFonts w:hint="eastAsia" w:ascii="宋体" w:hAnsi="宋体" w:cs="宋体"/>
                <w:color w:val="000000"/>
                <w:sz w:val="21"/>
                <w:szCs w:val="21"/>
                <w:lang w:val="en-US" w:eastAsia="zh-CN"/>
              </w:rPr>
              <w:t>3</w:t>
            </w:r>
          </w:p>
        </w:tc>
      </w:tr>
    </w:tbl>
    <w:p w14:paraId="49D8081F">
      <w:pPr>
        <w:bidi w:val="0"/>
        <w:ind w:left="0" w:leftChars="0" w:firstLine="480" w:firstLineChars="200"/>
        <w:rPr>
          <w:rFonts w:hint="eastAsia"/>
          <w:lang w:val="en-US" w:eastAsia="zh-CN"/>
        </w:rPr>
      </w:pPr>
      <w:r>
        <w:rPr>
          <w:rFonts w:hint="eastAsia"/>
          <w:lang w:val="en-US" w:eastAsia="zh-CN"/>
        </w:rPr>
        <w:t>调度结果显示，每个周期在150~200次的迭代，路线逐渐收敛，其中第一周期的最优路线的代价函数的和为3301，第二周期的最优路线的代价函数的为4742。</w:t>
      </w:r>
    </w:p>
    <w:p w14:paraId="0484B330">
      <w:pPr>
        <w:bidi w:val="0"/>
        <w:ind w:left="0" w:leftChars="0" w:firstLine="480" w:firstLineChars="200"/>
        <w:rPr>
          <w:rFonts w:hint="eastAsia"/>
          <w:lang w:val="en-US" w:eastAsia="zh-CN"/>
        </w:rPr>
      </w:pPr>
      <w:r>
        <w:rPr>
          <w:rFonts w:hint="eastAsia"/>
          <w:lang w:val="en-US" w:eastAsia="zh-CN"/>
        </w:rPr>
        <w:t>第一周期与第二周期的最优路径代价函数之和差距显著（3301 vs. 4742），说明共享单车系统在不同时间段的资源分布状态、用户需求密度或站点间距离成本等因素发生了显著变化。这也验证了我们引入动态优化模型（如蚁群算法）的必要性，即调度策略不能静态设定，必须随时间调整以适应系统变化。</w:t>
      </w:r>
    </w:p>
    <w:p w14:paraId="4F0AF0F5">
      <w:pPr>
        <w:bidi w:val="0"/>
        <w:rPr>
          <w:rFonts w:hint="eastAsia"/>
          <w:lang w:val="en-US" w:eastAsia="zh-CN"/>
        </w:rPr>
      </w:pPr>
      <w:r>
        <w:rPr>
          <w:rFonts w:hint="eastAsia"/>
          <w:lang w:val="en-US" w:eastAsia="zh-CN"/>
        </w:rPr>
        <w:t>在每个周期中，蚁群算法都能通过 150~200 次迭代逐步收敛至较优路径，表明该算法在路径规划问题上具有良好的收敛性能与稳定性。即使面临不同的初始条件或需求状态，算法都能在有限步数内寻找到性能较优的调度路径，具备全局搜索能力与适应性。</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8"/>
      </w:tblGrid>
      <w:tr w14:paraId="4F472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4" w:hRule="atLeast"/>
        </w:trPr>
        <w:tc>
          <w:tcPr>
            <w:tcW w:w="9060" w:type="dxa"/>
            <w:tcBorders>
              <w:top w:val="nil"/>
              <w:left w:val="nil"/>
              <w:bottom w:val="nil"/>
              <w:right w:val="nil"/>
            </w:tcBorders>
          </w:tcPr>
          <w:p w14:paraId="210F823D">
            <w:pPr>
              <w:bidi w:val="0"/>
              <w:spacing w:line="240" w:lineRule="auto"/>
              <w:ind w:left="0" w:leftChars="0" w:firstLine="0" w:firstLineChars="0"/>
              <w:jc w:val="center"/>
              <w:rPr>
                <w:rFonts w:hint="eastAsia"/>
                <w:vertAlign w:val="baseline"/>
                <w:lang w:eastAsia="zh-CN"/>
              </w:rPr>
            </w:pPr>
            <w:r>
              <w:rPr>
                <w:rFonts w:hint="default"/>
                <w:lang w:val="en-US" w:eastAsia="zh-CN"/>
              </w:rPr>
              <w:drawing>
                <wp:anchor distT="0" distB="0" distL="114300" distR="114300" simplePos="0" relativeHeight="251659264" behindDoc="0" locked="0" layoutInCell="1" allowOverlap="1">
                  <wp:simplePos x="0" y="0"/>
                  <wp:positionH relativeFrom="column">
                    <wp:posOffset>861060</wp:posOffset>
                  </wp:positionH>
                  <wp:positionV relativeFrom="paragraph">
                    <wp:posOffset>15240</wp:posOffset>
                  </wp:positionV>
                  <wp:extent cx="4070350" cy="3061335"/>
                  <wp:effectExtent l="0" t="0" r="13970" b="1905"/>
                  <wp:wrapSquare wrapText="bothSides"/>
                  <wp:docPr id="1" name="图片 1" descr="可视化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可视化1"/>
                          <pic:cNvPicPr>
                            <a:picLocks noChangeAspect="1"/>
                          </pic:cNvPicPr>
                        </pic:nvPicPr>
                        <pic:blipFill>
                          <a:blip r:embed="rId16"/>
                          <a:stretch>
                            <a:fillRect/>
                          </a:stretch>
                        </pic:blipFill>
                        <pic:spPr>
                          <a:xfrm>
                            <a:off x="0" y="0"/>
                            <a:ext cx="4070350" cy="3061335"/>
                          </a:xfrm>
                          <a:prstGeom prst="rect">
                            <a:avLst/>
                          </a:prstGeom>
                        </pic:spPr>
                      </pic:pic>
                    </a:graphicData>
                  </a:graphic>
                </wp:anchor>
              </w:drawing>
            </w:r>
          </w:p>
        </w:tc>
      </w:tr>
    </w:tbl>
    <w:p w14:paraId="597007AD">
      <w:pPr>
        <w:bidi w:val="0"/>
        <w:ind w:left="0" w:leftChars="0" w:firstLine="0" w:firstLineChars="0"/>
        <w:jc w:val="center"/>
        <w:rPr>
          <w:rFonts w:hint="eastAsia"/>
          <w:lang w:val="en-US" w:eastAsia="zh-CN"/>
        </w:rPr>
      </w:pPr>
      <w:r>
        <w:rPr>
          <w:rFonts w:hint="eastAsia"/>
          <w:lang w:val="en-US" w:eastAsia="zh-CN"/>
        </w:rPr>
        <w:t>图9 第一周期路线图</w:t>
      </w:r>
    </w:p>
    <w:p w14:paraId="4ECC3981">
      <w:pPr>
        <w:bidi w:val="0"/>
        <w:ind w:left="0" w:leftChars="0" w:firstLine="0" w:firstLineChars="0"/>
        <w:jc w:val="center"/>
        <w:rPr>
          <w:rFonts w:hint="eastAsia"/>
          <w:lang w:val="en-US" w:eastAsia="zh-CN"/>
        </w:rPr>
      </w:pP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8"/>
      </w:tblGrid>
      <w:tr w14:paraId="27959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4" w:hRule="atLeast"/>
        </w:trPr>
        <w:tc>
          <w:tcPr>
            <w:tcW w:w="9060" w:type="dxa"/>
            <w:tcBorders>
              <w:top w:val="nil"/>
              <w:left w:val="nil"/>
              <w:bottom w:val="nil"/>
              <w:right w:val="nil"/>
            </w:tcBorders>
          </w:tcPr>
          <w:p w14:paraId="5074F842">
            <w:pPr>
              <w:bidi w:val="0"/>
              <w:spacing w:line="240" w:lineRule="auto"/>
              <w:ind w:left="0" w:leftChars="0" w:firstLine="0" w:firstLineChars="0"/>
              <w:jc w:val="center"/>
              <w:rPr>
                <w:rFonts w:hint="eastAsia"/>
                <w:vertAlign w:val="baseline"/>
                <w:lang w:eastAsia="zh-CN"/>
              </w:rPr>
            </w:pPr>
            <w:r>
              <w:rPr>
                <w:rFonts w:hint="default"/>
                <w:lang w:val="en-US" w:eastAsia="zh-CN"/>
              </w:rPr>
              <w:drawing>
                <wp:anchor distT="0" distB="0" distL="114300" distR="114300" simplePos="0" relativeHeight="251660288" behindDoc="0" locked="0" layoutInCell="1" allowOverlap="1">
                  <wp:simplePos x="0" y="0"/>
                  <wp:positionH relativeFrom="column">
                    <wp:posOffset>845820</wp:posOffset>
                  </wp:positionH>
                  <wp:positionV relativeFrom="paragraph">
                    <wp:posOffset>17145</wp:posOffset>
                  </wp:positionV>
                  <wp:extent cx="4114165" cy="3094355"/>
                  <wp:effectExtent l="0" t="0" r="635" b="14605"/>
                  <wp:wrapSquare wrapText="bothSides"/>
                  <wp:docPr id="2" name="图片 2" descr="可视化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可视化2"/>
                          <pic:cNvPicPr>
                            <a:picLocks noChangeAspect="1"/>
                          </pic:cNvPicPr>
                        </pic:nvPicPr>
                        <pic:blipFill>
                          <a:blip r:embed="rId17"/>
                          <a:stretch>
                            <a:fillRect/>
                          </a:stretch>
                        </pic:blipFill>
                        <pic:spPr>
                          <a:xfrm>
                            <a:off x="0" y="0"/>
                            <a:ext cx="4114165" cy="3094355"/>
                          </a:xfrm>
                          <a:prstGeom prst="rect">
                            <a:avLst/>
                          </a:prstGeom>
                        </pic:spPr>
                      </pic:pic>
                    </a:graphicData>
                  </a:graphic>
                </wp:anchor>
              </w:drawing>
            </w:r>
          </w:p>
        </w:tc>
      </w:tr>
    </w:tbl>
    <w:p w14:paraId="7A1628A7">
      <w:pPr>
        <w:bidi w:val="0"/>
        <w:jc w:val="center"/>
        <w:rPr>
          <w:rFonts w:hint="eastAsia" w:ascii="宋体" w:hAnsi="宋体" w:eastAsia="宋体" w:cs="宋体"/>
          <w:sz w:val="21"/>
          <w:szCs w:val="21"/>
          <w:lang w:val="en-US" w:eastAsia="zh-CN"/>
        </w:rPr>
      </w:pPr>
      <w:r>
        <w:rPr>
          <w:rFonts w:hint="eastAsia"/>
          <w:lang w:val="en-US" w:eastAsia="zh-CN"/>
        </w:rPr>
        <w:t>图10 第二周期路线图</w:t>
      </w:r>
    </w:p>
    <w:p w14:paraId="0BFC4195">
      <w:pPr>
        <w:pStyle w:val="2"/>
        <w:numPr>
          <w:ilvl w:val="0"/>
          <w:numId w:val="10"/>
        </w:numPr>
        <w:rPr>
          <w:rFonts w:hint="eastAsia"/>
        </w:rPr>
      </w:pPr>
      <w:bookmarkStart w:id="29" w:name="_Toc3515"/>
      <w:r>
        <w:rPr>
          <w:rFonts w:hint="eastAsia"/>
        </w:rPr>
        <w:t>模型的优缺点与改进</w:t>
      </w:r>
      <w:bookmarkEnd w:id="29"/>
    </w:p>
    <w:p w14:paraId="5F05D421">
      <w:pPr>
        <w:pStyle w:val="3"/>
        <w:bidi w:val="0"/>
        <w:ind w:left="0" w:leftChars="0"/>
        <w:rPr>
          <w:rFonts w:hint="eastAsia"/>
        </w:rPr>
      </w:pPr>
      <w:bookmarkStart w:id="30" w:name="_Toc10722"/>
      <w:bookmarkStart w:id="31" w:name="_Toc57576292"/>
      <w:r>
        <w:rPr>
          <w:rFonts w:hint="eastAsia"/>
        </w:rPr>
        <w:t>模型的优点</w:t>
      </w:r>
      <w:bookmarkEnd w:id="30"/>
      <w:bookmarkEnd w:id="31"/>
    </w:p>
    <w:p w14:paraId="695D1678">
      <w:pPr>
        <w:bidi w:val="0"/>
        <w:rPr>
          <w:rFonts w:hint="eastAsia"/>
        </w:rPr>
      </w:pPr>
      <w:bookmarkStart w:id="32" w:name="_Toc57576293"/>
      <w:r>
        <w:rPr>
          <w:rFonts w:hint="eastAsia"/>
        </w:rPr>
        <w:t>本研究基于预测-优化（PO）框架，打破了传统需求预测与调度优化之间的割裂，实现了从数据驱动的需求预测到动态资源调度的闭环联动。预测阶段引入CNN-LSTM-Attention结构，融合空间卷积、时间序列建模及注意力机制，有效提升了模型对共享单车时空需求波动的响应能力。优化阶段则采用DBSCAN、FCM 与 K-Means构建多尺度空间分区体系，结合蚁群算法对调度路径进行全局优化，兼顾计算效率与结果精度。整体模型层次分明，技术路线清晰，具备较强的工程实用性与推广价值。</w:t>
      </w:r>
    </w:p>
    <w:p w14:paraId="45721B8A">
      <w:pPr>
        <w:pStyle w:val="3"/>
        <w:bidi w:val="0"/>
        <w:ind w:left="0" w:leftChars="0"/>
        <w:rPr>
          <w:rFonts w:hint="eastAsia"/>
        </w:rPr>
      </w:pPr>
      <w:bookmarkStart w:id="33" w:name="_Toc17928"/>
      <w:r>
        <w:rPr>
          <w:rFonts w:hint="eastAsia"/>
        </w:rPr>
        <w:t>模型的</w:t>
      </w:r>
      <w:bookmarkEnd w:id="32"/>
      <w:r>
        <w:rPr>
          <w:rFonts w:hint="eastAsia"/>
        </w:rPr>
        <w:t>缺点</w:t>
      </w:r>
      <w:bookmarkEnd w:id="33"/>
    </w:p>
    <w:p w14:paraId="28C47359">
      <w:pPr>
        <w:rPr>
          <w:rFonts w:hint="eastAsia"/>
        </w:rPr>
      </w:pPr>
      <w:r>
        <w:rPr>
          <w:rFonts w:ascii="宋体" w:hAnsi="宋体" w:eastAsia="宋体" w:cs="宋体"/>
          <w:sz w:val="24"/>
          <w:szCs w:val="24"/>
        </w:rPr>
        <w:t>尽管本模型实现了时空预测与调度优化的协同，但仍存在部分局限。一方面，CNN-LSTM-Attention 模型对数据量与数据质量高度依赖，面对异常数据或历史数据缺失时预测效果易受影响；另一方面，混合聚类与蚁群算法虽然提升了优化性能，但在大规模高频更新场景下计算复杂度较高，可能导致模型在实际部署中难以满足实时性需求。此外，模型参数众多，超参数调整过程复杂，可能限制其实时适应性与稳定性。</w:t>
      </w:r>
    </w:p>
    <w:p w14:paraId="3F0C4038">
      <w:pPr>
        <w:pStyle w:val="3"/>
        <w:bidi w:val="0"/>
        <w:ind w:left="0" w:leftChars="0"/>
        <w:rPr>
          <w:rFonts w:hint="eastAsia"/>
        </w:rPr>
      </w:pPr>
      <w:bookmarkStart w:id="34" w:name="_Toc4721"/>
      <w:r>
        <w:rPr>
          <w:rFonts w:hint="eastAsia"/>
        </w:rPr>
        <w:t>模型的改进</w:t>
      </w:r>
      <w:bookmarkEnd w:id="34"/>
    </w:p>
    <w:p w14:paraId="20F1A211">
      <w:pPr>
        <w:ind w:firstLine="480"/>
        <w:rPr>
          <w:rFonts w:eastAsia="黑体"/>
          <w:bCs/>
          <w:sz w:val="21"/>
          <w:szCs w:val="21"/>
        </w:rPr>
      </w:pPr>
      <w:r>
        <w:rPr>
          <w:rFonts w:ascii="宋体" w:hAnsi="宋体" w:eastAsia="宋体" w:cs="宋体"/>
          <w:sz w:val="24"/>
          <w:szCs w:val="24"/>
        </w:rPr>
        <w:t>后续研究可从两个方面优化模型性能：在预测阶段，引入图神经网络（GNN）或Transformer等更具时空关系表达能力的模型结构，以进一步增强对复杂城市交通网络中非欧几里得空间关系的建模能力；在优化阶段，可探索结合强化学习或多智能体系统的调度方法，动态响应需求波动并提升调度策略的自适应性与收敛速度。此外，可引入轻量化模型压缩技术或边缘计算架构，降低计算资源占用，增强系统的实时部署能力与城市运行环境中的适用性。</w:t>
      </w:r>
      <w:r>
        <w:rPr>
          <w:rFonts w:eastAsia="黑体"/>
          <w:bCs/>
          <w:sz w:val="21"/>
          <w:szCs w:val="21"/>
        </w:rPr>
        <w:br w:type="page"/>
      </w:r>
    </w:p>
    <w:p w14:paraId="36A1A164">
      <w:pPr>
        <w:pStyle w:val="2"/>
        <w:numPr>
          <w:ilvl w:val="0"/>
          <w:numId w:val="0"/>
        </w:numPr>
        <w:bidi w:val="0"/>
        <w:ind w:leftChars="0"/>
        <w:rPr>
          <w:rFonts w:hint="eastAsia"/>
          <w:sz w:val="28"/>
          <w:szCs w:val="28"/>
          <w:lang w:val="en-US" w:eastAsia="zh-CN"/>
        </w:rPr>
      </w:pPr>
      <w:bookmarkStart w:id="35" w:name="_Toc12955"/>
      <w:r>
        <w:rPr>
          <w:rFonts w:hint="eastAsia"/>
          <w:sz w:val="28"/>
          <w:szCs w:val="28"/>
          <w:lang w:val="en-US" w:eastAsia="zh-CN"/>
        </w:rPr>
        <w:t>参考文献</w:t>
      </w:r>
      <w:bookmarkEnd w:id="35"/>
    </w:p>
    <w:p w14:paraId="4F76B1C7">
      <w:pPr>
        <w:numPr>
          <w:ilvl w:val="0"/>
          <w:numId w:val="11"/>
        </w:numPr>
        <w:bidi w:val="0"/>
        <w:rPr>
          <w:rFonts w:hint="eastAsia"/>
        </w:rPr>
      </w:pPr>
      <w:bookmarkStart w:id="36" w:name="_Ref24651"/>
      <w:r>
        <w:rPr>
          <w:rFonts w:hint="eastAsia"/>
        </w:rPr>
        <w:t>周柳慈.共享单车需求预测与动态调度优化研究[D].北方工业</w:t>
      </w:r>
      <w:r>
        <w:rPr>
          <w:rFonts w:hint="eastAsia"/>
          <w:lang w:val="en-US" w:eastAsia="zh-CN"/>
        </w:rPr>
        <w:t>大</w:t>
      </w:r>
      <w:r>
        <w:rPr>
          <w:rFonts w:hint="eastAsia"/>
        </w:rPr>
        <w:t>学,2024.DOI:10.26926/d.cnki.gbfgu.2024.000417.</w:t>
      </w:r>
    </w:p>
    <w:p w14:paraId="4599C798">
      <w:pPr>
        <w:numPr>
          <w:ilvl w:val="0"/>
          <w:numId w:val="11"/>
        </w:numPr>
        <w:bidi w:val="0"/>
        <w:ind w:left="425" w:leftChars="0" w:hanging="425" w:firstLineChars="0"/>
        <w:rPr>
          <w:rFonts w:hint="eastAsia"/>
        </w:rPr>
      </w:pPr>
      <w:bookmarkStart w:id="37" w:name="_Ref4539"/>
      <w:r>
        <w:rPr>
          <w:rFonts w:hint="eastAsia"/>
        </w:rPr>
        <w:t xml:space="preserve"> J. W. Yoon, F. Pinelli and F. Calabrese, "Cityride: a predictive bike sharing journey advisor", 2012 IEEE 13th International Conference on Mobile Data Management, pp. 306-311, 2012.</w:t>
      </w:r>
      <w:bookmarkEnd w:id="37"/>
    </w:p>
    <w:bookmarkEnd w:id="36"/>
    <w:p w14:paraId="23028DE6">
      <w:pPr>
        <w:numPr>
          <w:ilvl w:val="0"/>
          <w:numId w:val="11"/>
        </w:numPr>
        <w:bidi w:val="0"/>
        <w:ind w:left="425" w:leftChars="0" w:hanging="425" w:firstLineChars="0"/>
        <w:rPr>
          <w:rFonts w:hint="eastAsia"/>
        </w:rPr>
      </w:pPr>
      <w:bookmarkStart w:id="38" w:name="_Ref4336"/>
      <w:r>
        <w:rPr>
          <w:rFonts w:hint="eastAsia"/>
        </w:rPr>
        <w:t>C. Rudloff and B. Lackner, "Modeling demand for bikesharing systems: neighboring stations as source for demand and reason for structural breaks", Transportation Research Record, vol. 2430, no. 1, pp. 1-11, 2014.</w:t>
      </w:r>
      <w:bookmarkEnd w:id="38"/>
    </w:p>
    <w:p w14:paraId="4C3BECFF">
      <w:pPr>
        <w:numPr>
          <w:ilvl w:val="0"/>
          <w:numId w:val="11"/>
        </w:numPr>
        <w:bidi w:val="0"/>
        <w:ind w:left="425" w:leftChars="0" w:hanging="425" w:firstLineChars="0"/>
        <w:rPr>
          <w:rFonts w:hint="eastAsia"/>
        </w:rPr>
      </w:pPr>
      <w:bookmarkStart w:id="39" w:name="_Ref25330"/>
      <w:r>
        <w:rPr>
          <w:rFonts w:hint="eastAsia"/>
        </w:rPr>
        <w:t>S. Guidon, D. J. Reck and K. Axhausen, "Expanding a (n)(electric) bicycle-sharing system to a new city: Prediction of demand with spatial regression and random forests", Journal of Transport Geography, vol. 84, pp. 102692, 2020.</w:t>
      </w:r>
      <w:bookmarkEnd w:id="39"/>
    </w:p>
    <w:p w14:paraId="0D9F6614">
      <w:pPr>
        <w:numPr>
          <w:ilvl w:val="0"/>
          <w:numId w:val="11"/>
        </w:numPr>
        <w:bidi w:val="0"/>
        <w:ind w:left="425" w:leftChars="0" w:hanging="425" w:firstLineChars="0"/>
        <w:rPr>
          <w:rFonts w:hint="eastAsia"/>
        </w:rPr>
      </w:pPr>
      <w:bookmarkStart w:id="40" w:name="_Ref26836"/>
      <w:r>
        <w:rPr>
          <w:rFonts w:hint="eastAsia"/>
        </w:rPr>
        <w:t>S. Feng, H. Chen, C. Du, J. Li and N. Jing, "A hierarchical demand prediction method with station clustering for bike sharing system", 2018 IEEE Third International Conference on Data Science in Cyberspace (DSC), pp. 829-836, 2018.</w:t>
      </w:r>
      <w:bookmarkEnd w:id="40"/>
    </w:p>
    <w:p w14:paraId="4E571C8A">
      <w:pPr>
        <w:numPr>
          <w:ilvl w:val="0"/>
          <w:numId w:val="11"/>
        </w:numPr>
        <w:bidi w:val="0"/>
        <w:ind w:left="425" w:leftChars="0" w:hanging="425" w:firstLineChars="0"/>
        <w:rPr>
          <w:rFonts w:hint="eastAsia"/>
        </w:rPr>
      </w:pPr>
      <w:bookmarkStart w:id="41" w:name="_Ref27397"/>
      <w:r>
        <w:rPr>
          <w:rFonts w:hint="eastAsia"/>
        </w:rPr>
        <w:t>X. Zhou, Y. Shen, Y. Zhu and L. Huang, "Predicting multi-step citywide passenger demands using attention-based neural networks", Proceedings of the Eleventh ACM International Conference on Web Search and Data Mining, pp. 736-744, 2018.</w:t>
      </w:r>
      <w:bookmarkEnd w:id="41"/>
    </w:p>
    <w:p w14:paraId="6299CDB6">
      <w:pPr>
        <w:numPr>
          <w:ilvl w:val="0"/>
          <w:numId w:val="11"/>
        </w:numPr>
        <w:bidi w:val="0"/>
        <w:ind w:left="425" w:leftChars="0" w:hanging="425" w:firstLineChars="0"/>
        <w:rPr>
          <w:rFonts w:hint="eastAsia"/>
        </w:rPr>
      </w:pPr>
      <w:bookmarkStart w:id="42" w:name="_Ref27469"/>
      <w:r>
        <w:rPr>
          <w:rFonts w:hint="eastAsia"/>
        </w:rPr>
        <w:t>J.-H. Cho, S. W. Ham and D.-K. Kim, "Enhancing the accuracy of peak hourly demand in bike-sharing systems using a graph convolutional network with public transit usage data", Transportation Research Record, vol. 2675, no. 10, pp. 554-565, 2021.</w:t>
      </w:r>
      <w:bookmarkEnd w:id="42"/>
    </w:p>
    <w:p w14:paraId="7ADFD0D6">
      <w:pPr>
        <w:numPr>
          <w:ilvl w:val="0"/>
          <w:numId w:val="11"/>
        </w:numPr>
        <w:bidi w:val="0"/>
        <w:ind w:left="425" w:leftChars="0" w:hanging="425" w:firstLineChars="0"/>
        <w:rPr>
          <w:rFonts w:hint="eastAsia"/>
        </w:rPr>
      </w:pPr>
      <w:bookmarkStart w:id="43" w:name="_Ref30072"/>
      <w:r>
        <w:rPr>
          <w:rFonts w:hint="eastAsia"/>
        </w:rPr>
        <w:t xml:space="preserve"> M. Dell’Amico, E. Hadjicostantinou, M. Iori and S. Novellani, "The bike sharing rebalancing problem: Mathematical formulations and benchmark instances", Omega, vol. 45, pp. 7-19, 2014.</w:t>
      </w:r>
      <w:bookmarkEnd w:id="43"/>
    </w:p>
    <w:p w14:paraId="596DC311">
      <w:pPr>
        <w:numPr>
          <w:ilvl w:val="0"/>
          <w:numId w:val="11"/>
        </w:numPr>
        <w:bidi w:val="0"/>
        <w:ind w:left="425" w:leftChars="0" w:hanging="425" w:firstLineChars="0"/>
        <w:rPr>
          <w:rFonts w:hint="eastAsia"/>
        </w:rPr>
      </w:pPr>
      <w:bookmarkStart w:id="44" w:name="_Ref30078"/>
      <w:r>
        <w:rPr>
          <w:rFonts w:hint="eastAsia"/>
        </w:rPr>
        <w:t xml:space="preserve"> M. Dell’Amico, M. Iori, S. Novellani and T. Stutzle, "A destroy and repair algorithm for the bike sharing rebalancing problem", Computers ampersand Operations Research, vol. 71, pp. 149-162, 2016</w:t>
      </w:r>
      <w:r>
        <w:rPr>
          <w:rFonts w:hint="eastAsia"/>
          <w:lang w:val="en-US" w:eastAsia="zh-CN"/>
        </w:rPr>
        <w:t>.</w:t>
      </w:r>
      <w:bookmarkEnd w:id="44"/>
    </w:p>
    <w:p w14:paraId="3DFC7C2C">
      <w:pPr>
        <w:numPr>
          <w:ilvl w:val="0"/>
          <w:numId w:val="11"/>
        </w:numPr>
        <w:bidi w:val="0"/>
        <w:ind w:left="425" w:leftChars="0" w:hanging="425" w:firstLineChars="0"/>
        <w:rPr>
          <w:rFonts w:hint="eastAsia"/>
        </w:rPr>
      </w:pPr>
      <w:bookmarkStart w:id="45" w:name="_Ref30085"/>
      <w:r>
        <w:rPr>
          <w:rFonts w:hint="eastAsia"/>
        </w:rPr>
        <w:t>F. Cruz, A. Subramanian, B. P. Bruck and M. Iori, "A heuristic algorithm for a single vehicle static bike sharing rebalancing problem", Computers ampersand Operations Research, vol. 79, pp. 19-33, 2017.</w:t>
      </w:r>
      <w:bookmarkEnd w:id="45"/>
    </w:p>
    <w:p w14:paraId="16A4333F">
      <w:pPr>
        <w:pStyle w:val="31"/>
        <w:rPr>
          <w:rFonts w:hint="eastAsia"/>
          <w:sz w:val="28"/>
        </w:rPr>
      </w:pPr>
    </w:p>
    <w:p w14:paraId="5A539861">
      <w:pPr>
        <w:pStyle w:val="31"/>
        <w:rPr>
          <w:rFonts w:hint="eastAsia"/>
          <w:sz w:val="28"/>
        </w:rPr>
      </w:pPr>
    </w:p>
    <w:p w14:paraId="578429C7">
      <w:pPr>
        <w:pStyle w:val="31"/>
        <w:rPr>
          <w:rFonts w:hint="eastAsia"/>
          <w:sz w:val="28"/>
        </w:rPr>
      </w:pPr>
    </w:p>
    <w:p w14:paraId="44EFF2B2">
      <w:pPr>
        <w:pStyle w:val="31"/>
        <w:rPr>
          <w:rFonts w:hint="eastAsia"/>
          <w:sz w:val="28"/>
        </w:rPr>
      </w:pPr>
    </w:p>
    <w:p w14:paraId="7D015BAB">
      <w:pPr>
        <w:pStyle w:val="31"/>
        <w:rPr>
          <w:rFonts w:hint="eastAsia"/>
          <w:sz w:val="28"/>
        </w:rPr>
      </w:pPr>
    </w:p>
    <w:p w14:paraId="096F7A52">
      <w:pPr>
        <w:pStyle w:val="31"/>
        <w:rPr>
          <w:rFonts w:hint="eastAsia"/>
          <w:sz w:val="28"/>
        </w:rPr>
      </w:pPr>
    </w:p>
    <w:p w14:paraId="1EC0CEF0">
      <w:pPr>
        <w:pStyle w:val="31"/>
        <w:rPr>
          <w:rFonts w:hint="eastAsia"/>
          <w:sz w:val="28"/>
        </w:rPr>
      </w:pPr>
    </w:p>
    <w:p w14:paraId="2F36630A">
      <w:pPr>
        <w:pStyle w:val="31"/>
        <w:rPr>
          <w:rFonts w:hint="eastAsia"/>
          <w:sz w:val="28"/>
        </w:rPr>
      </w:pPr>
    </w:p>
    <w:p w14:paraId="75CA02B5">
      <w:pPr>
        <w:pStyle w:val="31"/>
        <w:rPr>
          <w:rFonts w:hint="eastAsia"/>
          <w:sz w:val="28"/>
        </w:rPr>
      </w:pPr>
    </w:p>
    <w:p w14:paraId="29F64A38">
      <w:pPr>
        <w:pStyle w:val="31"/>
        <w:rPr>
          <w:rFonts w:hint="eastAsia"/>
          <w:sz w:val="28"/>
        </w:rPr>
      </w:pPr>
    </w:p>
    <w:p w14:paraId="2FD6505D">
      <w:pPr>
        <w:pStyle w:val="31"/>
        <w:rPr>
          <w:rFonts w:hint="eastAsia"/>
          <w:sz w:val="28"/>
        </w:rPr>
      </w:pPr>
    </w:p>
    <w:p w14:paraId="28ADE2A0">
      <w:pPr>
        <w:pStyle w:val="31"/>
        <w:rPr>
          <w:rFonts w:hint="eastAsia"/>
          <w:sz w:val="28"/>
        </w:rPr>
      </w:pPr>
    </w:p>
    <w:p w14:paraId="03D78DAA">
      <w:pPr>
        <w:pStyle w:val="31"/>
        <w:rPr>
          <w:rFonts w:hint="eastAsia"/>
          <w:sz w:val="28"/>
        </w:rPr>
      </w:pPr>
    </w:p>
    <w:p w14:paraId="4E9F9706">
      <w:pPr>
        <w:pStyle w:val="31"/>
        <w:rPr>
          <w:rFonts w:hint="eastAsia"/>
          <w:sz w:val="28"/>
        </w:rPr>
      </w:pPr>
    </w:p>
    <w:p w14:paraId="3B951E10">
      <w:pPr>
        <w:pStyle w:val="31"/>
        <w:rPr>
          <w:rFonts w:hint="eastAsia"/>
          <w:sz w:val="28"/>
        </w:rPr>
      </w:pPr>
    </w:p>
    <w:p w14:paraId="596A6558">
      <w:pPr>
        <w:pStyle w:val="31"/>
        <w:rPr>
          <w:rFonts w:hint="eastAsia"/>
          <w:sz w:val="28"/>
        </w:rPr>
      </w:pPr>
    </w:p>
    <w:p w14:paraId="173E016B">
      <w:pPr>
        <w:pStyle w:val="31"/>
        <w:rPr>
          <w:rFonts w:hint="eastAsia"/>
          <w:sz w:val="28"/>
        </w:rPr>
      </w:pPr>
    </w:p>
    <w:p w14:paraId="47A88F02">
      <w:pPr>
        <w:pStyle w:val="31"/>
        <w:rPr>
          <w:rFonts w:hint="eastAsia"/>
          <w:sz w:val="28"/>
        </w:rPr>
      </w:pPr>
    </w:p>
    <w:p w14:paraId="76F5553A">
      <w:pPr>
        <w:pStyle w:val="31"/>
        <w:rPr>
          <w:rFonts w:hint="eastAsia"/>
          <w:sz w:val="28"/>
        </w:rPr>
      </w:pPr>
    </w:p>
    <w:p w14:paraId="7799E94E">
      <w:pPr>
        <w:pStyle w:val="31"/>
        <w:rPr>
          <w:rFonts w:hint="eastAsia"/>
          <w:sz w:val="28"/>
        </w:rPr>
      </w:pPr>
    </w:p>
    <w:p w14:paraId="19D4F98B">
      <w:pPr>
        <w:pStyle w:val="31"/>
        <w:rPr>
          <w:rFonts w:hint="eastAsia"/>
          <w:sz w:val="28"/>
        </w:rPr>
      </w:pPr>
    </w:p>
    <w:p w14:paraId="7DCEAD64">
      <w:pPr>
        <w:pStyle w:val="2"/>
        <w:numPr>
          <w:ilvl w:val="0"/>
          <w:numId w:val="0"/>
        </w:numPr>
        <w:bidi w:val="0"/>
        <w:ind w:leftChars="0"/>
        <w:rPr>
          <w:rFonts w:hint="eastAsia"/>
          <w:sz w:val="28"/>
          <w:szCs w:val="28"/>
        </w:rPr>
      </w:pPr>
      <w:bookmarkStart w:id="46" w:name="_Toc18975"/>
      <w:r>
        <w:rPr>
          <w:rFonts w:hint="eastAsia"/>
          <w:sz w:val="28"/>
          <w:szCs w:val="28"/>
        </w:rPr>
        <w:t>附录</w:t>
      </w:r>
      <w:bookmarkEnd w:id="46"/>
    </w:p>
    <w:p w14:paraId="7FA87BFD">
      <w:pPr>
        <w:bidi w:val="0"/>
        <w:rPr>
          <w:rFonts w:hint="eastAsia"/>
        </w:rPr>
      </w:pPr>
      <w:r>
        <w:rPr>
          <w:lang w:val="en-US" w:eastAsia="zh-CN"/>
        </w:rPr>
        <w:t>本文提及的简称与全称对应表：</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47"/>
        <w:gridCol w:w="3581"/>
      </w:tblGrid>
      <w:tr w14:paraId="0A57A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226" w:type="dxa"/>
          </w:tcPr>
          <w:p w14:paraId="5FD7432F">
            <w:pPr>
              <w:bidi w:val="0"/>
              <w:rPr>
                <w:rFonts w:hint="eastAsia"/>
                <w:lang w:val="en-US" w:eastAsia="zh-CN"/>
              </w:rPr>
            </w:pPr>
            <w:r>
              <w:rPr>
                <w:rFonts w:hint="eastAsia"/>
                <w:lang w:val="en-US" w:eastAsia="zh-CN"/>
              </w:rPr>
              <w:t>全称</w:t>
            </w:r>
          </w:p>
        </w:tc>
        <w:tc>
          <w:tcPr>
            <w:tcW w:w="3834" w:type="dxa"/>
          </w:tcPr>
          <w:p w14:paraId="58125D99">
            <w:pPr>
              <w:bidi w:val="0"/>
              <w:rPr>
                <w:rFonts w:hint="eastAsia"/>
                <w:lang w:val="en-US" w:eastAsia="zh-CN"/>
              </w:rPr>
            </w:pPr>
            <w:r>
              <w:rPr>
                <w:rFonts w:hint="eastAsia"/>
                <w:lang w:val="en-US" w:eastAsia="zh-CN"/>
              </w:rPr>
              <w:t>简称</w:t>
            </w:r>
          </w:p>
        </w:tc>
      </w:tr>
      <w:tr w14:paraId="35963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6" w:type="dxa"/>
          </w:tcPr>
          <w:p w14:paraId="3F0560E9">
            <w:pPr>
              <w:bidi w:val="0"/>
              <w:rPr>
                <w:rFonts w:hint="eastAsia"/>
              </w:rPr>
            </w:pPr>
            <w:r>
              <w:t>Predict-then-Optimize</w:t>
            </w:r>
            <w:r>
              <w:rPr>
                <w:rFonts w:hint="eastAsia"/>
                <w:lang w:eastAsia="zh-CN"/>
              </w:rPr>
              <w:t>（</w:t>
            </w:r>
            <w:r>
              <w:t>预测-优化</w:t>
            </w:r>
            <w:r>
              <w:rPr>
                <w:rFonts w:hint="eastAsia"/>
                <w:lang w:eastAsia="zh-CN"/>
              </w:rPr>
              <w:t>）</w:t>
            </w:r>
            <w:r>
              <w:t>框架</w:t>
            </w:r>
          </w:p>
        </w:tc>
        <w:tc>
          <w:tcPr>
            <w:tcW w:w="3834" w:type="dxa"/>
          </w:tcPr>
          <w:p w14:paraId="778B4081">
            <w:pPr>
              <w:bidi w:val="0"/>
              <w:rPr>
                <w:rFonts w:hint="eastAsia"/>
                <w:lang w:val="en-US" w:eastAsia="zh-CN"/>
              </w:rPr>
            </w:pPr>
            <w:r>
              <w:t>PO</w:t>
            </w:r>
          </w:p>
        </w:tc>
      </w:tr>
      <w:tr w14:paraId="45DB72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6" w:type="dxa"/>
          </w:tcPr>
          <w:p w14:paraId="174D38F2">
            <w:pPr>
              <w:bidi w:val="0"/>
              <w:rPr>
                <w:rFonts w:hint="eastAsia"/>
              </w:rPr>
            </w:pPr>
            <w:r>
              <w:t>Convolutional Neural Network（卷积神经网络）</w:t>
            </w:r>
          </w:p>
        </w:tc>
        <w:tc>
          <w:tcPr>
            <w:tcW w:w="3834" w:type="dxa"/>
          </w:tcPr>
          <w:p w14:paraId="0FFF2513">
            <w:pPr>
              <w:bidi w:val="0"/>
              <w:rPr>
                <w:rFonts w:hint="eastAsia"/>
                <w:lang w:val="en-US" w:eastAsia="zh-CN"/>
              </w:rPr>
            </w:pPr>
            <w:r>
              <w:rPr>
                <w:rFonts w:hint="eastAsia"/>
                <w:lang w:val="en-US" w:eastAsia="zh-CN"/>
              </w:rPr>
              <w:t>CNN</w:t>
            </w:r>
          </w:p>
        </w:tc>
      </w:tr>
      <w:tr w14:paraId="10343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6" w:type="dxa"/>
          </w:tcPr>
          <w:p w14:paraId="7498953C">
            <w:pPr>
              <w:bidi w:val="0"/>
              <w:rPr>
                <w:rFonts w:hint="eastAsia"/>
              </w:rPr>
            </w:pPr>
            <w:r>
              <w:t>Long Short-Term Memory（长短期记忆网络）</w:t>
            </w:r>
          </w:p>
        </w:tc>
        <w:tc>
          <w:tcPr>
            <w:tcW w:w="3834" w:type="dxa"/>
          </w:tcPr>
          <w:p w14:paraId="3D299840">
            <w:pPr>
              <w:bidi w:val="0"/>
              <w:rPr>
                <w:rFonts w:hint="eastAsia"/>
                <w:lang w:val="en-US" w:eastAsia="zh-CN"/>
              </w:rPr>
            </w:pPr>
            <w:r>
              <w:rPr>
                <w:rFonts w:hint="eastAsia"/>
                <w:lang w:val="en-US" w:eastAsia="zh-CN"/>
              </w:rPr>
              <w:t>LSTM</w:t>
            </w:r>
          </w:p>
        </w:tc>
      </w:tr>
      <w:tr w14:paraId="0DF60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6" w:type="dxa"/>
          </w:tcPr>
          <w:p w14:paraId="4DF707CA">
            <w:pPr>
              <w:bidi w:val="0"/>
              <w:rPr>
                <w:rFonts w:hint="eastAsia"/>
              </w:rPr>
            </w:pPr>
            <w:r>
              <w:rPr>
                <w:rFonts w:hint="eastAsia"/>
              </w:rPr>
              <w:t>Attention Mechanism（注意力机制）</w:t>
            </w:r>
          </w:p>
        </w:tc>
        <w:tc>
          <w:tcPr>
            <w:tcW w:w="3834" w:type="dxa"/>
          </w:tcPr>
          <w:p w14:paraId="42A8EFBB">
            <w:pPr>
              <w:bidi w:val="0"/>
              <w:rPr>
                <w:rFonts w:hint="default"/>
                <w:lang w:val="en-US" w:eastAsia="zh-CN"/>
              </w:rPr>
            </w:pPr>
            <w:r>
              <w:t>Attention</w:t>
            </w:r>
          </w:p>
        </w:tc>
      </w:tr>
      <w:tr w14:paraId="74922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6" w:type="dxa"/>
          </w:tcPr>
          <w:p w14:paraId="5CE7DAC5">
            <w:pPr>
              <w:bidi w:val="0"/>
              <w:rPr>
                <w:rFonts w:hint="eastAsia"/>
              </w:rPr>
            </w:pPr>
            <w:r>
              <w:t>Density-Based Spatial Clustering of Applications with Noise（基于密度的空间聚类算法）</w:t>
            </w:r>
          </w:p>
        </w:tc>
        <w:tc>
          <w:tcPr>
            <w:tcW w:w="3834" w:type="dxa"/>
          </w:tcPr>
          <w:p w14:paraId="40E4CDE6">
            <w:pPr>
              <w:bidi w:val="0"/>
              <w:rPr>
                <w:rFonts w:hint="eastAsia"/>
                <w:lang w:val="en-US" w:eastAsia="zh-CN"/>
              </w:rPr>
            </w:pPr>
            <w:r>
              <w:t>DBSCAN</w:t>
            </w:r>
          </w:p>
        </w:tc>
      </w:tr>
      <w:tr w14:paraId="02A4D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6" w:type="dxa"/>
          </w:tcPr>
          <w:p w14:paraId="6FD88478">
            <w:pPr>
              <w:bidi w:val="0"/>
              <w:rPr>
                <w:rFonts w:hint="eastAsia"/>
              </w:rPr>
            </w:pPr>
            <w:r>
              <w:t>Fuzzy C-Means（模糊 C 均值聚类）</w:t>
            </w:r>
          </w:p>
        </w:tc>
        <w:tc>
          <w:tcPr>
            <w:tcW w:w="3834" w:type="dxa"/>
          </w:tcPr>
          <w:p w14:paraId="5A14CAB4">
            <w:pPr>
              <w:bidi w:val="0"/>
              <w:rPr>
                <w:rFonts w:hint="default"/>
                <w:lang w:val="en-US" w:eastAsia="zh-CN"/>
              </w:rPr>
            </w:pPr>
            <w:r>
              <w:rPr>
                <w:rFonts w:hint="eastAsia"/>
                <w:lang w:val="en-US" w:eastAsia="zh-CN"/>
              </w:rPr>
              <w:t>FCM</w:t>
            </w:r>
          </w:p>
        </w:tc>
      </w:tr>
      <w:tr w14:paraId="64B7B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6" w:type="dxa"/>
          </w:tcPr>
          <w:p w14:paraId="70BA98F4">
            <w:pPr>
              <w:bidi w:val="0"/>
              <w:rPr>
                <w:rFonts w:hint="eastAsia"/>
              </w:rPr>
            </w:pPr>
            <w:r>
              <w:t>K-Means Clustering（K 均值聚类）</w:t>
            </w:r>
          </w:p>
        </w:tc>
        <w:tc>
          <w:tcPr>
            <w:tcW w:w="3834" w:type="dxa"/>
          </w:tcPr>
          <w:p w14:paraId="195CEB67">
            <w:pPr>
              <w:bidi w:val="0"/>
              <w:rPr>
                <w:rFonts w:hint="default"/>
                <w:lang w:val="en-US" w:eastAsia="zh-CN"/>
              </w:rPr>
            </w:pPr>
            <w:r>
              <w:rPr>
                <w:rFonts w:hint="eastAsia"/>
                <w:lang w:val="en-US" w:eastAsia="zh-CN"/>
              </w:rPr>
              <w:t>K-Means</w:t>
            </w:r>
          </w:p>
        </w:tc>
      </w:tr>
      <w:tr w14:paraId="371B8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6" w:type="dxa"/>
          </w:tcPr>
          <w:p w14:paraId="78EF9578">
            <w:pPr>
              <w:bidi w:val="0"/>
              <w:rPr>
                <w:rFonts w:hint="eastAsia"/>
              </w:rPr>
            </w:pPr>
            <w:r>
              <w:t>Ant Colony Optimization（蚁群优化算法）</w:t>
            </w:r>
          </w:p>
        </w:tc>
        <w:tc>
          <w:tcPr>
            <w:tcW w:w="3834" w:type="dxa"/>
          </w:tcPr>
          <w:p w14:paraId="1634ACF3">
            <w:pPr>
              <w:bidi w:val="0"/>
              <w:rPr>
                <w:rFonts w:hint="eastAsia"/>
                <w:lang w:val="en-US" w:eastAsia="zh-CN"/>
              </w:rPr>
            </w:pPr>
            <w:r>
              <w:t>ACO</w:t>
            </w:r>
          </w:p>
        </w:tc>
      </w:tr>
      <w:tr w14:paraId="40F86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6" w:type="dxa"/>
          </w:tcPr>
          <w:p w14:paraId="430FA57A">
            <w:pPr>
              <w:bidi w:val="0"/>
              <w:rPr>
                <w:rFonts w:hint="eastAsia"/>
              </w:rPr>
            </w:pPr>
            <w:r>
              <w:t>Linear Regression（线性回归）</w:t>
            </w:r>
          </w:p>
        </w:tc>
        <w:tc>
          <w:tcPr>
            <w:tcW w:w="3834" w:type="dxa"/>
          </w:tcPr>
          <w:p w14:paraId="353B87DD">
            <w:pPr>
              <w:bidi w:val="0"/>
              <w:rPr>
                <w:rFonts w:hint="default"/>
                <w:lang w:val="en-US" w:eastAsia="zh-CN"/>
              </w:rPr>
            </w:pPr>
            <w:r>
              <w:rPr>
                <w:rFonts w:hint="eastAsia"/>
                <w:lang w:val="en-US" w:eastAsia="zh-CN"/>
              </w:rPr>
              <w:t>LR</w:t>
            </w:r>
          </w:p>
        </w:tc>
      </w:tr>
      <w:tr w14:paraId="55234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6" w:type="dxa"/>
          </w:tcPr>
          <w:p w14:paraId="10F35B1B">
            <w:pPr>
              <w:bidi w:val="0"/>
              <w:rPr>
                <w:rFonts w:hint="eastAsia"/>
              </w:rPr>
            </w:pPr>
            <w:r>
              <w:t>AutoRegressive Integrated Moving Average（自回归滑动平均模型）</w:t>
            </w:r>
          </w:p>
        </w:tc>
        <w:tc>
          <w:tcPr>
            <w:tcW w:w="3834" w:type="dxa"/>
          </w:tcPr>
          <w:p w14:paraId="15AF610D">
            <w:pPr>
              <w:bidi w:val="0"/>
              <w:rPr>
                <w:rFonts w:hint="eastAsia"/>
                <w:lang w:val="en-US" w:eastAsia="zh-CN"/>
              </w:rPr>
            </w:pPr>
            <w:r>
              <w:t>ARIMA</w:t>
            </w:r>
          </w:p>
        </w:tc>
      </w:tr>
      <w:tr w14:paraId="27348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226" w:type="dxa"/>
          </w:tcPr>
          <w:p w14:paraId="2D9E1F01">
            <w:pPr>
              <w:bidi w:val="0"/>
              <w:rPr>
                <w:rFonts w:hint="eastAsia"/>
              </w:rPr>
            </w:pPr>
            <w:r>
              <w:rPr>
                <w:rFonts w:hint="eastAsia"/>
              </w:rPr>
              <w:t>Random Forest（随机森林）</w:t>
            </w:r>
          </w:p>
        </w:tc>
        <w:tc>
          <w:tcPr>
            <w:tcW w:w="3834" w:type="dxa"/>
          </w:tcPr>
          <w:p w14:paraId="6BEC367E">
            <w:pPr>
              <w:bidi w:val="0"/>
              <w:rPr>
                <w:rFonts w:hint="eastAsia"/>
                <w:lang w:val="en-US" w:eastAsia="zh-CN"/>
              </w:rPr>
            </w:pPr>
            <w:r>
              <w:rPr>
                <w:rFonts w:hint="eastAsia"/>
                <w:lang w:val="en-US" w:eastAsia="zh-CN"/>
              </w:rPr>
              <w:t>RF</w:t>
            </w:r>
          </w:p>
        </w:tc>
      </w:tr>
    </w:tbl>
    <w:p w14:paraId="0A2D6751">
      <w:pPr>
        <w:ind w:firstLine="480"/>
        <w:jc w:val="right"/>
        <w:rPr>
          <w:rFonts w:hint="eastAsia"/>
          <w:lang w:val="en-US" w:eastAsia="zh-CN"/>
        </w:rPr>
        <w:sectPr>
          <w:pgSz w:w="11906" w:h="16838"/>
          <w:pgMar w:top="1440" w:right="1797" w:bottom="1440" w:left="1797" w:header="851" w:footer="992" w:gutter="0"/>
          <w:cols w:space="425" w:num="1"/>
          <w:docGrid w:type="lines" w:linePitch="312" w:charSpace="0"/>
        </w:sectPr>
      </w:pPr>
    </w:p>
    <w:p w14:paraId="4789B86B">
      <w:pPr>
        <w:pStyle w:val="2"/>
        <w:numPr>
          <w:ilvl w:val="0"/>
          <w:numId w:val="0"/>
        </w:numPr>
        <w:bidi w:val="0"/>
        <w:ind w:leftChars="0"/>
        <w:jc w:val="center"/>
        <w:rPr>
          <w:rFonts w:hint="eastAsia"/>
          <w:sz w:val="28"/>
          <w:szCs w:val="28"/>
          <w:lang w:val="en-US" w:eastAsia="zh-CN"/>
        </w:rPr>
      </w:pPr>
      <w:bookmarkStart w:id="47" w:name="_Toc18623"/>
      <w:r>
        <w:rPr>
          <w:rFonts w:hint="eastAsia"/>
          <w:sz w:val="28"/>
          <w:szCs w:val="28"/>
          <w:lang w:val="en-US" w:eastAsia="zh-CN"/>
        </w:rPr>
        <w:t>致谢</w:t>
      </w:r>
      <w:bookmarkEnd w:id="47"/>
    </w:p>
    <w:p w14:paraId="0182E391">
      <w:pPr>
        <w:ind w:firstLine="480"/>
        <w:rPr>
          <w:rFonts w:hint="eastAsia"/>
        </w:rPr>
      </w:pPr>
      <w:r>
        <w:rPr>
          <w:rFonts w:hint="eastAsia"/>
        </w:rPr>
        <w:t>本次数学建模比赛的参赛过程中，我们经历了从问题建模、数据预处理、模型建立与验证、程序实现到论文撰写的完整流程，不仅锻炼了我们将数学工具应用于实际问题的能力，也增强了团队协作和时间管理意识。在此，我们谨向所有在本次比赛中给予我们支持与帮助的人致以最诚挚的感谢。</w:t>
      </w:r>
    </w:p>
    <w:p w14:paraId="1C782C90">
      <w:pPr>
        <w:ind w:firstLine="480"/>
        <w:rPr>
          <w:rFonts w:hint="eastAsia"/>
        </w:rPr>
      </w:pPr>
      <w:r>
        <w:rPr>
          <w:rFonts w:hint="eastAsia"/>
        </w:rPr>
        <w:t>首先，我们要感谢指导老师</w:t>
      </w:r>
      <w:r>
        <w:rPr>
          <w:rFonts w:hint="eastAsia"/>
          <w:lang w:val="en-US" w:eastAsia="zh-CN"/>
        </w:rPr>
        <w:t>李文根</w:t>
      </w:r>
      <w:r>
        <w:rPr>
          <w:rFonts w:hint="eastAsia"/>
        </w:rPr>
        <w:t>老师。在赛前的准备与赛中的交流中，</w:t>
      </w:r>
      <w:r>
        <w:rPr>
          <w:rFonts w:hint="eastAsia"/>
          <w:lang w:val="en-US" w:eastAsia="zh-CN"/>
        </w:rPr>
        <w:t>李文根</w:t>
      </w:r>
      <w:r>
        <w:rPr>
          <w:rFonts w:hint="eastAsia"/>
        </w:rPr>
        <w:t>老师耐心细致地为我们答疑解惑，帮助我们理清建模思路，规范论文表达，给予了我们极大的鼓舞和启发。老师严谨治学的态度、丰富的经验和循循善诱的教导，是我们在建模过程中不断进步的重要推动力。</w:t>
      </w:r>
    </w:p>
    <w:p w14:paraId="7B4BBE52">
      <w:pPr>
        <w:ind w:firstLine="480"/>
        <w:rPr>
          <w:rFonts w:hint="eastAsia"/>
        </w:rPr>
      </w:pPr>
      <w:r>
        <w:rPr>
          <w:rFonts w:hint="eastAsia"/>
        </w:rPr>
        <w:t>其次，我们要特别感谢我们的团队成员</w:t>
      </w:r>
      <w:r>
        <w:rPr>
          <w:rFonts w:hint="eastAsia"/>
          <w:lang w:eastAsia="zh-CN"/>
        </w:rPr>
        <w:t>，</w:t>
      </w:r>
      <w:r>
        <w:rPr>
          <w:rFonts w:hint="eastAsia"/>
        </w:rPr>
        <w:t>每个人都在自己的岗位上倾尽全力</w:t>
      </w:r>
      <w:r>
        <w:rPr>
          <w:rFonts w:hint="eastAsia"/>
          <w:lang w:eastAsia="zh-CN"/>
        </w:rPr>
        <w:t>。</w:t>
      </w:r>
      <w:r>
        <w:rPr>
          <w:rFonts w:hint="eastAsia"/>
        </w:rPr>
        <w:t>有人深入钻研模型算法，有人专注于数据清洗与可视化，也有人负责代码实现和文档整理。正是这种分工明确、沟通高效的合作精神，使我们能够在有限的时间内完成具有挑战性的课题任务。</w:t>
      </w:r>
    </w:p>
    <w:p w14:paraId="32BBFF5F">
      <w:pPr>
        <w:ind w:firstLine="480"/>
        <w:rPr>
          <w:rFonts w:hint="eastAsia"/>
        </w:rPr>
      </w:pPr>
      <w:r>
        <w:rPr>
          <w:rFonts w:hint="eastAsia"/>
        </w:rPr>
        <w:t>感谢比赛主办方为我们提供了一个锻炼实践能力、拓宽知识视野的平台。本次比赛题目贴近现实需求，紧跟科技发展前沿，极大地激发了我们对智慧交通、城市出行优化等领域的兴趣。尤其是我们所选择的题目“数据驱动的共享单车智慧调度”，不仅具有鲜明的时代背景，而且兼具理论挑战性与实践意义。借助图神经网络与动态优化方法对共享单车的调度问题进行建模与分析，让我们在应用数学工具解决实际问题的过程中收获颇丰。</w:t>
      </w:r>
    </w:p>
    <w:p w14:paraId="12E9D446">
      <w:pPr>
        <w:ind w:firstLine="480"/>
        <w:rPr>
          <w:rFonts w:hint="eastAsia"/>
        </w:rPr>
      </w:pPr>
      <w:r>
        <w:rPr>
          <w:rFonts w:hint="eastAsia"/>
        </w:rPr>
        <w:t>我们深知仍有许多不足之处，但通过此次比赛，我们更加坚定了将数学与实际结合、以数据驱动决策的信心，也更加意识到了团队协作、创新思维与持续学习的重要性。</w:t>
      </w:r>
    </w:p>
    <w:p w14:paraId="048BD610">
      <w:pPr>
        <w:ind w:firstLine="480"/>
        <w:rPr>
          <w:rFonts w:hint="eastAsia"/>
        </w:rPr>
      </w:pPr>
      <w:r>
        <w:rPr>
          <w:rFonts w:hint="eastAsia"/>
        </w:rPr>
        <w:t>最后，再次感谢所有给予我们帮助、鼓励与支持的人。感谢你们陪我们一起走过这段充满挑战但同样充满意义的建模旅程。</w:t>
      </w:r>
    </w:p>
    <w:p w14:paraId="501488FF">
      <w:pPr>
        <w:ind w:left="0" w:leftChars="0" w:firstLine="0" w:firstLineChars="0"/>
        <w:rPr>
          <w:rFonts w:hint="eastAsia"/>
        </w:rPr>
      </w:pPr>
    </w:p>
    <w:p w14:paraId="63B560DE">
      <w:pPr>
        <w:ind w:firstLine="480"/>
        <w:jc w:val="right"/>
        <w:rPr>
          <w:rFonts w:hint="eastAsia"/>
          <w:lang w:val="en-US" w:eastAsia="zh-CN"/>
        </w:rPr>
      </w:pPr>
      <w:r>
        <w:rPr>
          <w:rFonts w:hint="eastAsia"/>
          <w:lang w:val="en-US" w:eastAsia="zh-CN"/>
        </w:rPr>
        <w:t>2025年 4月 24日</w:t>
      </w:r>
    </w:p>
    <w:sectPr>
      <w:pgSz w:w="11906" w:h="16838"/>
      <w:pgMar w:top="1440" w:right="1797" w:bottom="1440" w:left="179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auto"/>
    <w:pitch w:val="default"/>
    <w:sig w:usb0="800002BF" w:usb1="38CF7CFA" w:usb2="00000016" w:usb3="00000000" w:csb0="00040001" w:csb1="00000000"/>
  </w:font>
  <w:font w:name="等线 Light">
    <w:panose1 w:val="02010600030101010101"/>
    <w:charset w:val="86"/>
    <w:family w:val="auto"/>
    <w:pitch w:val="default"/>
    <w:sig w:usb0="A00002BF" w:usb1="38CF7CFA" w:usb2="00000016" w:usb3="00000000" w:csb0="0004000F" w:csb1="00000000"/>
  </w:font>
  <w:font w:name="方正小标宋简体">
    <w:altName w:val="方正舒体"/>
    <w:panose1 w:val="02010600010101010101"/>
    <w:charset w:val="86"/>
    <w:family w:val="auto"/>
    <w:pitch w:val="default"/>
    <w:sig w:usb0="00000000" w:usb1="00000000" w:usb2="00000000" w:usb3="00000000" w:csb0="00040000" w:csb1="00000000"/>
  </w:font>
  <w:font w:name="方正舒体">
    <w:panose1 w:val="02010601030101010101"/>
    <w:charset w:val="86"/>
    <w:family w:val="auto"/>
    <w:pitch w:val="default"/>
    <w:sig w:usb0="00000003" w:usb1="080E0000" w:usb2="00000000" w:usb3="00000000" w:csb0="00040000" w:csb1="00000000"/>
  </w:font>
  <w:font w:name="仿宋_GB2312">
    <w:altName w:val="仿宋"/>
    <w:panose1 w:val="00000000000000000000"/>
    <w:charset w:val="00"/>
    <w:family w:val="auto"/>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A8D797">
    <w:pPr>
      <w:pStyle w:val="13"/>
      <w:ind w:firstLine="420"/>
      <w:jc w:val="center"/>
      <w:rPr>
        <w:caps/>
        <w:color w:val="000000" w:themeColor="text1"/>
        <w:sz w:val="21"/>
        <w14:textFill>
          <w14:solidFill>
            <w14:schemeClr w14:val="tx1"/>
          </w14:solidFill>
        </w14:textFill>
      </w:rPr>
    </w:pPr>
    <w:r>
      <w:rPr>
        <w:caps/>
        <w:color w:val="000000" w:themeColor="text1"/>
        <w:sz w:val="21"/>
        <w14:textFill>
          <w14:solidFill>
            <w14:schemeClr w14:val="tx1"/>
          </w14:solidFill>
        </w14:textFill>
      </w:rPr>
      <w:fldChar w:fldCharType="begin"/>
    </w:r>
    <w:r>
      <w:rPr>
        <w:caps/>
        <w:color w:val="000000" w:themeColor="text1"/>
        <w:sz w:val="21"/>
        <w14:textFill>
          <w14:solidFill>
            <w14:schemeClr w14:val="tx1"/>
          </w14:solidFill>
        </w14:textFill>
      </w:rPr>
      <w:instrText xml:space="preserve">PAGE   \* MERGEFORMAT</w:instrText>
    </w:r>
    <w:r>
      <w:rPr>
        <w:caps/>
        <w:color w:val="000000" w:themeColor="text1"/>
        <w:sz w:val="21"/>
        <w14:textFill>
          <w14:solidFill>
            <w14:schemeClr w14:val="tx1"/>
          </w14:solidFill>
        </w14:textFill>
      </w:rPr>
      <w:fldChar w:fldCharType="separate"/>
    </w:r>
    <w:r>
      <w:rPr>
        <w:caps/>
        <w:color w:val="000000" w:themeColor="text1"/>
        <w:sz w:val="21"/>
        <w:lang w:val="zh-CN"/>
        <w14:textFill>
          <w14:solidFill>
            <w14:schemeClr w14:val="tx1"/>
          </w14:solidFill>
        </w14:textFill>
      </w:rPr>
      <w:t>7</w:t>
    </w:r>
    <w:r>
      <w:rPr>
        <w:caps/>
        <w:color w:val="000000" w:themeColor="text1"/>
        <w:sz w:val="21"/>
        <w14:textFill>
          <w14:solidFill>
            <w14:schemeClr w14:val="tx1"/>
          </w14:solidFill>
        </w14:textFill>
      </w:rPr>
      <w:fldChar w:fldCharType="end"/>
    </w:r>
  </w:p>
  <w:p w14:paraId="009DA9DC">
    <w:pPr>
      <w:pStyle w:val="13"/>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ind w:firstLine="480"/>
      </w:pPr>
      <w:r>
        <w:separator/>
      </w:r>
    </w:p>
  </w:footnote>
  <w:footnote w:type="continuationSeparator" w:id="1">
    <w:p>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289BBD">
    <w:pPr>
      <w:ind w:left="480" w:firstLine="0" w:firstLineChars="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795759B"/>
    <w:multiLevelType w:val="singleLevel"/>
    <w:tmpl w:val="9795759B"/>
    <w:lvl w:ilvl="0" w:tentative="0">
      <w:start w:val="1"/>
      <w:numFmt w:val="bullet"/>
      <w:lvlText w:val=""/>
      <w:lvlJc w:val="left"/>
      <w:pPr>
        <w:ind w:left="420" w:leftChars="0" w:hanging="420" w:firstLineChars="0"/>
      </w:pPr>
      <w:rPr>
        <w:rFonts w:hint="default" w:ascii="Wingdings" w:hAnsi="Wingdings"/>
        <w:sz w:val="11"/>
      </w:rPr>
    </w:lvl>
  </w:abstractNum>
  <w:abstractNum w:abstractNumId="1">
    <w:nsid w:val="AA1A8EC3"/>
    <w:multiLevelType w:val="singleLevel"/>
    <w:tmpl w:val="AA1A8EC3"/>
    <w:lvl w:ilvl="0" w:tentative="0">
      <w:start w:val="1"/>
      <w:numFmt w:val="bullet"/>
      <w:lvlText w:val=""/>
      <w:lvlJc w:val="left"/>
      <w:pPr>
        <w:ind w:left="420" w:leftChars="0" w:hanging="420" w:firstLineChars="0"/>
      </w:pPr>
      <w:rPr>
        <w:rFonts w:hint="default" w:ascii="Wingdings" w:hAnsi="Wingdings"/>
        <w:sz w:val="11"/>
      </w:rPr>
    </w:lvl>
  </w:abstractNum>
  <w:abstractNum w:abstractNumId="2">
    <w:nsid w:val="B2EE2BF8"/>
    <w:multiLevelType w:val="multilevel"/>
    <w:tmpl w:val="B2EE2BF8"/>
    <w:lvl w:ilvl="0" w:tentative="0">
      <w:start w:val="1"/>
      <w:numFmt w:val="decimal"/>
      <w:suff w:val="nothing"/>
      <w:lvlText w:val="%1．"/>
      <w:lvlJc w:val="left"/>
      <w:pPr>
        <w:ind w:left="0" w:firstLine="400"/>
      </w:pPr>
      <w:rPr>
        <w:rFonts w:hint="default"/>
      </w:rPr>
    </w:lvl>
    <w:lvl w:ilvl="1" w:tentative="0">
      <w:start w:val="1"/>
      <w:numFmt w:val="decimal"/>
      <w:lvlText w:val="(%2)"/>
      <w:lvlJc w:val="left"/>
      <w:pPr>
        <w:tabs>
          <w:tab w:val="left" w:pos="840"/>
        </w:tabs>
        <w:ind w:left="1240" w:leftChars="0" w:hanging="420" w:firstLineChars="0"/>
      </w:pPr>
      <w:rPr>
        <w:rFonts w:hint="default"/>
      </w:rPr>
    </w:lvl>
    <w:lvl w:ilvl="2" w:tentative="0">
      <w:start w:val="1"/>
      <w:numFmt w:val="decimal"/>
      <w:pStyle w:val="4"/>
      <w:lvlText w:val="%3."/>
      <w:lvlJc w:val="left"/>
      <w:pPr>
        <w:tabs>
          <w:tab w:val="left" w:pos="1260"/>
        </w:tabs>
        <w:ind w:left="1660" w:leftChars="0" w:hanging="420" w:firstLineChars="0"/>
      </w:pPr>
      <w:rPr>
        <w:rFonts w:hint="default" w:ascii="宋体" w:hAnsi="宋体" w:eastAsia="宋体" w:cs="宋体"/>
      </w:rPr>
    </w:lvl>
    <w:lvl w:ilvl="3" w:tentative="0">
      <w:start w:val="1"/>
      <w:numFmt w:val="decimal"/>
      <w:lvlText w:val="%4)"/>
      <w:lvlJc w:val="left"/>
      <w:pPr>
        <w:tabs>
          <w:tab w:val="left" w:pos="1680"/>
        </w:tabs>
        <w:ind w:left="2080" w:leftChars="0" w:hanging="420" w:firstLineChars="0"/>
      </w:pPr>
      <w:rPr>
        <w:rFonts w:hint="default"/>
      </w:rPr>
    </w:lvl>
    <w:lvl w:ilvl="4" w:tentative="0">
      <w:start w:val="1"/>
      <w:numFmt w:val="lowerLetter"/>
      <w:lvlText w:val="%5."/>
      <w:lvlJc w:val="left"/>
      <w:pPr>
        <w:tabs>
          <w:tab w:val="left" w:pos="2100"/>
        </w:tabs>
        <w:ind w:left="2500" w:leftChars="0" w:hanging="420" w:firstLineChars="0"/>
      </w:pPr>
      <w:rPr>
        <w:rFonts w:hint="default"/>
      </w:rPr>
    </w:lvl>
    <w:lvl w:ilvl="5" w:tentative="0">
      <w:start w:val="1"/>
      <w:numFmt w:val="lowerLetter"/>
      <w:lvlText w:val="%6)"/>
      <w:lvlJc w:val="left"/>
      <w:pPr>
        <w:tabs>
          <w:tab w:val="left" w:pos="2520"/>
        </w:tabs>
        <w:ind w:left="2920" w:leftChars="0" w:hanging="420" w:firstLineChars="0"/>
      </w:pPr>
      <w:rPr>
        <w:rFonts w:hint="default"/>
      </w:rPr>
    </w:lvl>
    <w:lvl w:ilvl="6" w:tentative="0">
      <w:start w:val="1"/>
      <w:numFmt w:val="lowerRoman"/>
      <w:lvlText w:val="%7."/>
      <w:lvlJc w:val="left"/>
      <w:pPr>
        <w:tabs>
          <w:tab w:val="left" w:pos="2940"/>
        </w:tabs>
        <w:ind w:left="3340" w:leftChars="0" w:hanging="420" w:firstLineChars="0"/>
      </w:pPr>
      <w:rPr>
        <w:rFonts w:hint="default"/>
      </w:rPr>
    </w:lvl>
    <w:lvl w:ilvl="7" w:tentative="0">
      <w:start w:val="1"/>
      <w:numFmt w:val="lowerRoman"/>
      <w:lvlText w:val="%8)"/>
      <w:lvlJc w:val="left"/>
      <w:pPr>
        <w:tabs>
          <w:tab w:val="left" w:pos="3360"/>
        </w:tabs>
        <w:ind w:left="3760" w:leftChars="0" w:hanging="420" w:firstLineChars="0"/>
      </w:pPr>
      <w:rPr>
        <w:rFonts w:hint="default"/>
      </w:rPr>
    </w:lvl>
    <w:lvl w:ilvl="8" w:tentative="0">
      <w:start w:val="1"/>
      <w:numFmt w:val="lowerLetter"/>
      <w:lvlText w:val="%9."/>
      <w:lvlJc w:val="left"/>
      <w:pPr>
        <w:tabs>
          <w:tab w:val="left" w:pos="3780"/>
        </w:tabs>
        <w:ind w:left="4180" w:leftChars="0" w:hanging="420" w:firstLineChars="0"/>
      </w:pPr>
      <w:rPr>
        <w:rFonts w:hint="default"/>
      </w:rPr>
    </w:lvl>
  </w:abstractNum>
  <w:abstractNum w:abstractNumId="3">
    <w:nsid w:val="D4D542B4"/>
    <w:multiLevelType w:val="singleLevel"/>
    <w:tmpl w:val="D4D542B4"/>
    <w:lvl w:ilvl="0" w:tentative="0">
      <w:start w:val="1"/>
      <w:numFmt w:val="decimal"/>
      <w:lvlText w:val="[%1]"/>
      <w:lvlJc w:val="left"/>
      <w:pPr>
        <w:tabs>
          <w:tab w:val="left" w:pos="420"/>
        </w:tabs>
        <w:ind w:left="425" w:leftChars="0" w:hanging="425" w:firstLineChars="0"/>
      </w:pPr>
      <w:rPr>
        <w:rFonts w:hint="default"/>
      </w:rPr>
    </w:lvl>
  </w:abstractNum>
  <w:abstractNum w:abstractNumId="4">
    <w:nsid w:val="E8CB7234"/>
    <w:multiLevelType w:val="singleLevel"/>
    <w:tmpl w:val="E8CB7234"/>
    <w:lvl w:ilvl="0" w:tentative="0">
      <w:start w:val="1"/>
      <w:numFmt w:val="bullet"/>
      <w:lvlText w:val=""/>
      <w:lvlJc w:val="left"/>
      <w:pPr>
        <w:ind w:left="420" w:leftChars="0" w:hanging="420" w:firstLineChars="0"/>
      </w:pPr>
      <w:rPr>
        <w:rFonts w:hint="default" w:ascii="Wingdings" w:hAnsi="Wingdings"/>
        <w:sz w:val="11"/>
      </w:rPr>
    </w:lvl>
  </w:abstractNum>
  <w:abstractNum w:abstractNumId="5">
    <w:nsid w:val="1CCA601C"/>
    <w:multiLevelType w:val="singleLevel"/>
    <w:tmpl w:val="1CCA601C"/>
    <w:lvl w:ilvl="0" w:tentative="0">
      <w:start w:val="1"/>
      <w:numFmt w:val="bullet"/>
      <w:lvlText w:val=""/>
      <w:lvlJc w:val="left"/>
      <w:pPr>
        <w:ind w:left="420" w:leftChars="0" w:hanging="420" w:firstLineChars="0"/>
      </w:pPr>
      <w:rPr>
        <w:rFonts w:hint="default" w:ascii="Wingdings" w:hAnsi="Wingdings"/>
        <w:sz w:val="11"/>
      </w:rPr>
    </w:lvl>
  </w:abstractNum>
  <w:abstractNum w:abstractNumId="6">
    <w:nsid w:val="315A3FAF"/>
    <w:multiLevelType w:val="multilevel"/>
    <w:tmpl w:val="315A3FAF"/>
    <w:lvl w:ilvl="0" w:tentative="0">
      <w:start w:val="1"/>
      <w:numFmt w:val="chineseCounting"/>
      <w:pStyle w:val="2"/>
      <w:suff w:val="nothing"/>
      <w:lvlText w:val="%1、"/>
      <w:lvlJc w:val="left"/>
      <w:pPr>
        <w:ind w:left="0" w:firstLine="0"/>
      </w:pPr>
      <w:rPr>
        <w:rFonts w:hint="eastAsia"/>
      </w:rPr>
    </w:lvl>
    <w:lvl w:ilvl="1" w:tentative="0">
      <w:start w:val="1"/>
      <w:numFmt w:val="chineseCounting"/>
      <w:pStyle w:val="3"/>
      <w:suff w:val="nothing"/>
      <w:lvlText w:val="（%2）"/>
      <w:lvlJc w:val="left"/>
      <w:pPr>
        <w:ind w:left="0" w:firstLine="0"/>
      </w:pPr>
      <w:rPr>
        <w:rFonts w:hint="eastAsia"/>
      </w:rPr>
    </w:lvl>
    <w:lvl w:ilvl="2" w:tentative="0">
      <w:start w:val="1"/>
      <w:numFmt w:val="decimal"/>
      <w:suff w:val="nothing"/>
      <w:lvlText w:val="%3．"/>
      <w:lvlJc w:val="left"/>
      <w:pPr>
        <w:ind w:left="0" w:firstLine="400"/>
      </w:pPr>
      <w:rPr>
        <w:rFonts w:hint="eastAsia"/>
      </w:rPr>
    </w:lvl>
    <w:lvl w:ilvl="3" w:tentative="0">
      <w:start w:val="1"/>
      <w:numFmt w:val="decimalEnclosedCircleChinese"/>
      <w:pStyle w:val="5"/>
      <w:suff w:val="nothing"/>
      <w:lvlText w:val="%4 "/>
      <w:lvlJc w:val="left"/>
      <w:pPr>
        <w:tabs>
          <w:tab w:val="left" w:pos="0"/>
        </w:tabs>
        <w:ind w:left="0" w:firstLine="402"/>
      </w:pPr>
      <w:rPr>
        <w:rFonts w:hint="eastAsia"/>
      </w:rPr>
    </w:lvl>
    <w:lvl w:ilvl="4" w:tentative="0">
      <w:start w:val="1"/>
      <w:numFmt w:val="decimalEnclosedCircleChinese"/>
      <w:pStyle w:val="6"/>
      <w:suff w:val="nothing"/>
      <w:lvlText w:val="%5"/>
      <w:lvlJc w:val="left"/>
      <w:pPr>
        <w:ind w:left="0" w:firstLine="402"/>
      </w:pPr>
      <w:rPr>
        <w:rFonts w:hint="eastAsia"/>
      </w:rPr>
    </w:lvl>
    <w:lvl w:ilvl="5" w:tentative="0">
      <w:start w:val="1"/>
      <w:numFmt w:val="decimal"/>
      <w:pStyle w:val="7"/>
      <w:suff w:val="nothing"/>
      <w:lvlText w:val="%6）"/>
      <w:lvlJc w:val="left"/>
      <w:pPr>
        <w:ind w:left="0" w:firstLine="402"/>
      </w:pPr>
      <w:rPr>
        <w:rFonts w:hint="eastAsia"/>
      </w:rPr>
    </w:lvl>
    <w:lvl w:ilvl="6" w:tentative="0">
      <w:start w:val="1"/>
      <w:numFmt w:val="lowerLetter"/>
      <w:pStyle w:val="8"/>
      <w:suff w:val="nothing"/>
      <w:lvlText w:val="%7．"/>
      <w:lvlJc w:val="left"/>
      <w:pPr>
        <w:ind w:left="0" w:firstLine="402"/>
      </w:pPr>
      <w:rPr>
        <w:rFonts w:hint="eastAsia"/>
      </w:rPr>
    </w:lvl>
    <w:lvl w:ilvl="7" w:tentative="0">
      <w:start w:val="1"/>
      <w:numFmt w:val="lowerLetter"/>
      <w:pStyle w:val="9"/>
      <w:suff w:val="nothing"/>
      <w:lvlText w:val="%8）"/>
      <w:lvlJc w:val="left"/>
      <w:pPr>
        <w:ind w:left="0" w:firstLine="402"/>
      </w:pPr>
      <w:rPr>
        <w:rFonts w:hint="eastAsia"/>
      </w:rPr>
    </w:lvl>
    <w:lvl w:ilvl="8" w:tentative="0">
      <w:start w:val="1"/>
      <w:numFmt w:val="lowerRoman"/>
      <w:pStyle w:val="10"/>
      <w:suff w:val="nothing"/>
      <w:lvlText w:val="%9 "/>
      <w:lvlJc w:val="left"/>
      <w:pPr>
        <w:ind w:left="0" w:firstLine="402"/>
      </w:pPr>
      <w:rPr>
        <w:rFonts w:hint="eastAsia"/>
      </w:rPr>
    </w:lvl>
  </w:abstractNum>
  <w:abstractNum w:abstractNumId="7">
    <w:nsid w:val="73CD4293"/>
    <w:multiLevelType w:val="multilevel"/>
    <w:tmpl w:val="73CD4293"/>
    <w:lvl w:ilvl="0" w:tentative="0">
      <w:start w:val="1"/>
      <w:numFmt w:val="chineseCountingThousand"/>
      <w:suff w:val="space"/>
      <w:lvlText w:val="%1、"/>
      <w:lvlJc w:val="left"/>
      <w:pPr>
        <w:ind w:left="425" w:hanging="425"/>
      </w:pPr>
      <w:rPr>
        <w:rFonts w:hint="eastAsia" w:ascii="宋体" w:hAnsi="宋体" w:eastAsia="宋体"/>
        <w:b w:val="0"/>
        <w:i w:val="0"/>
        <w:sz w:val="28"/>
      </w:rPr>
    </w:lvl>
    <w:lvl w:ilvl="1" w:tentative="0">
      <w:start w:val="1"/>
      <w:numFmt w:val="decimal"/>
      <w:isLgl/>
      <w:suff w:val="space"/>
      <w:lvlText w:val="%1.%2"/>
      <w:lvlJc w:val="left"/>
      <w:pPr>
        <w:ind w:left="992" w:hanging="567"/>
      </w:pPr>
      <w:rPr>
        <w:rFonts w:hint="eastAsia" w:ascii="宋体" w:hAnsi="宋体" w:eastAsia="宋体"/>
        <w:b w:val="0"/>
        <w:i w:val="0"/>
        <w:sz w:val="24"/>
      </w:rPr>
    </w:lvl>
    <w:lvl w:ilvl="2" w:tentative="0">
      <w:start w:val="1"/>
      <w:numFmt w:val="decimal"/>
      <w:isLgl/>
      <w:suff w:val="space"/>
      <w:lvlText w:val="%1.%2.%3"/>
      <w:lvlJc w:val="left"/>
      <w:pPr>
        <w:ind w:left="1418" w:hanging="567"/>
      </w:pPr>
      <w:rPr>
        <w:rFonts w:hint="eastAsia" w:ascii="宋体" w:hAnsi="宋体" w:eastAsia="宋体"/>
        <w:b w:val="0"/>
        <w:i w:val="0"/>
        <w:sz w:val="24"/>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num w:numId="1">
    <w:abstractNumId w:val="6"/>
  </w:num>
  <w:num w:numId="2">
    <w:abstractNumId w:val="2"/>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5"/>
  </w:num>
  <w:num w:numId="6">
    <w:abstractNumId w:val="4"/>
  </w:num>
  <w:num w:numId="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bordersDoNotSurroundHeader w:val="0"/>
  <w:bordersDoNotSurroundFooter w:val="0"/>
  <w:documentProtection w:enforcement="0"/>
  <w:defaultTabStop w:val="421"/>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111F2"/>
    <w:rsid w:val="000133BE"/>
    <w:rsid w:val="000331A6"/>
    <w:rsid w:val="00043ACB"/>
    <w:rsid w:val="000539F4"/>
    <w:rsid w:val="0005531C"/>
    <w:rsid w:val="00060C36"/>
    <w:rsid w:val="00064A61"/>
    <w:rsid w:val="0008029E"/>
    <w:rsid w:val="000815BE"/>
    <w:rsid w:val="00081ADB"/>
    <w:rsid w:val="00087A05"/>
    <w:rsid w:val="00090D69"/>
    <w:rsid w:val="000A1C75"/>
    <w:rsid w:val="000A6270"/>
    <w:rsid w:val="000B11C1"/>
    <w:rsid w:val="000B258E"/>
    <w:rsid w:val="000B78CB"/>
    <w:rsid w:val="000C4F88"/>
    <w:rsid w:val="000D08AA"/>
    <w:rsid w:val="000D2E4E"/>
    <w:rsid w:val="000E03AA"/>
    <w:rsid w:val="000F192B"/>
    <w:rsid w:val="00124D4B"/>
    <w:rsid w:val="00134651"/>
    <w:rsid w:val="0013547B"/>
    <w:rsid w:val="001374D3"/>
    <w:rsid w:val="00144B2A"/>
    <w:rsid w:val="00161DA2"/>
    <w:rsid w:val="00163FE6"/>
    <w:rsid w:val="001666E3"/>
    <w:rsid w:val="00171A48"/>
    <w:rsid w:val="00172B82"/>
    <w:rsid w:val="001873C2"/>
    <w:rsid w:val="001939A1"/>
    <w:rsid w:val="00195CF3"/>
    <w:rsid w:val="00195F45"/>
    <w:rsid w:val="0019771A"/>
    <w:rsid w:val="001A2F74"/>
    <w:rsid w:val="001A35B1"/>
    <w:rsid w:val="001B506A"/>
    <w:rsid w:val="001C239C"/>
    <w:rsid w:val="001C2D87"/>
    <w:rsid w:val="001C78E2"/>
    <w:rsid w:val="001C7D65"/>
    <w:rsid w:val="001E1F3D"/>
    <w:rsid w:val="001F3C75"/>
    <w:rsid w:val="001F5C5A"/>
    <w:rsid w:val="001F73C8"/>
    <w:rsid w:val="00214D62"/>
    <w:rsid w:val="00217314"/>
    <w:rsid w:val="00222A3C"/>
    <w:rsid w:val="00225389"/>
    <w:rsid w:val="0022698C"/>
    <w:rsid w:val="002319B3"/>
    <w:rsid w:val="00236AE3"/>
    <w:rsid w:val="00240B4E"/>
    <w:rsid w:val="00250C07"/>
    <w:rsid w:val="00250F22"/>
    <w:rsid w:val="00254993"/>
    <w:rsid w:val="002633EC"/>
    <w:rsid w:val="002828E5"/>
    <w:rsid w:val="002A2B9A"/>
    <w:rsid w:val="002A7D40"/>
    <w:rsid w:val="002B2B01"/>
    <w:rsid w:val="002B6AE2"/>
    <w:rsid w:val="002C0172"/>
    <w:rsid w:val="002C23D9"/>
    <w:rsid w:val="002C6A2F"/>
    <w:rsid w:val="002C7F4D"/>
    <w:rsid w:val="002D209F"/>
    <w:rsid w:val="002E2E98"/>
    <w:rsid w:val="002E5F8B"/>
    <w:rsid w:val="00300EB9"/>
    <w:rsid w:val="00302DB3"/>
    <w:rsid w:val="003046D5"/>
    <w:rsid w:val="00307689"/>
    <w:rsid w:val="00311B30"/>
    <w:rsid w:val="00315A27"/>
    <w:rsid w:val="00320BF2"/>
    <w:rsid w:val="00324BF7"/>
    <w:rsid w:val="003331B8"/>
    <w:rsid w:val="003410E0"/>
    <w:rsid w:val="00343AFD"/>
    <w:rsid w:val="00351507"/>
    <w:rsid w:val="003535F1"/>
    <w:rsid w:val="00354CD0"/>
    <w:rsid w:val="00362474"/>
    <w:rsid w:val="00371210"/>
    <w:rsid w:val="00377EC8"/>
    <w:rsid w:val="003912A3"/>
    <w:rsid w:val="0039499D"/>
    <w:rsid w:val="00395D6A"/>
    <w:rsid w:val="003A2C5A"/>
    <w:rsid w:val="003A4D87"/>
    <w:rsid w:val="003B75AF"/>
    <w:rsid w:val="003B7C68"/>
    <w:rsid w:val="003D59AA"/>
    <w:rsid w:val="003E348E"/>
    <w:rsid w:val="003E4A2B"/>
    <w:rsid w:val="003E5411"/>
    <w:rsid w:val="0042468F"/>
    <w:rsid w:val="00432972"/>
    <w:rsid w:val="00440FEA"/>
    <w:rsid w:val="00443B9A"/>
    <w:rsid w:val="00451850"/>
    <w:rsid w:val="00476829"/>
    <w:rsid w:val="00480935"/>
    <w:rsid w:val="00484F1E"/>
    <w:rsid w:val="004873A8"/>
    <w:rsid w:val="004973A7"/>
    <w:rsid w:val="00497DAD"/>
    <w:rsid w:val="004A1340"/>
    <w:rsid w:val="004A5FEA"/>
    <w:rsid w:val="004B10D4"/>
    <w:rsid w:val="004B2EE5"/>
    <w:rsid w:val="004B6988"/>
    <w:rsid w:val="004C26BA"/>
    <w:rsid w:val="004D563D"/>
    <w:rsid w:val="004D683F"/>
    <w:rsid w:val="004E0603"/>
    <w:rsid w:val="004E389B"/>
    <w:rsid w:val="004E4ED9"/>
    <w:rsid w:val="004E6053"/>
    <w:rsid w:val="004E7A23"/>
    <w:rsid w:val="004F0C45"/>
    <w:rsid w:val="004F1D30"/>
    <w:rsid w:val="004F42FC"/>
    <w:rsid w:val="004F4A07"/>
    <w:rsid w:val="00504110"/>
    <w:rsid w:val="0051597F"/>
    <w:rsid w:val="005175CE"/>
    <w:rsid w:val="00520A41"/>
    <w:rsid w:val="00520DBF"/>
    <w:rsid w:val="0052194D"/>
    <w:rsid w:val="0052595C"/>
    <w:rsid w:val="00527988"/>
    <w:rsid w:val="005539B1"/>
    <w:rsid w:val="00566E8C"/>
    <w:rsid w:val="005673E5"/>
    <w:rsid w:val="005723B8"/>
    <w:rsid w:val="005731F5"/>
    <w:rsid w:val="00574AC2"/>
    <w:rsid w:val="00575FCC"/>
    <w:rsid w:val="00581641"/>
    <w:rsid w:val="0059661C"/>
    <w:rsid w:val="005A50CC"/>
    <w:rsid w:val="005A515F"/>
    <w:rsid w:val="005A670E"/>
    <w:rsid w:val="005A6BBD"/>
    <w:rsid w:val="005B134D"/>
    <w:rsid w:val="005B1370"/>
    <w:rsid w:val="005B2174"/>
    <w:rsid w:val="005B7C6A"/>
    <w:rsid w:val="005C20C3"/>
    <w:rsid w:val="005C4E2D"/>
    <w:rsid w:val="005D3815"/>
    <w:rsid w:val="005D4B4A"/>
    <w:rsid w:val="005D7036"/>
    <w:rsid w:val="005E45E8"/>
    <w:rsid w:val="005E79E1"/>
    <w:rsid w:val="005F284C"/>
    <w:rsid w:val="005F53BA"/>
    <w:rsid w:val="005F5D59"/>
    <w:rsid w:val="006001B6"/>
    <w:rsid w:val="00601733"/>
    <w:rsid w:val="0061517C"/>
    <w:rsid w:val="00646490"/>
    <w:rsid w:val="0065334D"/>
    <w:rsid w:val="00665939"/>
    <w:rsid w:val="006744CD"/>
    <w:rsid w:val="00696B38"/>
    <w:rsid w:val="006C057D"/>
    <w:rsid w:val="006C0A3D"/>
    <w:rsid w:val="006C1914"/>
    <w:rsid w:val="006C5041"/>
    <w:rsid w:val="006C637B"/>
    <w:rsid w:val="006D4342"/>
    <w:rsid w:val="006E1F53"/>
    <w:rsid w:val="006E78E6"/>
    <w:rsid w:val="006F3BF2"/>
    <w:rsid w:val="006F5FBE"/>
    <w:rsid w:val="00710749"/>
    <w:rsid w:val="007220C2"/>
    <w:rsid w:val="00725D6F"/>
    <w:rsid w:val="00726308"/>
    <w:rsid w:val="00746792"/>
    <w:rsid w:val="007514C2"/>
    <w:rsid w:val="007545B9"/>
    <w:rsid w:val="00785F59"/>
    <w:rsid w:val="007A4988"/>
    <w:rsid w:val="007A5476"/>
    <w:rsid w:val="007A7692"/>
    <w:rsid w:val="007B0757"/>
    <w:rsid w:val="007B2C6C"/>
    <w:rsid w:val="007B470A"/>
    <w:rsid w:val="007D57BE"/>
    <w:rsid w:val="007E257E"/>
    <w:rsid w:val="007E40F5"/>
    <w:rsid w:val="00803316"/>
    <w:rsid w:val="008036E6"/>
    <w:rsid w:val="00806A6F"/>
    <w:rsid w:val="00822022"/>
    <w:rsid w:val="00822932"/>
    <w:rsid w:val="00830348"/>
    <w:rsid w:val="008323BA"/>
    <w:rsid w:val="00840028"/>
    <w:rsid w:val="00843CBC"/>
    <w:rsid w:val="00846D58"/>
    <w:rsid w:val="00852DFF"/>
    <w:rsid w:val="00856139"/>
    <w:rsid w:val="00865007"/>
    <w:rsid w:val="008721C2"/>
    <w:rsid w:val="00873978"/>
    <w:rsid w:val="00884A05"/>
    <w:rsid w:val="00894C25"/>
    <w:rsid w:val="008A0EE6"/>
    <w:rsid w:val="008A1A24"/>
    <w:rsid w:val="008A7A52"/>
    <w:rsid w:val="008B7C56"/>
    <w:rsid w:val="008D7A98"/>
    <w:rsid w:val="008E5CC4"/>
    <w:rsid w:val="008F1324"/>
    <w:rsid w:val="008F7213"/>
    <w:rsid w:val="00902DB5"/>
    <w:rsid w:val="00903D2B"/>
    <w:rsid w:val="00907293"/>
    <w:rsid w:val="009111DF"/>
    <w:rsid w:val="009153AD"/>
    <w:rsid w:val="00917BFD"/>
    <w:rsid w:val="0093239C"/>
    <w:rsid w:val="00932408"/>
    <w:rsid w:val="00935461"/>
    <w:rsid w:val="0093758B"/>
    <w:rsid w:val="00942A54"/>
    <w:rsid w:val="00947C6E"/>
    <w:rsid w:val="009512AB"/>
    <w:rsid w:val="0096242D"/>
    <w:rsid w:val="0096636C"/>
    <w:rsid w:val="00974778"/>
    <w:rsid w:val="009802A6"/>
    <w:rsid w:val="00985F7C"/>
    <w:rsid w:val="00986611"/>
    <w:rsid w:val="009935A8"/>
    <w:rsid w:val="009B1874"/>
    <w:rsid w:val="009B443A"/>
    <w:rsid w:val="009B6062"/>
    <w:rsid w:val="009B6845"/>
    <w:rsid w:val="009C36DF"/>
    <w:rsid w:val="009E70B3"/>
    <w:rsid w:val="00A01CB8"/>
    <w:rsid w:val="00A01EA3"/>
    <w:rsid w:val="00A10DAA"/>
    <w:rsid w:val="00A11EC7"/>
    <w:rsid w:val="00A154AB"/>
    <w:rsid w:val="00A249FA"/>
    <w:rsid w:val="00A41D3C"/>
    <w:rsid w:val="00A422BF"/>
    <w:rsid w:val="00A44988"/>
    <w:rsid w:val="00A45E4A"/>
    <w:rsid w:val="00A51F7B"/>
    <w:rsid w:val="00A60C17"/>
    <w:rsid w:val="00A66C4B"/>
    <w:rsid w:val="00A825AE"/>
    <w:rsid w:val="00A84A4E"/>
    <w:rsid w:val="00A94FB5"/>
    <w:rsid w:val="00AA26EA"/>
    <w:rsid w:val="00AA436C"/>
    <w:rsid w:val="00AC0C64"/>
    <w:rsid w:val="00AC5569"/>
    <w:rsid w:val="00AD4A99"/>
    <w:rsid w:val="00AD735E"/>
    <w:rsid w:val="00AE33B8"/>
    <w:rsid w:val="00B047E4"/>
    <w:rsid w:val="00B0508A"/>
    <w:rsid w:val="00B44C8B"/>
    <w:rsid w:val="00B523CE"/>
    <w:rsid w:val="00B541B8"/>
    <w:rsid w:val="00B734B3"/>
    <w:rsid w:val="00B9313C"/>
    <w:rsid w:val="00B9341E"/>
    <w:rsid w:val="00B94A1F"/>
    <w:rsid w:val="00B96C3D"/>
    <w:rsid w:val="00BB222D"/>
    <w:rsid w:val="00BD4D76"/>
    <w:rsid w:val="00BD59DD"/>
    <w:rsid w:val="00BE5596"/>
    <w:rsid w:val="00C04E01"/>
    <w:rsid w:val="00C055B7"/>
    <w:rsid w:val="00C243A6"/>
    <w:rsid w:val="00C31310"/>
    <w:rsid w:val="00C31742"/>
    <w:rsid w:val="00C34ECB"/>
    <w:rsid w:val="00C34FCA"/>
    <w:rsid w:val="00C3760F"/>
    <w:rsid w:val="00C5346E"/>
    <w:rsid w:val="00C62257"/>
    <w:rsid w:val="00C642CD"/>
    <w:rsid w:val="00C72126"/>
    <w:rsid w:val="00C80518"/>
    <w:rsid w:val="00C82219"/>
    <w:rsid w:val="00C83BAF"/>
    <w:rsid w:val="00C8788B"/>
    <w:rsid w:val="00C90E60"/>
    <w:rsid w:val="00CA6DEC"/>
    <w:rsid w:val="00CB1FA0"/>
    <w:rsid w:val="00CB5E86"/>
    <w:rsid w:val="00CC0AD5"/>
    <w:rsid w:val="00CD17F6"/>
    <w:rsid w:val="00CD79B1"/>
    <w:rsid w:val="00CE13B1"/>
    <w:rsid w:val="00CE5A23"/>
    <w:rsid w:val="00CF3D82"/>
    <w:rsid w:val="00CF4CBC"/>
    <w:rsid w:val="00CF5967"/>
    <w:rsid w:val="00CF73CB"/>
    <w:rsid w:val="00D0304F"/>
    <w:rsid w:val="00D07CA3"/>
    <w:rsid w:val="00D12186"/>
    <w:rsid w:val="00D12CEF"/>
    <w:rsid w:val="00D2205F"/>
    <w:rsid w:val="00D25ACD"/>
    <w:rsid w:val="00D2705E"/>
    <w:rsid w:val="00D30C2F"/>
    <w:rsid w:val="00D3736C"/>
    <w:rsid w:val="00D37C10"/>
    <w:rsid w:val="00D40FD6"/>
    <w:rsid w:val="00D43770"/>
    <w:rsid w:val="00D505F5"/>
    <w:rsid w:val="00D73511"/>
    <w:rsid w:val="00D77D75"/>
    <w:rsid w:val="00D801F8"/>
    <w:rsid w:val="00D81331"/>
    <w:rsid w:val="00D829B4"/>
    <w:rsid w:val="00D90C20"/>
    <w:rsid w:val="00D9278D"/>
    <w:rsid w:val="00D935AA"/>
    <w:rsid w:val="00DA1E6C"/>
    <w:rsid w:val="00DA347F"/>
    <w:rsid w:val="00DB6E28"/>
    <w:rsid w:val="00DC2413"/>
    <w:rsid w:val="00DD0B07"/>
    <w:rsid w:val="00DF2DC0"/>
    <w:rsid w:val="00DF560D"/>
    <w:rsid w:val="00E04450"/>
    <w:rsid w:val="00E20055"/>
    <w:rsid w:val="00E26A2F"/>
    <w:rsid w:val="00E46B1C"/>
    <w:rsid w:val="00E50560"/>
    <w:rsid w:val="00E60E45"/>
    <w:rsid w:val="00E6321F"/>
    <w:rsid w:val="00E63F6D"/>
    <w:rsid w:val="00E647FE"/>
    <w:rsid w:val="00E707B5"/>
    <w:rsid w:val="00E73113"/>
    <w:rsid w:val="00E73E33"/>
    <w:rsid w:val="00E821AC"/>
    <w:rsid w:val="00E8290D"/>
    <w:rsid w:val="00E97B25"/>
    <w:rsid w:val="00EA1041"/>
    <w:rsid w:val="00EA22FB"/>
    <w:rsid w:val="00EA6245"/>
    <w:rsid w:val="00EB15FF"/>
    <w:rsid w:val="00EB244D"/>
    <w:rsid w:val="00EC1596"/>
    <w:rsid w:val="00ED668A"/>
    <w:rsid w:val="00EE2107"/>
    <w:rsid w:val="00EF1CA6"/>
    <w:rsid w:val="00F03383"/>
    <w:rsid w:val="00F04662"/>
    <w:rsid w:val="00F114B1"/>
    <w:rsid w:val="00F174EF"/>
    <w:rsid w:val="00F21999"/>
    <w:rsid w:val="00F2291D"/>
    <w:rsid w:val="00F51D42"/>
    <w:rsid w:val="00F52C34"/>
    <w:rsid w:val="00F63512"/>
    <w:rsid w:val="00F664D2"/>
    <w:rsid w:val="00F76451"/>
    <w:rsid w:val="00F83973"/>
    <w:rsid w:val="00F91D20"/>
    <w:rsid w:val="00F9561D"/>
    <w:rsid w:val="00FA2AA2"/>
    <w:rsid w:val="00FB417A"/>
    <w:rsid w:val="00FB55E4"/>
    <w:rsid w:val="00FB7BFE"/>
    <w:rsid w:val="00FE0444"/>
    <w:rsid w:val="00FF19BF"/>
    <w:rsid w:val="00FF46AB"/>
    <w:rsid w:val="057203F8"/>
    <w:rsid w:val="06591FF4"/>
    <w:rsid w:val="090942EF"/>
    <w:rsid w:val="0CD619C5"/>
    <w:rsid w:val="101C6377"/>
    <w:rsid w:val="107C6D27"/>
    <w:rsid w:val="14290F74"/>
    <w:rsid w:val="1E652BA8"/>
    <w:rsid w:val="22EF3388"/>
    <w:rsid w:val="2BF06EEE"/>
    <w:rsid w:val="2D096F5B"/>
    <w:rsid w:val="31612624"/>
    <w:rsid w:val="39034314"/>
    <w:rsid w:val="3A10671E"/>
    <w:rsid w:val="3A3556CD"/>
    <w:rsid w:val="3DDA2813"/>
    <w:rsid w:val="49300569"/>
    <w:rsid w:val="4D4D580A"/>
    <w:rsid w:val="4DFC4A28"/>
    <w:rsid w:val="5078044E"/>
    <w:rsid w:val="53426A39"/>
    <w:rsid w:val="55780724"/>
    <w:rsid w:val="557E5D22"/>
    <w:rsid w:val="55BA6C07"/>
    <w:rsid w:val="5F0D0843"/>
    <w:rsid w:val="61F65CD0"/>
    <w:rsid w:val="6289519C"/>
    <w:rsid w:val="684150B9"/>
    <w:rsid w:val="6DF7132E"/>
    <w:rsid w:val="6F333FFC"/>
    <w:rsid w:val="70822465"/>
    <w:rsid w:val="72750781"/>
    <w:rsid w:val="746F2FAE"/>
    <w:rsid w:val="768C42EB"/>
    <w:rsid w:val="76A74C81"/>
    <w:rsid w:val="776668EA"/>
    <w:rsid w:val="7D627B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80" w:lineRule="exact"/>
      <w:ind w:left="0" w:leftChars="0" w:firstLine="200" w:firstLineChars="200"/>
      <w:jc w:val="left"/>
    </w:pPr>
    <w:rPr>
      <w:rFonts w:ascii="Times New Roman" w:hAnsi="Times New Roman" w:eastAsia="宋体" w:cstheme="minorBidi"/>
      <w:kern w:val="2"/>
      <w:sz w:val="24"/>
      <w:szCs w:val="22"/>
      <w:lang w:val="en-US" w:eastAsia="zh-CN" w:bidi="ar-SA"/>
    </w:rPr>
  </w:style>
  <w:style w:type="paragraph" w:styleId="2">
    <w:name w:val="heading 1"/>
    <w:basedOn w:val="1"/>
    <w:next w:val="1"/>
    <w:link w:val="27"/>
    <w:qFormat/>
    <w:uiPriority w:val="9"/>
    <w:pPr>
      <w:keepNext/>
      <w:keepLines/>
      <w:numPr>
        <w:ilvl w:val="0"/>
        <w:numId w:val="1"/>
      </w:numPr>
      <w:spacing w:before="120" w:after="120"/>
      <w:ind w:left="0" w:firstLine="0" w:firstLineChars="0"/>
      <w:jc w:val="left"/>
      <w:outlineLvl w:val="0"/>
    </w:pPr>
    <w:rPr>
      <w:rFonts w:ascii="黑体" w:hAnsi="黑体" w:eastAsia="黑体"/>
      <w:bCs/>
      <w:kern w:val="44"/>
      <w:sz w:val="30"/>
      <w:szCs w:val="44"/>
    </w:rPr>
  </w:style>
  <w:style w:type="paragraph" w:styleId="3">
    <w:name w:val="heading 2"/>
    <w:basedOn w:val="1"/>
    <w:next w:val="1"/>
    <w:link w:val="28"/>
    <w:unhideWhenUsed/>
    <w:qFormat/>
    <w:uiPriority w:val="9"/>
    <w:pPr>
      <w:keepNext/>
      <w:keepLines/>
      <w:numPr>
        <w:ilvl w:val="1"/>
        <w:numId w:val="1"/>
      </w:numPr>
      <w:spacing w:before="50" w:beforeLines="50" w:after="50" w:afterLines="50"/>
      <w:ind w:left="0" w:firstLine="0" w:firstLineChars="0"/>
      <w:jc w:val="left"/>
      <w:outlineLvl w:val="1"/>
    </w:pPr>
    <w:rPr>
      <w:rFonts w:ascii="黑体" w:hAnsi="黑体" w:eastAsia="楷体" w:cstheme="majorBidi"/>
      <w:bCs/>
      <w:sz w:val="28"/>
      <w:szCs w:val="32"/>
    </w:rPr>
  </w:style>
  <w:style w:type="paragraph" w:styleId="4">
    <w:name w:val="heading 3"/>
    <w:basedOn w:val="1"/>
    <w:next w:val="1"/>
    <w:link w:val="29"/>
    <w:unhideWhenUsed/>
    <w:qFormat/>
    <w:uiPriority w:val="9"/>
    <w:pPr>
      <w:keepNext/>
      <w:keepLines/>
      <w:numPr>
        <w:ilvl w:val="2"/>
        <w:numId w:val="2"/>
      </w:numPr>
      <w:ind w:left="1660" w:hanging="420" w:firstLineChars="0"/>
      <w:jc w:val="left"/>
      <w:outlineLvl w:val="2"/>
    </w:pPr>
    <w:rPr>
      <w:rFonts w:ascii="黑体" w:hAnsi="黑体"/>
      <w:b/>
      <w:bCs/>
      <w:szCs w:val="32"/>
    </w:rPr>
  </w:style>
  <w:style w:type="paragraph" w:styleId="5">
    <w:name w:val="heading 4"/>
    <w:basedOn w:val="1"/>
    <w:next w:val="1"/>
    <w:link w:val="49"/>
    <w:unhideWhenUsed/>
    <w:qFormat/>
    <w:uiPriority w:val="9"/>
    <w:pPr>
      <w:keepNext/>
      <w:keepLines/>
      <w:numPr>
        <w:ilvl w:val="3"/>
        <w:numId w:val="1"/>
      </w:numPr>
      <w:spacing w:before="280" w:beforeLines="0" w:beforeAutospacing="0" w:after="290" w:afterLines="0" w:afterAutospacing="0" w:line="480" w:lineRule="exact"/>
      <w:ind w:firstLine="403" w:firstLineChars="0"/>
      <w:outlineLvl w:val="3"/>
    </w:pPr>
  </w:style>
  <w:style w:type="paragraph" w:styleId="6">
    <w:name w:val="heading 5"/>
    <w:basedOn w:val="1"/>
    <w:next w:val="1"/>
    <w:semiHidden/>
    <w:unhideWhenUsed/>
    <w:qFormat/>
    <w:uiPriority w:val="9"/>
    <w:pPr>
      <w:keepNext/>
      <w:keepLines/>
      <w:numPr>
        <w:ilvl w:val="4"/>
        <w:numId w:val="1"/>
      </w:numPr>
      <w:spacing w:before="280" w:beforeLines="0" w:beforeAutospacing="0" w:after="290" w:afterLines="0" w:afterAutospacing="0" w:line="372" w:lineRule="auto"/>
      <w:ind w:firstLine="402" w:firstLineChars="0"/>
      <w:outlineLvl w:val="4"/>
    </w:pPr>
    <w:rPr>
      <w:b/>
      <w:sz w:val="28"/>
    </w:rPr>
  </w:style>
  <w:style w:type="paragraph" w:styleId="7">
    <w:name w:val="heading 6"/>
    <w:basedOn w:val="1"/>
    <w:next w:val="1"/>
    <w:semiHidden/>
    <w:unhideWhenUsed/>
    <w:qFormat/>
    <w:uiPriority w:val="9"/>
    <w:pPr>
      <w:keepNext/>
      <w:keepLines/>
      <w:numPr>
        <w:ilvl w:val="5"/>
        <w:numId w:val="1"/>
      </w:numPr>
      <w:spacing w:before="240" w:beforeLines="0" w:beforeAutospacing="0" w:after="64" w:afterLines="0" w:afterAutospacing="0" w:line="317" w:lineRule="auto"/>
      <w:ind w:firstLine="402" w:firstLineChars="0"/>
      <w:outlineLvl w:val="5"/>
    </w:pPr>
    <w:rPr>
      <w:rFonts w:ascii="Arial" w:hAnsi="Arial" w:eastAsia="黑体"/>
      <w:b/>
      <w:sz w:val="24"/>
    </w:rPr>
  </w:style>
  <w:style w:type="paragraph" w:styleId="8">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firstLine="402" w:firstLineChars="0"/>
      <w:outlineLvl w:val="6"/>
    </w:pPr>
    <w:rPr>
      <w:b/>
      <w:sz w:val="24"/>
    </w:rPr>
  </w:style>
  <w:style w:type="paragraph" w:styleId="9">
    <w:name w:val="heading 8"/>
    <w:basedOn w:val="1"/>
    <w:next w:val="1"/>
    <w:semiHidden/>
    <w:unhideWhenUsed/>
    <w:qFormat/>
    <w:uiPriority w:val="9"/>
    <w:pPr>
      <w:keepNext/>
      <w:keepLines/>
      <w:numPr>
        <w:ilvl w:val="7"/>
        <w:numId w:val="1"/>
      </w:numPr>
      <w:spacing w:before="240" w:beforeLines="0" w:beforeAutospacing="0" w:after="64" w:afterLines="0" w:afterAutospacing="0" w:line="317" w:lineRule="auto"/>
      <w:ind w:firstLine="402" w:firstLineChars="0"/>
      <w:outlineLvl w:val="7"/>
    </w:pPr>
    <w:rPr>
      <w:rFonts w:ascii="Arial" w:hAnsi="Arial" w:eastAsia="黑体"/>
      <w:sz w:val="24"/>
    </w:rPr>
  </w:style>
  <w:style w:type="paragraph" w:styleId="10">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firstLine="402" w:firstLineChars="0"/>
      <w:outlineLvl w:val="8"/>
    </w:pPr>
    <w:rPr>
      <w:rFonts w:ascii="Arial" w:hAnsi="Arial" w:eastAsia="黑体"/>
      <w:sz w:val="21"/>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toc 3"/>
    <w:basedOn w:val="1"/>
    <w:next w:val="1"/>
    <w:autoRedefine/>
    <w:unhideWhenUsed/>
    <w:qFormat/>
    <w:uiPriority w:val="39"/>
    <w:pPr>
      <w:ind w:left="840" w:leftChars="400"/>
    </w:pPr>
  </w:style>
  <w:style w:type="paragraph" w:styleId="12">
    <w:name w:val="Balloon Text"/>
    <w:basedOn w:val="1"/>
    <w:link w:val="34"/>
    <w:semiHidden/>
    <w:unhideWhenUsed/>
    <w:qFormat/>
    <w:uiPriority w:val="99"/>
    <w:rPr>
      <w:sz w:val="18"/>
      <w:szCs w:val="18"/>
    </w:rPr>
  </w:style>
  <w:style w:type="paragraph" w:styleId="13">
    <w:name w:val="footer"/>
    <w:basedOn w:val="1"/>
    <w:link w:val="26"/>
    <w:unhideWhenUsed/>
    <w:qFormat/>
    <w:uiPriority w:val="99"/>
    <w:pPr>
      <w:tabs>
        <w:tab w:val="center" w:pos="4153"/>
        <w:tab w:val="right" w:pos="8306"/>
      </w:tabs>
      <w:snapToGrid w:val="0"/>
      <w:jc w:val="left"/>
    </w:pPr>
    <w:rPr>
      <w:sz w:val="18"/>
      <w:szCs w:val="18"/>
    </w:rPr>
  </w:style>
  <w:style w:type="paragraph" w:styleId="14">
    <w:name w:val="header"/>
    <w:basedOn w:val="1"/>
    <w:link w:val="25"/>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autoRedefine/>
    <w:unhideWhenUsed/>
    <w:qFormat/>
    <w:uiPriority w:val="39"/>
  </w:style>
  <w:style w:type="paragraph" w:styleId="16">
    <w:name w:val="toc 2"/>
    <w:basedOn w:val="1"/>
    <w:next w:val="1"/>
    <w:autoRedefine/>
    <w:unhideWhenUsed/>
    <w:qFormat/>
    <w:uiPriority w:val="39"/>
    <w:pPr>
      <w:ind w:left="420" w:leftChars="200"/>
    </w:pPr>
  </w:style>
  <w:style w:type="paragraph" w:styleId="17">
    <w:name w:val="Normal (Web)"/>
    <w:basedOn w:val="1"/>
    <w:semiHidden/>
    <w:unhideWhenUsed/>
    <w:qFormat/>
    <w:uiPriority w:val="99"/>
    <w:pPr>
      <w:widowControl/>
      <w:spacing w:before="100" w:beforeAutospacing="1" w:after="100" w:afterAutospacing="1"/>
      <w:ind w:firstLine="0" w:firstLineChars="0"/>
      <w:jc w:val="left"/>
    </w:pPr>
    <w:rPr>
      <w:rFonts w:ascii="宋体" w:hAnsi="宋体" w:cs="宋体"/>
      <w:kern w:val="0"/>
      <w:szCs w:val="24"/>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rPr>
  </w:style>
  <w:style w:type="character" w:styleId="22">
    <w:name w:val="FollowedHyperlink"/>
    <w:basedOn w:val="20"/>
    <w:semiHidden/>
    <w:unhideWhenUsed/>
    <w:qFormat/>
    <w:uiPriority w:val="99"/>
    <w:rPr>
      <w:color w:val="954F72" w:themeColor="followedHyperlink"/>
      <w:u w:val="single"/>
      <w14:textFill>
        <w14:solidFill>
          <w14:schemeClr w14:val="folHlink"/>
        </w14:solidFill>
      </w14:textFill>
    </w:rPr>
  </w:style>
  <w:style w:type="character" w:styleId="23">
    <w:name w:val="Emphasis"/>
    <w:basedOn w:val="20"/>
    <w:qFormat/>
    <w:uiPriority w:val="20"/>
    <w:rPr>
      <w:i/>
    </w:rPr>
  </w:style>
  <w:style w:type="character" w:styleId="24">
    <w:name w:val="Hyperlink"/>
    <w:basedOn w:val="20"/>
    <w:unhideWhenUsed/>
    <w:qFormat/>
    <w:uiPriority w:val="99"/>
    <w:rPr>
      <w:color w:val="0563C1" w:themeColor="hyperlink"/>
      <w:u w:val="single"/>
      <w14:textFill>
        <w14:solidFill>
          <w14:schemeClr w14:val="hlink"/>
        </w14:solidFill>
      </w14:textFill>
    </w:rPr>
  </w:style>
  <w:style w:type="character" w:customStyle="1" w:styleId="25">
    <w:name w:val="页眉 字符"/>
    <w:basedOn w:val="20"/>
    <w:link w:val="14"/>
    <w:qFormat/>
    <w:uiPriority w:val="99"/>
    <w:rPr>
      <w:sz w:val="18"/>
      <w:szCs w:val="18"/>
    </w:rPr>
  </w:style>
  <w:style w:type="character" w:customStyle="1" w:styleId="26">
    <w:name w:val="页脚 字符"/>
    <w:basedOn w:val="20"/>
    <w:link w:val="13"/>
    <w:qFormat/>
    <w:uiPriority w:val="99"/>
    <w:rPr>
      <w:sz w:val="18"/>
      <w:szCs w:val="18"/>
    </w:rPr>
  </w:style>
  <w:style w:type="character" w:customStyle="1" w:styleId="27">
    <w:name w:val="标题 1 字符"/>
    <w:basedOn w:val="20"/>
    <w:link w:val="2"/>
    <w:qFormat/>
    <w:uiPriority w:val="9"/>
    <w:rPr>
      <w:rFonts w:ascii="黑体" w:hAnsi="黑体" w:eastAsia="黑体"/>
      <w:bCs/>
      <w:kern w:val="44"/>
      <w:sz w:val="30"/>
      <w:szCs w:val="44"/>
    </w:rPr>
  </w:style>
  <w:style w:type="character" w:customStyle="1" w:styleId="28">
    <w:name w:val="标题 2 字符"/>
    <w:basedOn w:val="20"/>
    <w:link w:val="3"/>
    <w:qFormat/>
    <w:uiPriority w:val="9"/>
    <w:rPr>
      <w:rFonts w:ascii="黑体" w:hAnsi="黑体" w:eastAsia="楷体" w:cstheme="majorBidi"/>
      <w:bCs/>
      <w:sz w:val="28"/>
      <w:szCs w:val="32"/>
    </w:rPr>
  </w:style>
  <w:style w:type="character" w:customStyle="1" w:styleId="29">
    <w:name w:val="标题 3 字符"/>
    <w:basedOn w:val="20"/>
    <w:link w:val="4"/>
    <w:qFormat/>
    <w:uiPriority w:val="9"/>
    <w:rPr>
      <w:rFonts w:ascii="黑体" w:hAnsi="黑体" w:eastAsia="宋体"/>
      <w:b/>
      <w:bCs/>
      <w:sz w:val="24"/>
      <w:szCs w:val="32"/>
    </w:rPr>
  </w:style>
  <w:style w:type="paragraph" w:styleId="30">
    <w:name w:val="List Paragraph"/>
    <w:basedOn w:val="1"/>
    <w:qFormat/>
    <w:uiPriority w:val="34"/>
    <w:pPr>
      <w:ind w:firstLine="420"/>
    </w:pPr>
  </w:style>
  <w:style w:type="paragraph" w:customStyle="1" w:styleId="31">
    <w:name w:val="图表"/>
    <w:basedOn w:val="1"/>
    <w:next w:val="1"/>
    <w:qFormat/>
    <w:uiPriority w:val="0"/>
    <w:pPr>
      <w:ind w:firstLine="0" w:firstLineChars="0"/>
      <w:jc w:val="center"/>
    </w:pPr>
    <w:rPr>
      <w:b/>
      <w:sz w:val="21"/>
      <w:szCs w:val="21"/>
    </w:rPr>
  </w:style>
  <w:style w:type="character" w:customStyle="1" w:styleId="32">
    <w:name w:val="未处理的提及1"/>
    <w:basedOn w:val="20"/>
    <w:semiHidden/>
    <w:unhideWhenUsed/>
    <w:qFormat/>
    <w:uiPriority w:val="99"/>
    <w:rPr>
      <w:color w:val="605E5C"/>
      <w:shd w:val="clear" w:color="auto" w:fill="E1DFDD"/>
    </w:rPr>
  </w:style>
  <w:style w:type="paragraph" w:customStyle="1" w:styleId="33">
    <w:name w:val="Bibliography"/>
    <w:basedOn w:val="1"/>
    <w:next w:val="1"/>
    <w:unhideWhenUsed/>
    <w:qFormat/>
    <w:uiPriority w:val="37"/>
  </w:style>
  <w:style w:type="character" w:customStyle="1" w:styleId="34">
    <w:name w:val="批注框文本 字符"/>
    <w:basedOn w:val="20"/>
    <w:link w:val="12"/>
    <w:semiHidden/>
    <w:qFormat/>
    <w:uiPriority w:val="99"/>
    <w:rPr>
      <w:rFonts w:ascii="Times New Roman" w:hAnsi="Times New Roman" w:eastAsia="宋体"/>
      <w:sz w:val="18"/>
      <w:szCs w:val="18"/>
    </w:rPr>
  </w:style>
  <w:style w:type="table" w:customStyle="1" w:styleId="35">
    <w:name w:val="三线表"/>
    <w:basedOn w:val="18"/>
    <w:qFormat/>
    <w:uiPriority w:val="99"/>
    <w:pPr>
      <w:jc w:val="center"/>
    </w:pPr>
    <w:tblPr>
      <w:jc w:val="center"/>
      <w:tblBorders>
        <w:bottom w:val="single" w:color="auto" w:sz="12" w:space="0"/>
      </w:tblBorders>
    </w:tblPr>
    <w:trPr>
      <w:jc w:val="center"/>
    </w:trPr>
    <w:tcPr>
      <w:vAlign w:val="center"/>
    </w:tcPr>
    <w:tblStylePr w:type="firstRow">
      <w:tcPr>
        <w:tcBorders>
          <w:top w:val="single" w:color="auto" w:sz="12" w:space="0"/>
          <w:left w:val="nil"/>
          <w:bottom w:val="single" w:color="auto" w:sz="6" w:space="0"/>
          <w:right w:val="nil"/>
          <w:insideH w:val="nil"/>
          <w:insideV w:val="nil"/>
          <w:tl2br w:val="nil"/>
          <w:tr2bl w:val="nil"/>
        </w:tcBorders>
      </w:tcPr>
    </w:tblStylePr>
  </w:style>
  <w:style w:type="paragraph" w:customStyle="1" w:styleId="36">
    <w:name w:val="TOC Heading"/>
    <w:basedOn w:val="2"/>
    <w:next w:val="1"/>
    <w:unhideWhenUsed/>
    <w:qFormat/>
    <w:uiPriority w:val="39"/>
    <w:pPr>
      <w:widowControl/>
      <w:numPr>
        <w:numId w:val="0"/>
      </w:numPr>
      <w:spacing w:before="240" w:after="0" w:line="259" w:lineRule="auto"/>
      <w:jc w:val="left"/>
      <w:outlineLvl w:val="9"/>
    </w:pPr>
    <w:rPr>
      <w:rFonts w:asciiTheme="majorHAnsi" w:hAnsiTheme="majorHAnsi" w:eastAsiaTheme="majorEastAsia" w:cstheme="majorBidi"/>
      <w:b/>
      <w:bCs w:val="0"/>
      <w:color w:val="2F5597" w:themeColor="accent1" w:themeShade="BF"/>
      <w:kern w:val="0"/>
      <w:sz w:val="32"/>
      <w:szCs w:val="32"/>
    </w:rPr>
  </w:style>
  <w:style w:type="character" w:styleId="37">
    <w:name w:val="Placeholder Text"/>
    <w:basedOn w:val="20"/>
    <w:semiHidden/>
    <w:qFormat/>
    <w:uiPriority w:val="99"/>
    <w:rPr>
      <w:color w:val="808080"/>
    </w:rPr>
  </w:style>
  <w:style w:type="character" w:customStyle="1" w:styleId="38">
    <w:name w:val="AMEquationSection"/>
    <w:basedOn w:val="20"/>
    <w:qFormat/>
    <w:uiPriority w:val="0"/>
    <w:rPr>
      <w:rFonts w:ascii="黑体" w:hAnsi="黑体" w:eastAsia="黑体"/>
      <w:color w:val="FF0000"/>
      <w:sz w:val="32"/>
      <w:szCs w:val="32"/>
    </w:rPr>
  </w:style>
  <w:style w:type="paragraph" w:customStyle="1" w:styleId="39">
    <w:name w:val="AMDisplayEquation"/>
    <w:basedOn w:val="2"/>
    <w:next w:val="1"/>
    <w:link w:val="40"/>
    <w:qFormat/>
    <w:uiPriority w:val="0"/>
    <w:pPr>
      <w:tabs>
        <w:tab w:val="center" w:pos="4420"/>
        <w:tab w:val="right" w:pos="8840"/>
      </w:tabs>
    </w:pPr>
    <w:rPr>
      <w:color w:val="FF0000"/>
    </w:rPr>
  </w:style>
  <w:style w:type="character" w:customStyle="1" w:styleId="40">
    <w:name w:val="AMDisplayEquation 字符"/>
    <w:basedOn w:val="20"/>
    <w:link w:val="39"/>
    <w:qFormat/>
    <w:uiPriority w:val="0"/>
    <w:rPr>
      <w:rFonts w:ascii="黑体" w:hAnsi="黑体" w:eastAsia="黑体"/>
      <w:bCs/>
      <w:color w:val="FF0000"/>
      <w:kern w:val="44"/>
      <w:sz w:val="28"/>
      <w:szCs w:val="44"/>
    </w:rPr>
  </w:style>
  <w:style w:type="paragraph" w:customStyle="1" w:styleId="41">
    <w:name w:val="EndNote Bibliography Title"/>
    <w:basedOn w:val="1"/>
    <w:link w:val="42"/>
    <w:qFormat/>
    <w:uiPriority w:val="0"/>
    <w:pPr>
      <w:jc w:val="center"/>
    </w:pPr>
    <w:rPr>
      <w:rFonts w:cs="Times New Roman"/>
    </w:rPr>
  </w:style>
  <w:style w:type="character" w:customStyle="1" w:styleId="42">
    <w:name w:val="EndNote Bibliography Title 字符"/>
    <w:basedOn w:val="20"/>
    <w:link w:val="41"/>
    <w:qFormat/>
    <w:uiPriority w:val="0"/>
    <w:rPr>
      <w:rFonts w:ascii="Times New Roman" w:hAnsi="Times New Roman" w:eastAsia="宋体" w:cs="Times New Roman"/>
      <w:sz w:val="24"/>
    </w:rPr>
  </w:style>
  <w:style w:type="paragraph" w:customStyle="1" w:styleId="43">
    <w:name w:val="EndNote Bibliography"/>
    <w:basedOn w:val="1"/>
    <w:link w:val="44"/>
    <w:qFormat/>
    <w:uiPriority w:val="0"/>
    <w:rPr>
      <w:rFonts w:cs="Times New Roman"/>
    </w:rPr>
  </w:style>
  <w:style w:type="character" w:customStyle="1" w:styleId="44">
    <w:name w:val="EndNote Bibliography 字符"/>
    <w:basedOn w:val="20"/>
    <w:link w:val="43"/>
    <w:qFormat/>
    <w:uiPriority w:val="0"/>
    <w:rPr>
      <w:rFonts w:ascii="Times New Roman" w:hAnsi="Times New Roman" w:eastAsia="宋体" w:cs="Times New Roman"/>
      <w:sz w:val="24"/>
    </w:rPr>
  </w:style>
  <w:style w:type="character" w:customStyle="1" w:styleId="45">
    <w:name w:val="Unresolved Mention"/>
    <w:basedOn w:val="20"/>
    <w:semiHidden/>
    <w:unhideWhenUsed/>
    <w:qFormat/>
    <w:uiPriority w:val="99"/>
    <w:rPr>
      <w:color w:val="605E5C"/>
      <w:shd w:val="clear" w:color="auto" w:fill="E1DFDD"/>
    </w:rPr>
  </w:style>
  <w:style w:type="character" w:customStyle="1" w:styleId="46">
    <w:name w:val="tit"/>
    <w:basedOn w:val="20"/>
    <w:qFormat/>
    <w:uiPriority w:val="0"/>
  </w:style>
  <w:style w:type="paragraph" w:customStyle="1" w:styleId="47">
    <w:name w:val="无缩进"/>
    <w:link w:val="48"/>
    <w:qFormat/>
    <w:uiPriority w:val="0"/>
    <w:rPr>
      <w:rFonts w:ascii="Times New Roman" w:hAnsi="Times New Roman" w:eastAsia="宋体" w:cstheme="minorBidi"/>
      <w:kern w:val="2"/>
      <w:sz w:val="24"/>
      <w:szCs w:val="22"/>
      <w:lang w:val="en-US" w:eastAsia="zh-CN" w:bidi="ar-SA"/>
    </w:rPr>
  </w:style>
  <w:style w:type="character" w:customStyle="1" w:styleId="48">
    <w:name w:val="无缩进 字符"/>
    <w:basedOn w:val="20"/>
    <w:link w:val="47"/>
    <w:qFormat/>
    <w:uiPriority w:val="0"/>
    <w:rPr>
      <w:rFonts w:ascii="Times New Roman" w:hAnsi="Times New Roman" w:eastAsia="宋体"/>
      <w:sz w:val="24"/>
    </w:rPr>
  </w:style>
  <w:style w:type="character" w:customStyle="1" w:styleId="49">
    <w:name w:val="标题 4 Char"/>
    <w:link w:val="5"/>
    <w:qFormat/>
    <w:uiPriority w:val="0"/>
    <w:rPr>
      <w:rFonts w:eastAsia="宋体"/>
    </w:rPr>
  </w:style>
  <w:style w:type="paragraph" w:customStyle="1" w:styleId="50">
    <w:name w:val="WPSOffice手动目录 1"/>
    <w:qFormat/>
    <w:uiPriority w:val="0"/>
    <w:pPr>
      <w:ind w:leftChars="0"/>
    </w:pPr>
    <w:rPr>
      <w:rFonts w:ascii="Times New Roman" w:hAnsi="Times New Roman" w:eastAsia="宋体" w:cs="Times New Roman"/>
      <w:sz w:val="20"/>
      <w:szCs w:val="20"/>
    </w:rPr>
  </w:style>
  <w:style w:type="paragraph" w:customStyle="1" w:styleId="51">
    <w:name w:val="WPSOffice手动目录 2"/>
    <w:qFormat/>
    <w:uiPriority w:val="0"/>
    <w:pPr>
      <w:ind w:leftChars="200"/>
    </w:pPr>
    <w:rPr>
      <w:rFonts w:ascii="Times New Roman" w:hAnsi="Times New Roman" w:eastAsia="宋体" w:cs="Times New Roman"/>
      <w:sz w:val="20"/>
      <w:szCs w:val="20"/>
    </w:rPr>
  </w:style>
  <w:style w:type="paragraph" w:customStyle="1" w:styleId="52">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jpe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30B5976-4F6C-4693-A10D-A5854A9B4A0B}">
  <ds:schemaRefs/>
</ds:datastoreItem>
</file>

<file path=docProps/app.xml><?xml version="1.0" encoding="utf-8"?>
<Properties xmlns="http://schemas.openxmlformats.org/officeDocument/2006/extended-properties" xmlns:vt="http://schemas.openxmlformats.org/officeDocument/2006/docPropsVTypes">
  <Template>Normal.dotm</Template>
  <Pages>28</Pages>
  <Words>4810</Words>
  <Characters>5627</Characters>
  <Lines>29</Lines>
  <Paragraphs>8</Paragraphs>
  <TotalTime>0</TotalTime>
  <ScaleCrop>false</ScaleCrop>
  <LinksUpToDate>false</LinksUpToDate>
  <CharactersWithSpaces>5751</CharactersWithSpaces>
  <Application>WPS Office_12.1.0.20784_F1E327BC-269C-435d-A152-05C5408002CA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2022-02-09T15:53:00Z</dcterms:created>
  <dc:creator>sxjm qf</dc:creator>
  <cp:lastModifiedBy>寅时请叫醒我.</cp:lastModifiedBy>
  <cp:lastPrinted>2020-11-30T03:40:00Z</cp:lastPrinted>
  <dcterms:modified xsi:type="dcterms:W3CDTF">2025-04-27T10:10:13Z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KSOTemplateDocerSaveRecord">
    <vt:lpwstr>eyJoZGlkIjoiZDlhZjk3MDdmY2RjNDU5YmVmZjU5ZGI1MDk2NzM4OGUiLCJ1c2VySWQiOiIxMjM1MTAwNDA5In0=</vt:lpwstr>
  </property>
  <property fmtid="{D5CDD505-2E9C-101B-9397-08002B2CF9AE}" pid="8" name="KSOProductBuildVer">
    <vt:lpwstr>2052-12.1.0.20784</vt:lpwstr>
  </property>
  <property fmtid="{D5CDD505-2E9C-101B-9397-08002B2CF9AE}" pid="9" name="ICV">
    <vt:lpwstr>550EEDAD26FA408C884C1536BC6C1482_13</vt:lpwstr>
  </property>
</Properties>
</file>