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6E60F">
      <w:pPr>
        <w:autoSpaceDE w:val="0"/>
        <w:autoSpaceDN w:val="0"/>
        <w:spacing w:before="121"/>
        <w:ind w:right="289" w:firstLine="944"/>
        <w:jc w:val="center"/>
        <w:rPr>
          <w:rFonts w:ascii="宋体" w:hAnsi="宋体" w:eastAsia="宋体" w:cs="宋体"/>
          <w:b/>
          <w:bCs/>
          <w:kern w:val="0"/>
          <w:sz w:val="48"/>
          <w:szCs w:val="48"/>
        </w:rPr>
      </w:pPr>
      <w:r>
        <w:rPr>
          <w:rFonts w:ascii="宋体" w:hAnsi="宋体" w:eastAsia="宋体" w:cs="宋体"/>
          <w:b/>
          <w:bCs/>
          <w:spacing w:val="-5"/>
          <w:kern w:val="0"/>
          <w:sz w:val="48"/>
          <w:szCs w:val="48"/>
        </w:rPr>
        <w:t>同济大学计算机系</w:t>
      </w:r>
    </w:p>
    <w:p w14:paraId="17D4942F">
      <w:pPr>
        <w:autoSpaceDE w:val="0"/>
        <w:autoSpaceDN w:val="0"/>
        <w:ind w:firstLine="964"/>
        <w:rPr>
          <w:rFonts w:ascii="宋体" w:hAnsi="宋体" w:eastAsia="宋体" w:cs="宋体"/>
          <w:b/>
          <w:kern w:val="0"/>
          <w:sz w:val="48"/>
          <w:szCs w:val="24"/>
        </w:rPr>
      </w:pPr>
    </w:p>
    <w:p w14:paraId="51459488">
      <w:pPr>
        <w:autoSpaceDE w:val="0"/>
        <w:autoSpaceDN w:val="0"/>
        <w:ind w:right="291" w:firstLine="944"/>
        <w:jc w:val="center"/>
        <w:rPr>
          <w:rFonts w:ascii="宋体" w:hAnsi="宋体" w:eastAsia="宋体" w:cs="宋体"/>
          <w:b/>
          <w:bCs/>
          <w:kern w:val="0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spacing w:val="-5"/>
          <w:kern w:val="0"/>
          <w:sz w:val="48"/>
          <w:szCs w:val="48"/>
        </w:rPr>
        <w:t>操作系统</w:t>
      </w:r>
      <w:r>
        <w:rPr>
          <w:rFonts w:ascii="宋体" w:hAnsi="宋体" w:eastAsia="宋体" w:cs="宋体"/>
          <w:b/>
          <w:bCs/>
          <w:spacing w:val="-5"/>
          <w:kern w:val="0"/>
          <w:sz w:val="48"/>
          <w:szCs w:val="48"/>
        </w:rPr>
        <w:t>实验</w:t>
      </w:r>
      <w:r>
        <w:rPr>
          <w:rFonts w:hint="eastAsia" w:ascii="宋体" w:hAnsi="宋体" w:eastAsia="宋体" w:cs="宋体"/>
          <w:b/>
          <w:bCs/>
          <w:spacing w:val="-5"/>
          <w:kern w:val="0"/>
          <w:sz w:val="48"/>
          <w:szCs w:val="48"/>
          <w:lang w:val="en-US" w:eastAsia="zh-CN"/>
        </w:rPr>
        <w:t>二</w:t>
      </w:r>
      <w:r>
        <w:rPr>
          <w:rFonts w:ascii="宋体" w:hAnsi="宋体" w:eastAsia="宋体" w:cs="宋体"/>
          <w:b/>
          <w:bCs/>
          <w:spacing w:val="-5"/>
          <w:kern w:val="0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-5"/>
          <w:kern w:val="0"/>
          <w:sz w:val="48"/>
          <w:szCs w:val="48"/>
          <w:lang w:val="en-US" w:eastAsia="zh-CN"/>
        </w:rPr>
        <w:t>UNIX V6++内核的启动</w:t>
      </w:r>
    </w:p>
    <w:p w14:paraId="75600DDA">
      <w:pPr>
        <w:autoSpaceDE w:val="0"/>
        <w:autoSpaceDN w:val="0"/>
        <w:ind w:firstLine="402"/>
        <w:rPr>
          <w:rFonts w:ascii="宋体" w:hAnsi="宋体" w:eastAsia="宋体" w:cs="宋体"/>
          <w:b/>
          <w:kern w:val="0"/>
          <w:sz w:val="20"/>
          <w:szCs w:val="24"/>
        </w:rPr>
      </w:pPr>
    </w:p>
    <w:p w14:paraId="01006C58">
      <w:pPr>
        <w:autoSpaceDE w:val="0"/>
        <w:autoSpaceDN w:val="0"/>
        <w:ind w:firstLine="402"/>
        <w:rPr>
          <w:rFonts w:ascii="宋体" w:hAnsi="宋体" w:eastAsia="宋体" w:cs="宋体"/>
          <w:b/>
          <w:kern w:val="0"/>
          <w:sz w:val="20"/>
          <w:szCs w:val="24"/>
        </w:rPr>
      </w:pPr>
    </w:p>
    <w:p w14:paraId="08492119">
      <w:pPr>
        <w:autoSpaceDE w:val="0"/>
        <w:autoSpaceDN w:val="0"/>
        <w:ind w:firstLine="402"/>
        <w:rPr>
          <w:rFonts w:ascii="宋体" w:hAnsi="宋体" w:eastAsia="宋体" w:cs="宋体"/>
          <w:b/>
          <w:kern w:val="0"/>
          <w:sz w:val="20"/>
          <w:szCs w:val="24"/>
        </w:rPr>
      </w:pPr>
    </w:p>
    <w:p w14:paraId="7887673D">
      <w:pPr>
        <w:autoSpaceDE w:val="0"/>
        <w:autoSpaceDN w:val="0"/>
        <w:ind w:firstLine="402"/>
        <w:rPr>
          <w:rFonts w:ascii="宋体" w:hAnsi="宋体" w:eastAsia="宋体" w:cs="宋体"/>
          <w:b/>
          <w:kern w:val="0"/>
          <w:sz w:val="20"/>
          <w:szCs w:val="24"/>
        </w:rPr>
      </w:pPr>
    </w:p>
    <w:p w14:paraId="7D908C79">
      <w:pPr>
        <w:autoSpaceDE w:val="0"/>
        <w:autoSpaceDN w:val="0"/>
        <w:spacing w:before="143"/>
        <w:ind w:firstLine="480"/>
        <w:rPr>
          <w:rFonts w:ascii="宋体" w:hAnsi="宋体" w:eastAsia="宋体" w:cs="宋体"/>
          <w:b/>
          <w:kern w:val="0"/>
          <w:sz w:val="20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2756535</wp:posOffset>
            </wp:positionH>
            <wp:positionV relativeFrom="paragraph">
              <wp:posOffset>271145</wp:posOffset>
            </wp:positionV>
            <wp:extent cx="2305050" cy="2299970"/>
            <wp:effectExtent l="0" t="0" r="0" b="0"/>
            <wp:wrapTopAndBottom/>
            <wp:docPr id="1" name="Image 1" descr="徽标, 公司名称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徽标, 公司名称&#10;&#10;描述已自动生成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945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D28FC">
      <w:pPr>
        <w:autoSpaceDE w:val="0"/>
        <w:autoSpaceDN w:val="0"/>
        <w:spacing w:before="138"/>
        <w:ind w:left="0" w:leftChars="0" w:firstLine="0" w:firstLineChars="0"/>
        <w:rPr>
          <w:rFonts w:ascii="宋体" w:hAnsi="宋体" w:eastAsia="宋体" w:cs="宋体"/>
          <w:b/>
          <w:kern w:val="0"/>
          <w:sz w:val="28"/>
          <w:szCs w:val="24"/>
        </w:rPr>
      </w:pPr>
    </w:p>
    <w:p w14:paraId="261A1F52">
      <w:pPr>
        <w:tabs>
          <w:tab w:val="center" w:pos="5250"/>
          <w:tab w:val="right" w:pos="7140"/>
        </w:tabs>
        <w:autoSpaceDE w:val="0"/>
        <w:autoSpaceDN w:val="0"/>
        <w:spacing w:before="138"/>
        <w:ind w:firstLine="562"/>
        <w:rPr>
          <w:rFonts w:ascii="宋体" w:hAnsi="宋体" w:eastAsia="宋体" w:cs="宋体"/>
          <w:b/>
          <w:kern w:val="0"/>
          <w:sz w:val="28"/>
          <w:szCs w:val="24"/>
        </w:rPr>
      </w:pPr>
    </w:p>
    <w:p w14:paraId="5330431C">
      <w:pPr>
        <w:tabs>
          <w:tab w:val="center" w:pos="5250"/>
          <w:tab w:val="right" w:pos="7140"/>
        </w:tabs>
        <w:ind w:left="1680" w:leftChars="800" w:firstLine="640"/>
        <w:rPr>
          <w:rFonts w:hint="default" w:eastAsiaTheme="minor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</w:rPr>
        <w:t>学号：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>2351136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</w:p>
    <w:p w14:paraId="39B9C13D">
      <w:pPr>
        <w:tabs>
          <w:tab w:val="center" w:pos="5250"/>
          <w:tab w:val="right" w:pos="7140"/>
        </w:tabs>
        <w:ind w:left="1680" w:leftChars="8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姓名：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>李盛鹏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</w:p>
    <w:p w14:paraId="48CF5997">
      <w:pPr>
        <w:tabs>
          <w:tab w:val="center" w:pos="5250"/>
          <w:tab w:val="right" w:pos="7140"/>
        </w:tabs>
        <w:ind w:left="1680" w:leftChars="800" w:firstLine="64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专业：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>数据科学与大数据技术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</w:p>
    <w:p w14:paraId="38CDC1C3">
      <w:pPr>
        <w:tabs>
          <w:tab w:val="center" w:pos="5250"/>
          <w:tab w:val="right" w:pos="7140"/>
        </w:tabs>
        <w:ind w:left="1680" w:leftChars="800" w:firstLine="640"/>
        <w:rPr>
          <w:rFonts w:hint="default"/>
          <w:sz w:val="32"/>
          <w:szCs w:val="32"/>
          <w:u w:val="single"/>
          <w:lang w:val="en-US"/>
        </w:rPr>
      </w:pPr>
      <w:r>
        <w:rPr>
          <w:rFonts w:hint="eastAsia"/>
          <w:sz w:val="32"/>
          <w:szCs w:val="32"/>
        </w:rPr>
        <w:t>授课教师：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>方钰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</w:p>
    <w:p w14:paraId="67F7E80C">
      <w:pPr>
        <w:tabs>
          <w:tab w:val="center" w:pos="5250"/>
          <w:tab w:val="right" w:pos="7140"/>
        </w:tabs>
        <w:ind w:left="1680" w:leftChars="800" w:firstLine="640"/>
        <w:rPr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32"/>
          <w:szCs w:val="32"/>
        </w:rPr>
        <w:t>日期：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>2025.9.22</w:t>
      </w:r>
      <w:r>
        <w:rPr>
          <w:rFonts w:hint="eastAsia"/>
          <w:sz w:val="32"/>
          <w:szCs w:val="32"/>
          <w:u w:val="single"/>
          <w:lang w:val="en-US" w:eastAsia="zh-CN"/>
        </w:rPr>
        <w:tab/>
      </w:r>
      <w:r>
        <w:rPr>
          <w:rFonts w:hint="eastAsia"/>
          <w:sz w:val="32"/>
          <w:szCs w:val="32"/>
        </w:rPr>
        <w:t xml:space="preserve"> </w:t>
      </w:r>
    </w:p>
    <w:p w14:paraId="39C21691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实验准备</w:t>
      </w:r>
    </w:p>
    <w:p w14:paraId="763F3DC7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确认 Makefile 文件中，下图所示的最后一条语句已经被注释掉。</w:t>
      </w:r>
    </w:p>
    <w:p w14:paraId="236A61F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需要确认主 Makefile 文件中的最后一条语句已被注释掉。这条语句通常用于启用 QEMU 的 KVM 加速功能，但在实验环境中可能会引入不稳定性，因此将其禁用可以确保模拟器（QEMU）以纯软件方式稳定运行，便于观察和调试启动过程。</w:t>
      </w:r>
    </w:p>
    <w:p w14:paraId="20994273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197225" cy="2407285"/>
            <wp:effectExtent l="0" t="0" r="3175" b="63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7004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找到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CMakeLists. txt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文件，将下图中的两个可选项由“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ON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”改为“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OFF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”。</w:t>
      </w:r>
    </w:p>
    <w:p w14:paraId="4F95B08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找到 CMakeLists.txt 文件，将其中的两个选项 USE_VESA 和 ENABLE_SPLASH 从 "ON" 改为 "OFF"。这样做是为了关闭实验初期不需要的复杂功能，例如高分辨率图形控制台（VESA）和启动时的图形化闪屏界面，从而简化启动流程，使输出信息更清晰，便于聚焦于内核启动的核心步骤。</w:t>
      </w:r>
    </w:p>
    <w:p w14:paraId="0EE356E7">
      <w:pPr>
        <w:keepNext w:val="0"/>
        <w:keepLines w:val="0"/>
        <w:widowControl/>
        <w:suppressLineNumbers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127760"/>
            <wp:effectExtent l="0" t="0" r="3175" b="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6BD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EC9D61C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将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src/boot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文件夹下的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boot.asm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和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sector2.asm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两个文件的原有内容分别复制出来做好备份，以防此次实验不成功而导致的内核将无法再启动。</w:t>
      </w:r>
    </w:p>
    <w:p w14:paraId="1E5D1ED6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 src/boot 目录下的 boot.asm 和 sector2.asm 两个关键汇编文件进行了备份。这是因为接下来的实验将修改这些引导加载程序（Bootloader）的核心代码，存在操作失误导致系统无法启动的风险，备份确保了在实验失败后能够快速恢复原始环境。</w:t>
      </w:r>
    </w:p>
    <w:p w14:paraId="59EC0D13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用下面的代码代替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sector2.asm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文件中原有的代码，并将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boot.asm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原有的代码全部删除。</w:t>
      </w:r>
    </w:p>
    <w:p w14:paraId="56A10E64">
      <w:pPr>
        <w:keepNext w:val="0"/>
        <w:keepLines w:val="0"/>
        <w:widowControl/>
        <w:numPr>
          <w:ilvl w:val="0"/>
          <w:numId w:val="0"/>
        </w:numPr>
        <w:suppressLineNumbers w:val="0"/>
        <w:ind w:leftChars="200"/>
        <w:jc w:val="center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4343400" cy="2438400"/>
            <wp:effectExtent l="0" t="0" r="0" b="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50EBC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73675" cy="1432560"/>
            <wp:effectExtent l="0" t="0" r="14605" b="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5404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33A3F0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（1）实验 4.1</w:t>
      </w:r>
    </w:p>
    <w:p w14:paraId="0C4503F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实模式下打印出“HELLO WORLD！”</w:t>
      </w:r>
    </w:p>
    <w:p w14:paraId="34DA701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实模式是 x86 CPU 启动后的初始工作模式，其内存寻址能力有限（1MB），但可以直接调用 BIOS 提供的中断服务例程来进行基本的输入输出操作。代码中，我们使用了 BIOS 的 0x10 号中断的 0x13 功能来显示字符串。程序首先设置了数据段寄存器（DS 和 ES）使其与代码段（CS）一致，这是因为 Bootloader 被 BIOS 加载到内存中一个固定的物理地址 0x7C00 处。随后，代码配置了字符串的地址（ES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:BP）、长度（CX）、显示位置（DH, DL 指定行和列）、显示属性（BH 为页号，BL 为颜色属性，例如 0x0c 表示黑底红字）等功能参数。最后，通过执行 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int 0x10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 指令触发 BIOS 中断，完成字符串的显示。代码末尾使用一个无限循环（jmp loop）使程序停在此处，并填充引导扇区标志（0xAA55），确保 BIOS 能识别这是一个有效的引导扇区。这个实验验证了引导扇区的基本结构正确，且能够在实模式下利用 BIOS 功能进行输出。</w:t>
      </w:r>
    </w:p>
    <w:p w14:paraId="5B280788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3434080" cy="2264410"/>
            <wp:effectExtent l="0" t="0" r="1016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408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C5B4B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代码部分：</w:t>
      </w:r>
    </w:p>
    <w:p w14:paraId="45502F7A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org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7c00</w:t>
      </w:r>
    </w:p>
    <w:p w14:paraId="3151B9F0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</w:p>
    <w:p w14:paraId="7059836C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]</w:t>
      </w:r>
    </w:p>
    <w:p w14:paraId="1083438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4"/>
          <w:szCs w:val="24"/>
          <w:shd w:val="clear" w:fill="1619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:</w:t>
      </w:r>
    </w:p>
    <w:p w14:paraId="3471470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mov ax, cs</w:t>
      </w:r>
    </w:p>
    <w:p w14:paraId="24071B28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mov ds, ax</w:t>
      </w:r>
    </w:p>
    <w:p w14:paraId="6C2F576F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mov es, ax</w:t>
      </w:r>
    </w:p>
    <w:p w14:paraId="2F6EBF34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mov bp, msg</w:t>
      </w:r>
    </w:p>
    <w:p w14:paraId="39DDE59E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</w:p>
    <w:p w14:paraId="28040B21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mov cx,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13</w:t>
      </w:r>
    </w:p>
    <w:p w14:paraId="10F140E0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mov dx,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1800</w:t>
      </w:r>
    </w:p>
    <w:p w14:paraId="066EB241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mov bx,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000c</w:t>
      </w:r>
    </w:p>
    <w:p w14:paraId="4043B50A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mov ax,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1301</w:t>
      </w:r>
    </w:p>
    <w:p w14:paraId="22496121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C07B"/>
          <w:kern w:val="0"/>
          <w:sz w:val="24"/>
          <w:szCs w:val="24"/>
          <w:shd w:val="clear" w:fill="16191D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10</w:t>
      </w:r>
    </w:p>
    <w:p w14:paraId="7A5858F7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</w:pPr>
    </w:p>
    <w:p w14:paraId="1C8ADAD1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4"/>
          <w:szCs w:val="24"/>
          <w:shd w:val="clear" w:fill="16191D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:</w:t>
      </w:r>
    </w:p>
    <w:p w14:paraId="4DA7F0A4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E06C75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jmp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4"/>
          <w:szCs w:val="24"/>
          <w:shd w:val="clear" w:fill="16191D"/>
          <w:lang w:val="en-US" w:eastAsia="zh-CN" w:bidi="ar"/>
        </w:rPr>
        <w:t>loop</w:t>
      </w:r>
    </w:p>
    <w:p w14:paraId="26433F7B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E06C75"/>
          <w:kern w:val="0"/>
          <w:sz w:val="24"/>
          <w:szCs w:val="24"/>
          <w:shd w:val="clear" w:fill="16191D"/>
          <w:lang w:val="en-US" w:eastAsia="zh-CN" w:bidi="ar"/>
        </w:rPr>
      </w:pPr>
    </w:p>
    <w:p w14:paraId="022CEE2B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98C379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msg db </w:t>
      </w:r>
      <w:r>
        <w:rPr>
          <w:rFonts w:hint="default" w:ascii="Consolas" w:hAnsi="Consolas" w:eastAsia="Consolas" w:cs="Consolas"/>
          <w:b w:val="0"/>
          <w:bCs w:val="0"/>
          <w:color w:val="98C379"/>
          <w:kern w:val="0"/>
          <w:sz w:val="24"/>
          <w:szCs w:val="24"/>
          <w:shd w:val="clear" w:fill="16191D"/>
          <w:lang w:val="en-US" w:eastAsia="zh-CN" w:bidi="ar"/>
        </w:rPr>
        <w:t>'Hello world !'</w:t>
      </w:r>
    </w:p>
    <w:p w14:paraId="186C77C1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98C379"/>
          <w:kern w:val="0"/>
          <w:sz w:val="24"/>
          <w:szCs w:val="24"/>
          <w:shd w:val="clear" w:fill="16191D"/>
          <w:lang w:val="en-US" w:eastAsia="zh-CN" w:bidi="ar"/>
        </w:rPr>
      </w:pPr>
    </w:p>
    <w:p w14:paraId="55DDE28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times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510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$$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) db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</w:p>
    <w:p w14:paraId="69C1DE9B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AA55</w:t>
      </w:r>
    </w:p>
    <w:p w14:paraId="1B989E3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/>
          <w:lang w:val="en-US" w:eastAsia="zh-CN"/>
        </w:rPr>
      </w:pPr>
    </w:p>
    <w:p w14:paraId="3A09066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）完成实验 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4.2</w:t>
      </w:r>
    </w:p>
    <w:p w14:paraId="5150C69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再次编译运行后，可以获得如图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8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所示的运行结果。屏幕左下方出现一个红色的大写字母“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P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”。</w:t>
      </w:r>
    </w:p>
    <w:p w14:paraId="64A12C4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保护模式提供了更强大的内存管理和保护机制，并允许 CPU 访问 1MB 以上的物理内存空间。切换过程涉及几个关键步骤：首先是建立全局描述符表（GDT）。GDT 定义了内存段的属性，如基地址、界限和访问权限。实验中定义的 GDT 包含了空描述符、Bootloader 自身运行所需的代码段和数据段（基地址为 0x00000000），以及为内核初始化准备的代码段和数据段（基地址为 0x40000000）。接着，代码建立了 GDT 的寄存器结构（GDTR），并通过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 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lgdt [gdtr]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 指令将其加载到 CPU 的 GDTR 寄存器中。在切换前，使用 cli 指令关闭中断，因为保护模式下的中断处理程序尚未建立。然后，通过操作特定端口打开 A20 地址线，这是访问 1MB 以上内存的必要条件。之后，通过设置控制寄存器 CR0 的 PE（Protection Enable）位为 1 来正式启用保护模式。紧随其后的一条长跳转指令 jmp dword 0x8:_startup 至关重要，它清空了 CPU 的指令流水线，并将代码段选择子（0x8，对应 GDT 中 Bootloader 的代码段）加载到 CS 寄存器，跳转到 32 位代码段开始执行。进入保护模式后，需要重新设置数据段寄存器（DS, ES, SS）为正确的段选择子（0x10）。由于 BIOS 中断在保护模式下已不可用，为了显示字符，我们在 GDT 中额外定义了一个指向显存地址（0xB8000）的段，并通过段寄存器 GS 直接向该内存区域写入字符和属性信息，从而在屏幕左下角显示了一个红色的'P'。最后使用 hlt 指令暂停 CPU。此实验成功演示了从实模式到保护模式的完整切换流程。</w:t>
      </w:r>
    </w:p>
    <w:p w14:paraId="2807C187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4029075" cy="2433955"/>
            <wp:effectExtent l="0" t="0" r="9525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41AF6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/>
          <w:lang w:val="en-US" w:eastAsia="zh-CN"/>
        </w:rPr>
      </w:pPr>
    </w:p>
    <w:p w14:paraId="336F0B9A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完成实验 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4.3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，截图说明结果； </w:t>
      </w:r>
    </w:p>
    <w:p w14:paraId="11C879DF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</w:pPr>
      <w:r>
        <w:drawing>
          <wp:inline distT="0" distB="0" distL="114300" distR="114300">
            <wp:extent cx="3937000" cy="2580005"/>
            <wp:effectExtent l="0" t="0" r="10160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7B91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代码部分：</w:t>
      </w:r>
    </w:p>
    <w:p w14:paraId="3E094FD8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org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7c00</w:t>
      </w:r>
    </w:p>
    <w:p w14:paraId="2CFEF7EA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]       ; 实模式</w:t>
      </w:r>
    </w:p>
    <w:p w14:paraId="0C2E36F4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4"/>
          <w:szCs w:val="24"/>
          <w:shd w:val="clear" w:fill="16191D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:</w:t>
      </w:r>
    </w:p>
    <w:p w14:paraId="01EA95A9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; 实模式初始化,设置数据段和附加段</w:t>
      </w:r>
    </w:p>
    <w:p w14:paraId="6CCC66E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mov ax, cs </w:t>
      </w:r>
    </w:p>
    <w:p w14:paraId="23DA795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mov ds, ax </w:t>
      </w:r>
    </w:p>
    <w:p w14:paraId="1F9B6275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mov es, ax</w:t>
      </w:r>
    </w:p>
    <w:p w14:paraId="4837DD7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</w:t>
      </w:r>
    </w:p>
    <w:p w14:paraId="30EA2238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; 进入保护模式</w:t>
      </w:r>
    </w:p>
    <w:p w14:paraId="5101559D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lgdt [gdtr]     ;根据 gdtr 所指示的内容加载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GDTR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寄存器</w:t>
      </w:r>
    </w:p>
    <w:p w14:paraId="7BAA4F8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cli     ;关中断</w:t>
      </w:r>
    </w:p>
    <w:p w14:paraId="6E203D07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</w:p>
    <w:p w14:paraId="61D3C4BF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;打开 a20 地址线</w:t>
      </w:r>
    </w:p>
    <w:p w14:paraId="2E63CF5F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al,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92h</w:t>
      </w:r>
    </w:p>
    <w:p w14:paraId="2B662F26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al,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00000010b</w:t>
      </w:r>
    </w:p>
    <w:p w14:paraId="0C01D411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out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92h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, al</w:t>
      </w:r>
    </w:p>
    <w:p w14:paraId="4071DF3B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</w:p>
    <w:p w14:paraId="4FD4062B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;设置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CR0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寄存器中的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PE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（Protection Enable）位来启用保护模式</w:t>
      </w:r>
    </w:p>
    <w:p w14:paraId="1DB244C9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mov eax, cr0</w:t>
      </w:r>
    </w:p>
    <w:p w14:paraId="0D76AB9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eax,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</w:p>
    <w:p w14:paraId="217C0F56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mov cr0, eax</w:t>
      </w:r>
    </w:p>
    <w:p w14:paraId="08D9C4FF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</w:t>
      </w:r>
    </w:p>
    <w:p w14:paraId="1FC0457C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jmp dword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:_startup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;</w:t>
      </w:r>
    </w:p>
    <w:p w14:paraId="412E4675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</w:t>
      </w:r>
    </w:p>
    <w:p w14:paraId="15963DF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</w:p>
    <w:p w14:paraId="4A2FAA50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BITS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]</w:t>
      </w:r>
    </w:p>
    <w:p w14:paraId="6190EF3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4"/>
          <w:szCs w:val="24"/>
          <w:shd w:val="clear" w:fill="16191D"/>
          <w:lang w:val="en-US" w:eastAsia="zh-CN" w:bidi="ar"/>
        </w:rPr>
        <w:t>_startup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:</w:t>
      </w:r>
    </w:p>
    <w:p w14:paraId="0F1E2DA9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mov ax,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10</w:t>
      </w:r>
    </w:p>
    <w:p w14:paraId="1B472B7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mov ds, ax</w:t>
      </w:r>
    </w:p>
    <w:p w14:paraId="158DE46C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mov es, ax</w:t>
      </w:r>
    </w:p>
    <w:p w14:paraId="4D55BCF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mov ss, ax</w:t>
      </w:r>
    </w:p>
    <w:p w14:paraId="697513A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</w:p>
    <w:p w14:paraId="6EB9D468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; 加载内核,初始化扇区</w:t>
      </w:r>
    </w:p>
    <w:p w14:paraId="4FD0D431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mov ecx,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KERNEL_SIZE</w:t>
      </w:r>
    </w:p>
    <w:p w14:paraId="2D124269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mov eax,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</w:p>
    <w:p w14:paraId="4E1CF92F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mov ebx,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100000</w:t>
      </w:r>
    </w:p>
    <w:p w14:paraId="1A742F9D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</w:pPr>
    </w:p>
    <w:p w14:paraId="20F42CCF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4"/>
          <w:szCs w:val="24"/>
          <w:shd w:val="clear" w:fill="16191D"/>
          <w:lang w:val="en-US" w:eastAsia="zh-CN" w:bidi="ar"/>
        </w:rPr>
        <w:t>_load_kernel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:</w:t>
      </w:r>
    </w:p>
    <w:p w14:paraId="2F72E91B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push eax</w:t>
      </w:r>
    </w:p>
    <w:p w14:paraId="44C9ECE5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inc eax</w:t>
      </w:r>
    </w:p>
    <w:p w14:paraId="7CE89D0F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  <w:bookmarkStart w:id="0" w:name="_GoBack"/>
      <w:bookmarkEnd w:id="0"/>
    </w:p>
    <w:p w14:paraId="54117FCC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push ebx</w:t>
      </w:r>
    </w:p>
    <w:p w14:paraId="37C6F954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add ebx,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512</w:t>
      </w:r>
    </w:p>
    <w:p w14:paraId="0E9D3F2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call _load_sector</w:t>
      </w:r>
    </w:p>
    <w:p w14:paraId="46E900F4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loop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4"/>
          <w:szCs w:val="24"/>
          <w:shd w:val="clear" w:fill="16191D"/>
          <w:lang w:val="en-US" w:eastAsia="zh-CN" w:bidi="ar"/>
        </w:rPr>
        <w:t>_load_kernel</w:t>
      </w:r>
    </w:p>
    <w:p w14:paraId="0061EEDA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</w:t>
      </w:r>
    </w:p>
    <w:p w14:paraId="33FF7AC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; 跳转到内核</w:t>
      </w:r>
    </w:p>
    <w:p w14:paraId="670FDDC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mov ax,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20</w:t>
      </w:r>
    </w:p>
    <w:p w14:paraId="6E6773D9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mov ds, ax</w:t>
      </w:r>
    </w:p>
    <w:p w14:paraId="6253D59C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mov es, ax</w:t>
      </w:r>
    </w:p>
    <w:p w14:paraId="332AE2F5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mov ss, ax</w:t>
      </w:r>
    </w:p>
    <w:p w14:paraId="31A173E0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esp,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c0000000</w:t>
      </w:r>
    </w:p>
    <w:p w14:paraId="15B10EA9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jmp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c0100000</w:t>
      </w:r>
    </w:p>
    <w:p w14:paraId="70E1C377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</w:pPr>
    </w:p>
    <w:p w14:paraId="4DA3B260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4"/>
          <w:szCs w:val="24"/>
          <w:shd w:val="clear" w:fill="16191D"/>
          <w:lang w:val="en-US" w:eastAsia="zh-CN" w:bidi="ar"/>
        </w:rPr>
        <w:t>_load_sector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:</w:t>
      </w:r>
    </w:p>
    <w:p w14:paraId="2D15C23B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push ebp</w:t>
      </w:r>
    </w:p>
    <w:p w14:paraId="470DE875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mov ebp, esp</w:t>
      </w:r>
    </w:p>
    <w:p w14:paraId="4F0FBB9F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</w:p>
    <w:p w14:paraId="3E2A89DA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push edx</w:t>
      </w:r>
    </w:p>
    <w:p w14:paraId="09DF8EC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push ecx</w:t>
      </w:r>
    </w:p>
    <w:p w14:paraId="3E0C7B1C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push edi</w:t>
      </w:r>
    </w:p>
    <w:p w14:paraId="138B4716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push eax</w:t>
      </w:r>
    </w:p>
    <w:p w14:paraId="787ADD79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</w:p>
    <w:p w14:paraId="7532AC4F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mov al,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;读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个扇区</w:t>
      </w:r>
    </w:p>
    <w:p w14:paraId="1D8DAF59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mov dx,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1f2h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;向扇区数寄存器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1f2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中写入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</w:p>
    <w:p w14:paraId="1B319AB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out dx,al</w:t>
      </w:r>
    </w:p>
    <w:p w14:paraId="50C2724E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</w:p>
    <w:p w14:paraId="2BA9E667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mov eax,[ebp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]    ;[ebp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]对应代码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中 mov eax,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push eax 指令入栈的值</w:t>
      </w:r>
    </w:p>
    <w:p w14:paraId="39EEE3E4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                    ;eax 中为要读入的扇区号</w:t>
      </w:r>
    </w:p>
    <w:p w14:paraId="59CB15C0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                    ;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LBA28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（Linear Block Addressing）模式输入扇区号的 Bits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，</w:t>
      </w:r>
    </w:p>
    <w:p w14:paraId="4F73DB8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                    ;共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Bits 扇区号</w:t>
      </w:r>
    </w:p>
    <w:p w14:paraId="570681C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inc dx              ;扇区号寄存器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1f3</w:t>
      </w:r>
    </w:p>
    <w:p w14:paraId="2D10B4B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out dx,al</w:t>
      </w:r>
    </w:p>
    <w:p w14:paraId="6FB50C9F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shr eax,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      ;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4"/>
          <w:szCs w:val="24"/>
          <w:shd w:val="clear" w:fill="16191D"/>
          <w:lang w:val="en-US" w:eastAsia="zh-CN" w:bidi="ar"/>
        </w:rPr>
        <w:t>LBA28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(Linear Block Addressing)模式输入扇区号的 Bits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放入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中，</w:t>
      </w:r>
    </w:p>
    <w:p w14:paraId="2EAE7205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                ;共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Bits 扇区号</w:t>
      </w:r>
    </w:p>
    <w:p w14:paraId="2180685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inc dx          ;Port：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1f3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1f4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</w:p>
    <w:p w14:paraId="460D3C44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out dx,al</w:t>
      </w:r>
    </w:p>
    <w:p w14:paraId="28D3B46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shr eax,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      ;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4"/>
          <w:szCs w:val="24"/>
          <w:shd w:val="clear" w:fill="16191D"/>
          <w:lang w:val="en-US" w:eastAsia="zh-CN" w:bidi="ar"/>
        </w:rPr>
        <w:t>LBA28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(Linear Block Addressing)模式输入扇区号的 Bits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放入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中，</w:t>
      </w:r>
    </w:p>
    <w:p w14:paraId="63A13A6F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                ;共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Bits 扇区号</w:t>
      </w:r>
    </w:p>
    <w:p w14:paraId="5590C388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inc dx          ;Port：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1f4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1f5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</w:p>
    <w:p w14:paraId="4982DC2A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out dx,al</w:t>
      </w:r>
    </w:p>
    <w:p w14:paraId="43A8122B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shr eax,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8</w:t>
      </w:r>
    </w:p>
    <w:p w14:paraId="73EDDCCB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al,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0f</w:t>
      </w:r>
    </w:p>
    <w:p w14:paraId="4BA65118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al,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11100000b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4"/>
          <w:szCs w:val="24"/>
          <w:shd w:val="clear" w:fill="16191D"/>
          <w:lang w:val="en-US" w:eastAsia="zh-CN" w:bidi="ar"/>
        </w:rPr>
        <w:t>Bit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和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)为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表示是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IDE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接口，</w:t>
      </w:r>
    </w:p>
    <w:p w14:paraId="4DAC61D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                ;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4"/>
          <w:szCs w:val="24"/>
          <w:shd w:val="clear" w:fill="16191D"/>
          <w:lang w:val="en-US" w:eastAsia="zh-CN" w:bidi="ar"/>
        </w:rPr>
        <w:t>Bit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)为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表示开启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LBA28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模式，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4"/>
          <w:szCs w:val="24"/>
          <w:shd w:val="clear" w:fill="16191D"/>
          <w:lang w:val="en-US" w:eastAsia="zh-CN" w:bidi="ar"/>
        </w:rPr>
        <w:t>Bit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)为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表示主盘。</w:t>
      </w:r>
    </w:p>
    <w:p w14:paraId="77FA5EC8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                ;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4"/>
          <w:szCs w:val="24"/>
          <w:shd w:val="clear" w:fill="16191D"/>
          <w:lang w:val="en-US" w:eastAsia="zh-CN" w:bidi="ar"/>
        </w:rPr>
        <w:t>Bit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)为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LBA28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中的 Bit27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位</w:t>
      </w:r>
    </w:p>
    <w:p w14:paraId="42903076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inc dx          ;Port：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1f5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1f6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</w:p>
    <w:p w14:paraId="26B9189A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out dx,al</w:t>
      </w:r>
    </w:p>
    <w:p w14:paraId="3DAAA43F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</w:t>
      </w:r>
    </w:p>
    <w:p w14:paraId="5553841D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mov al,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    ;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表示读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个 sector，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表示写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个 sector</w:t>
      </w:r>
    </w:p>
    <w:p w14:paraId="714B103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inc dx          ;Port：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1f6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1f7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</w:p>
    <w:p w14:paraId="54BC1CA1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out dx,al</w:t>
      </w:r>
    </w:p>
    <w:p w14:paraId="63F85F06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.test:</w:t>
      </w:r>
    </w:p>
    <w:p w14:paraId="5C153FAE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al,dx</w:t>
      </w:r>
    </w:p>
    <w:p w14:paraId="718662A1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test al,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10000000b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;不断查询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1f7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寄存器，看数据是否就绪</w:t>
      </w:r>
    </w:p>
    <w:p w14:paraId="1403EF17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jnz .test</w:t>
      </w:r>
    </w:p>
    <w:p w14:paraId="53765484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test al,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00001000b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;检查数据是否出错</w:t>
      </w:r>
    </w:p>
    <w:p w14:paraId="73322AE6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jz .load_error</w:t>
      </w:r>
    </w:p>
    <w:p w14:paraId="40F4C58D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</w:p>
    <w:p w14:paraId="796B9D6D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mov ecx,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4</w:t>
      </w:r>
    </w:p>
    <w:p w14:paraId="049CF6F5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mov dx,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1f0</w:t>
      </w:r>
    </w:p>
    <w:p w14:paraId="77E65F19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mov edi,[ebp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]    ;取得 call 前入栈参数[ebp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1MB</w:t>
      </w:r>
    </w:p>
    <w:p w14:paraId="1A9293D8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rep insd</w:t>
      </w:r>
    </w:p>
    <w:p w14:paraId="7415353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xor ax,ax</w:t>
      </w:r>
    </w:p>
    <w:p w14:paraId="6F07E54C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jmp .load_exit</w:t>
      </w:r>
    </w:p>
    <w:p w14:paraId="455B00CD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</w:p>
    <w:p w14:paraId="5CFD093E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.load_error:</w:t>
      </w:r>
    </w:p>
    <w:p w14:paraId="21D6EA3F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mov dx,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1f1</w:t>
      </w:r>
    </w:p>
    <w:p w14:paraId="22F27DBB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al,dx</w:t>
      </w:r>
    </w:p>
    <w:p w14:paraId="3A2EDCF6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xor ah,ah</w:t>
      </w:r>
    </w:p>
    <w:p w14:paraId="30B938D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</w:p>
    <w:p w14:paraId="1B6C27AC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.load_exit:</w:t>
      </w:r>
    </w:p>
    <w:p w14:paraId="6C4112D9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pop eax ;对应上面的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EAX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，这里也加一句</w:t>
      </w:r>
    </w:p>
    <w:p w14:paraId="76AF2F1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pop edi</w:t>
      </w:r>
    </w:p>
    <w:p w14:paraId="56310E6D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pop ecx</w:t>
      </w:r>
    </w:p>
    <w:p w14:paraId="668D56F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pop edx</w:t>
      </w:r>
    </w:p>
    <w:p w14:paraId="684D71F5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leave   ;Destory stack frame 等价于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4"/>
          <w:szCs w:val="24"/>
          <w:shd w:val="clear" w:fill="16191D"/>
          <w:lang w:val="en-US" w:eastAsia="zh-CN" w:bidi="ar"/>
        </w:rPr>
        <w:t>条指令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EBP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ESP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和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EBP</w:t>
      </w:r>
    </w:p>
    <w:p w14:paraId="51834028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retn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 ;retn 恒等于 ret，后面加立即数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，是使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ESP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ESP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，单位为 byte</w:t>
      </w:r>
    </w:p>
    <w:p w14:paraId="401866A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            ;销毁调用_load_sector 前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次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压入栈的参数：</w:t>
      </w:r>
    </w:p>
    <w:p w14:paraId="0FA8CB1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                ;读取扇区号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目的物理地址</w:t>
      </w:r>
    </w:p>
    <w:p w14:paraId="2B3F4489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</w:t>
      </w:r>
    </w:p>
    <w:p w14:paraId="08BE12C4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KERNEL_SIZE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equ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398</w:t>
      </w:r>
    </w:p>
    <w:p w14:paraId="6F1C7479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</w:pPr>
    </w:p>
    <w:p w14:paraId="110AAB80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; （GDT定义、进入保护模式的代码）</w:t>
      </w:r>
    </w:p>
    <w:p w14:paraId="71AB0BC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4"/>
          <w:szCs w:val="24"/>
          <w:shd w:val="clear" w:fill="16191D"/>
          <w:lang w:val="en-US" w:eastAsia="zh-CN" w:bidi="ar"/>
        </w:rPr>
        <w:t>gdt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: ; gdt 表头的占位描述符</w:t>
      </w:r>
    </w:p>
    <w:p w14:paraId="58919D59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0000</w:t>
      </w:r>
    </w:p>
    <w:p w14:paraId="06CCA1F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0000</w:t>
      </w:r>
    </w:p>
    <w:p w14:paraId="02CA9026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0000</w:t>
      </w:r>
    </w:p>
    <w:p w14:paraId="53082E1F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0000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GDT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表第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项必须为全零</w:t>
      </w:r>
    </w:p>
    <w:p w14:paraId="00722427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; boot 运行时使用的代码段，段选择子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8</w:t>
      </w:r>
    </w:p>
    <w:p w14:paraId="54A28835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FFFF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4"/>
          <w:szCs w:val="24"/>
          <w:shd w:val="clear" w:fill="16191D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(L15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ffff</w:t>
      </w:r>
    </w:p>
    <w:p w14:paraId="337B3DF5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0000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4"/>
          <w:szCs w:val="24"/>
          <w:shd w:val="clear" w:fill="16191D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(B15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0000</w:t>
      </w:r>
    </w:p>
    <w:p w14:paraId="1E75FB1B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9A00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E5C07B"/>
          <w:kern w:val="0"/>
          <w:sz w:val="24"/>
          <w:szCs w:val="24"/>
          <w:shd w:val="clear" w:fill="1619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段存在内存；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DPL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特权级；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1010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执行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可读；B23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</w:t>
      </w:r>
    </w:p>
    <w:p w14:paraId="300897CB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00CF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B31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；; G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段限单位为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4KB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；D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32bit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；L19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f</w:t>
      </w:r>
    </w:p>
    <w:p w14:paraId="3210AD17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; boot 运行时使用的数据段，段选择子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10</w:t>
      </w:r>
    </w:p>
    <w:p w14:paraId="4B391CC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FFFF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4"/>
          <w:szCs w:val="24"/>
          <w:shd w:val="clear" w:fill="16191D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(L15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ffff</w:t>
      </w:r>
    </w:p>
    <w:p w14:paraId="055E7141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0000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4"/>
          <w:szCs w:val="24"/>
          <w:shd w:val="clear" w:fill="16191D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(B15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0000</w:t>
      </w:r>
    </w:p>
    <w:p w14:paraId="5AF6FC6D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9200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E5C07B"/>
          <w:kern w:val="0"/>
          <w:sz w:val="24"/>
          <w:szCs w:val="24"/>
          <w:shd w:val="clear" w:fill="1619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段存在内存；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DPL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特权级；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010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可读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写；B23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</w:t>
      </w:r>
    </w:p>
    <w:p w14:paraId="402285F5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00CF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B31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；G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段限单位为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4KB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；D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32bit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；L19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f</w:t>
      </w:r>
    </w:p>
    <w:p w14:paraId="21A9E574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; 内核初始化阶段的代码段，段选择子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18</w:t>
      </w:r>
    </w:p>
    <w:p w14:paraId="4559718A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FFFF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4"/>
          <w:szCs w:val="24"/>
          <w:shd w:val="clear" w:fill="16191D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(L15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ffff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；</w:t>
      </w:r>
    </w:p>
    <w:p w14:paraId="73F23C6A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0000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4"/>
          <w:szCs w:val="24"/>
          <w:shd w:val="clear" w:fill="16191D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(B15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0000</w:t>
      </w:r>
    </w:p>
    <w:p w14:paraId="16EB2980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9A00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E5C07B"/>
          <w:kern w:val="0"/>
          <w:sz w:val="24"/>
          <w:szCs w:val="24"/>
          <w:shd w:val="clear" w:fill="1619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段存在内存；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DPL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特权级；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010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可读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写；B23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</w:t>
      </w:r>
    </w:p>
    <w:p w14:paraId="48948918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40CF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B31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；G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段限单位为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4KB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；D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32bit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；L19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f</w:t>
      </w:r>
    </w:p>
    <w:p w14:paraId="4A8DFD6B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; 内核初始化阶段的数据段，段选择子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20</w:t>
      </w:r>
    </w:p>
    <w:p w14:paraId="4EF5FA3E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FFFF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4"/>
          <w:szCs w:val="24"/>
          <w:shd w:val="clear" w:fill="16191D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(L15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ffff</w:t>
      </w:r>
    </w:p>
    <w:p w14:paraId="77DD19B2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0000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4"/>
          <w:szCs w:val="24"/>
          <w:shd w:val="clear" w:fill="16191D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(B15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0000</w:t>
      </w:r>
    </w:p>
    <w:p w14:paraId="51EDE400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9200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E5C07B"/>
          <w:kern w:val="0"/>
          <w:sz w:val="24"/>
          <w:szCs w:val="24"/>
          <w:shd w:val="clear" w:fill="1619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段存在内存；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DPL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特权级；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010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可读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写；B23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</w:t>
      </w:r>
    </w:p>
    <w:p w14:paraId="04707C87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40CF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B31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；G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段限单位为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4KB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；D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32bit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；L19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f</w:t>
      </w:r>
    </w:p>
    <w:p w14:paraId="0BD0D3C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; 此处多增加一个显存段，用于屏幕输出测试</w:t>
      </w:r>
    </w:p>
    <w:p w14:paraId="7EC0C00D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FFFF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4"/>
          <w:szCs w:val="24"/>
          <w:shd w:val="clear" w:fill="16191D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(L15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ffff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；</w:t>
      </w:r>
    </w:p>
    <w:p w14:paraId="64756689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61AFEF"/>
          <w:kern w:val="0"/>
          <w:sz w:val="24"/>
          <w:szCs w:val="24"/>
          <w:shd w:val="clear" w:fill="16191D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(B15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8000</w:t>
      </w:r>
    </w:p>
    <w:p w14:paraId="34FBFFF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920B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E5C07B"/>
          <w:kern w:val="0"/>
          <w:sz w:val="24"/>
          <w:szCs w:val="24"/>
          <w:shd w:val="clear" w:fill="16191D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段存在内存；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DPL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特权级；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010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可读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写；B23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0B</w:t>
      </w:r>
    </w:p>
    <w:p w14:paraId="781E2894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00CF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B31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；G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段限单位为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4KB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；D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,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32bit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；L19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f</w:t>
      </w:r>
    </w:p>
    <w:p w14:paraId="14683D40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GDT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End</w:t>
      </w:r>
    </w:p>
    <w:p w14:paraId="6AC0136E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</w:p>
    <w:p w14:paraId="3A58D45D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4"/>
          <w:szCs w:val="24"/>
          <w:shd w:val="clear" w:fill="16191D"/>
          <w:lang w:val="en-US" w:eastAsia="zh-CN" w:bidi="ar"/>
        </w:rPr>
        <w:t>gdtr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>:       ;gdtr 数据结构</w:t>
      </w:r>
    </w:p>
    <w:p w14:paraId="02D3C1B5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dw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gdt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GDT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界限</w:t>
      </w:r>
    </w:p>
    <w:p w14:paraId="34D529A3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    dd </w:t>
      </w:r>
      <w:r>
        <w:rPr>
          <w:rFonts w:hint="default" w:ascii="Consolas" w:hAnsi="Consolas" w:eastAsia="Consolas" w:cs="Consolas"/>
          <w:b w:val="0"/>
          <w:bCs w:val="0"/>
          <w:color w:val="E06C75"/>
          <w:kern w:val="0"/>
          <w:sz w:val="24"/>
          <w:szCs w:val="24"/>
          <w:shd w:val="clear" w:fill="16191D"/>
          <w:lang w:val="en-US" w:eastAsia="zh-CN" w:bidi="ar"/>
        </w:rPr>
        <w:t>gdt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;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GDT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基地址</w:t>
      </w:r>
    </w:p>
    <w:p w14:paraId="35CD2740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</w:pPr>
    </w:p>
    <w:p w14:paraId="39B93ACA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; 填充至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510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字节，最后两个字节为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AA55</w:t>
      </w:r>
    </w:p>
    <w:p w14:paraId="24E5BC4F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times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510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B6C2"/>
          <w:kern w:val="0"/>
          <w:sz w:val="24"/>
          <w:szCs w:val="24"/>
          <w:shd w:val="clear" w:fill="16191D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4"/>
          <w:szCs w:val="24"/>
          <w:shd w:val="clear" w:fill="16191D"/>
          <w:lang w:val="en-US" w:eastAsia="zh-CN" w:bidi="ar"/>
        </w:rPr>
        <w:t>$$</w:t>
      </w: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) db 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0</w:t>
      </w:r>
    </w:p>
    <w:p w14:paraId="0D87DE36">
      <w:pPr>
        <w:keepNext w:val="0"/>
        <w:keepLines w:val="0"/>
        <w:widowControl/>
        <w:suppressLineNumbers w:val="0"/>
        <w:shd w:val="clear" w:fill="16191D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4"/>
          <w:szCs w:val="24"/>
          <w:shd w:val="clear" w:fill="16191D"/>
          <w:lang w:val="en-US" w:eastAsia="zh-CN" w:bidi="ar"/>
        </w:rPr>
        <w:t xml:space="preserve">dw </w:t>
      </w:r>
      <w:r>
        <w:rPr>
          <w:rFonts w:hint="default" w:ascii="Consolas" w:hAnsi="Consolas" w:eastAsia="Consolas" w:cs="Consolas"/>
          <w:b w:val="0"/>
          <w:bCs w:val="0"/>
          <w:color w:val="C678DD"/>
          <w:kern w:val="0"/>
          <w:sz w:val="24"/>
          <w:szCs w:val="24"/>
          <w:shd w:val="clear" w:fill="16191D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bCs w:val="0"/>
          <w:color w:val="D19A66"/>
          <w:kern w:val="0"/>
          <w:sz w:val="24"/>
          <w:szCs w:val="24"/>
          <w:shd w:val="clear" w:fill="16191D"/>
          <w:lang w:val="en-US" w:eastAsia="zh-CN" w:bidi="ar"/>
        </w:rPr>
        <w:t>AA55</w:t>
      </w:r>
    </w:p>
    <w:p w14:paraId="4D7E83B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877C260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36C40E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）尝试回到实验 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4.4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中的问题，解释为什么最后需要修正寄存器 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esp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的值。</w:t>
      </w:r>
    </w:p>
    <w:p w14:paraId="3A5DEA8B">
      <w:pPr>
        <w:keepNext w:val="0"/>
        <w:keepLines w:val="0"/>
        <w:widowControl/>
        <w:numPr>
          <w:ilvl w:val="0"/>
          <w:numId w:val="0"/>
        </w:numPr>
        <w:suppressLineNumbers w:val="0"/>
        <w:ind w:left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6AD5CC9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当内核代码被编译和链接的时候，它默认认为自己会被放在内存中一个很高的地址（0xC0100000，也就是3GB往上1MB的地方）。这个地址是虚拟的，是给编译器用的逻辑地址。</w:t>
      </w:r>
    </w:p>
    <w:p w14:paraId="5EB3356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但实际上，Bootloader 把内核加载到了物理内存中一个很低的位置（0x100000，也就是1MB处）。为了让内核能在它"以为"的高地址上运行，我们通过段机制做了一个地址映射：把以 0xC0000000 开头的高地址空间，映射到从 0x00000000 开始的低地址物理内存。</w:t>
      </w:r>
    </w:p>
    <w:p w14:paraId="562AFC71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这样一来，当内核访问 0xC0100000 这个地址时，实际上访问的是物理地址 0x00100000（1MB处），正好是内核被加载的位置。</w:t>
      </w:r>
    </w:p>
    <w:p w14:paraId="78A94809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栈指针 ESP 也需要做同样的调整。内核代码在操作栈的时候，会使用基于 0xC0000000 的高地址。如果不给 ESP 加上 0xC0000000 这个偏移量，栈指针就会指向错误的物理地址（比如指向几MB的地方，而不是内核栈该在的位置），导致栈操作出错。</w:t>
      </w:r>
    </w:p>
    <w:p w14:paraId="2A11361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A1F2CD"/>
    <w:multiLevelType w:val="singleLevel"/>
    <w:tmpl w:val="E9A1F2CD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269738A6"/>
    <w:multiLevelType w:val="singleLevel"/>
    <w:tmpl w:val="269738A6"/>
    <w:lvl w:ilvl="0" w:tentative="0">
      <w:start w:val="3"/>
      <w:numFmt w:val="decimal"/>
      <w:suff w:val="nothing"/>
      <w:lvlText w:val="（%1）"/>
      <w:lvlJc w:val="left"/>
    </w:lvl>
  </w:abstractNum>
  <w:abstractNum w:abstractNumId="2">
    <w:nsid w:val="5967D347"/>
    <w:multiLevelType w:val="singleLevel"/>
    <w:tmpl w:val="5967D34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E9D"/>
    <w:rsid w:val="00014D0C"/>
    <w:rsid w:val="00020D21"/>
    <w:rsid w:val="000364D8"/>
    <w:rsid w:val="00081CFC"/>
    <w:rsid w:val="000A2EE4"/>
    <w:rsid w:val="000B36E5"/>
    <w:rsid w:val="000C4F18"/>
    <w:rsid w:val="000D3546"/>
    <w:rsid w:val="00153146"/>
    <w:rsid w:val="00154896"/>
    <w:rsid w:val="00172835"/>
    <w:rsid w:val="00176E40"/>
    <w:rsid w:val="0018263D"/>
    <w:rsid w:val="001B4CD7"/>
    <w:rsid w:val="001C32CF"/>
    <w:rsid w:val="001D0048"/>
    <w:rsid w:val="0020036C"/>
    <w:rsid w:val="0027669F"/>
    <w:rsid w:val="002C02D6"/>
    <w:rsid w:val="0031687C"/>
    <w:rsid w:val="0037476B"/>
    <w:rsid w:val="003B151A"/>
    <w:rsid w:val="003C2FD4"/>
    <w:rsid w:val="003D3E9D"/>
    <w:rsid w:val="003D717D"/>
    <w:rsid w:val="003D76F7"/>
    <w:rsid w:val="0040309F"/>
    <w:rsid w:val="004125A3"/>
    <w:rsid w:val="00425678"/>
    <w:rsid w:val="00477294"/>
    <w:rsid w:val="004C47AC"/>
    <w:rsid w:val="00516B99"/>
    <w:rsid w:val="00553675"/>
    <w:rsid w:val="00556DD0"/>
    <w:rsid w:val="005757B6"/>
    <w:rsid w:val="005E37C6"/>
    <w:rsid w:val="006601BB"/>
    <w:rsid w:val="00671738"/>
    <w:rsid w:val="006E30F4"/>
    <w:rsid w:val="006F21D0"/>
    <w:rsid w:val="00782254"/>
    <w:rsid w:val="007C4813"/>
    <w:rsid w:val="007D6A14"/>
    <w:rsid w:val="008863F9"/>
    <w:rsid w:val="008B318C"/>
    <w:rsid w:val="00902700"/>
    <w:rsid w:val="00917332"/>
    <w:rsid w:val="00984729"/>
    <w:rsid w:val="009A6DDE"/>
    <w:rsid w:val="009A6DEA"/>
    <w:rsid w:val="009A7F5C"/>
    <w:rsid w:val="00A50065"/>
    <w:rsid w:val="00AA219F"/>
    <w:rsid w:val="00AC12BE"/>
    <w:rsid w:val="00AD2E3D"/>
    <w:rsid w:val="00AE5A09"/>
    <w:rsid w:val="00AF2610"/>
    <w:rsid w:val="00B438F2"/>
    <w:rsid w:val="00B93AAB"/>
    <w:rsid w:val="00BC7313"/>
    <w:rsid w:val="00BF7F54"/>
    <w:rsid w:val="00C00BDF"/>
    <w:rsid w:val="00C06FEB"/>
    <w:rsid w:val="00C2050B"/>
    <w:rsid w:val="00C25047"/>
    <w:rsid w:val="00C724C6"/>
    <w:rsid w:val="00C95FFC"/>
    <w:rsid w:val="00CF362E"/>
    <w:rsid w:val="00D2029A"/>
    <w:rsid w:val="00D252B6"/>
    <w:rsid w:val="00D53BE0"/>
    <w:rsid w:val="00DE774D"/>
    <w:rsid w:val="00E04320"/>
    <w:rsid w:val="00E16A55"/>
    <w:rsid w:val="00E22E1F"/>
    <w:rsid w:val="00E278EF"/>
    <w:rsid w:val="00E40BCD"/>
    <w:rsid w:val="00E50056"/>
    <w:rsid w:val="00E93EE4"/>
    <w:rsid w:val="00E9525C"/>
    <w:rsid w:val="00E958F6"/>
    <w:rsid w:val="00EB31AD"/>
    <w:rsid w:val="00EF75F9"/>
    <w:rsid w:val="00F23684"/>
    <w:rsid w:val="00F47D64"/>
    <w:rsid w:val="00F730CF"/>
    <w:rsid w:val="00FE3E7A"/>
    <w:rsid w:val="03FC6E89"/>
    <w:rsid w:val="15E37234"/>
    <w:rsid w:val="175C0744"/>
    <w:rsid w:val="2DE4141A"/>
    <w:rsid w:val="340425D9"/>
    <w:rsid w:val="34713E2B"/>
    <w:rsid w:val="34FA7F34"/>
    <w:rsid w:val="45781D73"/>
    <w:rsid w:val="4E357C88"/>
    <w:rsid w:val="70DA5D42"/>
    <w:rsid w:val="7282188C"/>
    <w:rsid w:val="75CF537B"/>
    <w:rsid w:val="7D0E1D05"/>
    <w:rsid w:val="7E9648D9"/>
    <w:rsid w:val="7EE1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200" w:firstLineChars="20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autoRedefine/>
    <w:unhideWhenUsed/>
    <w:qFormat/>
    <w:uiPriority w:val="39"/>
  </w:style>
  <w:style w:type="paragraph" w:styleId="5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qFormat/>
    <w:uiPriority w:val="99"/>
    <w:rPr>
      <w:sz w:val="24"/>
    </w:rPr>
  </w:style>
  <w:style w:type="paragraph" w:styleId="8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标题 字符"/>
    <w:basedOn w:val="10"/>
    <w:link w:val="8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6">
    <w:name w:val="样式1"/>
    <w:basedOn w:val="2"/>
    <w:next w:val="1"/>
    <w:qFormat/>
    <w:uiPriority w:val="0"/>
    <w:pPr>
      <w:ind w:firstLine="880"/>
    </w:pPr>
    <w:rPr>
      <w:color w:val="0F4761"/>
      <w:sz w:val="48"/>
    </w:rPr>
  </w:style>
  <w:style w:type="character" w:customStyle="1" w:styleId="17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8">
    <w:name w:val="样式2"/>
    <w:basedOn w:val="3"/>
    <w:next w:val="1"/>
    <w:qFormat/>
    <w:uiPriority w:val="0"/>
    <w:pPr>
      <w:ind w:firstLine="640"/>
    </w:pPr>
    <w:rPr>
      <w:color w:val="0F4761"/>
      <w:sz w:val="40"/>
    </w:rPr>
  </w:style>
  <w:style w:type="paragraph" w:styleId="19">
    <w:name w:val="List Paragraph"/>
    <w:basedOn w:val="1"/>
    <w:qFormat/>
    <w:uiPriority w:val="34"/>
    <w:pPr>
      <w:ind w:firstLine="420"/>
    </w:pPr>
  </w:style>
  <w:style w:type="paragraph" w:customStyle="1" w:styleId="20">
    <w:name w:val="TOC Heading"/>
    <w:basedOn w:val="2"/>
    <w:next w:val="1"/>
    <w:unhideWhenUsed/>
    <w:qFormat/>
    <w:uiPriority w:val="39"/>
    <w:pPr>
      <w:spacing w:before="240" w:after="0" w:line="259" w:lineRule="auto"/>
      <w:ind w:firstLine="0" w:firstLineChars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DE9B7-1D47-4077-A0B1-BEC168C11F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2001</Words>
  <Characters>3398</Characters>
  <Lines>2</Lines>
  <Paragraphs>1</Paragraphs>
  <TotalTime>6</TotalTime>
  <ScaleCrop>false</ScaleCrop>
  <LinksUpToDate>false</LinksUpToDate>
  <CharactersWithSpaces>4650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2024-09-21T13:24:00Z</dcterms:created>
  <dc:creator>声熹 刘</dc:creator>
  <cp:lastModifiedBy>寅时请叫醒我.</cp:lastModifiedBy>
  <dcterms:modified xsi:type="dcterms:W3CDTF">2025-09-25T11:13:32Z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eyJoZGlkIjoiZDlhZjk3MDdmY2RjNDU5YmVmZjU5ZGI1MDk2NzM4OGUiLCJ1c2VySWQiOiIxMjM1MTAwNDA5In0=</vt:lpwstr>
  </property>
  <property fmtid="{D5CDD505-2E9C-101B-9397-08002B2CF9AE}" pid="3" name="KSOProductBuildVer">
    <vt:lpwstr>2052-12.1.0.22529</vt:lpwstr>
  </property>
  <property fmtid="{D5CDD505-2E9C-101B-9397-08002B2CF9AE}" pid="4" name="ICV">
    <vt:lpwstr>60A3FA8FFFBB41BA874A195FD9C69B72_13</vt:lpwstr>
  </property>
</Properties>
</file>