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2B26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一、</w:t>
      </w:r>
      <w:r>
        <w:rPr>
          <w:rFonts w:hint="eastAsia"/>
          <w:sz w:val="24"/>
          <w:szCs w:val="24"/>
        </w:rPr>
        <w:t>针对附件中孕妇的NIPT数据，首先对数据进行</w:t>
      </w:r>
      <w:r>
        <w:rPr>
          <w:rFonts w:hint="eastAsia"/>
          <w:color w:val="FF0000"/>
          <w:sz w:val="24"/>
          <w:szCs w:val="24"/>
        </w:rPr>
        <w:t>预处理</w:t>
      </w:r>
      <w:r>
        <w:rPr>
          <w:rFonts w:hint="eastAsia"/>
          <w:sz w:val="24"/>
          <w:szCs w:val="24"/>
          <w:lang w:eastAsia="zh-CN"/>
        </w:rPr>
        <w:t>：</w:t>
      </w:r>
    </w:p>
    <w:p w14:paraId="063D255A">
      <w:pPr>
        <w:rPr>
          <w:rFonts w:hint="eastAsia"/>
          <w:color w:val="FF0000"/>
          <w:sz w:val="24"/>
          <w:szCs w:val="24"/>
          <w:lang w:eastAsia="zh-CN"/>
        </w:rPr>
      </w:pPr>
    </w:p>
    <w:p w14:paraId="3B62E09B">
      <w:pPr>
        <w:rPr>
          <w:rFonts w:hint="default" w:eastAsiaTheme="minor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二、相关性分析</w:t>
      </w:r>
    </w:p>
    <w:p w14:paraId="1E8769CA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随后以胎儿Y染色体浓度作为因变量，将</w:t>
      </w:r>
      <w:r>
        <w:rPr>
          <w:rFonts w:hint="eastAsia"/>
          <w:color w:val="FF0000"/>
          <w:sz w:val="24"/>
          <w:szCs w:val="24"/>
        </w:rPr>
        <w:t>年龄, 孕妇BMI, 原始读段数, 在参考基因组上比对的比例,重复读段的比例,GC含量</w:t>
      </w:r>
      <w:r>
        <w:rPr>
          <w:rFonts w:hint="eastAsia"/>
          <w:color w:val="FF0000"/>
          <w:sz w:val="24"/>
          <w:szCs w:val="24"/>
          <w:lang w:val="en-US" w:eastAsia="zh-CN"/>
        </w:rPr>
        <w:t>,</w:t>
      </w:r>
      <w:r>
        <w:rPr>
          <w:rFonts w:hint="eastAsia"/>
          <w:color w:val="FF0000"/>
          <w:sz w:val="24"/>
          <w:szCs w:val="24"/>
        </w:rPr>
        <w:t xml:space="preserve"> Y染色体的Z值,Y染色体浓度, X染色体浓度,</w:t>
      </w:r>
      <w:r>
        <w:rPr>
          <w:rFonts w:hint="eastAsia"/>
          <w:color w:val="FF0000"/>
          <w:sz w:val="24"/>
          <w:szCs w:val="24"/>
          <w:lang w:val="en-US" w:eastAsia="zh-CN"/>
        </w:rPr>
        <w:t xml:space="preserve"> 被过滤掉读段数的比例,</w:t>
      </w:r>
      <w:r>
        <w:rPr>
          <w:rFonts w:hint="eastAsia"/>
          <w:color w:val="FF0000"/>
          <w:sz w:val="24"/>
          <w:szCs w:val="24"/>
        </w:rPr>
        <w:t>孕周天数</w:t>
      </w:r>
      <w:r>
        <w:rPr>
          <w:rFonts w:hint="eastAsia"/>
          <w:sz w:val="24"/>
          <w:szCs w:val="24"/>
        </w:rPr>
        <w:t>指标作为自变量，</w:t>
      </w:r>
      <w:r>
        <w:rPr>
          <w:rFonts w:hint="eastAsia"/>
          <w:sz w:val="24"/>
          <w:szCs w:val="24"/>
          <w:lang w:val="en-US" w:eastAsia="zh-CN"/>
        </w:rPr>
        <w:t>对各变量进行</w:t>
      </w:r>
      <w:r>
        <w:rPr>
          <w:rFonts w:hint="eastAsia"/>
          <w:color w:val="FF0000"/>
          <w:sz w:val="24"/>
          <w:szCs w:val="24"/>
          <w:lang w:val="en-US" w:eastAsia="zh-CN"/>
        </w:rPr>
        <w:t>正态分布检验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56EF8FA6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690" cy="3511550"/>
            <wp:effectExtent l="0" t="0" r="3810" b="6350"/>
            <wp:docPr id="6" name="图片 6" descr="QQ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Q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86DE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使用QQ图便于在样本量大、变量多的情况下进行正态分布检验。可以看见部分变量近似服从正态分布，但是仍存在偏差，部分则完全不遵循正态分布。</w:t>
      </w:r>
    </w:p>
    <w:p w14:paraId="02607483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color w:val="FF0000"/>
          <w:sz w:val="24"/>
          <w:szCs w:val="24"/>
          <w:lang w:val="en-US" w:eastAsia="zh-CN"/>
        </w:rPr>
        <w:t>描述性统计</w:t>
      </w:r>
    </w:p>
    <w:tbl>
      <w:tblPr>
        <w:tblStyle w:val="4"/>
        <w:tblW w:w="10517" w:type="dxa"/>
        <w:tblInd w:w="-11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50"/>
        <w:gridCol w:w="1167"/>
        <w:gridCol w:w="1088"/>
        <w:gridCol w:w="1088"/>
        <w:gridCol w:w="1088"/>
        <w:gridCol w:w="1088"/>
        <w:gridCol w:w="1167"/>
        <w:gridCol w:w="1167"/>
        <w:gridCol w:w="1014"/>
      </w:tblGrid>
      <w:tr w14:paraId="60708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07FA8679">
            <w:pPr>
              <w:jc w:val="left"/>
              <w:rPr>
                <w:rFonts w:hint="eastAsia"/>
                <w:sz w:val="24"/>
                <w:szCs w:val="24"/>
                <w:vertAlign w:val="baseline"/>
              </w:rPr>
            </w:pPr>
          </w:p>
        </w:tc>
        <w:tc>
          <w:tcPr>
            <w:tcW w:w="1167" w:type="dxa"/>
            <w:vAlign w:val="center"/>
          </w:tcPr>
          <w:p w14:paraId="11D75A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最小值</w:t>
            </w:r>
          </w:p>
        </w:tc>
        <w:tc>
          <w:tcPr>
            <w:tcW w:w="1088" w:type="dxa"/>
            <w:vAlign w:val="center"/>
          </w:tcPr>
          <w:p w14:paraId="57B905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最大值</w:t>
            </w:r>
          </w:p>
        </w:tc>
        <w:tc>
          <w:tcPr>
            <w:tcW w:w="1088" w:type="dxa"/>
            <w:vAlign w:val="center"/>
          </w:tcPr>
          <w:p w14:paraId="7AD86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均值</w:t>
            </w:r>
          </w:p>
        </w:tc>
        <w:tc>
          <w:tcPr>
            <w:tcW w:w="1088" w:type="dxa"/>
            <w:vAlign w:val="center"/>
          </w:tcPr>
          <w:p w14:paraId="47864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中位数</w:t>
            </w:r>
          </w:p>
        </w:tc>
        <w:tc>
          <w:tcPr>
            <w:tcW w:w="1088" w:type="dxa"/>
            <w:vAlign w:val="center"/>
          </w:tcPr>
          <w:p w14:paraId="75DA36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标准差</w:t>
            </w:r>
          </w:p>
        </w:tc>
        <w:tc>
          <w:tcPr>
            <w:tcW w:w="1167" w:type="dxa"/>
            <w:vAlign w:val="center"/>
          </w:tcPr>
          <w:p w14:paraId="202C9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偏度</w:t>
            </w:r>
          </w:p>
        </w:tc>
        <w:tc>
          <w:tcPr>
            <w:tcW w:w="1167" w:type="dxa"/>
            <w:vAlign w:val="center"/>
          </w:tcPr>
          <w:p w14:paraId="4FD083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峰度</w:t>
            </w:r>
          </w:p>
        </w:tc>
        <w:tc>
          <w:tcPr>
            <w:tcW w:w="1014" w:type="dxa"/>
            <w:vAlign w:val="center"/>
          </w:tcPr>
          <w:p w14:paraId="4F6E8C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样本量</w:t>
            </w:r>
          </w:p>
        </w:tc>
      </w:tr>
      <w:tr w14:paraId="45F5D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795C9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年龄</w:t>
            </w:r>
          </w:p>
        </w:tc>
        <w:tc>
          <w:tcPr>
            <w:tcW w:w="1167" w:type="dxa"/>
            <w:vAlign w:val="center"/>
          </w:tcPr>
          <w:p w14:paraId="73BD84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088" w:type="dxa"/>
            <w:vAlign w:val="center"/>
          </w:tcPr>
          <w:p w14:paraId="76B9FE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088" w:type="dxa"/>
            <w:vAlign w:val="center"/>
          </w:tcPr>
          <w:p w14:paraId="3E86C3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28.94776119</w:t>
            </w:r>
          </w:p>
        </w:tc>
        <w:tc>
          <w:tcPr>
            <w:tcW w:w="1088" w:type="dxa"/>
            <w:vAlign w:val="center"/>
          </w:tcPr>
          <w:p w14:paraId="3922CD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088" w:type="dxa"/>
            <w:vAlign w:val="center"/>
          </w:tcPr>
          <w:p w14:paraId="4AAF18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3.65110968</w:t>
            </w:r>
          </w:p>
        </w:tc>
        <w:tc>
          <w:tcPr>
            <w:tcW w:w="1167" w:type="dxa"/>
            <w:vAlign w:val="center"/>
          </w:tcPr>
          <w:p w14:paraId="28BEF4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0.605374925</w:t>
            </w:r>
          </w:p>
        </w:tc>
        <w:tc>
          <w:tcPr>
            <w:tcW w:w="1167" w:type="dxa"/>
            <w:vAlign w:val="center"/>
          </w:tcPr>
          <w:p w14:paraId="6F1339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1.159395231</w:t>
            </w:r>
          </w:p>
        </w:tc>
        <w:tc>
          <w:tcPr>
            <w:tcW w:w="1014" w:type="dxa"/>
            <w:vAlign w:val="center"/>
          </w:tcPr>
          <w:p w14:paraId="32D9BB8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38A1C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787C88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孕妇BMI</w:t>
            </w:r>
          </w:p>
        </w:tc>
        <w:tc>
          <w:tcPr>
            <w:tcW w:w="1167" w:type="dxa"/>
            <w:vAlign w:val="center"/>
          </w:tcPr>
          <w:p w14:paraId="4C6F99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20.703125</w:t>
            </w:r>
          </w:p>
        </w:tc>
        <w:tc>
          <w:tcPr>
            <w:tcW w:w="1088" w:type="dxa"/>
            <w:vAlign w:val="center"/>
          </w:tcPr>
          <w:p w14:paraId="5891ACA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46.875</w:t>
            </w:r>
          </w:p>
        </w:tc>
        <w:tc>
          <w:tcPr>
            <w:tcW w:w="1088" w:type="dxa"/>
            <w:vAlign w:val="center"/>
          </w:tcPr>
          <w:p w14:paraId="2D69C4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32.28811405</w:t>
            </w:r>
          </w:p>
        </w:tc>
        <w:tc>
          <w:tcPr>
            <w:tcW w:w="1088" w:type="dxa"/>
            <w:vAlign w:val="center"/>
          </w:tcPr>
          <w:p w14:paraId="1A8DFD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31.86088537</w:t>
            </w:r>
          </w:p>
        </w:tc>
        <w:tc>
          <w:tcPr>
            <w:tcW w:w="1088" w:type="dxa"/>
            <w:vAlign w:val="center"/>
          </w:tcPr>
          <w:p w14:paraId="058CBD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2.953000772</w:t>
            </w:r>
          </w:p>
        </w:tc>
        <w:tc>
          <w:tcPr>
            <w:tcW w:w="1167" w:type="dxa"/>
            <w:vAlign w:val="center"/>
          </w:tcPr>
          <w:p w14:paraId="64765D1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0.823792747</w:t>
            </w:r>
          </w:p>
        </w:tc>
        <w:tc>
          <w:tcPr>
            <w:tcW w:w="1167" w:type="dxa"/>
            <w:vAlign w:val="center"/>
          </w:tcPr>
          <w:p w14:paraId="44982A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2.555388399</w:t>
            </w:r>
          </w:p>
        </w:tc>
        <w:tc>
          <w:tcPr>
            <w:tcW w:w="1014" w:type="dxa"/>
            <w:vAlign w:val="center"/>
          </w:tcPr>
          <w:p w14:paraId="39898D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60257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7ECFB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原始读段数</w:t>
            </w:r>
          </w:p>
        </w:tc>
        <w:tc>
          <w:tcPr>
            <w:tcW w:w="1167" w:type="dxa"/>
            <w:vAlign w:val="center"/>
          </w:tcPr>
          <w:p w14:paraId="7723A7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1342544</w:t>
            </w:r>
          </w:p>
        </w:tc>
        <w:tc>
          <w:tcPr>
            <w:tcW w:w="1088" w:type="dxa"/>
            <w:vAlign w:val="center"/>
          </w:tcPr>
          <w:p w14:paraId="3B68E2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9895358</w:t>
            </w:r>
          </w:p>
        </w:tc>
        <w:tc>
          <w:tcPr>
            <w:tcW w:w="1088" w:type="dxa"/>
            <w:vAlign w:val="center"/>
          </w:tcPr>
          <w:p w14:paraId="04DA52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4692540.772</w:t>
            </w:r>
          </w:p>
        </w:tc>
        <w:tc>
          <w:tcPr>
            <w:tcW w:w="1088" w:type="dxa"/>
            <w:vAlign w:val="center"/>
          </w:tcPr>
          <w:p w14:paraId="2C68C2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4638084.5</w:t>
            </w:r>
          </w:p>
        </w:tc>
        <w:tc>
          <w:tcPr>
            <w:tcW w:w="1088" w:type="dxa"/>
            <w:vAlign w:val="center"/>
          </w:tcPr>
          <w:p w14:paraId="561F7A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951128.6168</w:t>
            </w:r>
          </w:p>
        </w:tc>
        <w:tc>
          <w:tcPr>
            <w:tcW w:w="1167" w:type="dxa"/>
            <w:vAlign w:val="center"/>
          </w:tcPr>
          <w:p w14:paraId="444CBA4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0.719832839</w:t>
            </w:r>
          </w:p>
        </w:tc>
        <w:tc>
          <w:tcPr>
            <w:tcW w:w="1167" w:type="dxa"/>
            <w:vAlign w:val="center"/>
          </w:tcPr>
          <w:p w14:paraId="7D3D28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2.381337813</w:t>
            </w:r>
          </w:p>
        </w:tc>
        <w:tc>
          <w:tcPr>
            <w:tcW w:w="1014" w:type="dxa"/>
            <w:vAlign w:val="center"/>
          </w:tcPr>
          <w:p w14:paraId="10954E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0258B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71C3B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在参考基因组上比对的比例</w:t>
            </w:r>
          </w:p>
        </w:tc>
        <w:tc>
          <w:tcPr>
            <w:tcW w:w="1167" w:type="dxa"/>
            <w:vAlign w:val="center"/>
          </w:tcPr>
          <w:p w14:paraId="6353FF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0.5986381</w:t>
            </w:r>
          </w:p>
        </w:tc>
        <w:tc>
          <w:tcPr>
            <w:tcW w:w="1088" w:type="dxa"/>
            <w:vAlign w:val="center"/>
          </w:tcPr>
          <w:p w14:paraId="2479B1E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0.846620403</w:t>
            </w:r>
          </w:p>
        </w:tc>
        <w:tc>
          <w:tcPr>
            <w:tcW w:w="1088" w:type="dxa"/>
            <w:vAlign w:val="center"/>
          </w:tcPr>
          <w:p w14:paraId="470DCA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0.797440182</w:t>
            </w:r>
          </w:p>
        </w:tc>
        <w:tc>
          <w:tcPr>
            <w:tcW w:w="1088" w:type="dxa"/>
            <w:vAlign w:val="center"/>
          </w:tcPr>
          <w:p w14:paraId="6BB743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0.8004473</w:t>
            </w:r>
          </w:p>
        </w:tc>
        <w:tc>
          <w:tcPr>
            <w:tcW w:w="1088" w:type="dxa"/>
            <w:vAlign w:val="center"/>
          </w:tcPr>
          <w:p w14:paraId="53B3AA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0.015004225</w:t>
            </w:r>
          </w:p>
        </w:tc>
        <w:tc>
          <w:tcPr>
            <w:tcW w:w="1167" w:type="dxa"/>
            <w:vAlign w:val="center"/>
          </w:tcPr>
          <w:p w14:paraId="036D03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-2.987841661</w:t>
            </w:r>
          </w:p>
        </w:tc>
        <w:tc>
          <w:tcPr>
            <w:tcW w:w="1167" w:type="dxa"/>
            <w:vAlign w:val="center"/>
          </w:tcPr>
          <w:p w14:paraId="037D7AA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30.25062572</w:t>
            </w:r>
          </w:p>
        </w:tc>
        <w:tc>
          <w:tcPr>
            <w:tcW w:w="1014" w:type="dxa"/>
            <w:vAlign w:val="center"/>
          </w:tcPr>
          <w:p w14:paraId="3506807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0223F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0E6F61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重复读段的比例</w:t>
            </w:r>
          </w:p>
        </w:tc>
        <w:tc>
          <w:tcPr>
            <w:tcW w:w="1167" w:type="dxa"/>
            <w:vAlign w:val="center"/>
          </w:tcPr>
          <w:p w14:paraId="2ECDB7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0.02115006</w:t>
            </w:r>
          </w:p>
        </w:tc>
        <w:tc>
          <w:tcPr>
            <w:tcW w:w="1088" w:type="dxa"/>
            <w:vAlign w:val="center"/>
          </w:tcPr>
          <w:p w14:paraId="541364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0.04651945</w:t>
            </w:r>
          </w:p>
        </w:tc>
        <w:tc>
          <w:tcPr>
            <w:tcW w:w="1088" w:type="dxa"/>
            <w:vAlign w:val="center"/>
          </w:tcPr>
          <w:p w14:paraId="70B9A9B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0.030473316</w:t>
            </w:r>
          </w:p>
        </w:tc>
        <w:tc>
          <w:tcPr>
            <w:tcW w:w="1088" w:type="dxa"/>
            <w:vAlign w:val="center"/>
          </w:tcPr>
          <w:p w14:paraId="056BCAF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0.03024586</w:t>
            </w:r>
          </w:p>
        </w:tc>
        <w:tc>
          <w:tcPr>
            <w:tcW w:w="1088" w:type="dxa"/>
            <w:vAlign w:val="center"/>
          </w:tcPr>
          <w:p w14:paraId="0638A1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0.002751355</w:t>
            </w:r>
          </w:p>
        </w:tc>
        <w:tc>
          <w:tcPr>
            <w:tcW w:w="1167" w:type="dxa"/>
            <w:vAlign w:val="center"/>
          </w:tcPr>
          <w:p w14:paraId="362086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0.903081285</w:t>
            </w:r>
          </w:p>
        </w:tc>
        <w:tc>
          <w:tcPr>
            <w:tcW w:w="1167" w:type="dxa"/>
            <w:vAlign w:val="center"/>
          </w:tcPr>
          <w:p w14:paraId="787C63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3.279528347</w:t>
            </w:r>
          </w:p>
        </w:tc>
        <w:tc>
          <w:tcPr>
            <w:tcW w:w="1014" w:type="dxa"/>
            <w:vAlign w:val="center"/>
          </w:tcPr>
          <w:p w14:paraId="1DCB79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6004F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76558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GC含量</w:t>
            </w:r>
          </w:p>
        </w:tc>
        <w:tc>
          <w:tcPr>
            <w:tcW w:w="1167" w:type="dxa"/>
            <w:vAlign w:val="center"/>
          </w:tcPr>
          <w:p w14:paraId="6C18DC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0.3862499</w:t>
            </w:r>
          </w:p>
        </w:tc>
        <w:tc>
          <w:tcPr>
            <w:tcW w:w="1088" w:type="dxa"/>
            <w:vAlign w:val="center"/>
          </w:tcPr>
          <w:p w14:paraId="163C68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0.4213731</w:t>
            </w:r>
          </w:p>
        </w:tc>
        <w:tc>
          <w:tcPr>
            <w:tcW w:w="1088" w:type="dxa"/>
            <w:vAlign w:val="center"/>
          </w:tcPr>
          <w:p w14:paraId="11A217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0.400681774</w:t>
            </w:r>
          </w:p>
        </w:tc>
        <w:tc>
          <w:tcPr>
            <w:tcW w:w="1088" w:type="dxa"/>
            <w:vAlign w:val="center"/>
          </w:tcPr>
          <w:p w14:paraId="0A645E0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0.40054505</w:t>
            </w:r>
          </w:p>
        </w:tc>
        <w:tc>
          <w:tcPr>
            <w:tcW w:w="1088" w:type="dxa"/>
            <w:vAlign w:val="center"/>
          </w:tcPr>
          <w:p w14:paraId="6126C6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0.003317362</w:t>
            </w:r>
          </w:p>
        </w:tc>
        <w:tc>
          <w:tcPr>
            <w:tcW w:w="1167" w:type="dxa"/>
            <w:vAlign w:val="center"/>
          </w:tcPr>
          <w:p w14:paraId="355350B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0.505576807</w:t>
            </w:r>
          </w:p>
        </w:tc>
        <w:tc>
          <w:tcPr>
            <w:tcW w:w="1167" w:type="dxa"/>
            <w:vAlign w:val="center"/>
          </w:tcPr>
          <w:p w14:paraId="06B820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3.263096394</w:t>
            </w:r>
          </w:p>
        </w:tc>
        <w:tc>
          <w:tcPr>
            <w:tcW w:w="1014" w:type="dxa"/>
            <w:vAlign w:val="center"/>
          </w:tcPr>
          <w:p w14:paraId="645DEA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7CAC8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47E151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Y染色体的Z值</w:t>
            </w:r>
          </w:p>
        </w:tc>
        <w:tc>
          <w:tcPr>
            <w:tcW w:w="1167" w:type="dxa"/>
            <w:vAlign w:val="center"/>
          </w:tcPr>
          <w:p w14:paraId="2C8B80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-4.005487139</w:t>
            </w:r>
          </w:p>
        </w:tc>
        <w:tc>
          <w:tcPr>
            <w:tcW w:w="1088" w:type="dxa"/>
            <w:vAlign w:val="center"/>
          </w:tcPr>
          <w:p w14:paraId="7F026C4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7.000856057</w:t>
            </w:r>
          </w:p>
        </w:tc>
        <w:tc>
          <w:tcPr>
            <w:tcW w:w="1088" w:type="dxa"/>
            <w:vAlign w:val="center"/>
          </w:tcPr>
          <w:p w14:paraId="03F0D0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0.141427641</w:t>
            </w:r>
          </w:p>
        </w:tc>
        <w:tc>
          <w:tcPr>
            <w:tcW w:w="1088" w:type="dxa"/>
            <w:vAlign w:val="center"/>
          </w:tcPr>
          <w:p w14:paraId="511855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0.008221711</w:t>
            </w:r>
          </w:p>
        </w:tc>
        <w:tc>
          <w:tcPr>
            <w:tcW w:w="1088" w:type="dxa"/>
            <w:vAlign w:val="center"/>
          </w:tcPr>
          <w:p w14:paraId="1AF72B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1.304198638</w:t>
            </w:r>
          </w:p>
        </w:tc>
        <w:tc>
          <w:tcPr>
            <w:tcW w:w="1167" w:type="dxa"/>
            <w:vAlign w:val="center"/>
          </w:tcPr>
          <w:p w14:paraId="119826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0.899018554</w:t>
            </w:r>
          </w:p>
        </w:tc>
        <w:tc>
          <w:tcPr>
            <w:tcW w:w="1167" w:type="dxa"/>
            <w:vAlign w:val="center"/>
          </w:tcPr>
          <w:p w14:paraId="428CC0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2.535431074</w:t>
            </w:r>
          </w:p>
        </w:tc>
        <w:tc>
          <w:tcPr>
            <w:tcW w:w="1014" w:type="dxa"/>
            <w:vAlign w:val="center"/>
          </w:tcPr>
          <w:p w14:paraId="38E7B2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1AAD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0631F7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Y染色体浓度</w:t>
            </w:r>
          </w:p>
        </w:tc>
        <w:tc>
          <w:tcPr>
            <w:tcW w:w="1167" w:type="dxa"/>
            <w:vAlign w:val="center"/>
          </w:tcPr>
          <w:p w14:paraId="5D287B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0.010003887</w:t>
            </w:r>
          </w:p>
        </w:tc>
        <w:tc>
          <w:tcPr>
            <w:tcW w:w="1088" w:type="dxa"/>
            <w:vAlign w:val="center"/>
          </w:tcPr>
          <w:p w14:paraId="4140D8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0.167581593</w:t>
            </w:r>
          </w:p>
        </w:tc>
        <w:tc>
          <w:tcPr>
            <w:tcW w:w="1088" w:type="dxa"/>
            <w:vAlign w:val="center"/>
          </w:tcPr>
          <w:p w14:paraId="5F7947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0.076025004</w:t>
            </w:r>
          </w:p>
        </w:tc>
        <w:tc>
          <w:tcPr>
            <w:tcW w:w="1088" w:type="dxa"/>
            <w:vAlign w:val="center"/>
          </w:tcPr>
          <w:p w14:paraId="5EEA93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0.074587965</w:t>
            </w:r>
          </w:p>
        </w:tc>
        <w:tc>
          <w:tcPr>
            <w:tcW w:w="1088" w:type="dxa"/>
            <w:vAlign w:val="center"/>
          </w:tcPr>
          <w:p w14:paraId="0429B7D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0.031354981</w:t>
            </w:r>
          </w:p>
        </w:tc>
        <w:tc>
          <w:tcPr>
            <w:tcW w:w="1167" w:type="dxa"/>
            <w:vAlign w:val="center"/>
          </w:tcPr>
          <w:p w14:paraId="212FF2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0.338170466</w:t>
            </w:r>
          </w:p>
        </w:tc>
        <w:tc>
          <w:tcPr>
            <w:tcW w:w="1167" w:type="dxa"/>
            <w:vAlign w:val="center"/>
          </w:tcPr>
          <w:p w14:paraId="17E8A1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-0.466822667</w:t>
            </w:r>
          </w:p>
        </w:tc>
        <w:tc>
          <w:tcPr>
            <w:tcW w:w="1014" w:type="dxa"/>
            <w:vAlign w:val="center"/>
          </w:tcPr>
          <w:p w14:paraId="7F166D6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45B7E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41C8E2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X染色体浓度</w:t>
            </w:r>
          </w:p>
        </w:tc>
        <w:tc>
          <w:tcPr>
            <w:tcW w:w="1167" w:type="dxa"/>
            <w:vAlign w:val="center"/>
          </w:tcPr>
          <w:p w14:paraId="72D583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-0.076508263</w:t>
            </w:r>
          </w:p>
        </w:tc>
        <w:tc>
          <w:tcPr>
            <w:tcW w:w="1088" w:type="dxa"/>
            <w:vAlign w:val="center"/>
          </w:tcPr>
          <w:p w14:paraId="145D1B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0.212256898</w:t>
            </w:r>
          </w:p>
        </w:tc>
        <w:tc>
          <w:tcPr>
            <w:tcW w:w="1088" w:type="dxa"/>
            <w:vAlign w:val="center"/>
          </w:tcPr>
          <w:p w14:paraId="25ABB3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0.05582821</w:t>
            </w:r>
          </w:p>
        </w:tc>
        <w:tc>
          <w:tcPr>
            <w:tcW w:w="1088" w:type="dxa"/>
            <w:vAlign w:val="center"/>
          </w:tcPr>
          <w:p w14:paraId="68420D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0.054870188</w:t>
            </w:r>
          </w:p>
        </w:tc>
        <w:tc>
          <w:tcPr>
            <w:tcW w:w="1088" w:type="dxa"/>
            <w:vAlign w:val="center"/>
          </w:tcPr>
          <w:p w14:paraId="4E16ABC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0.039672403</w:t>
            </w:r>
          </w:p>
        </w:tc>
        <w:tc>
          <w:tcPr>
            <w:tcW w:w="1167" w:type="dxa"/>
            <w:vAlign w:val="center"/>
          </w:tcPr>
          <w:p w14:paraId="11809E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0.234178605</w:t>
            </w:r>
          </w:p>
        </w:tc>
        <w:tc>
          <w:tcPr>
            <w:tcW w:w="1167" w:type="dxa"/>
            <w:vAlign w:val="center"/>
          </w:tcPr>
          <w:p w14:paraId="33087F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0.336065248</w:t>
            </w:r>
          </w:p>
        </w:tc>
        <w:tc>
          <w:tcPr>
            <w:tcW w:w="1014" w:type="dxa"/>
            <w:vAlign w:val="center"/>
          </w:tcPr>
          <w:p w14:paraId="3F955F7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05504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3F4063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被过滤掉读段数的比例</w:t>
            </w:r>
          </w:p>
        </w:tc>
        <w:tc>
          <w:tcPr>
            <w:tcW w:w="1167" w:type="dxa"/>
            <w:vAlign w:val="center"/>
          </w:tcPr>
          <w:p w14:paraId="0536F68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0.011982671</w:t>
            </w:r>
          </w:p>
        </w:tc>
        <w:tc>
          <w:tcPr>
            <w:tcW w:w="1088" w:type="dxa"/>
            <w:vAlign w:val="center"/>
          </w:tcPr>
          <w:p w14:paraId="6EECA6B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0.037834786</w:t>
            </w:r>
          </w:p>
        </w:tc>
        <w:tc>
          <w:tcPr>
            <w:tcW w:w="1088" w:type="dxa"/>
            <w:vAlign w:val="center"/>
          </w:tcPr>
          <w:p w14:paraId="7AD10D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0.023049965</w:t>
            </w:r>
          </w:p>
        </w:tc>
        <w:tc>
          <w:tcPr>
            <w:tcW w:w="1088" w:type="dxa"/>
            <w:vAlign w:val="center"/>
          </w:tcPr>
          <w:p w14:paraId="28912D6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0.022831883</w:t>
            </w:r>
          </w:p>
        </w:tc>
        <w:tc>
          <w:tcPr>
            <w:tcW w:w="1088" w:type="dxa"/>
            <w:vAlign w:val="center"/>
          </w:tcPr>
          <w:p w14:paraId="351667C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0.003413564</w:t>
            </w:r>
          </w:p>
        </w:tc>
        <w:tc>
          <w:tcPr>
            <w:tcW w:w="1167" w:type="dxa"/>
            <w:vAlign w:val="center"/>
          </w:tcPr>
          <w:p w14:paraId="01709D4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0.648896078</w:t>
            </w:r>
          </w:p>
        </w:tc>
        <w:tc>
          <w:tcPr>
            <w:tcW w:w="1167" w:type="dxa"/>
            <w:vAlign w:val="center"/>
          </w:tcPr>
          <w:p w14:paraId="1AD8C4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1.442440433</w:t>
            </w:r>
          </w:p>
        </w:tc>
        <w:tc>
          <w:tcPr>
            <w:tcW w:w="1014" w:type="dxa"/>
            <w:vAlign w:val="center"/>
          </w:tcPr>
          <w:p w14:paraId="2D9F727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  <w:tr w14:paraId="4C2E9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0" w:type="dxa"/>
            <w:vAlign w:val="center"/>
          </w:tcPr>
          <w:p w14:paraId="5B684D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孕周天数</w:t>
            </w:r>
          </w:p>
        </w:tc>
        <w:tc>
          <w:tcPr>
            <w:tcW w:w="1167" w:type="dxa"/>
            <w:vAlign w:val="center"/>
          </w:tcPr>
          <w:p w14:paraId="62F202E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088" w:type="dxa"/>
            <w:vAlign w:val="center"/>
          </w:tcPr>
          <w:p w14:paraId="37F8841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203</w:t>
            </w:r>
          </w:p>
        </w:tc>
        <w:tc>
          <w:tcPr>
            <w:tcW w:w="1088" w:type="dxa"/>
            <w:vAlign w:val="center"/>
          </w:tcPr>
          <w:p w14:paraId="28496C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117.608209</w:t>
            </w:r>
          </w:p>
        </w:tc>
        <w:tc>
          <w:tcPr>
            <w:tcW w:w="1088" w:type="dxa"/>
            <w:vAlign w:val="center"/>
          </w:tcPr>
          <w:p w14:paraId="2DE76A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</w:t>
            </w:r>
          </w:p>
        </w:tc>
        <w:tc>
          <w:tcPr>
            <w:tcW w:w="1088" w:type="dxa"/>
            <w:vAlign w:val="center"/>
          </w:tcPr>
          <w:p w14:paraId="6EC584F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28.39174154</w:t>
            </w:r>
          </w:p>
        </w:tc>
        <w:tc>
          <w:tcPr>
            <w:tcW w:w="1167" w:type="dxa"/>
            <w:vAlign w:val="center"/>
          </w:tcPr>
          <w:p w14:paraId="301451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0.624264424</w:t>
            </w:r>
          </w:p>
        </w:tc>
        <w:tc>
          <w:tcPr>
            <w:tcW w:w="1167" w:type="dxa"/>
            <w:vAlign w:val="center"/>
          </w:tcPr>
          <w:p w14:paraId="2D935F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-0.756278296</w:t>
            </w:r>
          </w:p>
        </w:tc>
        <w:tc>
          <w:tcPr>
            <w:tcW w:w="1014" w:type="dxa"/>
            <w:vAlign w:val="center"/>
          </w:tcPr>
          <w:p w14:paraId="342244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</w:tr>
    </w:tbl>
    <w:p w14:paraId="09BBBCFC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直观一点就是：</w:t>
      </w:r>
    </w:p>
    <w:p w14:paraId="603A807C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2245" cy="3907155"/>
            <wp:effectExtent l="0" t="0" r="8255" b="4445"/>
            <wp:docPr id="7" name="图片 7" descr="变量分布直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变量分布直方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E4A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只是展示一下变量是什么样。随便分析吧，像是相关性分析前的客套话一样。</w:t>
      </w:r>
    </w:p>
    <w:p w14:paraId="7C0F5C3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color w:val="FF0000"/>
          <w:sz w:val="24"/>
          <w:szCs w:val="24"/>
          <w:lang w:val="en-US" w:eastAsia="zh-CN"/>
        </w:rPr>
        <w:t>散点图矩阵</w:t>
      </w:r>
    </w:p>
    <w:p w14:paraId="331654FC">
      <w:p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判断各个自变量与因变量Y染色体浓度是否具有线性相关关系</w:t>
      </w:r>
    </w:p>
    <w:p w14:paraId="242427B1">
      <w:pPr>
        <w:rPr>
          <w:rFonts w:hint="default"/>
          <w:color w:val="FF0000"/>
          <w:sz w:val="24"/>
          <w:szCs w:val="24"/>
          <w:lang w:val="en-US" w:eastAsia="zh-CN"/>
        </w:rPr>
      </w:pPr>
      <w:r>
        <w:rPr>
          <w:rFonts w:hint="default"/>
          <w:color w:val="FF0000"/>
          <w:sz w:val="24"/>
          <w:szCs w:val="24"/>
          <w:lang w:val="en-US" w:eastAsia="zh-CN"/>
        </w:rPr>
        <w:drawing>
          <wp:inline distT="0" distB="0" distL="114300" distR="114300">
            <wp:extent cx="5272405" cy="2973070"/>
            <wp:effectExtent l="0" t="0" r="10795" b="11430"/>
            <wp:docPr id="9" name="图片 9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Figure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ED03">
      <w:p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显然除去X染色体浓度，其余与因变量无明显线性关系。</w:t>
      </w:r>
    </w:p>
    <w:p w14:paraId="7AB42CB8">
      <w:pPr>
        <w:numPr>
          <w:ilvl w:val="0"/>
          <w:numId w:val="0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 w:cstheme="minorBidi"/>
          <w:color w:val="FF0000"/>
          <w:kern w:val="2"/>
          <w:sz w:val="24"/>
          <w:szCs w:val="24"/>
          <w:lang w:val="en-US" w:eastAsia="zh-CN" w:bidi="ar-SA"/>
        </w:rPr>
        <w:t>4</w:t>
      </w:r>
      <w:r>
        <w:rPr>
          <w:rFonts w:hint="eastAsia" w:asciiTheme="minorHAnsi" w:hAnsiTheme="minorHAnsi" w:eastAsiaTheme="minorEastAsia" w:cstheme="minorBidi"/>
          <w:color w:val="FF0000"/>
          <w:kern w:val="2"/>
          <w:sz w:val="24"/>
          <w:szCs w:val="24"/>
          <w:lang w:val="en-US" w:eastAsia="zh-CN" w:bidi="ar-SA"/>
        </w:rPr>
        <w:t>、</w:t>
      </w:r>
      <w:r>
        <w:rPr>
          <w:rFonts w:hint="eastAsia"/>
          <w:color w:val="FF0000"/>
          <w:sz w:val="24"/>
          <w:szCs w:val="24"/>
          <w:lang w:val="en-US" w:eastAsia="zh-CN"/>
        </w:rPr>
        <w:t>选用spearman相关性分析</w:t>
      </w:r>
    </w:p>
    <w:p w14:paraId="4E838610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因为部分数据不为正态分布，且绝大部分数据与Y染色体浓度无线性关系，故在进行相关性分析时考虑</w:t>
      </w:r>
      <w:r>
        <w:rPr>
          <w:rFonts w:hint="eastAsia"/>
          <w:color w:val="FF0000"/>
          <w:sz w:val="24"/>
          <w:szCs w:val="24"/>
          <w:lang w:val="en-US" w:eastAsia="zh-CN"/>
        </w:rPr>
        <w:t>spearman相关性分析</w:t>
      </w:r>
    </w:p>
    <w:p w14:paraId="7DAFE45B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t>Spearman相关系数适用于定量变量或定序变量两两之间的相关分析，利用两变量的秩次大小作线性相关分析，对原始变量的分布不作要求，当变量中至少存在一个有序变量时，可使用Spearman系数来描述两变量的相关性。</w:t>
      </w:r>
    </w:p>
    <w:p w14:paraId="4DB46DD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72405" cy="2973070"/>
            <wp:effectExtent l="0" t="0" r="10795" b="11430"/>
            <wp:docPr id="8" name="图片 8" descr="斯皮尔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斯皮尔曼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01D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热力图展示了相关系数，同时利用*展示了模型参数显著性。</w:t>
      </w:r>
    </w:p>
    <w:p w14:paraId="4733B864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相关系数与显著性P值见附件斯皮尔曼.xlsx，含有表格形式的矩阵</w:t>
      </w:r>
    </w:p>
    <w:p w14:paraId="38588D21">
      <w:pPr>
        <w:numPr>
          <w:ilvl w:val="0"/>
          <w:numId w:val="1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回归模型</w:t>
      </w:r>
    </w:p>
    <w:p w14:paraId="5C47A2C9">
      <w:pPr>
        <w:numPr>
          <w:numId w:val="0"/>
        </w:numPr>
        <w:rPr>
          <w:rFonts w:hint="eastAsia"/>
          <w:color w:val="FF0000"/>
          <w:sz w:val="24"/>
          <w:szCs w:val="24"/>
          <w:lang w:val="en-US" w:eastAsia="zh-CN"/>
        </w:rPr>
      </w:pPr>
      <w:r>
        <w:rPr>
          <w:rFonts w:hint="eastAsia"/>
          <w:color w:val="FF0000"/>
          <w:sz w:val="24"/>
          <w:szCs w:val="24"/>
          <w:lang w:val="en-US" w:eastAsia="zh-CN"/>
        </w:rPr>
        <w:t>根据相关性分析和</w:t>
      </w:r>
      <w:r>
        <w:rPr>
          <w:rFonts w:hint="eastAsia"/>
          <w:color w:val="FF0000"/>
          <w:sz w:val="24"/>
          <w:szCs w:val="24"/>
          <w:lang w:val="en-US" w:eastAsia="zh-CN"/>
        </w:rPr>
        <w:t>模型参数显著性选择合适的参数："年龄", "孕妇BMI", "原始读段数", "在参考基因组上比对的比例","重复读段的比例", "Y染色体的Z值", "X染色体浓度", "孕周天数"</w:t>
      </w:r>
    </w:p>
    <w:p w14:paraId="60378AF4">
      <w:pPr>
        <w:numPr>
          <w:numId w:val="0"/>
        </w:numPr>
        <w:rPr>
          <w:rFonts w:hint="default"/>
          <w:color w:val="FF0000"/>
          <w:sz w:val="24"/>
          <w:szCs w:val="24"/>
          <w:lang w:val="en-US" w:eastAsia="zh-CN"/>
        </w:rPr>
      </w:pPr>
    </w:p>
    <w:p w14:paraId="108AC5F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根据孕周天数进行分组：（分组原因）</w:t>
      </w:r>
    </w:p>
    <w:p w14:paraId="1086DC1D">
      <w:pPr>
        <w:rPr>
          <w:rFonts w:hint="default"/>
          <w:sz w:val="24"/>
          <w:szCs w:val="24"/>
          <w:lang w:val="en-US" w:eastAsia="zh-CN"/>
        </w:rPr>
      </w:pPr>
    </w:p>
    <w:p w14:paraId="1D47C0D7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各组</w:t>
      </w:r>
      <w:r>
        <w:rPr>
          <w:rFonts w:hint="eastAsia"/>
          <w:sz w:val="24"/>
          <w:szCs w:val="24"/>
        </w:rPr>
        <w:t>采用模型</w:t>
      </w:r>
      <w:r>
        <w:rPr>
          <w:rFonts w:hint="eastAsia"/>
          <w:sz w:val="24"/>
          <w:szCs w:val="24"/>
          <w:lang w:val="en-US" w:eastAsia="zh-CN"/>
        </w:rPr>
        <w:t>:</w:t>
      </w:r>
    </w:p>
    <w:p w14:paraId="28B35B07">
      <w:pPr>
        <w:rPr>
          <w:rFonts w:hint="eastAsia"/>
          <w:sz w:val="24"/>
          <w:szCs w:val="24"/>
        </w:rPr>
      </w:pPr>
    </w:p>
    <w:p w14:paraId="60500E11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通过回归分析中的F检验评估整体显著性</w:t>
      </w:r>
      <w:r>
        <w:rPr>
          <w:rFonts w:hint="eastAsia"/>
          <w:sz w:val="24"/>
          <w:szCs w:val="24"/>
          <w:lang w:eastAsia="zh-CN"/>
        </w:rPr>
        <w:t>：</w:t>
      </w:r>
    </w:p>
    <w:p w14:paraId="60BAB5E8">
      <w:pPr>
        <w:rPr>
          <w:rFonts w:hint="eastAsia"/>
          <w:sz w:val="24"/>
          <w:szCs w:val="24"/>
          <w:lang w:eastAsia="zh-CN"/>
        </w:rPr>
      </w:pPr>
    </w:p>
    <w:p w14:paraId="78E7C7CF">
      <w:pPr>
        <w:rPr>
          <w:rFonts w:hint="eastAsia"/>
          <w:sz w:val="24"/>
          <w:szCs w:val="24"/>
          <w:lang w:eastAsia="zh-CN"/>
        </w:rPr>
      </w:pPr>
    </w:p>
    <w:p w14:paraId="47E189B6">
      <w:pPr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并结合R与调整R检验模型拟合优度</w:t>
      </w:r>
      <w:r>
        <w:rPr>
          <w:rFonts w:hint="eastAsia"/>
          <w:sz w:val="24"/>
          <w:szCs w:val="24"/>
          <w:lang w:eastAsia="zh-CN"/>
        </w:rPr>
        <w:t>：</w:t>
      </w:r>
    </w:p>
    <w:p w14:paraId="5229D77F">
      <w:pPr>
        <w:rPr>
          <w:rFonts w:hint="eastAsia"/>
          <w:sz w:val="24"/>
          <w:szCs w:val="24"/>
          <w:lang w:eastAsia="zh-CN"/>
        </w:rPr>
      </w:pPr>
    </w:p>
    <w:p w14:paraId="7B878A11">
      <w:bookmarkStart w:id="0" w:name="_GoBack"/>
      <w:bookmarkEnd w:id="0"/>
    </w:p>
    <w:p w14:paraId="773974B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8A67FA"/>
    <w:multiLevelType w:val="singleLevel"/>
    <w:tmpl w:val="288A67F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0F0A08"/>
    <w:rsid w:val="0E0F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434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2025-09-04T14:13:00Z</dcterms:created>
  <dc:creator>Terry.唐</dc:creator>
  <cp:lastModifiedBy>Terry.唐</cp:lastModifiedBy>
  <dcterms:modified xsi:type="dcterms:W3CDTF">2025-09-05T08:21:23Z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C8AC546F77C045949D4282184870F07B_11</vt:lpwstr>
  </property>
  <property fmtid="{D5CDD505-2E9C-101B-9397-08002B2CF9AE}" pid="4" name="KSOTemplateDocerSaveRecord">
    <vt:lpwstr>eyJoZGlkIjoiMGZkODhkOGE4MWY5YmYzMTBmZTI2ZjRiZmRjMzQxY2YiLCJ1c2VySWQiOiIyODg0MjUyMzMifQ==</vt:lpwstr>
  </property>
</Properties>
</file>