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9B9C">
      <w:pPr>
        <w:pStyle w:val="3"/>
        <w:jc w:val="center"/>
        <w:rPr>
          <w:sz w:val="20"/>
        </w:rPr>
      </w:pPr>
      <w:bookmarkStart w:id="0" w:name="_GoBack"/>
      <w:bookmarkEnd w:id="0"/>
      <w:r>
        <w:rPr>
          <w:rFonts w:hint="eastAsia" w:ascii="黑体" w:hAnsi="黑体" w:eastAsia="黑体" w:cs="黑体"/>
          <w:sz w:val="48"/>
          <w:szCs w:val="48"/>
        </w:rPr>
        <w:t>同济大学计算机科学与技术学院</w:t>
      </w:r>
    </w:p>
    <w:p w14:paraId="4DEEB546">
      <w:pPr>
        <w:pStyle w:val="3"/>
        <w:jc w:val="center"/>
        <w:rPr>
          <w:rFonts w:ascii="黑体" w:hAnsi="黑体" w:eastAsia="黑体" w:cs="黑体"/>
          <w:sz w:val="48"/>
          <w:szCs w:val="48"/>
        </w:rPr>
      </w:pPr>
      <w:r>
        <w:rPr>
          <w:rFonts w:hint="eastAsia" w:ascii="黑体" w:hAnsi="黑体" w:eastAsia="黑体" w:cs="黑体"/>
          <w:sz w:val="48"/>
          <w:szCs w:val="48"/>
        </w:rPr>
        <w:t xml:space="preserve">2024-2025学年奖学金申请材料封面 </w:t>
      </w:r>
    </w:p>
    <w:p w14:paraId="3888E84F">
      <w:pPr>
        <w:pStyle w:val="3"/>
        <w:spacing w:before="4"/>
        <w:rPr>
          <w:sz w:val="29"/>
        </w:rPr>
      </w:pPr>
    </w:p>
    <w:p w14:paraId="1E835F3A">
      <w:pPr>
        <w:pStyle w:val="3"/>
        <w:spacing w:before="53" w:line="424" w:lineRule="exact"/>
        <w:ind w:left="2810"/>
      </w:pPr>
    </w:p>
    <w:p w14:paraId="57BF88A9">
      <w:pPr>
        <w:pStyle w:val="3"/>
        <w:spacing w:before="53" w:line="424" w:lineRule="exact"/>
        <w:ind w:left="2810"/>
      </w:pPr>
    </w:p>
    <w:p w14:paraId="2516C3FC">
      <w:pPr>
        <w:pStyle w:val="3"/>
        <w:spacing w:before="53" w:line="424" w:lineRule="exact"/>
        <w:ind w:left="2810"/>
      </w:pPr>
    </w:p>
    <w:p w14:paraId="51EBF0BF">
      <w:pPr>
        <w:pStyle w:val="3"/>
        <w:tabs>
          <w:tab w:val="center" w:pos="4620"/>
          <w:tab w:val="left" w:pos="7770"/>
        </w:tabs>
        <w:spacing w:before="156" w:beforeLines="50" w:after="156" w:afterLines="50" w:line="600" w:lineRule="auto"/>
        <w:rPr>
          <w:rFonts w:hint="eastAsia"/>
          <w:sz w:val="32"/>
          <w:szCs w:val="32"/>
          <w:u w:val="single"/>
          <w:lang w:val="en-US" w:eastAsia="zh-CN"/>
        </w:rPr>
      </w:pPr>
      <w:r>
        <w:rPr>
          <w:rFonts w:hint="eastAsia"/>
          <w:sz w:val="32"/>
          <w:szCs w:val="32"/>
        </w:rPr>
        <w:t>姓名</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李盛鹏</w:t>
      </w:r>
      <w:r>
        <w:rPr>
          <w:rFonts w:hint="eastAsia"/>
          <w:sz w:val="32"/>
          <w:szCs w:val="32"/>
          <w:u w:val="single"/>
          <w:lang w:val="en-US" w:eastAsia="zh-CN"/>
        </w:rPr>
        <w:tab/>
      </w:r>
    </w:p>
    <w:p w14:paraId="07AC6F1B">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学号</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2351136</w:t>
      </w:r>
      <w:r>
        <w:rPr>
          <w:rFonts w:hint="eastAsia"/>
          <w:sz w:val="32"/>
          <w:szCs w:val="32"/>
          <w:u w:val="single"/>
          <w:lang w:val="en-US" w:eastAsia="zh-CN"/>
        </w:rPr>
        <w:tab/>
      </w:r>
    </w:p>
    <w:p w14:paraId="099E76AC">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培养层次</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本科</w:t>
      </w:r>
      <w:r>
        <w:rPr>
          <w:rFonts w:hint="eastAsia"/>
          <w:sz w:val="32"/>
          <w:szCs w:val="32"/>
          <w:u w:val="single"/>
          <w:lang w:val="en-US" w:eastAsia="zh-CN"/>
        </w:rPr>
        <w:tab/>
      </w:r>
    </w:p>
    <w:p w14:paraId="559DE60F">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年级</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2023级</w:t>
      </w:r>
      <w:r>
        <w:rPr>
          <w:rFonts w:hint="eastAsia"/>
          <w:sz w:val="32"/>
          <w:szCs w:val="32"/>
          <w:u w:val="single"/>
          <w:lang w:val="en-US" w:eastAsia="zh-CN"/>
        </w:rPr>
        <w:tab/>
      </w:r>
    </w:p>
    <w:p w14:paraId="33F483B3">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电话</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18977578363</w:t>
      </w:r>
      <w:r>
        <w:rPr>
          <w:rFonts w:hint="eastAsia"/>
          <w:sz w:val="32"/>
          <w:szCs w:val="32"/>
          <w:u w:val="single"/>
          <w:lang w:val="en-US" w:eastAsia="zh-CN"/>
        </w:rPr>
        <w:tab/>
      </w:r>
    </w:p>
    <w:p w14:paraId="31F02C0D">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lang w:val="en-US" w:eastAsia="zh-CN"/>
        </w:rPr>
        <w:t>学院</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计算机科学与技术学院</w:t>
      </w:r>
      <w:r>
        <w:rPr>
          <w:rFonts w:hint="eastAsia"/>
          <w:sz w:val="32"/>
          <w:szCs w:val="32"/>
          <w:u w:val="single"/>
          <w:lang w:val="en-US" w:eastAsia="zh-CN"/>
        </w:rPr>
        <w:tab/>
      </w:r>
    </w:p>
    <w:p w14:paraId="5BE8B5B3">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专业</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数据科学与大数据技术</w:t>
      </w:r>
      <w:r>
        <w:rPr>
          <w:rFonts w:hint="eastAsia"/>
          <w:sz w:val="32"/>
          <w:szCs w:val="32"/>
          <w:u w:val="single"/>
          <w:lang w:val="en-US" w:eastAsia="zh-CN"/>
        </w:rPr>
        <w:tab/>
      </w:r>
    </w:p>
    <w:p w14:paraId="38032C4C">
      <w:pPr>
        <w:pStyle w:val="3"/>
        <w:tabs>
          <w:tab w:val="center" w:pos="4620"/>
          <w:tab w:val="left" w:pos="7770"/>
        </w:tabs>
        <w:spacing w:before="156" w:beforeLines="50" w:after="156" w:afterLines="50" w:line="600" w:lineRule="auto"/>
        <w:rPr>
          <w:rFonts w:hint="default" w:eastAsia="长城楷体"/>
          <w:sz w:val="32"/>
          <w:szCs w:val="32"/>
          <w:u w:val="single"/>
          <w:lang w:val="en-US" w:eastAsia="zh-CN"/>
        </w:rPr>
      </w:pPr>
      <w:r>
        <w:rPr>
          <w:rFonts w:hint="eastAsia"/>
          <w:sz w:val="32"/>
          <w:szCs w:val="32"/>
        </w:rPr>
        <w:t>时间</w:t>
      </w:r>
      <w:r>
        <w:rPr>
          <w:sz w:val="32"/>
          <w:szCs w:val="32"/>
        </w:rPr>
        <w:t xml:space="preserve">       </w:t>
      </w:r>
      <w:r>
        <w:rPr>
          <w:rFonts w:hint="eastAsia"/>
          <w:sz w:val="32"/>
          <w:szCs w:val="32"/>
          <w:u w:val="single"/>
          <w:lang w:val="en-US" w:eastAsia="zh-CN"/>
        </w:rPr>
        <w:tab/>
      </w:r>
      <w:r>
        <w:rPr>
          <w:rFonts w:hint="eastAsia"/>
          <w:sz w:val="32"/>
          <w:szCs w:val="32"/>
          <w:u w:val="single"/>
          <w:lang w:val="en-US" w:eastAsia="zh-CN"/>
        </w:rPr>
        <w:t>2025年9月12日</w:t>
      </w:r>
      <w:r>
        <w:rPr>
          <w:rFonts w:hint="eastAsia"/>
          <w:sz w:val="32"/>
          <w:szCs w:val="32"/>
          <w:u w:val="single"/>
          <w:lang w:val="en-US" w:eastAsia="zh-CN"/>
        </w:rPr>
        <w:tab/>
      </w:r>
    </w:p>
    <w:p w14:paraId="22F41601">
      <w:pPr>
        <w:jc w:val="center"/>
        <w:rPr>
          <w:rFonts w:asciiTheme="minorEastAsia" w:hAnsiTheme="minorEastAsia" w:cstheme="minorEastAsia"/>
          <w:sz w:val="32"/>
          <w:szCs w:val="32"/>
        </w:rPr>
      </w:pPr>
    </w:p>
    <w:p w14:paraId="27692A2E">
      <w:pPr>
        <w:jc w:val="center"/>
        <w:rPr>
          <w:rFonts w:asciiTheme="minorEastAsia" w:hAnsiTheme="minorEastAsia" w:cstheme="minorEastAsia"/>
          <w:sz w:val="28"/>
          <w:szCs w:val="28"/>
        </w:rPr>
      </w:pPr>
      <w:r>
        <w:rPr>
          <w:rFonts w:hint="eastAsia" w:asciiTheme="minorEastAsia" w:hAnsiTheme="minorEastAsia" w:cstheme="minorEastAsia"/>
          <w:sz w:val="28"/>
          <w:szCs w:val="28"/>
        </w:rPr>
        <w:t>本人承诺材料均真实准确。</w:t>
      </w:r>
    </w:p>
    <w:p w14:paraId="4EBD3E00">
      <w:pPr>
        <w:jc w:val="center"/>
        <w:rPr>
          <w:rFonts w:asciiTheme="minorEastAsia" w:hAnsiTheme="minorEastAsia" w:cstheme="minorEastAsia"/>
          <w:sz w:val="28"/>
          <w:szCs w:val="28"/>
        </w:rPr>
      </w:pPr>
      <w:r>
        <w:rPr>
          <w:rFonts w:hint="eastAsia" w:asciiTheme="minorEastAsia" w:hAnsiTheme="minorEastAsia" w:cstheme="minorEastAsia"/>
          <w:sz w:val="28"/>
          <w:szCs w:val="28"/>
        </w:rPr>
        <w:t>凡提供虚假信息，或不按照规定要求及截止时间提交材料者，</w:t>
      </w:r>
    </w:p>
    <w:p w14:paraId="09406EC3">
      <w:pPr>
        <w:jc w:val="center"/>
        <w:rPr>
          <w:rFonts w:asciiTheme="minorEastAsia" w:hAnsiTheme="minorEastAsia" w:cstheme="minorEastAsia"/>
          <w:sz w:val="28"/>
          <w:szCs w:val="28"/>
        </w:rPr>
      </w:pPr>
      <w:r>
        <w:rPr>
          <w:rFonts w:hint="eastAsia" w:asciiTheme="minorEastAsia" w:hAnsiTheme="minorEastAsia" w:cstheme="minorEastAsia"/>
          <w:sz w:val="28"/>
          <w:szCs w:val="28"/>
        </w:rPr>
        <w:t>一律取消参评资格。</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901"/>
        <w:gridCol w:w="588"/>
        <w:gridCol w:w="1052"/>
        <w:gridCol w:w="390"/>
        <w:gridCol w:w="2102"/>
      </w:tblGrid>
      <w:tr w14:paraId="0560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5000" w:type="pct"/>
            <w:gridSpan w:val="6"/>
            <w:shd w:val="clear" w:color="auto" w:fill="auto"/>
            <w:vAlign w:val="center"/>
          </w:tcPr>
          <w:p w14:paraId="1E41C842">
            <w:pPr>
              <w:jc w:val="center"/>
              <w:rPr>
                <w:rFonts w:ascii="仿宋_GB2312" w:eastAsia="仿宋_GB2312"/>
                <w:kern w:val="0"/>
              </w:rPr>
            </w:pPr>
            <w:r>
              <w:rPr>
                <w:rFonts w:hint="eastAsia" w:ascii="仿宋_GB2312" w:eastAsia="仿宋_GB2312"/>
                <w:b/>
                <w:bCs/>
                <w:kern w:val="0"/>
                <w:sz w:val="24"/>
                <w:szCs w:val="32"/>
              </w:rPr>
              <w:t>奖学金申请基本信息表格</w:t>
            </w:r>
          </w:p>
        </w:tc>
      </w:tr>
      <w:tr w14:paraId="3033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74" w:type="pct"/>
            <w:vAlign w:val="center"/>
          </w:tcPr>
          <w:p w14:paraId="1F7FA53E">
            <w:pPr>
              <w:jc w:val="center"/>
              <w:rPr>
                <w:rFonts w:ascii="仿宋_GB2312" w:eastAsia="仿宋_GB2312"/>
                <w:kern w:val="0"/>
              </w:rPr>
            </w:pPr>
            <w:r>
              <w:rPr>
                <w:rFonts w:hint="eastAsia" w:ascii="仿宋_GB2312" w:eastAsia="仿宋_GB2312"/>
                <w:kern w:val="0"/>
              </w:rPr>
              <w:t>姓名</w:t>
            </w:r>
          </w:p>
        </w:tc>
        <w:tc>
          <w:tcPr>
            <w:tcW w:w="1702" w:type="pct"/>
            <w:vAlign w:val="center"/>
          </w:tcPr>
          <w:p w14:paraId="15CF5EB6">
            <w:pPr>
              <w:jc w:val="center"/>
              <w:rPr>
                <w:rFonts w:hint="eastAsia" w:ascii="仿宋_GB2312" w:hAnsi="黑体" w:eastAsia="仿宋_GB2312"/>
                <w:bCs/>
                <w:kern w:val="0"/>
                <w:lang w:val="en-US" w:eastAsia="zh-CN"/>
              </w:rPr>
            </w:pPr>
            <w:r>
              <w:rPr>
                <w:rFonts w:hint="eastAsia" w:ascii="仿宋_GB2312" w:hAnsi="黑体" w:eastAsia="仿宋_GB2312"/>
                <w:bCs/>
                <w:kern w:val="0"/>
                <w:lang w:val="en-US" w:eastAsia="zh-CN"/>
              </w:rPr>
              <w:t>李盛鹏</w:t>
            </w:r>
          </w:p>
        </w:tc>
        <w:tc>
          <w:tcPr>
            <w:tcW w:w="962" w:type="pct"/>
            <w:gridSpan w:val="2"/>
            <w:vAlign w:val="center"/>
          </w:tcPr>
          <w:p w14:paraId="77080497">
            <w:pPr>
              <w:jc w:val="center"/>
              <w:rPr>
                <w:rFonts w:ascii="仿宋_GB2312" w:hAnsi="宋体" w:eastAsia="仿宋_GB2312"/>
                <w:bCs/>
                <w:kern w:val="0"/>
              </w:rPr>
            </w:pPr>
            <w:r>
              <w:rPr>
                <w:rFonts w:hint="eastAsia" w:ascii="仿宋_GB2312" w:hAnsi="宋体" w:eastAsia="仿宋_GB2312"/>
                <w:bCs/>
                <w:kern w:val="0"/>
              </w:rPr>
              <w:t>学号</w:t>
            </w:r>
          </w:p>
        </w:tc>
        <w:tc>
          <w:tcPr>
            <w:tcW w:w="1460" w:type="pct"/>
            <w:gridSpan w:val="2"/>
            <w:vAlign w:val="center"/>
          </w:tcPr>
          <w:p w14:paraId="5B7410FC">
            <w:pPr>
              <w:jc w:val="center"/>
              <w:rPr>
                <w:rFonts w:hint="default" w:ascii="仿宋_GB2312" w:eastAsia="仿宋_GB2312"/>
                <w:kern w:val="0"/>
                <w:lang w:val="en-US" w:eastAsia="zh-CN"/>
              </w:rPr>
            </w:pPr>
            <w:r>
              <w:rPr>
                <w:rFonts w:hint="eastAsia" w:ascii="仿宋_GB2312" w:eastAsia="仿宋_GB2312"/>
                <w:kern w:val="0"/>
                <w:lang w:val="en-US" w:eastAsia="zh-CN"/>
              </w:rPr>
              <w:t>2351136</w:t>
            </w:r>
          </w:p>
        </w:tc>
      </w:tr>
      <w:tr w14:paraId="7422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6AEF8593">
            <w:pPr>
              <w:jc w:val="center"/>
              <w:rPr>
                <w:rFonts w:ascii="仿宋_GB2312" w:eastAsia="仿宋_GB2312"/>
                <w:kern w:val="0"/>
              </w:rPr>
            </w:pPr>
            <w:r>
              <w:rPr>
                <w:rFonts w:hint="eastAsia" w:ascii="仿宋_GB2312" w:eastAsia="仿宋_GB2312"/>
                <w:kern w:val="0"/>
              </w:rPr>
              <w:t>培养层次</w:t>
            </w:r>
          </w:p>
        </w:tc>
        <w:tc>
          <w:tcPr>
            <w:tcW w:w="1702" w:type="pct"/>
            <w:vAlign w:val="center"/>
          </w:tcPr>
          <w:p w14:paraId="5C35D039">
            <w:pPr>
              <w:jc w:val="center"/>
              <w:rPr>
                <w:rFonts w:hint="eastAsia" w:ascii="仿宋_GB2312" w:eastAsiaTheme="minorEastAsia"/>
                <w:kern w:val="0"/>
                <w:lang w:eastAsia="zh-CN"/>
              </w:rPr>
            </w:pPr>
            <w:r>
              <w:rPr>
                <w:rFonts w:hint="eastAsia" w:ascii="仿宋_GB2312" w:hAnsi="宋体" w:eastAsia="仿宋_GB2312"/>
                <w:bCs/>
                <w:kern w:val="0"/>
                <w:lang w:val="en-US" w:eastAsia="zh-CN"/>
              </w:rPr>
              <w:t>本科生</w:t>
            </w:r>
          </w:p>
        </w:tc>
        <w:tc>
          <w:tcPr>
            <w:tcW w:w="962" w:type="pct"/>
            <w:gridSpan w:val="2"/>
            <w:vAlign w:val="center"/>
          </w:tcPr>
          <w:p w14:paraId="274FCD96">
            <w:pPr>
              <w:jc w:val="center"/>
              <w:rPr>
                <w:rFonts w:ascii="仿宋_GB2312" w:eastAsia="仿宋_GB2312"/>
                <w:kern w:val="0"/>
              </w:rPr>
            </w:pPr>
            <w:r>
              <w:rPr>
                <w:rFonts w:hint="eastAsia" w:ascii="仿宋_GB2312" w:eastAsia="仿宋_GB2312"/>
                <w:kern w:val="0"/>
              </w:rPr>
              <w:t>专业</w:t>
            </w:r>
          </w:p>
        </w:tc>
        <w:tc>
          <w:tcPr>
            <w:tcW w:w="1460" w:type="pct"/>
            <w:gridSpan w:val="2"/>
            <w:vAlign w:val="center"/>
          </w:tcPr>
          <w:p w14:paraId="0CD8BC19">
            <w:pPr>
              <w:jc w:val="center"/>
              <w:rPr>
                <w:rFonts w:hint="eastAsia" w:ascii="仿宋_GB2312" w:hAnsi="宋体" w:eastAsia="仿宋_GB2312"/>
                <w:bCs/>
                <w:kern w:val="0"/>
                <w:lang w:val="en-US" w:eastAsia="zh-CN"/>
              </w:rPr>
            </w:pPr>
            <w:r>
              <w:rPr>
                <w:rFonts w:hint="eastAsia" w:ascii="仿宋_GB2312" w:hAnsi="宋体" w:eastAsia="仿宋_GB2312"/>
                <w:bCs/>
                <w:kern w:val="0"/>
                <w:lang w:val="en-US" w:eastAsia="zh-CN"/>
              </w:rPr>
              <w:t>数据科学与大数据技术</w:t>
            </w:r>
          </w:p>
        </w:tc>
      </w:tr>
      <w:tr w14:paraId="4C08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0D573795">
            <w:pPr>
              <w:jc w:val="center"/>
              <w:rPr>
                <w:rFonts w:ascii="仿宋_GB2312" w:eastAsia="仿宋_GB2312"/>
                <w:kern w:val="0"/>
              </w:rPr>
            </w:pPr>
            <w:r>
              <w:rPr>
                <w:rFonts w:hint="eastAsia" w:ascii="仿宋_GB2312" w:eastAsia="仿宋_GB2312"/>
                <w:kern w:val="0"/>
              </w:rPr>
              <w:t>所属年级</w:t>
            </w:r>
          </w:p>
        </w:tc>
        <w:tc>
          <w:tcPr>
            <w:tcW w:w="1702" w:type="pct"/>
            <w:vAlign w:val="center"/>
          </w:tcPr>
          <w:p w14:paraId="279E0D0A">
            <w:pPr>
              <w:jc w:val="center"/>
              <w:rPr>
                <w:rFonts w:ascii="仿宋_GB2312" w:hAnsi="宋体" w:eastAsia="仿宋_GB2312"/>
                <w:bCs/>
                <w:kern w:val="0"/>
              </w:rPr>
            </w:pPr>
            <w:r>
              <w:rPr>
                <w:rFonts w:hint="eastAsia" w:ascii="仿宋_GB2312" w:hAnsi="宋体" w:eastAsia="仿宋_GB2312"/>
                <w:bCs/>
                <w:kern w:val="0"/>
              </w:rPr>
              <w:t>2023级</w:t>
            </w:r>
          </w:p>
        </w:tc>
        <w:tc>
          <w:tcPr>
            <w:tcW w:w="962" w:type="pct"/>
            <w:gridSpan w:val="2"/>
            <w:vAlign w:val="center"/>
          </w:tcPr>
          <w:p w14:paraId="1C9EC9CB">
            <w:pPr>
              <w:jc w:val="center"/>
              <w:rPr>
                <w:rFonts w:ascii="仿宋_GB2312" w:eastAsia="仿宋_GB2312"/>
                <w:kern w:val="0"/>
              </w:rPr>
            </w:pPr>
            <w:r>
              <w:rPr>
                <w:rFonts w:hint="eastAsia" w:ascii="仿宋_GB2312" w:eastAsia="仿宋_GB2312"/>
                <w:spacing w:val="0"/>
                <w:kern w:val="0"/>
                <w:fitText w:val="840" w:id="-887269145"/>
              </w:rPr>
              <w:t>联系电话</w:t>
            </w:r>
          </w:p>
        </w:tc>
        <w:tc>
          <w:tcPr>
            <w:tcW w:w="1460" w:type="pct"/>
            <w:gridSpan w:val="2"/>
            <w:vAlign w:val="center"/>
          </w:tcPr>
          <w:p w14:paraId="765B41DD">
            <w:pPr>
              <w:jc w:val="center"/>
              <w:rPr>
                <w:rFonts w:hint="default" w:ascii="仿宋_GB2312" w:eastAsia="仿宋_GB2312"/>
                <w:b/>
                <w:bCs/>
                <w:kern w:val="0"/>
                <w:lang w:val="en-US" w:eastAsia="zh-CN"/>
              </w:rPr>
            </w:pPr>
            <w:r>
              <w:rPr>
                <w:rFonts w:hint="eastAsia" w:ascii="仿宋_GB2312" w:hAnsi="宋体" w:eastAsia="仿宋_GB2312"/>
                <w:bCs/>
                <w:kern w:val="0"/>
                <w:lang w:val="en-US" w:eastAsia="zh-CN"/>
              </w:rPr>
              <w:t>18977578363</w:t>
            </w:r>
          </w:p>
        </w:tc>
      </w:tr>
      <w:tr w14:paraId="7F49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38ABFFCA">
            <w:pPr>
              <w:jc w:val="center"/>
              <w:rPr>
                <w:rFonts w:ascii="仿宋_GB2312" w:eastAsia="仿宋_GB2312"/>
                <w:kern w:val="0"/>
              </w:rPr>
            </w:pPr>
            <w:r>
              <w:rPr>
                <w:rFonts w:hint="eastAsia" w:ascii="仿宋_GB2312" w:eastAsia="仿宋_GB2312"/>
                <w:kern w:val="0"/>
              </w:rPr>
              <w:t>邮箱</w:t>
            </w:r>
          </w:p>
        </w:tc>
        <w:tc>
          <w:tcPr>
            <w:tcW w:w="4125" w:type="pct"/>
            <w:gridSpan w:val="5"/>
            <w:vAlign w:val="center"/>
          </w:tcPr>
          <w:p w14:paraId="734B0ED8">
            <w:pPr>
              <w:jc w:val="center"/>
              <w:rPr>
                <w:rFonts w:hint="default" w:ascii="仿宋_GB2312" w:eastAsia="仿宋_GB2312"/>
                <w:b/>
                <w:bCs/>
                <w:kern w:val="0"/>
                <w:lang w:val="en-US" w:eastAsia="zh-CN"/>
              </w:rPr>
            </w:pPr>
            <w:r>
              <w:rPr>
                <w:rFonts w:hint="eastAsia" w:ascii="仿宋_GB2312" w:eastAsia="仿宋_GB2312"/>
                <w:b/>
                <w:bCs/>
                <w:kern w:val="0"/>
                <w:lang w:val="en-US" w:eastAsia="zh-CN"/>
              </w:rPr>
              <w:t>2351136@tongji.edu.cn</w:t>
            </w:r>
          </w:p>
        </w:tc>
      </w:tr>
      <w:tr w14:paraId="5E87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000" w:type="pct"/>
            <w:gridSpan w:val="6"/>
            <w:vAlign w:val="center"/>
          </w:tcPr>
          <w:p w14:paraId="334CF61F">
            <w:pPr>
              <w:jc w:val="center"/>
              <w:rPr>
                <w:rFonts w:ascii="仿宋_GB2312" w:eastAsia="仿宋_GB2312"/>
                <w:b/>
                <w:bCs/>
              </w:rPr>
            </w:pPr>
            <w:r>
              <w:rPr>
                <w:rFonts w:hint="eastAsia" w:ascii="仿宋_GB2312" w:eastAsia="仿宋_GB2312"/>
                <w:b/>
              </w:rPr>
              <w:t>提交材料清单</w:t>
            </w:r>
          </w:p>
        </w:tc>
      </w:tr>
      <w:tr w14:paraId="444A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5E07F111">
            <w:pPr>
              <w:jc w:val="center"/>
              <w:rPr>
                <w:rFonts w:ascii="仿宋_GB2312" w:eastAsia="仿宋_GB2312"/>
              </w:rPr>
            </w:pPr>
            <w:r>
              <w:rPr>
                <w:rFonts w:hint="eastAsia" w:ascii="仿宋_GB2312" w:eastAsia="仿宋_GB2312"/>
              </w:rPr>
              <w:t>综合表现模块</w:t>
            </w:r>
          </w:p>
        </w:tc>
        <w:tc>
          <w:tcPr>
            <w:tcW w:w="2047" w:type="pct"/>
            <w:gridSpan w:val="2"/>
            <w:vAlign w:val="center"/>
          </w:tcPr>
          <w:p w14:paraId="5A7F1484">
            <w:pPr>
              <w:jc w:val="center"/>
              <w:rPr>
                <w:rFonts w:ascii="仿宋_GB2312" w:eastAsia="仿宋_GB2312"/>
              </w:rPr>
            </w:pPr>
            <w:r>
              <w:rPr>
                <w:rFonts w:hint="eastAsia" w:ascii="仿宋_GB2312" w:eastAsia="仿宋_GB2312"/>
              </w:rPr>
              <w:t>材料名称</w:t>
            </w:r>
          </w:p>
        </w:tc>
        <w:tc>
          <w:tcPr>
            <w:tcW w:w="846" w:type="pct"/>
            <w:gridSpan w:val="2"/>
            <w:vAlign w:val="center"/>
          </w:tcPr>
          <w:p w14:paraId="1F24CEE5">
            <w:pPr>
              <w:jc w:val="center"/>
              <w:rPr>
                <w:rFonts w:ascii="仿宋_GB2312" w:eastAsia="仿宋_GB2312"/>
              </w:rPr>
            </w:pPr>
            <w:r>
              <w:rPr>
                <w:rFonts w:hint="eastAsia" w:ascii="仿宋_GB2312" w:eastAsia="仿宋_GB2312"/>
              </w:rPr>
              <w:t>材料页数</w:t>
            </w:r>
          </w:p>
        </w:tc>
        <w:tc>
          <w:tcPr>
            <w:tcW w:w="1231" w:type="pct"/>
            <w:vAlign w:val="center"/>
          </w:tcPr>
          <w:p w14:paraId="53187620">
            <w:pPr>
              <w:jc w:val="center"/>
              <w:rPr>
                <w:rFonts w:ascii="仿宋_GB2312" w:eastAsia="仿宋_GB2312"/>
              </w:rPr>
            </w:pPr>
            <w:r>
              <w:rPr>
                <w:rFonts w:hint="eastAsia" w:ascii="仿宋_GB2312" w:eastAsia="仿宋_GB2312"/>
              </w:rPr>
              <w:t>备注</w:t>
            </w:r>
          </w:p>
        </w:tc>
      </w:tr>
      <w:tr w14:paraId="465F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798C247E">
            <w:pPr>
              <w:jc w:val="center"/>
              <w:rPr>
                <w:rFonts w:ascii="仿宋_GB2312" w:eastAsia="仿宋_GB2312"/>
              </w:rPr>
            </w:pPr>
            <w:r>
              <w:rPr>
                <w:rFonts w:hint="eastAsia" w:ascii="仿宋_GB2312" w:eastAsia="仿宋_GB2312"/>
              </w:rPr>
              <w:t>科研成果</w:t>
            </w:r>
          </w:p>
        </w:tc>
        <w:tc>
          <w:tcPr>
            <w:tcW w:w="2047" w:type="pct"/>
            <w:gridSpan w:val="2"/>
            <w:vAlign w:val="center"/>
          </w:tcPr>
          <w:p w14:paraId="5F6C9BB3">
            <w:pPr>
              <w:jc w:val="center"/>
              <w:rPr>
                <w:rFonts w:hint="eastAsia" w:ascii="仿宋_GB2312" w:eastAsia="仿宋_GB2312"/>
                <w:color w:val="FF0000"/>
                <w:lang w:eastAsia="zh-CN"/>
              </w:rPr>
            </w:pPr>
            <w:r>
              <w:rPr>
                <w:rFonts w:hint="eastAsia" w:ascii="仿宋_GB2312" w:eastAsia="仿宋_GB2312"/>
                <w:color w:val="FF0000"/>
                <w:lang w:val="en-US" w:eastAsia="zh-CN"/>
              </w:rPr>
              <w:t>无</w:t>
            </w:r>
          </w:p>
        </w:tc>
        <w:tc>
          <w:tcPr>
            <w:tcW w:w="846" w:type="pct"/>
            <w:gridSpan w:val="2"/>
            <w:vAlign w:val="center"/>
          </w:tcPr>
          <w:p w14:paraId="55762FA4">
            <w:pPr>
              <w:jc w:val="center"/>
              <w:rPr>
                <w:rFonts w:ascii="仿宋_GB2312" w:eastAsia="仿宋_GB2312"/>
                <w:color w:val="FF0000"/>
              </w:rPr>
            </w:pPr>
          </w:p>
        </w:tc>
        <w:tc>
          <w:tcPr>
            <w:tcW w:w="1231" w:type="pct"/>
            <w:vAlign w:val="center"/>
          </w:tcPr>
          <w:p w14:paraId="45FE4C60">
            <w:pPr>
              <w:jc w:val="center"/>
              <w:rPr>
                <w:rFonts w:ascii="仿宋_GB2312" w:eastAsia="仿宋_GB2312"/>
                <w:color w:val="FF0000"/>
              </w:rPr>
            </w:pPr>
          </w:p>
        </w:tc>
      </w:tr>
      <w:tr w14:paraId="1FF56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087C6CB7">
            <w:pPr>
              <w:jc w:val="center"/>
              <w:rPr>
                <w:rFonts w:ascii="仿宋_GB2312" w:eastAsia="仿宋_GB2312"/>
              </w:rPr>
            </w:pPr>
            <w:r>
              <w:rPr>
                <w:rFonts w:hint="eastAsia" w:ascii="仿宋_GB2312" w:eastAsia="仿宋_GB2312"/>
              </w:rPr>
              <w:t>学科竞赛</w:t>
            </w:r>
          </w:p>
        </w:tc>
        <w:tc>
          <w:tcPr>
            <w:tcW w:w="2047" w:type="pct"/>
            <w:gridSpan w:val="2"/>
            <w:vAlign w:val="center"/>
          </w:tcPr>
          <w:p w14:paraId="4D4F05DA">
            <w:pPr>
              <w:jc w:val="center"/>
              <w:rPr>
                <w:rFonts w:ascii="仿宋_GB2312" w:eastAsia="仿宋_GB2312"/>
                <w:color w:val="FF0000"/>
              </w:rPr>
            </w:pPr>
            <w:r>
              <w:rPr>
                <w:rFonts w:hint="eastAsia" w:ascii="仿宋_GB2312" w:eastAsia="仿宋_GB2312"/>
                <w:lang w:val="en-US" w:eastAsia="zh-CN"/>
              </w:rPr>
              <w:t>蓝桥杯全国软件和信息技术专业人才大赛获奖证书</w:t>
            </w:r>
          </w:p>
        </w:tc>
        <w:tc>
          <w:tcPr>
            <w:tcW w:w="846" w:type="pct"/>
            <w:gridSpan w:val="2"/>
            <w:vAlign w:val="center"/>
          </w:tcPr>
          <w:p w14:paraId="02B66B63">
            <w:pPr>
              <w:jc w:val="center"/>
              <w:rPr>
                <w:rFonts w:ascii="仿宋_GB2312" w:eastAsia="仿宋_GB2312"/>
                <w:color w:val="FF0000"/>
              </w:rPr>
            </w:pPr>
            <w:r>
              <w:rPr>
                <w:rFonts w:hint="eastAsia" w:ascii="仿宋_GB2312" w:eastAsia="仿宋_GB2312"/>
                <w:lang w:val="en-US" w:eastAsia="zh-CN"/>
              </w:rPr>
              <w:t>第7页</w:t>
            </w:r>
          </w:p>
        </w:tc>
        <w:tc>
          <w:tcPr>
            <w:tcW w:w="1231" w:type="pct"/>
            <w:vAlign w:val="center"/>
          </w:tcPr>
          <w:p w14:paraId="519223E1">
            <w:pPr>
              <w:jc w:val="center"/>
              <w:rPr>
                <w:rFonts w:ascii="仿宋_GB2312" w:eastAsia="仿宋_GB2312"/>
                <w:color w:val="FF0000"/>
              </w:rPr>
            </w:pPr>
            <w:r>
              <w:rPr>
                <w:rFonts w:hint="eastAsia" w:ascii="仿宋_GB2312" w:eastAsia="仿宋_GB2312"/>
                <w:lang w:val="en-US" w:eastAsia="zh-CN"/>
              </w:rPr>
              <w:t>B类竞赛省部级二等奖</w:t>
            </w:r>
          </w:p>
        </w:tc>
      </w:tr>
      <w:tr w14:paraId="49A1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4BB7034C">
            <w:pPr>
              <w:jc w:val="center"/>
              <w:rPr>
                <w:rFonts w:hint="default" w:ascii="仿宋_GB2312" w:eastAsia="仿宋_GB2312"/>
                <w:lang w:val="en-US" w:eastAsia="zh-CN"/>
              </w:rPr>
            </w:pPr>
            <w:r>
              <w:rPr>
                <w:rFonts w:hint="eastAsia" w:ascii="仿宋_GB2312" w:eastAsia="仿宋_GB2312"/>
                <w:lang w:val="en-US" w:eastAsia="zh-CN"/>
              </w:rPr>
              <w:t>学科竞赛</w:t>
            </w:r>
          </w:p>
        </w:tc>
        <w:tc>
          <w:tcPr>
            <w:tcW w:w="2047" w:type="pct"/>
            <w:gridSpan w:val="2"/>
            <w:vAlign w:val="center"/>
          </w:tcPr>
          <w:p w14:paraId="5FCEA133">
            <w:pPr>
              <w:jc w:val="center"/>
              <w:rPr>
                <w:rFonts w:hint="default" w:ascii="仿宋_GB2312" w:eastAsia="仿宋_GB2312"/>
                <w:color w:val="FF0000"/>
                <w:lang w:val="en-US" w:eastAsia="zh-CN"/>
              </w:rPr>
            </w:pPr>
            <w:r>
              <w:rPr>
                <w:rFonts w:hint="eastAsia" w:ascii="仿宋_GB2312" w:eastAsia="仿宋_GB2312"/>
                <w:lang w:val="en-US" w:eastAsia="zh-CN"/>
              </w:rPr>
              <w:t>全国大学生统计建模大赛</w:t>
            </w:r>
          </w:p>
        </w:tc>
        <w:tc>
          <w:tcPr>
            <w:tcW w:w="846" w:type="pct"/>
            <w:gridSpan w:val="2"/>
            <w:vAlign w:val="center"/>
          </w:tcPr>
          <w:p w14:paraId="5CED074A">
            <w:pPr>
              <w:jc w:val="center"/>
              <w:rPr>
                <w:rFonts w:hint="eastAsia" w:ascii="仿宋_GB2312" w:eastAsia="仿宋_GB2312"/>
                <w:color w:val="FF0000"/>
              </w:rPr>
            </w:pPr>
            <w:r>
              <w:rPr>
                <w:rFonts w:hint="eastAsia" w:ascii="仿宋_GB2312" w:eastAsia="仿宋_GB2312"/>
                <w:lang w:val="en-US" w:eastAsia="zh-CN"/>
              </w:rPr>
              <w:t>第8-11页</w:t>
            </w:r>
          </w:p>
        </w:tc>
        <w:tc>
          <w:tcPr>
            <w:tcW w:w="1231" w:type="pct"/>
            <w:vAlign w:val="center"/>
          </w:tcPr>
          <w:p w14:paraId="23F50FCF">
            <w:pPr>
              <w:jc w:val="center"/>
              <w:rPr>
                <w:rFonts w:hint="eastAsia" w:ascii="仿宋_GB2312" w:eastAsia="仿宋_GB2312"/>
                <w:color w:val="FF0000"/>
              </w:rPr>
            </w:pPr>
            <w:r>
              <w:rPr>
                <w:rFonts w:hint="eastAsia" w:ascii="仿宋_GB2312" w:eastAsia="仿宋_GB2312"/>
                <w:lang w:val="en-US" w:eastAsia="zh-CN"/>
              </w:rPr>
              <w:t>C类竞赛省部级一等奖</w:t>
            </w:r>
          </w:p>
        </w:tc>
      </w:tr>
      <w:tr w14:paraId="4406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4117887C">
            <w:pPr>
              <w:jc w:val="center"/>
              <w:rPr>
                <w:rFonts w:hint="default" w:ascii="仿宋_GB2312" w:eastAsia="仿宋_GB2312"/>
                <w:lang w:val="en-US" w:eastAsia="zh-CN"/>
              </w:rPr>
            </w:pPr>
            <w:r>
              <w:rPr>
                <w:rFonts w:hint="eastAsia" w:ascii="仿宋_GB2312" w:eastAsia="仿宋_GB2312"/>
                <w:lang w:val="en-US" w:eastAsia="zh-CN"/>
              </w:rPr>
              <w:t>学科竞赛</w:t>
            </w:r>
          </w:p>
        </w:tc>
        <w:tc>
          <w:tcPr>
            <w:tcW w:w="2047" w:type="pct"/>
            <w:gridSpan w:val="2"/>
            <w:vAlign w:val="center"/>
          </w:tcPr>
          <w:p w14:paraId="03A7EB63">
            <w:pPr>
              <w:jc w:val="center"/>
              <w:rPr>
                <w:rFonts w:hint="default" w:ascii="仿宋_GB2312" w:eastAsia="仿宋_GB2312"/>
                <w:color w:val="FF0000"/>
                <w:lang w:val="en-US"/>
              </w:rPr>
            </w:pPr>
            <w:r>
              <w:rPr>
                <w:rFonts w:hint="eastAsia" w:ascii="仿宋_GB2312" w:eastAsia="仿宋_GB2312"/>
                <w:lang w:val="en-US" w:eastAsia="zh-CN"/>
              </w:rPr>
              <w:t>美国大学生数学建模竞赛</w:t>
            </w:r>
          </w:p>
        </w:tc>
        <w:tc>
          <w:tcPr>
            <w:tcW w:w="846" w:type="pct"/>
            <w:gridSpan w:val="2"/>
            <w:vAlign w:val="center"/>
          </w:tcPr>
          <w:p w14:paraId="349CA7D6">
            <w:pPr>
              <w:jc w:val="center"/>
              <w:rPr>
                <w:rFonts w:hint="eastAsia" w:ascii="仿宋_GB2312" w:eastAsia="仿宋_GB2312"/>
                <w:color w:val="FF0000"/>
              </w:rPr>
            </w:pPr>
            <w:r>
              <w:rPr>
                <w:rFonts w:hint="eastAsia" w:ascii="仿宋_GB2312" w:eastAsia="仿宋_GB2312"/>
                <w:lang w:val="en-US" w:eastAsia="zh-CN"/>
              </w:rPr>
              <w:t>第12页</w:t>
            </w:r>
          </w:p>
        </w:tc>
        <w:tc>
          <w:tcPr>
            <w:tcW w:w="1231" w:type="pct"/>
            <w:vAlign w:val="center"/>
          </w:tcPr>
          <w:p w14:paraId="774177A2">
            <w:pPr>
              <w:jc w:val="center"/>
              <w:rPr>
                <w:rFonts w:hint="default" w:ascii="仿宋_GB2312" w:eastAsia="仿宋_GB2312"/>
                <w:color w:val="FF0000"/>
                <w:lang w:val="en-US" w:eastAsia="zh-CN"/>
              </w:rPr>
            </w:pPr>
            <w:r>
              <w:rPr>
                <w:rFonts w:hint="eastAsia" w:ascii="仿宋_GB2312" w:eastAsia="仿宋_GB2312"/>
                <w:lang w:val="en-US" w:eastAsia="zh-CN"/>
              </w:rPr>
              <w:t>其他类竞赛国际级三等奖</w:t>
            </w:r>
          </w:p>
        </w:tc>
      </w:tr>
      <w:tr w14:paraId="3B29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3C788AB8">
            <w:pPr>
              <w:jc w:val="center"/>
              <w:rPr>
                <w:rFonts w:hint="eastAsia" w:ascii="仿宋_GB2312" w:eastAsia="仿宋_GB2312"/>
                <w:lang w:val="en-US" w:eastAsia="zh-CN"/>
              </w:rPr>
            </w:pPr>
            <w:r>
              <w:rPr>
                <w:rFonts w:hint="eastAsia" w:ascii="仿宋_GB2312" w:eastAsia="仿宋_GB2312"/>
              </w:rPr>
              <w:t>综合素质</w:t>
            </w:r>
          </w:p>
        </w:tc>
        <w:tc>
          <w:tcPr>
            <w:tcW w:w="2047" w:type="pct"/>
            <w:gridSpan w:val="2"/>
            <w:vAlign w:val="center"/>
          </w:tcPr>
          <w:p w14:paraId="67AA9407">
            <w:pPr>
              <w:jc w:val="center"/>
              <w:rPr>
                <w:rFonts w:hint="default" w:ascii="仿宋_GB2312" w:eastAsia="仿宋_GB2312"/>
                <w:lang w:val="en-US" w:eastAsia="zh-CN"/>
              </w:rPr>
            </w:pPr>
            <w:r>
              <w:rPr>
                <w:rFonts w:hint="default" w:ascii="仿宋_GB2312" w:eastAsia="仿宋_GB2312"/>
                <w:lang w:val="en-US" w:eastAsia="zh-CN"/>
              </w:rPr>
              <w:t>“</w:t>
            </w:r>
            <w:r>
              <w:rPr>
                <w:rFonts w:hint="eastAsia" w:ascii="仿宋_GB2312" w:eastAsia="仿宋_GB2312"/>
                <w:lang w:val="en-US" w:eastAsia="zh-CN"/>
              </w:rPr>
              <w:t>同心载梦 济行不止</w:t>
            </w:r>
            <w:r>
              <w:rPr>
                <w:rFonts w:hint="default" w:ascii="仿宋_GB2312" w:eastAsia="仿宋_GB2312"/>
                <w:lang w:val="en-US" w:eastAsia="zh-CN"/>
              </w:rPr>
              <w:t>”</w:t>
            </w:r>
            <w:r>
              <w:rPr>
                <w:rFonts w:hint="eastAsia" w:ascii="仿宋_GB2312" w:eastAsia="仿宋_GB2312"/>
                <w:lang w:val="en-US" w:eastAsia="zh-CN"/>
              </w:rPr>
              <w:t>寒假志愿活动证书</w:t>
            </w:r>
          </w:p>
        </w:tc>
        <w:tc>
          <w:tcPr>
            <w:tcW w:w="846" w:type="pct"/>
            <w:gridSpan w:val="2"/>
            <w:vAlign w:val="center"/>
          </w:tcPr>
          <w:p w14:paraId="08BE5836">
            <w:pPr>
              <w:jc w:val="center"/>
              <w:rPr>
                <w:rFonts w:hint="eastAsia" w:ascii="仿宋_GB2312" w:eastAsia="仿宋_GB2312"/>
                <w:color w:val="FF0000"/>
              </w:rPr>
            </w:pPr>
            <w:r>
              <w:rPr>
                <w:rFonts w:hint="eastAsia" w:ascii="仿宋_GB2312" w:eastAsia="仿宋_GB2312"/>
                <w:lang w:val="en-US" w:eastAsia="zh-CN"/>
              </w:rPr>
              <w:t>第13页</w:t>
            </w:r>
          </w:p>
        </w:tc>
        <w:tc>
          <w:tcPr>
            <w:tcW w:w="1231" w:type="pct"/>
            <w:vAlign w:val="center"/>
          </w:tcPr>
          <w:p w14:paraId="1965E416">
            <w:pPr>
              <w:jc w:val="center"/>
              <w:rPr>
                <w:rFonts w:hint="default" w:ascii="仿宋_GB2312" w:eastAsia="仿宋_GB2312"/>
                <w:lang w:val="en-US" w:eastAsia="zh-CN"/>
              </w:rPr>
            </w:pPr>
            <w:r>
              <w:rPr>
                <w:rFonts w:hint="eastAsia" w:ascii="仿宋_GB2312" w:eastAsia="仿宋_GB2312"/>
                <w:lang w:val="en-US" w:eastAsia="zh-CN"/>
              </w:rPr>
              <w:t>无</w:t>
            </w:r>
          </w:p>
        </w:tc>
      </w:tr>
      <w:tr w14:paraId="7890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48865B7B">
            <w:pPr>
              <w:jc w:val="center"/>
              <w:rPr>
                <w:rFonts w:hint="eastAsia" w:ascii="仿宋_GB2312" w:eastAsia="仿宋_GB2312"/>
                <w:lang w:val="en-US" w:eastAsia="zh-CN"/>
              </w:rPr>
            </w:pPr>
            <w:r>
              <w:rPr>
                <w:rFonts w:hint="eastAsia" w:ascii="仿宋_GB2312" w:eastAsia="仿宋_GB2312"/>
              </w:rPr>
              <w:t>综合素质</w:t>
            </w:r>
          </w:p>
        </w:tc>
        <w:tc>
          <w:tcPr>
            <w:tcW w:w="2047" w:type="pct"/>
            <w:gridSpan w:val="2"/>
            <w:vAlign w:val="center"/>
          </w:tcPr>
          <w:p w14:paraId="297CBAB5">
            <w:pPr>
              <w:jc w:val="center"/>
              <w:rPr>
                <w:rFonts w:hint="default" w:ascii="仿宋_GB2312" w:eastAsia="仿宋_GB2312"/>
                <w:lang w:val="en-US" w:eastAsia="zh-CN"/>
              </w:rPr>
            </w:pPr>
            <w:r>
              <w:rPr>
                <w:rFonts w:hint="default" w:ascii="仿宋_GB2312" w:eastAsia="仿宋_GB2312"/>
                <w:lang w:val="en-US" w:eastAsia="zh-CN"/>
              </w:rPr>
              <w:t>“</w:t>
            </w:r>
            <w:r>
              <w:rPr>
                <w:rFonts w:hint="eastAsia" w:ascii="仿宋_GB2312" w:eastAsia="仿宋_GB2312"/>
                <w:lang w:val="en-US" w:eastAsia="zh-CN"/>
              </w:rPr>
              <w:t>济梦助学燃希望 扶智兴乡筑未来</w:t>
            </w:r>
            <w:r>
              <w:rPr>
                <w:rFonts w:hint="default" w:ascii="仿宋_GB2312" w:eastAsia="仿宋_GB2312"/>
                <w:lang w:val="en-US" w:eastAsia="zh-CN"/>
              </w:rPr>
              <w:t>”</w:t>
            </w:r>
            <w:r>
              <w:rPr>
                <w:rFonts w:hint="eastAsia" w:ascii="仿宋_GB2312" w:eastAsia="仿宋_GB2312"/>
                <w:lang w:val="en-US" w:eastAsia="zh-CN"/>
              </w:rPr>
              <w:t>暑假学生资助政策宣传项目申报表</w:t>
            </w:r>
          </w:p>
        </w:tc>
        <w:tc>
          <w:tcPr>
            <w:tcW w:w="846" w:type="pct"/>
            <w:gridSpan w:val="2"/>
            <w:vAlign w:val="center"/>
          </w:tcPr>
          <w:p w14:paraId="0A4EBC9A">
            <w:pPr>
              <w:jc w:val="center"/>
              <w:rPr>
                <w:rFonts w:hint="eastAsia" w:ascii="仿宋_GB2312" w:eastAsia="仿宋_GB2312"/>
                <w:color w:val="FF0000"/>
              </w:rPr>
            </w:pPr>
            <w:r>
              <w:rPr>
                <w:rFonts w:hint="eastAsia" w:ascii="仿宋_GB2312" w:eastAsia="仿宋_GB2312"/>
                <w:lang w:val="en-US" w:eastAsia="zh-CN"/>
              </w:rPr>
              <w:t>第14页</w:t>
            </w:r>
          </w:p>
        </w:tc>
        <w:tc>
          <w:tcPr>
            <w:tcW w:w="1231" w:type="pct"/>
            <w:vAlign w:val="center"/>
          </w:tcPr>
          <w:p w14:paraId="0A5B07C7">
            <w:pPr>
              <w:jc w:val="center"/>
              <w:rPr>
                <w:rFonts w:hint="default" w:ascii="仿宋_GB2312" w:eastAsia="仿宋_GB2312"/>
                <w:lang w:val="en-US" w:eastAsia="zh-CN"/>
              </w:rPr>
            </w:pPr>
            <w:r>
              <w:rPr>
                <w:rFonts w:hint="eastAsia" w:ascii="仿宋_GB2312" w:eastAsia="仿宋_GB2312"/>
                <w:lang w:val="en-US" w:eastAsia="zh-CN"/>
              </w:rPr>
              <w:t>无</w:t>
            </w:r>
          </w:p>
        </w:tc>
      </w:tr>
      <w:tr w14:paraId="1149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0B442ED0">
            <w:pPr>
              <w:jc w:val="center"/>
              <w:rPr>
                <w:rFonts w:hint="default" w:ascii="仿宋_GB2312" w:eastAsia="仿宋_GB2312"/>
                <w:lang w:val="en-US" w:eastAsia="zh-CN"/>
              </w:rPr>
            </w:pPr>
            <w:r>
              <w:rPr>
                <w:rFonts w:hint="eastAsia" w:ascii="仿宋_GB2312" w:eastAsia="仿宋_GB2312"/>
                <w:lang w:val="en-US" w:eastAsia="zh-CN"/>
              </w:rPr>
              <w:t>综合素质</w:t>
            </w:r>
          </w:p>
        </w:tc>
        <w:tc>
          <w:tcPr>
            <w:tcW w:w="2047" w:type="pct"/>
            <w:gridSpan w:val="2"/>
            <w:vAlign w:val="center"/>
          </w:tcPr>
          <w:p w14:paraId="25666610">
            <w:pPr>
              <w:jc w:val="center"/>
              <w:rPr>
                <w:rFonts w:hint="default" w:ascii="仿宋_GB2312" w:eastAsia="仿宋_GB2312"/>
                <w:lang w:val="en-US" w:eastAsia="zh-CN"/>
              </w:rPr>
            </w:pPr>
            <w:r>
              <w:rPr>
                <w:rFonts w:hint="eastAsia" w:ascii="仿宋_GB2312" w:eastAsia="仿宋_GB2312"/>
                <w:lang w:val="en-US" w:eastAsia="zh-CN"/>
              </w:rPr>
              <w:t>“寻脉乡土·数字赋能”暑期大学生社会实践活动</w:t>
            </w:r>
          </w:p>
        </w:tc>
        <w:tc>
          <w:tcPr>
            <w:tcW w:w="846" w:type="pct"/>
            <w:gridSpan w:val="2"/>
            <w:vAlign w:val="center"/>
          </w:tcPr>
          <w:p w14:paraId="038154B1">
            <w:pPr>
              <w:jc w:val="center"/>
              <w:rPr>
                <w:rFonts w:hint="eastAsia" w:ascii="仿宋_GB2312" w:eastAsia="仿宋_GB2312"/>
                <w:color w:val="FF0000"/>
              </w:rPr>
            </w:pPr>
            <w:r>
              <w:rPr>
                <w:rFonts w:hint="eastAsia" w:ascii="仿宋_GB2312" w:eastAsia="仿宋_GB2312"/>
                <w:lang w:val="en-US" w:eastAsia="zh-CN"/>
              </w:rPr>
              <w:t>第15页</w:t>
            </w:r>
          </w:p>
        </w:tc>
        <w:tc>
          <w:tcPr>
            <w:tcW w:w="1231" w:type="pct"/>
            <w:vAlign w:val="center"/>
          </w:tcPr>
          <w:p w14:paraId="0CE33421">
            <w:pPr>
              <w:jc w:val="center"/>
              <w:rPr>
                <w:rFonts w:hint="default" w:ascii="仿宋_GB2312" w:eastAsia="仿宋_GB2312"/>
                <w:lang w:val="en-US" w:eastAsia="zh-CN"/>
              </w:rPr>
            </w:pPr>
            <w:r>
              <w:rPr>
                <w:rFonts w:hint="eastAsia" w:ascii="仿宋_GB2312" w:eastAsia="仿宋_GB2312"/>
                <w:lang w:val="en-US" w:eastAsia="zh-CN"/>
              </w:rPr>
              <w:t>无</w:t>
            </w:r>
          </w:p>
        </w:tc>
      </w:tr>
      <w:tr w14:paraId="6D62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874" w:type="pct"/>
            <w:vAlign w:val="center"/>
          </w:tcPr>
          <w:p w14:paraId="206D2F30">
            <w:pPr>
              <w:jc w:val="center"/>
              <w:rPr>
                <w:rFonts w:ascii="仿宋_GB2312" w:eastAsia="仿宋_GB2312"/>
              </w:rPr>
            </w:pPr>
            <w:r>
              <w:rPr>
                <w:rFonts w:hint="eastAsia" w:ascii="仿宋_GB2312" w:eastAsia="仿宋_GB2312"/>
              </w:rPr>
              <w:t>综合素质</w:t>
            </w:r>
          </w:p>
        </w:tc>
        <w:tc>
          <w:tcPr>
            <w:tcW w:w="2047" w:type="pct"/>
            <w:gridSpan w:val="2"/>
            <w:vAlign w:val="center"/>
          </w:tcPr>
          <w:p w14:paraId="36B798FD">
            <w:pPr>
              <w:jc w:val="center"/>
              <w:rPr>
                <w:rFonts w:ascii="仿宋_GB2312" w:eastAsia="仿宋_GB2312"/>
                <w:color w:val="FF0000"/>
              </w:rPr>
            </w:pPr>
            <w:r>
              <w:rPr>
                <w:rFonts w:hint="eastAsia" w:ascii="仿宋_GB2312" w:eastAsia="仿宋_GB2312"/>
                <w:lang w:val="en-US" w:eastAsia="zh-CN"/>
              </w:rPr>
              <w:t>志愿服务时长证明材料</w:t>
            </w:r>
          </w:p>
        </w:tc>
        <w:tc>
          <w:tcPr>
            <w:tcW w:w="846" w:type="pct"/>
            <w:gridSpan w:val="2"/>
            <w:vAlign w:val="center"/>
          </w:tcPr>
          <w:p w14:paraId="403D9123">
            <w:pPr>
              <w:jc w:val="center"/>
              <w:rPr>
                <w:rFonts w:hint="eastAsia" w:ascii="仿宋_GB2312" w:eastAsia="仿宋_GB2312"/>
                <w:lang w:val="en-US" w:eastAsia="zh-CN"/>
              </w:rPr>
            </w:pPr>
            <w:r>
              <w:rPr>
                <w:rFonts w:hint="eastAsia" w:ascii="仿宋_GB2312" w:eastAsia="仿宋_GB2312"/>
                <w:lang w:val="en-US" w:eastAsia="zh-CN"/>
              </w:rPr>
              <w:t>第16-19页</w:t>
            </w:r>
          </w:p>
        </w:tc>
        <w:tc>
          <w:tcPr>
            <w:tcW w:w="1231" w:type="pct"/>
            <w:vAlign w:val="center"/>
          </w:tcPr>
          <w:p w14:paraId="430AA9CB">
            <w:pPr>
              <w:jc w:val="center"/>
              <w:rPr>
                <w:rFonts w:hint="default" w:ascii="仿宋_GB2312" w:eastAsia="仿宋_GB2312"/>
                <w:lang w:val="en-US" w:eastAsia="zh-CN"/>
              </w:rPr>
            </w:pPr>
            <w:r>
              <w:rPr>
                <w:rFonts w:hint="eastAsia" w:ascii="仿宋_GB2312" w:eastAsia="仿宋_GB2312"/>
                <w:lang w:val="en-US" w:eastAsia="zh-CN"/>
              </w:rPr>
              <w:t>26.88 小时</w:t>
            </w:r>
          </w:p>
        </w:tc>
      </w:tr>
      <w:tr w14:paraId="623F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4" w:hRule="atLeast"/>
        </w:trPr>
        <w:tc>
          <w:tcPr>
            <w:tcW w:w="874" w:type="pct"/>
            <w:vAlign w:val="center"/>
          </w:tcPr>
          <w:p w14:paraId="1CB74EE4">
            <w:pPr>
              <w:jc w:val="center"/>
              <w:rPr>
                <w:rFonts w:ascii="仿宋_GB2312" w:eastAsia="仿宋_GB2312"/>
              </w:rPr>
            </w:pPr>
            <w:r>
              <w:rPr>
                <w:rFonts w:hint="eastAsia" w:ascii="仿宋_GB2312" w:eastAsia="仿宋_GB2312"/>
              </w:rPr>
              <w:t>民主测评</w:t>
            </w:r>
          </w:p>
        </w:tc>
        <w:tc>
          <w:tcPr>
            <w:tcW w:w="2047" w:type="pct"/>
            <w:gridSpan w:val="2"/>
            <w:vAlign w:val="center"/>
          </w:tcPr>
          <w:p w14:paraId="7A1B7A24">
            <w:pPr>
              <w:jc w:val="center"/>
              <w:rPr>
                <w:rFonts w:ascii="仿宋_GB2312" w:eastAsia="仿宋_GB2312"/>
              </w:rPr>
            </w:pPr>
            <w:r>
              <w:rPr>
                <w:rFonts w:ascii="仿宋_GB2312" w:eastAsia="仿宋_GB2312"/>
              </w:rPr>
              <w:t>同济大学计算机科学与技术学院班级民主测评结果</w:t>
            </w:r>
          </w:p>
        </w:tc>
        <w:tc>
          <w:tcPr>
            <w:tcW w:w="846" w:type="pct"/>
            <w:gridSpan w:val="2"/>
            <w:vAlign w:val="center"/>
          </w:tcPr>
          <w:p w14:paraId="263F81DA">
            <w:pPr>
              <w:jc w:val="center"/>
              <w:rPr>
                <w:rFonts w:hint="default" w:ascii="仿宋_GB2312" w:eastAsia="仿宋_GB2312"/>
                <w:lang w:val="en-US" w:eastAsia="zh-CN"/>
              </w:rPr>
            </w:pPr>
            <w:r>
              <w:rPr>
                <w:rFonts w:hint="eastAsia" w:ascii="仿宋_GB2312" w:eastAsia="仿宋_GB2312"/>
                <w:lang w:val="en-US" w:eastAsia="zh-CN"/>
              </w:rPr>
              <w:t>第3页</w:t>
            </w:r>
          </w:p>
        </w:tc>
        <w:tc>
          <w:tcPr>
            <w:tcW w:w="1231" w:type="pct"/>
            <w:vAlign w:val="center"/>
          </w:tcPr>
          <w:p w14:paraId="061B2F61">
            <w:pPr>
              <w:snapToGrid w:val="0"/>
              <w:rPr>
                <w:rFonts w:ascii="仿宋_GB2312" w:eastAsia="仿宋_GB2312"/>
              </w:rPr>
            </w:pPr>
          </w:p>
          <w:p w14:paraId="07741B84">
            <w:pPr>
              <w:jc w:val="center"/>
              <w:rPr>
                <w:rFonts w:ascii="仿宋_GB2312" w:eastAsia="仿宋_GB2312"/>
              </w:rPr>
            </w:pPr>
          </w:p>
          <w:p w14:paraId="1F17A347">
            <w:pPr>
              <w:snapToGrid w:val="0"/>
              <w:jc w:val="center"/>
              <w:rPr>
                <w:rFonts w:ascii="仿宋_GB2312" w:eastAsia="仿宋_GB2312"/>
              </w:rPr>
            </w:pPr>
          </w:p>
          <w:p w14:paraId="7641A5F7">
            <w:pPr>
              <w:jc w:val="center"/>
              <w:rPr>
                <w:rFonts w:ascii="仿宋_GB2312" w:eastAsia="仿宋_GB2312"/>
              </w:rPr>
            </w:pPr>
          </w:p>
        </w:tc>
      </w:tr>
      <w:tr w14:paraId="3907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000" w:type="pct"/>
            <w:gridSpan w:val="6"/>
            <w:shd w:val="clear" w:color="auto" w:fill="auto"/>
            <w:vAlign w:val="center"/>
          </w:tcPr>
          <w:p w14:paraId="4E1A8BC0">
            <w:pPr>
              <w:jc w:val="left"/>
              <w:rPr>
                <w:rFonts w:ascii="仿宋_GB2312" w:hAnsi="宋体" w:eastAsia="仿宋_GB2312"/>
              </w:rPr>
            </w:pPr>
          </w:p>
          <w:p w14:paraId="18D589B2">
            <w:pPr>
              <w:ind w:firstLine="420" w:firstLineChars="200"/>
              <w:jc w:val="left"/>
              <w:rPr>
                <w:rFonts w:ascii="仿宋_GB2312" w:hAnsi="宋体" w:eastAsia="仿宋_GB2312"/>
              </w:rPr>
            </w:pPr>
            <w:r>
              <w:rPr>
                <w:rFonts w:hint="eastAsia" w:ascii="仿宋_GB2312" w:hAnsi="宋体" w:eastAsia="仿宋_GB2312"/>
              </w:rPr>
              <w:t>本人承诺材料均真实准确。</w:t>
            </w:r>
          </w:p>
          <w:p w14:paraId="025DC210">
            <w:pPr>
              <w:ind w:firstLine="420" w:firstLineChars="200"/>
              <w:jc w:val="left"/>
              <w:rPr>
                <w:rFonts w:ascii="仿宋_GB2312" w:hAnsi="宋体" w:eastAsia="仿宋_GB2312"/>
              </w:rPr>
            </w:pPr>
            <w:r>
              <w:rPr>
                <w:rFonts w:hint="eastAsia" w:ascii="仿宋_GB2312" w:hAnsi="宋体" w:eastAsia="仿宋_GB2312"/>
              </w:rPr>
              <w:t>凡提供虚假信息，或不按照规定要求及截止时间提交材料者，一律取消参评资格。</w:t>
            </w:r>
          </w:p>
          <w:p w14:paraId="47A2FA25">
            <w:pPr>
              <w:jc w:val="left"/>
              <w:rPr>
                <w:rFonts w:ascii="仿宋_GB2312" w:hAnsi="宋体" w:eastAsia="仿宋_GB2312"/>
              </w:rPr>
            </w:pPr>
          </w:p>
          <w:p w14:paraId="57C2A178">
            <w:pPr>
              <w:jc w:val="left"/>
              <w:rPr>
                <w:rFonts w:ascii="仿宋_GB2312" w:hAnsi="宋体" w:eastAsia="仿宋_GB2312"/>
              </w:rPr>
            </w:pPr>
          </w:p>
          <w:p w14:paraId="59858E39">
            <w:pPr>
              <w:ind w:right="840"/>
              <w:jc w:val="center"/>
              <w:rPr>
                <w:rFonts w:hint="eastAsia" w:ascii="仿宋_GB2312" w:hAnsi="宋体" w:eastAsia="仿宋_GB2312"/>
                <w:lang w:eastAsia="zh-CN"/>
              </w:rPr>
            </w:pPr>
            <w:r>
              <w:rPr>
                <w:rFonts w:ascii="仿宋_GB2312" w:hAnsi="宋体" w:eastAsia="仿宋_GB2312"/>
              </w:rPr>
              <w:t xml:space="preserve">                               </w:t>
            </w:r>
            <w:r>
              <w:rPr>
                <w:rFonts w:hint="eastAsia" w:ascii="仿宋_GB2312" w:hAnsi="宋体" w:eastAsia="仿宋_GB2312"/>
              </w:rPr>
              <w:t>本人签字：</w:t>
            </w:r>
            <w:r>
              <w:rPr>
                <w:rFonts w:hint="eastAsia" w:ascii="仿宋_GB2312" w:hAnsi="宋体" w:eastAsia="仿宋_GB2312"/>
                <w:lang w:eastAsia="zh-CN"/>
              </w:rPr>
              <w:drawing>
                <wp:inline distT="0" distB="0" distL="114300" distR="114300">
                  <wp:extent cx="749935" cy="306705"/>
                  <wp:effectExtent l="0" t="0" r="12065" b="13335"/>
                  <wp:docPr id="13" name="图片 13" descr="1074c1380d50f5ad782c2bf824984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74c1380d50f5ad782c2bf824984af0"/>
                          <pic:cNvPicPr>
                            <a:picLocks noChangeAspect="1"/>
                          </pic:cNvPicPr>
                        </pic:nvPicPr>
                        <pic:blipFill>
                          <a:blip r:embed="rId4"/>
                          <a:stretch>
                            <a:fillRect/>
                          </a:stretch>
                        </pic:blipFill>
                        <pic:spPr>
                          <a:xfrm>
                            <a:off x="0" y="0"/>
                            <a:ext cx="749935" cy="306705"/>
                          </a:xfrm>
                          <a:prstGeom prst="rect">
                            <a:avLst/>
                          </a:prstGeom>
                        </pic:spPr>
                      </pic:pic>
                    </a:graphicData>
                  </a:graphic>
                </wp:inline>
              </w:drawing>
            </w:r>
          </w:p>
          <w:p w14:paraId="02B5409E">
            <w:pPr>
              <w:ind w:right="840"/>
              <w:jc w:val="center"/>
              <w:rPr>
                <w:rFonts w:ascii="仿宋_GB2312" w:hAnsi="宋体" w:eastAsia="仿宋_GB2312"/>
              </w:rPr>
            </w:pPr>
            <w:r>
              <w:rPr>
                <w:rFonts w:hint="eastAsia" w:ascii="仿宋_GB2312" w:hAnsi="宋体" w:eastAsia="仿宋_GB2312"/>
              </w:rPr>
              <w:t xml:space="preserve"> </w:t>
            </w:r>
            <w:r>
              <w:rPr>
                <w:rFonts w:ascii="仿宋_GB2312" w:hAnsi="宋体" w:eastAsia="仿宋_GB2312"/>
              </w:rPr>
              <w:t xml:space="preserve">                          </w:t>
            </w:r>
            <w:r>
              <w:rPr>
                <w:rFonts w:hint="eastAsia" w:ascii="仿宋_GB2312" w:hAnsi="宋体" w:eastAsia="仿宋_GB2312"/>
                <w:lang w:val="en-US" w:eastAsia="zh-CN"/>
              </w:rPr>
              <w:t>2025</w:t>
            </w:r>
            <w:r>
              <w:rPr>
                <w:rFonts w:hint="eastAsia" w:ascii="仿宋_GB2312" w:hAnsi="宋体" w:eastAsia="仿宋_GB2312"/>
              </w:rPr>
              <w:t>年</w:t>
            </w:r>
            <w:r>
              <w:rPr>
                <w:rFonts w:hint="eastAsia" w:ascii="仿宋_GB2312" w:hAnsi="宋体" w:eastAsia="仿宋_GB2312"/>
                <w:lang w:val="en-US" w:eastAsia="zh-CN"/>
              </w:rPr>
              <w:t>9</w:t>
            </w:r>
            <w:r>
              <w:rPr>
                <w:rFonts w:hint="eastAsia" w:ascii="仿宋_GB2312" w:hAnsi="宋体" w:eastAsia="仿宋_GB2312"/>
              </w:rPr>
              <w:t xml:space="preserve"> 月 </w:t>
            </w:r>
            <w:r>
              <w:rPr>
                <w:rFonts w:hint="eastAsia" w:ascii="仿宋_GB2312" w:hAnsi="宋体" w:eastAsia="仿宋_GB2312"/>
                <w:lang w:val="en-US" w:eastAsia="zh-CN"/>
              </w:rPr>
              <w:t>12</w:t>
            </w:r>
            <w:r>
              <w:rPr>
                <w:rFonts w:ascii="仿宋_GB2312" w:hAnsi="宋体" w:eastAsia="仿宋_GB2312"/>
              </w:rPr>
              <w:t xml:space="preserve"> </w:t>
            </w:r>
            <w:r>
              <w:rPr>
                <w:rFonts w:hint="eastAsia" w:ascii="仿宋_GB2312" w:hAnsi="宋体" w:eastAsia="仿宋_GB2312"/>
              </w:rPr>
              <w:t>日</w:t>
            </w:r>
          </w:p>
          <w:p w14:paraId="5A68197D">
            <w:pPr>
              <w:rPr>
                <w:rFonts w:ascii="仿宋_GB2312" w:eastAsia="仿宋_GB2312"/>
              </w:rPr>
            </w:pPr>
          </w:p>
        </w:tc>
      </w:tr>
    </w:tbl>
    <w:p w14:paraId="4C530118">
      <w:pPr>
        <w:rPr>
          <w:rFonts w:asciiTheme="minorEastAsia" w:hAnsiTheme="minorEastAsia" w:cstheme="minorEastAsia"/>
          <w:sz w:val="32"/>
          <w:szCs w:val="32"/>
        </w:rPr>
      </w:pPr>
      <w:r>
        <w:rPr>
          <w:rFonts w:hint="eastAsia" w:asciiTheme="minorEastAsia" w:hAnsiTheme="minorEastAsia" w:cstheme="minorEastAsia"/>
          <w:sz w:val="32"/>
          <w:szCs w:val="32"/>
        </w:rPr>
        <w:br w:type="page"/>
      </w:r>
    </w:p>
    <w:p w14:paraId="37C2F67A">
      <w:pPr>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t>同济大学计算机科学与技术学院班级民主测评结果</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901"/>
        <w:gridCol w:w="1640"/>
        <w:gridCol w:w="2492"/>
      </w:tblGrid>
      <w:tr w14:paraId="0FE1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74" w:type="pct"/>
            <w:vAlign w:val="center"/>
          </w:tcPr>
          <w:p w14:paraId="5253C87B">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姓名</w:t>
            </w:r>
          </w:p>
        </w:tc>
        <w:tc>
          <w:tcPr>
            <w:tcW w:w="1702" w:type="pct"/>
            <w:vAlign w:val="center"/>
          </w:tcPr>
          <w:p w14:paraId="7993C126">
            <w:pPr>
              <w:jc w:val="center"/>
              <w:rPr>
                <w:rFonts w:hint="eastAsia" w:ascii="仿宋_GB2312" w:hAnsi="仿宋_GB2312" w:eastAsia="仿宋_GB2312" w:cs="仿宋_GB2312"/>
                <w:bCs/>
                <w:kern w:val="0"/>
                <w:sz w:val="24"/>
                <w:lang w:val="en-US" w:eastAsia="zh-CN"/>
              </w:rPr>
            </w:pPr>
            <w:r>
              <w:rPr>
                <w:rFonts w:hint="eastAsia" w:ascii="仿宋_GB2312" w:hAnsi="仿宋_GB2312" w:eastAsia="仿宋_GB2312" w:cs="仿宋_GB2312"/>
                <w:bCs/>
                <w:kern w:val="0"/>
                <w:sz w:val="24"/>
                <w:lang w:val="en-US" w:eastAsia="zh-CN"/>
              </w:rPr>
              <w:t>李盛鹏</w:t>
            </w:r>
          </w:p>
        </w:tc>
        <w:tc>
          <w:tcPr>
            <w:tcW w:w="962" w:type="pct"/>
            <w:vAlign w:val="center"/>
          </w:tcPr>
          <w:p w14:paraId="7D93BAF8">
            <w:pPr>
              <w:jc w:val="center"/>
              <w:rPr>
                <w:rFonts w:ascii="仿宋_GB2312" w:hAnsi="仿宋_GB2312" w:eastAsia="仿宋_GB2312" w:cs="仿宋_GB2312"/>
                <w:bCs/>
                <w:kern w:val="0"/>
                <w:sz w:val="24"/>
              </w:rPr>
            </w:pPr>
            <w:r>
              <w:rPr>
                <w:rFonts w:hint="eastAsia" w:ascii="仿宋_GB2312" w:hAnsi="仿宋_GB2312" w:eastAsia="仿宋_GB2312" w:cs="仿宋_GB2312"/>
                <w:bCs/>
                <w:kern w:val="0"/>
                <w:sz w:val="24"/>
              </w:rPr>
              <w:t>学号</w:t>
            </w:r>
          </w:p>
        </w:tc>
        <w:tc>
          <w:tcPr>
            <w:tcW w:w="1460" w:type="pct"/>
            <w:vAlign w:val="center"/>
          </w:tcPr>
          <w:p w14:paraId="11B87718">
            <w:pPr>
              <w:jc w:val="center"/>
              <w:rPr>
                <w:rFonts w:hint="default"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2351136</w:t>
            </w:r>
          </w:p>
        </w:tc>
      </w:tr>
      <w:tr w14:paraId="178FA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74" w:type="pct"/>
            <w:vAlign w:val="center"/>
          </w:tcPr>
          <w:p w14:paraId="0B3F64FD">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培养层次</w:t>
            </w:r>
          </w:p>
        </w:tc>
        <w:tc>
          <w:tcPr>
            <w:tcW w:w="1702" w:type="pct"/>
            <w:vAlign w:val="center"/>
          </w:tcPr>
          <w:p w14:paraId="5DAC9525">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本科生</w:t>
            </w:r>
          </w:p>
        </w:tc>
        <w:tc>
          <w:tcPr>
            <w:tcW w:w="962" w:type="pct"/>
            <w:vAlign w:val="center"/>
          </w:tcPr>
          <w:p w14:paraId="2882F2C3">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专业</w:t>
            </w:r>
          </w:p>
        </w:tc>
        <w:tc>
          <w:tcPr>
            <w:tcW w:w="1460" w:type="pct"/>
            <w:vAlign w:val="center"/>
          </w:tcPr>
          <w:p w14:paraId="740F60AD">
            <w:pPr>
              <w:jc w:val="center"/>
              <w:rPr>
                <w:rFonts w:hint="default" w:ascii="仿宋_GB2312" w:hAnsi="仿宋_GB2312" w:eastAsia="仿宋_GB2312" w:cs="仿宋_GB2312"/>
                <w:b/>
                <w:bCs/>
                <w:kern w:val="0"/>
                <w:sz w:val="24"/>
                <w:lang w:val="en-US" w:eastAsia="zh-CN"/>
              </w:rPr>
            </w:pPr>
            <w:r>
              <w:rPr>
                <w:rFonts w:hint="eastAsia" w:ascii="仿宋_GB2312" w:hAnsi="仿宋_GB2312" w:eastAsia="仿宋_GB2312" w:cs="仿宋_GB2312"/>
                <w:b/>
                <w:bCs/>
                <w:kern w:val="0"/>
                <w:sz w:val="24"/>
                <w:lang w:val="en-US" w:eastAsia="zh-CN"/>
              </w:rPr>
              <w:t>数据科学与大数据技术</w:t>
            </w:r>
          </w:p>
        </w:tc>
      </w:tr>
      <w:tr w14:paraId="566A4E63">
        <w:tblPrEx>
          <w:tblCellMar>
            <w:top w:w="0" w:type="dxa"/>
            <w:left w:w="108" w:type="dxa"/>
            <w:bottom w:w="0" w:type="dxa"/>
            <w:right w:w="108" w:type="dxa"/>
          </w:tblCellMar>
        </w:tblPrEx>
        <w:trPr>
          <w:cantSplit/>
          <w:trHeight w:val="567" w:hRule="atLeast"/>
        </w:trPr>
        <w:tc>
          <w:tcPr>
            <w:tcW w:w="874" w:type="pct"/>
            <w:vAlign w:val="center"/>
          </w:tcPr>
          <w:p w14:paraId="14657324">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所属年级</w:t>
            </w:r>
          </w:p>
        </w:tc>
        <w:tc>
          <w:tcPr>
            <w:tcW w:w="1702" w:type="pct"/>
            <w:vAlign w:val="center"/>
          </w:tcPr>
          <w:p w14:paraId="1E4BEF89">
            <w:pPr>
              <w:jc w:val="center"/>
              <w:rPr>
                <w:rFonts w:hint="default" w:ascii="仿宋_GB2312" w:hAnsi="仿宋_GB2312" w:eastAsia="仿宋_GB2312" w:cs="仿宋_GB2312"/>
                <w:bCs/>
                <w:kern w:val="0"/>
                <w:sz w:val="24"/>
                <w:lang w:val="en-US" w:eastAsia="zh-CN"/>
              </w:rPr>
            </w:pPr>
            <w:r>
              <w:rPr>
                <w:rFonts w:hint="eastAsia" w:ascii="仿宋_GB2312" w:hAnsi="仿宋_GB2312" w:eastAsia="仿宋_GB2312" w:cs="仿宋_GB2312"/>
                <w:bCs/>
                <w:kern w:val="0"/>
                <w:sz w:val="24"/>
                <w:lang w:val="en-US" w:eastAsia="zh-CN"/>
              </w:rPr>
              <w:t>2023级</w:t>
            </w:r>
          </w:p>
        </w:tc>
        <w:tc>
          <w:tcPr>
            <w:tcW w:w="962" w:type="pct"/>
            <w:vAlign w:val="center"/>
          </w:tcPr>
          <w:p w14:paraId="6AEDC403">
            <w:pPr>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班级</w:t>
            </w:r>
          </w:p>
        </w:tc>
        <w:tc>
          <w:tcPr>
            <w:tcW w:w="1460" w:type="pct"/>
            <w:vAlign w:val="center"/>
          </w:tcPr>
          <w:p w14:paraId="4771CDD2">
            <w:pPr>
              <w:jc w:val="center"/>
              <w:rPr>
                <w:rFonts w:hint="default" w:ascii="仿宋_GB2312" w:hAnsi="仿宋_GB2312" w:eastAsia="仿宋_GB2312" w:cs="仿宋_GB2312"/>
                <w:b/>
                <w:bCs/>
                <w:kern w:val="0"/>
                <w:sz w:val="24"/>
                <w:lang w:val="en-US" w:eastAsia="zh-CN"/>
              </w:rPr>
            </w:pPr>
            <w:r>
              <w:rPr>
                <w:rFonts w:hint="eastAsia" w:ascii="仿宋_GB2312" w:hAnsi="仿宋_GB2312" w:eastAsia="仿宋_GB2312" w:cs="仿宋_GB2312"/>
                <w:b/>
                <w:bCs/>
                <w:kern w:val="0"/>
                <w:sz w:val="24"/>
                <w:lang w:val="en-US" w:eastAsia="zh-CN"/>
              </w:rPr>
              <w:t>大数据1班</w:t>
            </w:r>
          </w:p>
        </w:tc>
      </w:tr>
      <w:tr w14:paraId="0E9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000" w:type="pct"/>
            <w:gridSpan w:val="4"/>
            <w:vAlign w:val="center"/>
          </w:tcPr>
          <w:p w14:paraId="734ECDCB">
            <w:pPr>
              <w:jc w:val="center"/>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测评结果</w:t>
            </w:r>
          </w:p>
        </w:tc>
      </w:tr>
      <w:tr w14:paraId="5151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18" w:hRule="atLeast"/>
        </w:trPr>
        <w:tc>
          <w:tcPr>
            <w:tcW w:w="5000" w:type="pct"/>
            <w:gridSpan w:val="4"/>
            <w:vAlign w:val="center"/>
          </w:tcPr>
          <w:p w14:paraId="6E56872E">
            <w:pPr>
              <w:spacing w:line="360" w:lineRule="auto"/>
              <w:ind w:firstLine="480" w:firstLineChars="200"/>
              <w:jc w:val="left"/>
              <w:rPr>
                <w:rFonts w:ascii="仿宋_GB2312" w:hAnsi="仿宋_GB2312" w:eastAsia="仿宋_GB2312" w:cs="仿宋_GB2312"/>
                <w:sz w:val="24"/>
              </w:rPr>
            </w:pPr>
            <w:r>
              <w:rPr>
                <w:rFonts w:hint="eastAsia" w:ascii="仿宋_GB2312" w:hAnsi="仿宋_GB2312" w:eastAsia="仿宋_GB2312" w:cs="仿宋_GB2312"/>
                <w:sz w:val="24"/>
              </w:rPr>
              <w:t>参加测评的人数   人，超过班级总人数（人）的三分之二，且获得的同意票数（票）超过班级总人数的百分之五十，班级民主测评合格。</w:t>
            </w:r>
          </w:p>
          <w:p w14:paraId="19C8B3B7">
            <w:pPr>
              <w:spacing w:line="360" w:lineRule="auto"/>
              <w:ind w:firstLine="480" w:firstLineChars="200"/>
              <w:jc w:val="right"/>
              <w:rPr>
                <w:rFonts w:ascii="仿宋_GB2312" w:hAnsi="仿宋_GB2312" w:eastAsia="仿宋_GB2312" w:cs="仿宋_GB2312"/>
                <w:sz w:val="24"/>
              </w:rPr>
            </w:pPr>
          </w:p>
          <w:p w14:paraId="47BBE04C">
            <w:pPr>
              <w:spacing w:line="360" w:lineRule="auto"/>
              <w:ind w:firstLine="480" w:firstLineChars="200"/>
              <w:jc w:val="right"/>
              <w:rPr>
                <w:rFonts w:ascii="仿宋_GB2312" w:hAnsi="仿宋_GB2312" w:eastAsia="仿宋_GB2312" w:cs="仿宋_GB2312"/>
                <w:sz w:val="24"/>
              </w:rPr>
            </w:pPr>
          </w:p>
          <w:p w14:paraId="319B24EF">
            <w:pPr>
              <w:spacing w:line="360" w:lineRule="auto"/>
              <w:ind w:firstLine="480" w:firstLineChars="200"/>
              <w:jc w:val="right"/>
              <w:rPr>
                <w:rFonts w:ascii="仿宋_GB2312" w:hAnsi="仿宋_GB2312" w:eastAsia="仿宋_GB2312" w:cs="仿宋_GB2312"/>
                <w:sz w:val="24"/>
              </w:rPr>
            </w:pPr>
          </w:p>
          <w:p w14:paraId="0D901024">
            <w:pPr>
              <w:spacing w:line="360" w:lineRule="auto"/>
              <w:ind w:firstLine="480" w:firstLineChars="200"/>
              <w:jc w:val="right"/>
              <w:rPr>
                <w:rFonts w:ascii="仿宋_GB2312" w:hAnsi="仿宋_GB2312" w:eastAsia="仿宋_GB2312" w:cs="仿宋_GB2312"/>
                <w:sz w:val="24"/>
              </w:rPr>
            </w:pPr>
          </w:p>
          <w:p w14:paraId="575B562B">
            <w:pPr>
              <w:spacing w:line="360" w:lineRule="auto"/>
              <w:ind w:firstLine="480" w:firstLineChars="200"/>
              <w:jc w:val="right"/>
              <w:rPr>
                <w:rFonts w:ascii="仿宋_GB2312" w:hAnsi="仿宋_GB2312" w:eastAsia="仿宋_GB2312" w:cs="仿宋_GB2312"/>
                <w:sz w:val="24"/>
              </w:rPr>
            </w:pPr>
          </w:p>
          <w:p w14:paraId="6A705B90">
            <w:pPr>
              <w:spacing w:line="360" w:lineRule="auto"/>
              <w:ind w:firstLine="480" w:firstLineChars="200"/>
              <w:jc w:val="right"/>
              <w:rPr>
                <w:rFonts w:ascii="仿宋_GB2312" w:hAnsi="仿宋_GB2312" w:eastAsia="仿宋_GB2312" w:cs="仿宋_GB2312"/>
                <w:sz w:val="24"/>
              </w:rPr>
            </w:pPr>
          </w:p>
          <w:p w14:paraId="2DC7853E">
            <w:pPr>
              <w:spacing w:line="360" w:lineRule="auto"/>
              <w:ind w:right="960"/>
              <w:rPr>
                <w:rFonts w:ascii="仿宋_GB2312" w:hAnsi="仿宋_GB2312" w:eastAsia="仿宋_GB2312" w:cs="仿宋_GB2312"/>
                <w:sz w:val="24"/>
              </w:rPr>
            </w:pPr>
          </w:p>
          <w:p w14:paraId="31962DA7">
            <w:pPr>
              <w:spacing w:line="360" w:lineRule="auto"/>
              <w:ind w:firstLine="480" w:firstLineChars="200"/>
              <w:jc w:val="right"/>
              <w:rPr>
                <w:rFonts w:ascii="仿宋_GB2312" w:hAnsi="仿宋_GB2312" w:eastAsia="仿宋_GB2312" w:cs="仿宋_GB2312"/>
                <w:sz w:val="24"/>
              </w:rPr>
            </w:pPr>
          </w:p>
          <w:p w14:paraId="2D74561F">
            <w:pPr>
              <w:spacing w:line="360" w:lineRule="auto"/>
              <w:ind w:firstLine="480" w:firstLineChars="200"/>
              <w:jc w:val="right"/>
              <w:rPr>
                <w:rFonts w:ascii="仿宋_GB2312" w:hAnsi="仿宋_GB2312" w:eastAsia="仿宋_GB2312" w:cs="仿宋_GB2312"/>
                <w:sz w:val="24"/>
              </w:rPr>
            </w:pPr>
          </w:p>
          <w:p w14:paraId="11B2E6F4">
            <w:pPr>
              <w:spacing w:line="360" w:lineRule="auto"/>
              <w:ind w:firstLine="480" w:firstLineChars="200"/>
              <w:jc w:val="right"/>
              <w:rPr>
                <w:rFonts w:ascii="仿宋_GB2312" w:hAnsi="仿宋_GB2312" w:eastAsia="仿宋_GB2312" w:cs="仿宋_GB2312"/>
                <w:sz w:val="24"/>
              </w:rPr>
            </w:pPr>
          </w:p>
          <w:p w14:paraId="5DB5AD31">
            <w:pPr>
              <w:spacing w:line="360" w:lineRule="auto"/>
              <w:ind w:firstLine="480" w:firstLineChars="200"/>
              <w:jc w:val="right"/>
              <w:rPr>
                <w:rFonts w:ascii="仿宋_GB2312" w:hAnsi="仿宋_GB2312" w:eastAsia="仿宋_GB2312" w:cs="仿宋_GB2312"/>
                <w:sz w:val="24"/>
              </w:rPr>
            </w:pPr>
          </w:p>
          <w:p w14:paraId="1BFE427C">
            <w:pPr>
              <w:spacing w:line="360" w:lineRule="auto"/>
              <w:ind w:firstLine="480" w:firstLineChars="200"/>
              <w:jc w:val="right"/>
              <w:rPr>
                <w:rFonts w:ascii="仿宋_GB2312" w:hAnsi="仿宋_GB2312" w:eastAsia="仿宋_GB2312" w:cs="仿宋_GB2312"/>
                <w:sz w:val="24"/>
              </w:rPr>
            </w:pPr>
          </w:p>
          <w:p w14:paraId="77BA0C1E">
            <w:pPr>
              <w:wordWrap w:val="0"/>
              <w:spacing w:line="360" w:lineRule="auto"/>
              <w:ind w:left="5359" w:leftChars="266" w:hanging="4800" w:hangingChars="2000"/>
              <w:jc w:val="right"/>
              <w:rPr>
                <w:rFonts w:ascii="仿宋_GB2312" w:hAnsi="仿宋_GB2312" w:eastAsia="仿宋_GB2312" w:cs="仿宋_GB2312"/>
                <w:sz w:val="24"/>
              </w:rPr>
            </w:pPr>
            <w:r>
              <w:rPr>
                <w:rFonts w:hint="eastAsia" w:ascii="仿宋_GB2312" w:hAnsi="仿宋_GB2312" w:eastAsia="仿宋_GB2312" w:cs="仿宋_GB2312"/>
                <w:sz w:val="24"/>
              </w:rPr>
              <w:t xml:space="preserve">班主任/班长签字           </w:t>
            </w:r>
          </w:p>
          <w:p w14:paraId="4462C0BB">
            <w:pPr>
              <w:wordWrap w:val="0"/>
              <w:spacing w:line="360" w:lineRule="auto"/>
              <w:ind w:left="5359" w:leftChars="266" w:hanging="4800" w:hangingChars="2000"/>
              <w:jc w:val="right"/>
              <w:rPr>
                <w:rFonts w:ascii="仿宋_GB2312" w:hAnsi="仿宋_GB2312" w:eastAsia="仿宋_GB2312" w:cs="仿宋_GB2312"/>
                <w:sz w:val="24"/>
              </w:rPr>
            </w:pPr>
            <w:r>
              <w:rPr>
                <w:rFonts w:hint="eastAsia" w:ascii="仿宋_GB2312" w:hAnsi="仿宋_GB2312" w:eastAsia="仿宋_GB2312" w:cs="仿宋_GB2312"/>
                <w:sz w:val="24"/>
              </w:rPr>
              <w:t xml:space="preserve">参评学生签字           </w:t>
            </w:r>
          </w:p>
          <w:p w14:paraId="5614BBF0">
            <w:pPr>
              <w:spacing w:line="360" w:lineRule="auto"/>
              <w:ind w:firstLine="480" w:firstLineChars="200"/>
              <w:jc w:val="right"/>
              <w:rPr>
                <w:rFonts w:ascii="仿宋_GB2312" w:hAnsi="仿宋_GB2312" w:eastAsia="仿宋_GB2312" w:cs="仿宋_GB2312"/>
                <w:sz w:val="24"/>
              </w:rPr>
            </w:pPr>
            <w:r>
              <w:rPr>
                <w:rFonts w:hint="eastAsia" w:ascii="仿宋_GB2312" w:hAnsi="仿宋_GB2312" w:eastAsia="仿宋_GB2312" w:cs="仿宋_GB2312"/>
                <w:sz w:val="24"/>
              </w:rPr>
              <w:t>2025年9月   日</w:t>
            </w:r>
          </w:p>
          <w:p w14:paraId="130CD7B8">
            <w:pPr>
              <w:jc w:val="right"/>
              <w:rPr>
                <w:rFonts w:ascii="仿宋_GB2312" w:hAnsi="仿宋_GB2312" w:eastAsia="仿宋_GB2312" w:cs="仿宋_GB2312"/>
                <w:b/>
                <w:bCs/>
                <w:kern w:val="0"/>
                <w:sz w:val="24"/>
              </w:rPr>
            </w:pPr>
          </w:p>
        </w:tc>
      </w:tr>
    </w:tbl>
    <w:p w14:paraId="2531A2F7">
      <w:pPr>
        <w:spacing w:line="360" w:lineRule="auto"/>
        <w:ind w:firstLine="560" w:firstLineChars="200"/>
        <w:jc w:val="right"/>
        <w:rPr>
          <w:rFonts w:ascii="仿宋_GB2312" w:hAnsi="仿宋_GB2312" w:eastAsia="仿宋_GB2312" w:cs="仿宋_GB2312"/>
          <w:sz w:val="28"/>
          <w:szCs w:val="28"/>
        </w:rPr>
      </w:pPr>
    </w:p>
    <w:p w14:paraId="518AC54C">
      <w:pPr>
        <w:rPr>
          <w:rFonts w:asciiTheme="minorEastAsia" w:hAnsiTheme="minorEastAsia" w:cstheme="minorEastAsia"/>
          <w:sz w:val="24"/>
        </w:rPr>
      </w:pPr>
      <w:r>
        <w:rPr>
          <w:rFonts w:asciiTheme="minorEastAsia" w:hAnsiTheme="minorEastAsia" w:cstheme="minorEastAsia"/>
          <w:sz w:val="24"/>
        </w:rPr>
        <w:br w:type="page"/>
      </w:r>
    </w:p>
    <w:p w14:paraId="231D6A39">
      <w:pPr>
        <w:jc w:val="center"/>
        <w:rPr>
          <w:rFonts w:asciiTheme="minorEastAsia" w:hAnsiTheme="minorEastAsia" w:cstheme="minorEastAsia"/>
          <w:sz w:val="32"/>
          <w:szCs w:val="32"/>
        </w:rPr>
      </w:pPr>
      <w:r>
        <w:rPr>
          <w:rFonts w:hint="eastAsia" w:asciiTheme="minorEastAsia" w:hAnsiTheme="minorEastAsia" w:cstheme="minorEastAsia"/>
          <w:sz w:val="32"/>
          <w:szCs w:val="32"/>
        </w:rPr>
        <w:t>同济大学计算机科学与技术学院2024-2025学年奖学金</w:t>
      </w:r>
    </w:p>
    <w:p w14:paraId="4CEFA026">
      <w:pPr>
        <w:jc w:val="center"/>
        <w:rPr>
          <w:rFonts w:asciiTheme="minorEastAsia" w:hAnsiTheme="minorEastAsia" w:cstheme="minorEastAsia"/>
          <w:sz w:val="32"/>
          <w:szCs w:val="32"/>
        </w:rPr>
      </w:pPr>
      <w:r>
        <w:rPr>
          <w:rFonts w:hint="eastAsia" w:asciiTheme="minorEastAsia" w:hAnsiTheme="minorEastAsia" w:cstheme="minorEastAsia"/>
          <w:sz w:val="32"/>
          <w:szCs w:val="32"/>
        </w:rPr>
        <w:t>申请材料说明</w:t>
      </w:r>
    </w:p>
    <w:p w14:paraId="0F8B1506">
      <w:pPr>
        <w:numPr>
          <w:ilvl w:val="0"/>
          <w:numId w:val="1"/>
        </w:numPr>
        <w:spacing w:line="360" w:lineRule="auto"/>
        <w:rPr>
          <w:rFonts w:ascii="宋体" w:hAnsi="宋体" w:eastAsia="宋体" w:cstheme="minorEastAsia"/>
          <w:sz w:val="24"/>
        </w:rPr>
      </w:pPr>
      <w:r>
        <w:rPr>
          <w:rFonts w:ascii="宋体" w:hAnsi="宋体" w:eastAsia="宋体" w:cstheme="minorEastAsia"/>
          <w:sz w:val="24"/>
        </w:rPr>
        <w:t>个人</w:t>
      </w:r>
      <w:r>
        <w:rPr>
          <w:rFonts w:hint="eastAsia" w:ascii="宋体" w:hAnsi="宋体" w:eastAsia="宋体" w:cstheme="minorEastAsia"/>
          <w:sz w:val="24"/>
        </w:rPr>
        <w:t>PDF</w:t>
      </w:r>
      <w:r>
        <w:rPr>
          <w:rFonts w:ascii="宋体" w:hAnsi="宋体" w:eastAsia="宋体" w:cstheme="minorEastAsia"/>
          <w:sz w:val="24"/>
        </w:rPr>
        <w:t>材料整合</w:t>
      </w:r>
      <w:r>
        <w:rPr>
          <w:rFonts w:hint="eastAsia" w:ascii="宋体" w:hAnsi="宋体" w:eastAsia="宋体" w:cstheme="minorEastAsia"/>
          <w:sz w:val="24"/>
        </w:rPr>
        <w:t>具体要求如下：</w:t>
      </w:r>
    </w:p>
    <w:p w14:paraId="0EC92F35">
      <w:pPr>
        <w:numPr>
          <w:ilvl w:val="0"/>
          <w:numId w:val="2"/>
        </w:num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研究生专项材料。</w:t>
      </w:r>
    </w:p>
    <w:p w14:paraId="5EBCCD8D">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所有研究生申请人均须提交在线打印的《研究生国家奖学金申请审批表》扫描件，“推荐意见”栏须由导师本人用黑笔手写并签名，内容不少于两行。</w:t>
      </w:r>
    </w:p>
    <w:p w14:paraId="2E914A05">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w:t>
      </w:r>
      <w:r>
        <w:rPr>
          <w:rFonts w:asciiTheme="minorEastAsia" w:hAnsiTheme="minorEastAsia" w:cstheme="minorEastAsia"/>
          <w:sz w:val="24"/>
        </w:rPr>
        <w:t>.</w:t>
      </w:r>
      <w:r>
        <w:rPr>
          <w:rFonts w:hint="eastAsia" w:asciiTheme="minorEastAsia" w:hAnsiTheme="minorEastAsia" w:cstheme="minorEastAsia"/>
          <w:sz w:val="24"/>
        </w:rPr>
        <w:t>科研成果。</w:t>
      </w:r>
    </w:p>
    <w:p w14:paraId="7458EDD5">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以同济大学为第一单位发表，参评学生须为第一作者（包括导师为第一作者、参评学生为第二作者）。包括以下五类：包括学术论文、发明专利、教材或专著、科研课题类、以及其他科技获奖等五个部分。其中，学术论文须在正文前提供图书馆检索证明并备注见刊时间，或提供含发表时间的在线发表凭证；会议论文在正文前附加开会时间证明（如会议日程、邀请函等）。</w:t>
      </w:r>
    </w:p>
    <w:p w14:paraId="3246881F">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w:t>
      </w:r>
      <w:r>
        <w:rPr>
          <w:rFonts w:asciiTheme="minorEastAsia" w:hAnsiTheme="minorEastAsia" w:cstheme="minorEastAsia"/>
          <w:sz w:val="24"/>
        </w:rPr>
        <w:t>.</w:t>
      </w:r>
      <w:r>
        <w:rPr>
          <w:rFonts w:hint="eastAsia" w:asciiTheme="minorEastAsia" w:hAnsiTheme="minorEastAsia" w:cstheme="minorEastAsia"/>
          <w:sz w:val="24"/>
        </w:rPr>
        <w:t>学科竞赛。</w:t>
      </w:r>
    </w:p>
    <w:p w14:paraId="6449AAC5">
      <w:pPr>
        <w:pStyle w:val="12"/>
        <w:spacing w:before="0" w:beforeAutospacing="0" w:after="0" w:afterAutospacing="0" w:line="360" w:lineRule="auto"/>
        <w:ind w:firstLine="360" w:firstLineChars="150"/>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（1）若须认定学科竞赛加分，参评</w:t>
      </w:r>
      <w:r>
        <w:rPr>
          <w:rFonts w:asciiTheme="minorEastAsia" w:hAnsiTheme="minorEastAsia" w:eastAsiaTheme="minorEastAsia" w:cstheme="minorEastAsia"/>
          <w:kern w:val="2"/>
        </w:rPr>
        <w:t>学生应提交获奖证书清晰可辨的</w:t>
      </w:r>
      <w:r>
        <w:rPr>
          <w:rFonts w:hint="eastAsia" w:asciiTheme="minorEastAsia" w:hAnsiTheme="minorEastAsia" w:eastAsiaTheme="minorEastAsia" w:cstheme="minorEastAsia"/>
          <w:kern w:val="2"/>
        </w:rPr>
        <w:t>扫描</w:t>
      </w:r>
      <w:r>
        <w:rPr>
          <w:rFonts w:asciiTheme="minorEastAsia" w:hAnsiTheme="minorEastAsia" w:eastAsiaTheme="minorEastAsia" w:cstheme="minorEastAsia"/>
          <w:kern w:val="2"/>
        </w:rPr>
        <w:t>件，</w:t>
      </w:r>
      <w:r>
        <w:rPr>
          <w:rFonts w:hint="eastAsia" w:asciiTheme="minorEastAsia" w:hAnsiTheme="minorEastAsia" w:eastAsiaTheme="minorEastAsia" w:cstheme="minorEastAsia"/>
          <w:kern w:val="2"/>
        </w:rPr>
        <w:t>并</w:t>
      </w:r>
      <w:r>
        <w:rPr>
          <w:rFonts w:asciiTheme="minorEastAsia" w:hAnsiTheme="minorEastAsia" w:eastAsiaTheme="minorEastAsia" w:cstheme="minorEastAsia"/>
          <w:kern w:val="2"/>
        </w:rPr>
        <w:t>在</w:t>
      </w:r>
      <w:r>
        <w:rPr>
          <w:rFonts w:hint="eastAsia" w:asciiTheme="minorEastAsia" w:hAnsiTheme="minorEastAsia" w:eastAsiaTheme="minorEastAsia" w:cstheme="minorEastAsia"/>
          <w:kern w:val="2"/>
        </w:rPr>
        <w:t>扫描件上</w:t>
      </w:r>
      <w:r>
        <w:rPr>
          <w:rFonts w:asciiTheme="minorEastAsia" w:hAnsiTheme="minorEastAsia" w:eastAsiaTheme="minorEastAsia" w:cstheme="minorEastAsia"/>
          <w:kern w:val="2"/>
        </w:rPr>
        <w:t>标注</w:t>
      </w:r>
      <w:r>
        <w:rPr>
          <w:rFonts w:hint="eastAsia" w:asciiTheme="minorEastAsia" w:hAnsiTheme="minorEastAsia" w:eastAsiaTheme="minorEastAsia" w:cstheme="minorEastAsia"/>
          <w:kern w:val="2"/>
        </w:rPr>
        <w:t>出</w:t>
      </w:r>
      <w:r>
        <w:rPr>
          <w:rFonts w:asciiTheme="minorEastAsia" w:hAnsiTheme="minorEastAsia" w:eastAsiaTheme="minorEastAsia" w:cstheme="minorEastAsia"/>
          <w:kern w:val="2"/>
        </w:rPr>
        <w:t>以下信息：</w:t>
      </w:r>
    </w:p>
    <w:p w14:paraId="79294015">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竞赛名称；</w:t>
      </w:r>
    </w:p>
    <w:p w14:paraId="3E8C5187">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获奖时间</w:t>
      </w:r>
      <w:r>
        <w:rPr>
          <w:rFonts w:hint="eastAsia" w:asciiTheme="minorEastAsia" w:hAnsiTheme="minorEastAsia" w:eastAsiaTheme="minorEastAsia" w:cstheme="minorEastAsia"/>
          <w:kern w:val="2"/>
        </w:rPr>
        <w:t>，具体到月；</w:t>
      </w:r>
    </w:p>
    <w:p w14:paraId="2820711A">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参赛者姓名</w:t>
      </w:r>
      <w:r>
        <w:rPr>
          <w:rFonts w:hint="eastAsia" w:asciiTheme="minorEastAsia" w:hAnsiTheme="minorEastAsia" w:eastAsiaTheme="minorEastAsia" w:cstheme="minorEastAsia"/>
          <w:kern w:val="2"/>
        </w:rPr>
        <w:t>；</w:t>
      </w:r>
    </w:p>
    <w:p w14:paraId="7F9FA9BD">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赛事组织方</w:t>
      </w:r>
      <w:r>
        <w:rPr>
          <w:rFonts w:hint="eastAsia" w:asciiTheme="minorEastAsia" w:hAnsiTheme="minorEastAsia" w:eastAsiaTheme="minorEastAsia" w:cstheme="minorEastAsia"/>
          <w:kern w:val="2"/>
        </w:rPr>
        <w:t>；</w:t>
      </w:r>
    </w:p>
    <w:p w14:paraId="2B3FB9D0">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竞赛级别</w:t>
      </w:r>
      <w:r>
        <w:rPr>
          <w:rFonts w:hint="eastAsia" w:asciiTheme="minorEastAsia" w:hAnsiTheme="minorEastAsia" w:eastAsiaTheme="minorEastAsia" w:cstheme="minorEastAsia"/>
          <w:kern w:val="2"/>
        </w:rPr>
        <w:t>；</w:t>
      </w:r>
    </w:p>
    <w:p w14:paraId="4A94E165">
      <w:pPr>
        <w:pStyle w:val="12"/>
        <w:numPr>
          <w:ilvl w:val="0"/>
          <w:numId w:val="3"/>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获奖级别</w:t>
      </w:r>
      <w:r>
        <w:rPr>
          <w:rFonts w:hint="eastAsia" w:asciiTheme="minorEastAsia" w:hAnsiTheme="minorEastAsia" w:eastAsiaTheme="minorEastAsia" w:cstheme="minorEastAsia"/>
          <w:kern w:val="2"/>
        </w:rPr>
        <w:t>。</w:t>
      </w:r>
    </w:p>
    <w:p w14:paraId="07A6B36D">
      <w:pPr>
        <w:pStyle w:val="12"/>
        <w:spacing w:before="0" w:beforeAutospacing="0" w:after="0" w:afterAutospacing="0" w:line="360" w:lineRule="auto"/>
        <w:ind w:firstLine="360" w:firstLineChars="150"/>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（2）参评学生如无</w:t>
      </w:r>
      <w:r>
        <w:rPr>
          <w:rFonts w:asciiTheme="minorEastAsia" w:hAnsiTheme="minorEastAsia" w:eastAsiaTheme="minorEastAsia" w:cstheme="minorEastAsia"/>
          <w:kern w:val="2"/>
        </w:rPr>
        <w:t>正式的获奖证书，</w:t>
      </w:r>
      <w:r>
        <w:rPr>
          <w:rFonts w:hint="eastAsia" w:asciiTheme="minorEastAsia" w:hAnsiTheme="minorEastAsia" w:eastAsiaTheme="minorEastAsia" w:cstheme="minorEastAsia"/>
          <w:kern w:val="2"/>
        </w:rPr>
        <w:t>须至少</w:t>
      </w:r>
      <w:r>
        <w:rPr>
          <w:rFonts w:asciiTheme="minorEastAsia" w:hAnsiTheme="minorEastAsia" w:eastAsiaTheme="minorEastAsia" w:cstheme="minorEastAsia"/>
          <w:kern w:val="2"/>
        </w:rPr>
        <w:t>提交以下一项有效证明</w:t>
      </w:r>
      <w:r>
        <w:rPr>
          <w:rFonts w:hint="eastAsia" w:asciiTheme="minorEastAsia" w:hAnsiTheme="minorEastAsia" w:eastAsiaTheme="minorEastAsia" w:cstheme="minorEastAsia"/>
          <w:kern w:val="2"/>
        </w:rPr>
        <w:t>，并清晰标注</w:t>
      </w:r>
      <w:r>
        <w:rPr>
          <w:rFonts w:hint="eastAsia" w:asciiTheme="minorEastAsia" w:hAnsiTheme="minorEastAsia" w:eastAsiaTheme="minorEastAsia" w:cstheme="minorEastAsia"/>
          <w:kern w:val="2"/>
          <w:lang w:eastAsia="zh-CN"/>
        </w:rPr>
        <w:t>（</w:t>
      </w:r>
      <w:r>
        <w:rPr>
          <w:rFonts w:hint="eastAsia" w:asciiTheme="minorEastAsia" w:hAnsiTheme="minorEastAsia" w:eastAsiaTheme="minorEastAsia" w:cstheme="minorEastAsia"/>
          <w:kern w:val="2"/>
          <w:lang w:val="en-US" w:eastAsia="zh-CN"/>
        </w:rPr>
        <w:t>1</w:t>
      </w:r>
      <w:r>
        <w:rPr>
          <w:rFonts w:hint="eastAsia" w:asciiTheme="minorEastAsia" w:hAnsiTheme="minorEastAsia" w:eastAsiaTheme="minorEastAsia" w:cstheme="minorEastAsia"/>
          <w:kern w:val="2"/>
          <w:lang w:eastAsia="zh-CN"/>
        </w:rPr>
        <w:t>）</w:t>
      </w:r>
      <w:r>
        <w:rPr>
          <w:rFonts w:hint="eastAsia" w:asciiTheme="minorEastAsia" w:hAnsiTheme="minorEastAsia" w:eastAsiaTheme="minorEastAsia" w:cstheme="minorEastAsia"/>
          <w:kern w:val="2"/>
        </w:rPr>
        <w:t>中所列6项内容：</w:t>
      </w:r>
    </w:p>
    <w:p w14:paraId="213E0A15">
      <w:pPr>
        <w:pStyle w:val="12"/>
        <w:numPr>
          <w:ilvl w:val="0"/>
          <w:numId w:val="4"/>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竞赛组织方发布的</w:t>
      </w:r>
      <w:r>
        <w:rPr>
          <w:rFonts w:hint="eastAsia" w:asciiTheme="minorEastAsia" w:hAnsiTheme="minorEastAsia" w:eastAsiaTheme="minorEastAsia" w:cstheme="minorEastAsia"/>
          <w:kern w:val="2"/>
        </w:rPr>
        <w:t>官方</w:t>
      </w:r>
      <w:r>
        <w:rPr>
          <w:rFonts w:asciiTheme="minorEastAsia" w:hAnsiTheme="minorEastAsia" w:eastAsiaTheme="minorEastAsia" w:cstheme="minorEastAsia"/>
          <w:kern w:val="2"/>
        </w:rPr>
        <w:t>获奖公示文件</w:t>
      </w:r>
      <w:r>
        <w:rPr>
          <w:rFonts w:hint="eastAsia" w:asciiTheme="minorEastAsia" w:hAnsiTheme="minorEastAsia" w:eastAsiaTheme="minorEastAsia" w:cstheme="minorEastAsia"/>
          <w:kern w:val="2"/>
        </w:rPr>
        <w:t>，文件</w:t>
      </w:r>
      <w:r>
        <w:rPr>
          <w:rFonts w:asciiTheme="minorEastAsia" w:hAnsiTheme="minorEastAsia" w:eastAsiaTheme="minorEastAsia" w:cstheme="minorEastAsia"/>
          <w:kern w:val="2"/>
        </w:rPr>
        <w:t>须含完整名单</w:t>
      </w:r>
      <w:r>
        <w:rPr>
          <w:rFonts w:hint="eastAsia" w:asciiTheme="minorEastAsia" w:hAnsiTheme="minorEastAsia" w:eastAsiaTheme="minorEastAsia" w:cstheme="minorEastAsia"/>
          <w:kern w:val="2"/>
        </w:rPr>
        <w:t>及竞赛组织方公章，并注明公示文件的获取方式，如网站链接、微信公众号公示推送链接等。</w:t>
      </w:r>
    </w:p>
    <w:p w14:paraId="641584EB">
      <w:pPr>
        <w:pStyle w:val="12"/>
        <w:numPr>
          <w:ilvl w:val="0"/>
          <w:numId w:val="4"/>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学校或学院相关部门出具的认证文件</w:t>
      </w:r>
      <w:r>
        <w:rPr>
          <w:rFonts w:hint="eastAsia" w:asciiTheme="minorEastAsia" w:hAnsiTheme="minorEastAsia" w:eastAsiaTheme="minorEastAsia" w:cstheme="minorEastAsia"/>
          <w:kern w:val="2"/>
        </w:rPr>
        <w:t>，文件</w:t>
      </w:r>
      <w:r>
        <w:rPr>
          <w:rFonts w:asciiTheme="minorEastAsia" w:hAnsiTheme="minorEastAsia" w:eastAsiaTheme="minorEastAsia" w:cstheme="minorEastAsia"/>
          <w:kern w:val="2"/>
        </w:rPr>
        <w:t>须</w:t>
      </w:r>
      <w:r>
        <w:rPr>
          <w:rFonts w:hint="eastAsia" w:asciiTheme="minorEastAsia" w:hAnsiTheme="minorEastAsia" w:eastAsiaTheme="minorEastAsia" w:cstheme="minorEastAsia"/>
          <w:kern w:val="2"/>
        </w:rPr>
        <w:t>加盖相应部门公章。</w:t>
      </w:r>
    </w:p>
    <w:p w14:paraId="28991B8A">
      <w:pPr>
        <w:pStyle w:val="12"/>
        <w:numPr>
          <w:ilvl w:val="0"/>
          <w:numId w:val="4"/>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其他能够</w:t>
      </w:r>
      <w:r>
        <w:rPr>
          <w:rFonts w:hint="eastAsia" w:asciiTheme="minorEastAsia" w:hAnsiTheme="minorEastAsia" w:eastAsiaTheme="minorEastAsia" w:cstheme="minorEastAsia"/>
          <w:kern w:val="2"/>
        </w:rPr>
        <w:t>证明本人参与竞赛并获奖的</w:t>
      </w:r>
      <w:r>
        <w:rPr>
          <w:rFonts w:asciiTheme="minorEastAsia" w:hAnsiTheme="minorEastAsia" w:eastAsiaTheme="minorEastAsia" w:cstheme="minorEastAsia"/>
          <w:kern w:val="2"/>
        </w:rPr>
        <w:t>材料</w:t>
      </w:r>
      <w:r>
        <w:rPr>
          <w:rFonts w:hint="eastAsia" w:asciiTheme="minorEastAsia" w:hAnsiTheme="minorEastAsia" w:eastAsiaTheme="minorEastAsia" w:cstheme="minorEastAsia"/>
          <w:kern w:val="2"/>
        </w:rPr>
        <w:t>。</w:t>
      </w:r>
    </w:p>
    <w:p w14:paraId="14C253C1">
      <w:pPr>
        <w:pStyle w:val="12"/>
        <w:spacing w:before="0" w:beforeAutospacing="0" w:after="0" w:afterAutospacing="0" w:line="360" w:lineRule="auto"/>
        <w:ind w:firstLine="360" w:firstLineChars="150"/>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（3）</w:t>
      </w:r>
      <w:r>
        <w:rPr>
          <w:rFonts w:asciiTheme="minorEastAsia" w:hAnsiTheme="minorEastAsia" w:eastAsiaTheme="minorEastAsia" w:cstheme="minorEastAsia"/>
          <w:kern w:val="2"/>
        </w:rPr>
        <w:t>若参赛赛事不在学院推荐竞赛列表内，除上述材料外，</w:t>
      </w:r>
      <w:r>
        <w:rPr>
          <w:rFonts w:hint="eastAsia" w:asciiTheme="minorEastAsia" w:hAnsiTheme="minorEastAsia" w:eastAsiaTheme="minorEastAsia" w:cstheme="minorEastAsia"/>
          <w:kern w:val="2"/>
        </w:rPr>
        <w:t>参评学生须至少提交以下一项能够体现赛事组织方、赛事内容、赛事规模等的材料，如：</w:t>
      </w:r>
    </w:p>
    <w:p w14:paraId="7E13C5B0">
      <w:pPr>
        <w:pStyle w:val="12"/>
        <w:numPr>
          <w:ilvl w:val="0"/>
          <w:numId w:val="5"/>
        </w:numPr>
        <w:spacing w:before="0" w:beforeAutospacing="0" w:after="0" w:afterAutospacing="0" w:line="360" w:lineRule="auto"/>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竞赛正式通知文件，须包含竞赛组织方公章；</w:t>
      </w:r>
    </w:p>
    <w:p w14:paraId="5793E214">
      <w:pPr>
        <w:pStyle w:val="12"/>
        <w:numPr>
          <w:ilvl w:val="0"/>
          <w:numId w:val="5"/>
        </w:numPr>
        <w:spacing w:before="0" w:beforeAutospacing="0" w:after="0" w:afterAutospacing="0" w:line="360" w:lineRule="auto"/>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竞赛官网相关新闻，须注明网站链接；</w:t>
      </w:r>
    </w:p>
    <w:p w14:paraId="5F54FDE5">
      <w:pPr>
        <w:pStyle w:val="12"/>
        <w:numPr>
          <w:ilvl w:val="0"/>
          <w:numId w:val="5"/>
        </w:numPr>
        <w:spacing w:before="0" w:beforeAutospacing="0" w:after="0" w:afterAutospacing="0" w:line="360" w:lineRule="auto"/>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官方媒体新闻报道，须注明新闻来源；</w:t>
      </w:r>
    </w:p>
    <w:p w14:paraId="5A9D11DB">
      <w:pPr>
        <w:pStyle w:val="12"/>
        <w:numPr>
          <w:ilvl w:val="0"/>
          <w:numId w:val="5"/>
        </w:numPr>
        <w:spacing w:before="0" w:beforeAutospacing="0" w:after="0" w:afterAutospacing="0" w:line="360" w:lineRule="auto"/>
        <w:jc w:val="both"/>
        <w:rPr>
          <w:rFonts w:asciiTheme="minorEastAsia" w:hAnsiTheme="minorEastAsia" w:eastAsiaTheme="minorEastAsia" w:cstheme="minorEastAsia"/>
          <w:kern w:val="2"/>
        </w:rPr>
      </w:pPr>
      <w:r>
        <w:rPr>
          <w:rFonts w:asciiTheme="minorEastAsia" w:hAnsiTheme="minorEastAsia" w:eastAsiaTheme="minorEastAsia" w:cstheme="minorEastAsia"/>
          <w:kern w:val="2"/>
        </w:rPr>
        <w:t>其他与赛事相关的公开信息</w:t>
      </w:r>
      <w:r>
        <w:rPr>
          <w:rFonts w:hint="eastAsia" w:asciiTheme="minorEastAsia" w:hAnsiTheme="minorEastAsia" w:eastAsiaTheme="minorEastAsia" w:cstheme="minorEastAsia"/>
          <w:kern w:val="2"/>
        </w:rPr>
        <w:t>。</w:t>
      </w:r>
    </w:p>
    <w:p w14:paraId="56C2EC54">
      <w:pPr>
        <w:pStyle w:val="12"/>
        <w:spacing w:before="0" w:beforeAutospacing="0" w:after="0" w:afterAutospacing="0" w:line="360" w:lineRule="auto"/>
        <w:ind w:firstLine="360" w:firstLineChars="150"/>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（4）</w:t>
      </w:r>
      <w:r>
        <w:rPr>
          <w:rFonts w:asciiTheme="minorEastAsia" w:hAnsiTheme="minorEastAsia" w:eastAsiaTheme="minorEastAsia" w:cstheme="minorEastAsia"/>
          <w:kern w:val="2"/>
        </w:rPr>
        <w:t>团队负责人认定</w:t>
      </w:r>
      <w:r>
        <w:rPr>
          <w:rFonts w:hint="eastAsia" w:asciiTheme="minorEastAsia" w:hAnsiTheme="minorEastAsia" w:eastAsiaTheme="minorEastAsia" w:cstheme="minorEastAsia"/>
          <w:kern w:val="2"/>
        </w:rPr>
        <w:t>支撑材料</w:t>
      </w:r>
      <w:r>
        <w:rPr>
          <w:rFonts w:asciiTheme="minorEastAsia" w:hAnsiTheme="minorEastAsia" w:eastAsiaTheme="minorEastAsia" w:cstheme="minorEastAsia"/>
          <w:kern w:val="2"/>
        </w:rPr>
        <w:t>：</w:t>
      </w:r>
      <w:r>
        <w:rPr>
          <w:rFonts w:hint="eastAsia" w:asciiTheme="minorEastAsia" w:hAnsiTheme="minorEastAsia" w:eastAsiaTheme="minorEastAsia" w:cstheme="minorEastAsia"/>
          <w:kern w:val="2"/>
        </w:rPr>
        <w:t>学生如须认定团队负责人，则竞赛须满足</w:t>
      </w:r>
      <w:r>
        <w:rPr>
          <w:rFonts w:asciiTheme="minorEastAsia" w:hAnsiTheme="minorEastAsia" w:eastAsiaTheme="minorEastAsia" w:cstheme="minorEastAsia"/>
          <w:kern w:val="2"/>
        </w:rPr>
        <w:t>参赛团队人数不少于</w:t>
      </w:r>
      <w:r>
        <w:rPr>
          <w:rFonts w:hint="eastAsia" w:asciiTheme="minorEastAsia" w:hAnsiTheme="minorEastAsia" w:eastAsiaTheme="minorEastAsia" w:cstheme="minorEastAsia"/>
          <w:kern w:val="2"/>
        </w:rPr>
        <w:t>3</w:t>
      </w:r>
      <w:r>
        <w:rPr>
          <w:rFonts w:asciiTheme="minorEastAsia" w:hAnsiTheme="minorEastAsia" w:eastAsiaTheme="minorEastAsia" w:cstheme="minorEastAsia"/>
          <w:kern w:val="2"/>
        </w:rPr>
        <w:t>人且竞赛章程或通知中明确设置团队负责人制度</w:t>
      </w:r>
      <w:r>
        <w:rPr>
          <w:rFonts w:hint="eastAsia" w:asciiTheme="minorEastAsia" w:hAnsiTheme="minorEastAsia" w:eastAsiaTheme="minorEastAsia" w:cstheme="minorEastAsia"/>
          <w:kern w:val="2"/>
        </w:rPr>
        <w:t>，每个参赛团队仅可认定1名团队负责人。参评学生应提供以下</w:t>
      </w:r>
      <w:r>
        <w:rPr>
          <w:rFonts w:asciiTheme="minorEastAsia" w:hAnsiTheme="minorEastAsia" w:eastAsiaTheme="minorEastAsia" w:cstheme="minorEastAsia"/>
          <w:kern w:val="2"/>
        </w:rPr>
        <w:t>能明确证明其团队负责人身份的材料：</w:t>
      </w:r>
    </w:p>
    <w:p w14:paraId="1BD39880">
      <w:pPr>
        <w:pStyle w:val="12"/>
        <w:numPr>
          <w:ilvl w:val="0"/>
          <w:numId w:val="6"/>
        </w:numPr>
        <w:spacing w:before="0" w:beforeAutospacing="0" w:after="0" w:afterAutospacing="0" w:line="360" w:lineRule="auto"/>
        <w:jc w:val="both"/>
        <w:rPr>
          <w:rFonts w:asciiTheme="minorEastAsia" w:hAnsiTheme="minorEastAsia" w:eastAsiaTheme="minorEastAsia" w:cstheme="minorEastAsia"/>
          <w:kern w:val="2"/>
        </w:rPr>
      </w:pPr>
      <w:r>
        <w:rPr>
          <w:rFonts w:hint="eastAsia" w:asciiTheme="minorEastAsia" w:hAnsiTheme="minorEastAsia" w:eastAsiaTheme="minorEastAsia" w:cstheme="minorEastAsia"/>
          <w:kern w:val="2"/>
        </w:rPr>
        <w:t>竞赛章程或通知，须对参赛团队人数要求及团队负责人设置要求进行清晰标注；以及竞赛</w:t>
      </w:r>
      <w:r>
        <w:rPr>
          <w:rFonts w:asciiTheme="minorEastAsia" w:hAnsiTheme="minorEastAsia" w:eastAsiaTheme="minorEastAsia" w:cstheme="minorEastAsia"/>
          <w:kern w:val="2"/>
        </w:rPr>
        <w:t>组织方公示的参赛团队名单</w:t>
      </w:r>
      <w:r>
        <w:rPr>
          <w:rFonts w:hint="eastAsia" w:asciiTheme="minorEastAsia" w:hAnsiTheme="minorEastAsia" w:eastAsiaTheme="minorEastAsia" w:cstheme="minorEastAsia"/>
          <w:kern w:val="2"/>
        </w:rPr>
        <w:t>、作品申报书等能明确体现团队负责人身份的支撑材料。</w:t>
      </w:r>
    </w:p>
    <w:p w14:paraId="5CD6081F">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4</w:t>
      </w:r>
      <w:r>
        <w:rPr>
          <w:rFonts w:asciiTheme="minorEastAsia" w:hAnsiTheme="minorEastAsia" w:cstheme="minorEastAsia"/>
          <w:sz w:val="24"/>
        </w:rPr>
        <w:t>.</w:t>
      </w:r>
      <w:r>
        <w:rPr>
          <w:rFonts w:hint="eastAsia" w:asciiTheme="minorEastAsia" w:hAnsiTheme="minorEastAsia" w:cstheme="minorEastAsia"/>
          <w:sz w:val="24"/>
        </w:rPr>
        <w:t>综合素质。</w:t>
      </w:r>
    </w:p>
    <w:p w14:paraId="38F26DCE">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1）社会实践：社会实践评分包括获奖和项目两大类别，请根据对应类别提交相对应的证明材料。证明材料须明确体现项目时间、团队人员以及负责人。基层岗位挂职锻炼的社会实践项目仅认定由学校或学院组织报名考核委派的相关项目。</w:t>
      </w:r>
    </w:p>
    <w:p w14:paraId="476B3713">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（2）学生工作：该项认定材料由学院团委依据WPS表单（）提交登记信息进行审核；如有相关任职证明，请提交证明材料。</w:t>
      </w:r>
    </w:p>
    <w:p w14:paraId="772CB96D">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志愿服务：志愿服务分为志愿服务时长、献血活动两部分。请参评学生提供志愿汇平台记录（包含信用时数、荣誉时数）、献血活动证明。学院补登记志愿服务时长认定材料由学院团委根据此前预登记的信息复核认定。</w:t>
      </w:r>
    </w:p>
    <w:p w14:paraId="21D93A14">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（4）个人荣誉：请提交清晰标注荣誉名称、获奖人姓名、获奖时间、颁授单位信息的相关证明材料。其他未列出的荣誉类请一并提交证明材料，由奖学金评审小组讨论认定。</w:t>
      </w:r>
    </w:p>
    <w:p w14:paraId="146113B0">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5</w:t>
      </w:r>
      <w:r>
        <w:rPr>
          <w:rFonts w:asciiTheme="minorEastAsia" w:hAnsiTheme="minorEastAsia" w:cstheme="minorEastAsia"/>
          <w:sz w:val="24"/>
        </w:rPr>
        <w:t>.</w:t>
      </w:r>
      <w:r>
        <w:rPr>
          <w:rFonts w:hint="eastAsia" w:asciiTheme="minorEastAsia" w:hAnsiTheme="minorEastAsia" w:cstheme="minorEastAsia"/>
          <w:sz w:val="24"/>
        </w:rPr>
        <w:t>民主测评结果：须提供经班主任或班长签字后的扫描版。</w:t>
      </w:r>
    </w:p>
    <w:p w14:paraId="487889D2">
      <w:pPr>
        <w:numPr>
          <w:ilvl w:val="0"/>
          <w:numId w:val="1"/>
        </w:numPr>
        <w:spacing w:line="360" w:lineRule="auto"/>
        <w:rPr>
          <w:rFonts w:asciiTheme="minorEastAsia" w:hAnsiTheme="minorEastAsia" w:cstheme="minorEastAsia"/>
          <w:sz w:val="24"/>
        </w:rPr>
      </w:pPr>
      <w:r>
        <w:rPr>
          <w:rFonts w:hint="eastAsia" w:asciiTheme="minorEastAsia" w:hAnsiTheme="minorEastAsia" w:cstheme="minorEastAsia"/>
          <w:sz w:val="24"/>
        </w:rPr>
        <w:t>其他</w:t>
      </w:r>
    </w:p>
    <w:p w14:paraId="5296EE20">
      <w:pPr>
        <w:spacing w:line="360" w:lineRule="auto"/>
        <w:ind w:firstLine="480"/>
        <w:rPr>
          <w:rFonts w:asciiTheme="minorEastAsia" w:hAnsiTheme="minorEastAsia" w:cstheme="minorEastAsia"/>
          <w:sz w:val="24"/>
        </w:rPr>
      </w:pPr>
      <w:r>
        <w:rPr>
          <w:rFonts w:hint="eastAsia" w:asciiTheme="minorEastAsia" w:hAnsiTheme="minorEastAsia" w:cstheme="minorEastAsia"/>
          <w:sz w:val="24"/>
        </w:rPr>
        <w:t>未尽事宜以学校和学院奖学金规定为准。</w:t>
      </w:r>
    </w:p>
    <w:p w14:paraId="7EDA53F2">
      <w:pPr>
        <w:wordWrap w:val="0"/>
        <w:spacing w:line="360" w:lineRule="auto"/>
        <w:ind w:firstLine="480"/>
        <w:jc w:val="right"/>
        <w:rPr>
          <w:rFonts w:asciiTheme="minorEastAsia" w:hAnsiTheme="minorEastAsia" w:cstheme="minorEastAsia"/>
          <w:sz w:val="24"/>
        </w:rPr>
      </w:pPr>
      <w:r>
        <w:rPr>
          <w:rFonts w:hint="eastAsia" w:asciiTheme="minorEastAsia" w:hAnsiTheme="minorEastAsia" w:cstheme="minorEastAsia"/>
          <w:sz w:val="24"/>
        </w:rPr>
        <w:t>同济大学计算机科学与技术学院学生工作办公室</w:t>
      </w:r>
    </w:p>
    <w:p w14:paraId="752D17C4">
      <w:pPr>
        <w:spacing w:line="360" w:lineRule="auto"/>
        <w:ind w:firstLine="480"/>
        <w:jc w:val="right"/>
        <w:rPr>
          <w:rFonts w:asciiTheme="minorEastAsia" w:hAnsiTheme="minorEastAsia" w:cstheme="minorEastAsia"/>
          <w:sz w:val="24"/>
        </w:rPr>
      </w:pPr>
      <w:r>
        <w:rPr>
          <w:rFonts w:hint="eastAsia" w:asciiTheme="minorEastAsia" w:hAnsiTheme="minorEastAsia" w:cstheme="minorEastAsia"/>
          <w:sz w:val="24"/>
        </w:rPr>
        <w:t>2025年9月11日</w:t>
      </w:r>
    </w:p>
    <w:p w14:paraId="12BF900B">
      <w:pPr>
        <w:spacing w:line="360" w:lineRule="auto"/>
        <w:ind w:firstLine="480"/>
        <w:jc w:val="right"/>
        <w:rPr>
          <w:rFonts w:asciiTheme="minorEastAsia" w:hAnsiTheme="minorEastAsia" w:cstheme="minorEastAsia"/>
          <w:sz w:val="24"/>
        </w:rPr>
      </w:pPr>
    </w:p>
    <w:p w14:paraId="3CCBF2C4">
      <w:pPr>
        <w:spacing w:line="360" w:lineRule="auto"/>
        <w:ind w:firstLine="480"/>
        <w:jc w:val="right"/>
        <w:rPr>
          <w:rFonts w:asciiTheme="minorEastAsia" w:hAnsiTheme="minorEastAsia" w:cstheme="minorEastAsia"/>
          <w:sz w:val="24"/>
        </w:rPr>
      </w:pPr>
    </w:p>
    <w:p w14:paraId="5BFA3A1F">
      <w:pPr>
        <w:spacing w:line="360" w:lineRule="auto"/>
        <w:ind w:firstLine="480"/>
        <w:jc w:val="right"/>
        <w:rPr>
          <w:rFonts w:asciiTheme="minorEastAsia" w:hAnsiTheme="minorEastAsia" w:cstheme="minorEastAsia"/>
          <w:sz w:val="24"/>
        </w:rPr>
      </w:pPr>
    </w:p>
    <w:p w14:paraId="4E43CAC7">
      <w:pPr>
        <w:spacing w:line="360" w:lineRule="auto"/>
        <w:ind w:firstLine="480"/>
        <w:jc w:val="right"/>
        <w:rPr>
          <w:rFonts w:asciiTheme="minorEastAsia" w:hAnsiTheme="minorEastAsia" w:cstheme="minorEastAsia"/>
          <w:sz w:val="24"/>
        </w:rPr>
      </w:pPr>
    </w:p>
    <w:p w14:paraId="2D0654A2">
      <w:pPr>
        <w:spacing w:line="360" w:lineRule="auto"/>
        <w:ind w:firstLine="480"/>
        <w:jc w:val="right"/>
        <w:rPr>
          <w:rFonts w:asciiTheme="minorEastAsia" w:hAnsiTheme="minorEastAsia" w:cstheme="minorEastAsia"/>
          <w:sz w:val="24"/>
        </w:rPr>
      </w:pPr>
    </w:p>
    <w:p w14:paraId="3B7196BA">
      <w:pPr>
        <w:spacing w:line="360" w:lineRule="auto"/>
        <w:ind w:firstLine="480"/>
        <w:jc w:val="right"/>
        <w:rPr>
          <w:rFonts w:asciiTheme="minorEastAsia" w:hAnsiTheme="minorEastAsia" w:cstheme="minorEastAsia"/>
          <w:sz w:val="24"/>
        </w:rPr>
      </w:pPr>
    </w:p>
    <w:p w14:paraId="0C067465">
      <w:pPr>
        <w:spacing w:line="360" w:lineRule="auto"/>
        <w:jc w:val="both"/>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66690" cy="7451725"/>
            <wp:effectExtent l="0" t="0" r="6350" b="635"/>
            <wp:docPr id="2" name="图片 2" descr="蓝桥杯（带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蓝桥杯（带标注）"/>
                    <pic:cNvPicPr>
                      <a:picLocks noChangeAspect="1"/>
                    </pic:cNvPicPr>
                  </pic:nvPicPr>
                  <pic:blipFill>
                    <a:blip r:embed="rId5"/>
                    <a:stretch>
                      <a:fillRect/>
                    </a:stretch>
                  </pic:blipFill>
                  <pic:spPr>
                    <a:xfrm>
                      <a:off x="0" y="0"/>
                      <a:ext cx="5266690" cy="7451725"/>
                    </a:xfrm>
                    <a:prstGeom prst="rect">
                      <a:avLst/>
                    </a:prstGeom>
                  </pic:spPr>
                </pic:pic>
              </a:graphicData>
            </a:graphic>
          </wp:inline>
        </w:drawing>
      </w:r>
    </w:p>
    <w:p w14:paraId="6CA54138">
      <w:pPr>
        <w:spacing w:line="360" w:lineRule="auto"/>
        <w:ind w:firstLine="480"/>
        <w:jc w:val="right"/>
        <w:rPr>
          <w:rFonts w:asciiTheme="minorEastAsia" w:hAnsiTheme="minorEastAsia" w:cstheme="minorEastAsia"/>
          <w:sz w:val="24"/>
        </w:rPr>
      </w:pPr>
    </w:p>
    <w:p w14:paraId="0FC325EB">
      <w:pPr>
        <w:spacing w:line="360" w:lineRule="auto"/>
        <w:ind w:firstLine="480"/>
        <w:jc w:val="right"/>
        <w:rPr>
          <w:rFonts w:asciiTheme="minorEastAsia" w:hAnsiTheme="minorEastAsia" w:cstheme="minorEastAsia"/>
          <w:sz w:val="24"/>
        </w:rPr>
      </w:pPr>
    </w:p>
    <w:p w14:paraId="4648BB48">
      <w:pPr>
        <w:spacing w:line="360" w:lineRule="auto"/>
        <w:ind w:firstLine="480"/>
        <w:jc w:val="right"/>
        <w:rPr>
          <w:rFonts w:asciiTheme="minorEastAsia" w:hAnsiTheme="minorEastAsia" w:cstheme="minorEastAsia"/>
          <w:sz w:val="24"/>
        </w:rPr>
      </w:pPr>
    </w:p>
    <w:p w14:paraId="5CC2FFAF">
      <w:pPr>
        <w:spacing w:line="360" w:lineRule="auto"/>
        <w:ind w:firstLine="480"/>
        <w:jc w:val="right"/>
        <w:rPr>
          <w:rFonts w:asciiTheme="minorEastAsia" w:hAnsiTheme="minorEastAsia" w:cstheme="minorEastAsia"/>
          <w:sz w:val="24"/>
        </w:rPr>
      </w:pPr>
    </w:p>
    <w:p w14:paraId="54802F85">
      <w:pPr>
        <w:spacing w:line="360" w:lineRule="auto"/>
        <w:ind w:firstLine="480"/>
        <w:jc w:val="right"/>
        <w:rPr>
          <w:rFonts w:asciiTheme="minorEastAsia" w:hAnsiTheme="minorEastAsia" w:cstheme="minorEastAsia"/>
          <w:sz w:val="24"/>
        </w:rPr>
      </w:pPr>
    </w:p>
    <w:p w14:paraId="61289203">
      <w:pPr>
        <w:spacing w:line="360" w:lineRule="auto"/>
        <w:ind w:firstLine="480"/>
        <w:jc w:val="both"/>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72405" cy="3735070"/>
            <wp:effectExtent l="0" t="0" r="635" b="13970"/>
            <wp:docPr id="3" name="图片 3" descr="统计建模(带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统计建模(带标注)"/>
                    <pic:cNvPicPr>
                      <a:picLocks noChangeAspect="1"/>
                    </pic:cNvPicPr>
                  </pic:nvPicPr>
                  <pic:blipFill>
                    <a:blip r:embed="rId6"/>
                    <a:stretch>
                      <a:fillRect/>
                    </a:stretch>
                  </pic:blipFill>
                  <pic:spPr>
                    <a:xfrm>
                      <a:off x="0" y="0"/>
                      <a:ext cx="5272405" cy="3735070"/>
                    </a:xfrm>
                    <a:prstGeom prst="rect">
                      <a:avLst/>
                    </a:prstGeom>
                  </pic:spPr>
                </pic:pic>
              </a:graphicData>
            </a:graphic>
          </wp:inline>
        </w:drawing>
      </w:r>
    </w:p>
    <w:p w14:paraId="0AF60E37">
      <w:pPr>
        <w:spacing w:line="360" w:lineRule="auto"/>
        <w:ind w:firstLine="480"/>
        <w:jc w:val="both"/>
        <w:rPr>
          <w:rFonts w:hint="eastAsia" w:asciiTheme="minorEastAsia" w:hAnsiTheme="minorEastAsia" w:eastAsiaTheme="minorEastAsia" w:cstheme="minorEastAsia"/>
          <w:sz w:val="24"/>
          <w:lang w:eastAsia="zh-CN"/>
        </w:rPr>
      </w:pPr>
    </w:p>
    <w:p w14:paraId="24E96C9F">
      <w:pPr>
        <w:spacing w:line="360" w:lineRule="auto"/>
        <w:ind w:firstLine="480"/>
        <w:jc w:val="both"/>
        <w:rPr>
          <w:rFonts w:asciiTheme="minorEastAsia" w:hAnsiTheme="minorEastAsia" w:eastAsiaTheme="minorEastAsia" w:cstheme="minorEastAsia"/>
          <w:kern w:val="2"/>
        </w:rPr>
      </w:pPr>
    </w:p>
    <w:p w14:paraId="5808F084">
      <w:pPr>
        <w:spacing w:line="360" w:lineRule="auto"/>
        <w:ind w:firstLine="480"/>
        <w:jc w:val="both"/>
        <w:rPr>
          <w:rFonts w:asciiTheme="minorEastAsia" w:hAnsiTheme="minorEastAsia" w:eastAsiaTheme="minorEastAsia" w:cstheme="minorEastAsia"/>
          <w:kern w:val="2"/>
        </w:rPr>
      </w:pPr>
    </w:p>
    <w:p w14:paraId="429C9F3B">
      <w:pPr>
        <w:spacing w:line="360" w:lineRule="auto"/>
        <w:ind w:firstLine="480"/>
        <w:jc w:val="both"/>
        <w:rPr>
          <w:rFonts w:asciiTheme="minorEastAsia" w:hAnsiTheme="minorEastAsia" w:eastAsiaTheme="minorEastAsia" w:cstheme="minorEastAsia"/>
          <w:kern w:val="2"/>
        </w:rPr>
      </w:pPr>
    </w:p>
    <w:p w14:paraId="448F9171">
      <w:pPr>
        <w:spacing w:line="360" w:lineRule="auto"/>
        <w:ind w:firstLine="480"/>
        <w:jc w:val="both"/>
        <w:rPr>
          <w:rFonts w:asciiTheme="minorEastAsia" w:hAnsiTheme="minorEastAsia" w:eastAsiaTheme="minorEastAsia" w:cstheme="minorEastAsia"/>
          <w:kern w:val="2"/>
        </w:rPr>
      </w:pPr>
    </w:p>
    <w:p w14:paraId="278592A7">
      <w:pPr>
        <w:spacing w:line="360" w:lineRule="auto"/>
        <w:ind w:firstLine="480"/>
        <w:jc w:val="both"/>
        <w:rPr>
          <w:rFonts w:asciiTheme="minorEastAsia" w:hAnsiTheme="minorEastAsia" w:eastAsiaTheme="minorEastAsia" w:cstheme="minorEastAsia"/>
          <w:kern w:val="2"/>
        </w:rPr>
      </w:pPr>
    </w:p>
    <w:p w14:paraId="2D7533F9">
      <w:pPr>
        <w:spacing w:line="360" w:lineRule="auto"/>
        <w:ind w:firstLine="480"/>
        <w:jc w:val="both"/>
        <w:rPr>
          <w:rFonts w:asciiTheme="minorEastAsia" w:hAnsiTheme="minorEastAsia" w:eastAsiaTheme="minorEastAsia" w:cstheme="minorEastAsia"/>
          <w:kern w:val="2"/>
        </w:rPr>
      </w:pPr>
    </w:p>
    <w:p w14:paraId="33DE6D0D">
      <w:pPr>
        <w:spacing w:line="360" w:lineRule="auto"/>
        <w:ind w:firstLine="480"/>
        <w:jc w:val="both"/>
        <w:rPr>
          <w:rFonts w:asciiTheme="minorEastAsia" w:hAnsiTheme="minorEastAsia" w:eastAsiaTheme="minorEastAsia" w:cstheme="minorEastAsia"/>
          <w:kern w:val="2"/>
        </w:rPr>
      </w:pPr>
    </w:p>
    <w:p w14:paraId="6FC9BCBA">
      <w:pPr>
        <w:spacing w:line="360" w:lineRule="auto"/>
        <w:ind w:firstLine="480"/>
        <w:jc w:val="both"/>
        <w:rPr>
          <w:rFonts w:asciiTheme="minorEastAsia" w:hAnsiTheme="minorEastAsia" w:eastAsiaTheme="minorEastAsia" w:cstheme="minorEastAsia"/>
          <w:kern w:val="2"/>
        </w:rPr>
      </w:pPr>
    </w:p>
    <w:p w14:paraId="0693EF0E">
      <w:pPr>
        <w:spacing w:line="360" w:lineRule="auto"/>
        <w:ind w:firstLine="480"/>
        <w:jc w:val="both"/>
        <w:rPr>
          <w:rFonts w:asciiTheme="minorEastAsia" w:hAnsiTheme="minorEastAsia" w:eastAsiaTheme="minorEastAsia" w:cstheme="minorEastAsia"/>
          <w:kern w:val="2"/>
        </w:rPr>
      </w:pPr>
    </w:p>
    <w:p w14:paraId="19FF93E0">
      <w:pPr>
        <w:spacing w:line="360" w:lineRule="auto"/>
        <w:ind w:firstLine="480"/>
        <w:jc w:val="both"/>
        <w:rPr>
          <w:rFonts w:asciiTheme="minorEastAsia" w:hAnsiTheme="minorEastAsia" w:eastAsiaTheme="minorEastAsia" w:cstheme="minorEastAsia"/>
          <w:kern w:val="2"/>
        </w:rPr>
      </w:pPr>
    </w:p>
    <w:p w14:paraId="5CD79C69">
      <w:pPr>
        <w:spacing w:line="360" w:lineRule="auto"/>
        <w:ind w:firstLine="480"/>
        <w:jc w:val="both"/>
        <w:rPr>
          <w:rFonts w:asciiTheme="minorEastAsia" w:hAnsiTheme="minorEastAsia" w:eastAsiaTheme="minorEastAsia" w:cstheme="minorEastAsia"/>
          <w:kern w:val="2"/>
        </w:rPr>
      </w:pPr>
    </w:p>
    <w:p w14:paraId="4372000B">
      <w:pPr>
        <w:spacing w:line="360" w:lineRule="auto"/>
        <w:ind w:firstLine="480"/>
        <w:jc w:val="both"/>
        <w:rPr>
          <w:rFonts w:asciiTheme="minorEastAsia" w:hAnsiTheme="minorEastAsia" w:eastAsiaTheme="minorEastAsia" w:cstheme="minorEastAsia"/>
          <w:kern w:val="2"/>
        </w:rPr>
      </w:pPr>
    </w:p>
    <w:p w14:paraId="35C66E7A">
      <w:pPr>
        <w:spacing w:line="360" w:lineRule="auto"/>
        <w:ind w:firstLine="480"/>
        <w:jc w:val="both"/>
        <w:rPr>
          <w:rFonts w:asciiTheme="minorEastAsia" w:hAnsiTheme="minorEastAsia" w:eastAsiaTheme="minorEastAsia" w:cstheme="minorEastAsia"/>
          <w:kern w:val="2"/>
        </w:rPr>
      </w:pPr>
    </w:p>
    <w:p w14:paraId="48A3761C">
      <w:pPr>
        <w:spacing w:line="360" w:lineRule="auto"/>
        <w:ind w:firstLine="480"/>
        <w:jc w:val="both"/>
        <w:rPr>
          <w:rFonts w:asciiTheme="minorEastAsia" w:hAnsiTheme="minorEastAsia" w:eastAsiaTheme="minorEastAsia" w:cstheme="minorEastAsia"/>
          <w:kern w:val="2"/>
        </w:rPr>
      </w:pPr>
    </w:p>
    <w:p w14:paraId="11746E9B">
      <w:pPr>
        <w:spacing w:line="360" w:lineRule="auto"/>
        <w:ind w:firstLine="480"/>
        <w:jc w:val="both"/>
        <w:rPr>
          <w:rFonts w:asciiTheme="minorEastAsia" w:hAnsiTheme="minorEastAsia" w:eastAsiaTheme="minorEastAsia" w:cstheme="minorEastAsia"/>
          <w:kern w:val="2"/>
        </w:rPr>
      </w:pPr>
    </w:p>
    <w:p w14:paraId="3583FE8B">
      <w:pPr>
        <w:spacing w:line="360" w:lineRule="auto"/>
        <w:ind w:firstLine="480"/>
        <w:jc w:val="both"/>
        <w:rPr>
          <w:rFonts w:asciiTheme="minorEastAsia" w:hAnsiTheme="minorEastAsia" w:eastAsiaTheme="minorEastAsia" w:cstheme="minorEastAsia"/>
          <w:kern w:val="2"/>
        </w:rPr>
      </w:pPr>
    </w:p>
    <w:p w14:paraId="1129EF84">
      <w:pPr>
        <w:spacing w:line="360" w:lineRule="auto"/>
        <w:jc w:val="both"/>
        <w:rPr>
          <w:rFonts w:hint="eastAsia" w:asciiTheme="minorEastAsia" w:hAnsiTheme="minorEastAsia" w:eastAsiaTheme="minorEastAsia" w:cstheme="minorEastAsia"/>
          <w:kern w:val="2"/>
        </w:rPr>
      </w:pPr>
      <w:r>
        <w:rPr>
          <w:rFonts w:asciiTheme="minorEastAsia" w:hAnsiTheme="minorEastAsia" w:eastAsiaTheme="minorEastAsia" w:cstheme="minorEastAsia"/>
          <w:kern w:val="2"/>
        </w:rPr>
        <w:t>团队负责人认定</w:t>
      </w:r>
      <w:r>
        <w:rPr>
          <w:rFonts w:hint="eastAsia" w:asciiTheme="minorEastAsia" w:hAnsiTheme="minorEastAsia" w:eastAsiaTheme="minorEastAsia" w:cstheme="minorEastAsia"/>
          <w:kern w:val="2"/>
        </w:rPr>
        <w:t>支撑材料</w:t>
      </w:r>
    </w:p>
    <w:p w14:paraId="46337DD5">
      <w:pPr>
        <w:spacing w:line="360" w:lineRule="auto"/>
        <w:ind w:firstLine="480"/>
        <w:jc w:val="both"/>
        <w:rPr>
          <w:rFonts w:hint="eastAsia" w:asciiTheme="minorEastAsia" w:hAnsiTheme="minorEastAsia" w:eastAsiaTheme="minorEastAsia" w:cstheme="minorEastAsia"/>
          <w:kern w:val="2"/>
          <w:lang w:eastAsia="zh-CN"/>
        </w:rPr>
      </w:pPr>
      <w:r>
        <w:drawing>
          <wp:inline distT="0" distB="0" distL="114300" distR="114300">
            <wp:extent cx="5309235" cy="6953885"/>
            <wp:effectExtent l="0" t="0" r="952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9235" cy="6953885"/>
                    </a:xfrm>
                    <a:prstGeom prst="rect">
                      <a:avLst/>
                    </a:prstGeom>
                    <a:noFill/>
                    <a:ln>
                      <a:noFill/>
                    </a:ln>
                  </pic:spPr>
                </pic:pic>
              </a:graphicData>
            </a:graphic>
          </wp:inline>
        </w:drawing>
      </w:r>
      <w:r>
        <w:drawing>
          <wp:inline distT="0" distB="0" distL="114300" distR="114300">
            <wp:extent cx="6061075" cy="7787640"/>
            <wp:effectExtent l="0" t="0" r="444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6061075" cy="7787640"/>
                    </a:xfrm>
                    <a:prstGeom prst="rect">
                      <a:avLst/>
                    </a:prstGeom>
                    <a:noFill/>
                    <a:ln>
                      <a:noFill/>
                    </a:ln>
                  </pic:spPr>
                </pic:pic>
              </a:graphicData>
            </a:graphic>
          </wp:inline>
        </w:drawing>
      </w:r>
    </w:p>
    <w:p w14:paraId="131FB811">
      <w:pPr>
        <w:spacing w:line="360" w:lineRule="auto"/>
        <w:ind w:firstLine="480"/>
        <w:jc w:val="right"/>
        <w:rPr>
          <w:rFonts w:asciiTheme="minorEastAsia" w:hAnsiTheme="minorEastAsia" w:cstheme="minorEastAsia"/>
          <w:sz w:val="24"/>
        </w:rPr>
      </w:pPr>
    </w:p>
    <w:p w14:paraId="45E92921">
      <w:pPr>
        <w:spacing w:line="360" w:lineRule="auto"/>
        <w:ind w:firstLine="480"/>
        <w:jc w:val="right"/>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69865" cy="3273425"/>
            <wp:effectExtent l="0" t="0" r="3175" b="3175"/>
            <wp:docPr id="9" name="图片 9" descr="微信图片_2025-09-13_015354_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5-09-13_015354_000"/>
                    <pic:cNvPicPr>
                      <a:picLocks noChangeAspect="1"/>
                    </pic:cNvPicPr>
                  </pic:nvPicPr>
                  <pic:blipFill>
                    <a:blip r:embed="rId9"/>
                    <a:stretch>
                      <a:fillRect/>
                    </a:stretch>
                  </pic:blipFill>
                  <pic:spPr>
                    <a:xfrm>
                      <a:off x="0" y="0"/>
                      <a:ext cx="5269865" cy="3273425"/>
                    </a:xfrm>
                    <a:prstGeom prst="rect">
                      <a:avLst/>
                    </a:prstGeom>
                  </pic:spPr>
                </pic:pic>
              </a:graphicData>
            </a:graphic>
          </wp:inline>
        </w:drawing>
      </w:r>
    </w:p>
    <w:p w14:paraId="4E733115">
      <w:pPr>
        <w:spacing w:line="360" w:lineRule="auto"/>
        <w:ind w:firstLine="480"/>
        <w:jc w:val="right"/>
        <w:rPr>
          <w:rFonts w:hint="eastAsia" w:asciiTheme="minorEastAsia" w:hAnsiTheme="minorEastAsia" w:eastAsiaTheme="minorEastAsia" w:cstheme="minorEastAsia"/>
          <w:sz w:val="24"/>
          <w:lang w:eastAsia="zh-CN"/>
        </w:rPr>
      </w:pPr>
    </w:p>
    <w:p w14:paraId="6B5BA13B">
      <w:pPr>
        <w:spacing w:line="360" w:lineRule="auto"/>
        <w:ind w:firstLine="480"/>
        <w:jc w:val="right"/>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73040" cy="2256790"/>
            <wp:effectExtent l="0" t="0" r="0" b="13970"/>
            <wp:docPr id="8" name="图片 8" descr="参赛队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参赛队伍"/>
                    <pic:cNvPicPr>
                      <a:picLocks noChangeAspect="1"/>
                    </pic:cNvPicPr>
                  </pic:nvPicPr>
                  <pic:blipFill>
                    <a:blip r:embed="rId10"/>
                    <a:stretch>
                      <a:fillRect/>
                    </a:stretch>
                  </pic:blipFill>
                  <pic:spPr>
                    <a:xfrm>
                      <a:off x="0" y="0"/>
                      <a:ext cx="5273040" cy="2256790"/>
                    </a:xfrm>
                    <a:prstGeom prst="rect">
                      <a:avLst/>
                    </a:prstGeom>
                  </pic:spPr>
                </pic:pic>
              </a:graphicData>
            </a:graphic>
          </wp:inline>
        </w:drawing>
      </w:r>
    </w:p>
    <w:p w14:paraId="2703556D">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66690" cy="4109720"/>
            <wp:effectExtent l="0" t="0" r="6350" b="5080"/>
            <wp:docPr id="4" name="图片 4" descr="美赛（带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美赛（带标注）"/>
                    <pic:cNvPicPr>
                      <a:picLocks noChangeAspect="1"/>
                    </pic:cNvPicPr>
                  </pic:nvPicPr>
                  <pic:blipFill>
                    <a:blip r:embed="rId11"/>
                    <a:stretch>
                      <a:fillRect/>
                    </a:stretch>
                  </pic:blipFill>
                  <pic:spPr>
                    <a:xfrm>
                      <a:off x="0" y="0"/>
                      <a:ext cx="5266690" cy="4109720"/>
                    </a:xfrm>
                    <a:prstGeom prst="rect">
                      <a:avLst/>
                    </a:prstGeom>
                  </pic:spPr>
                </pic:pic>
              </a:graphicData>
            </a:graphic>
          </wp:inline>
        </w:drawing>
      </w:r>
    </w:p>
    <w:p w14:paraId="424EAC79">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68595" cy="6790690"/>
            <wp:effectExtent l="0" t="0" r="4445" b="6350"/>
            <wp:docPr id="5" name="图片 5" descr="寒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寒暄"/>
                    <pic:cNvPicPr>
                      <a:picLocks noChangeAspect="1"/>
                    </pic:cNvPicPr>
                  </pic:nvPicPr>
                  <pic:blipFill>
                    <a:blip r:embed="rId12"/>
                    <a:stretch>
                      <a:fillRect/>
                    </a:stretch>
                  </pic:blipFill>
                  <pic:spPr>
                    <a:xfrm>
                      <a:off x="0" y="0"/>
                      <a:ext cx="5268595" cy="6790690"/>
                    </a:xfrm>
                    <a:prstGeom prst="rect">
                      <a:avLst/>
                    </a:prstGeom>
                  </pic:spPr>
                </pic:pic>
              </a:graphicData>
            </a:graphic>
          </wp:inline>
        </w:drawing>
      </w:r>
    </w:p>
    <w:p w14:paraId="0FDF7DE6">
      <w:pPr>
        <w:spacing w:line="36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eastAsia="zh-CN"/>
        </w:rPr>
        <w:drawing>
          <wp:inline distT="0" distB="0" distL="114300" distR="114300">
            <wp:extent cx="5265420" cy="6905625"/>
            <wp:effectExtent l="0" t="0" r="7620" b="13335"/>
            <wp:docPr id="6" name="图片 6" descr="助学宣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助学宣讲"/>
                    <pic:cNvPicPr>
                      <a:picLocks noChangeAspect="1"/>
                    </pic:cNvPicPr>
                  </pic:nvPicPr>
                  <pic:blipFill>
                    <a:blip r:embed="rId13"/>
                    <a:stretch>
                      <a:fillRect/>
                    </a:stretch>
                  </pic:blipFill>
                  <pic:spPr>
                    <a:xfrm>
                      <a:off x="0" y="0"/>
                      <a:ext cx="5265420" cy="6905625"/>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5264150" cy="2145030"/>
            <wp:effectExtent l="0" t="0" r="8890" b="3810"/>
            <wp:docPr id="12" name="图片 12" descr="乡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乡土1"/>
                    <pic:cNvPicPr>
                      <a:picLocks noChangeAspect="1"/>
                    </pic:cNvPicPr>
                  </pic:nvPicPr>
                  <pic:blipFill>
                    <a:blip r:embed="rId14"/>
                    <a:stretch>
                      <a:fillRect/>
                    </a:stretch>
                  </pic:blipFill>
                  <pic:spPr>
                    <a:xfrm>
                      <a:off x="0" y="0"/>
                      <a:ext cx="5264150" cy="214503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5264785" cy="2441575"/>
            <wp:effectExtent l="0" t="0" r="8255" b="12065"/>
            <wp:docPr id="11" name="图片 11" descr="乡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乡土2"/>
                    <pic:cNvPicPr>
                      <a:picLocks noChangeAspect="1"/>
                    </pic:cNvPicPr>
                  </pic:nvPicPr>
                  <pic:blipFill>
                    <a:blip r:embed="rId15"/>
                    <a:stretch>
                      <a:fillRect/>
                    </a:stretch>
                  </pic:blipFill>
                  <pic:spPr>
                    <a:xfrm>
                      <a:off x="0" y="0"/>
                      <a:ext cx="5264785" cy="2441575"/>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5264150" cy="2402840"/>
            <wp:effectExtent l="0" t="0" r="8890" b="5080"/>
            <wp:docPr id="10" name="图片 10" descr="乡土负责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乡土负责人"/>
                    <pic:cNvPicPr>
                      <a:picLocks noChangeAspect="1"/>
                    </pic:cNvPicPr>
                  </pic:nvPicPr>
                  <pic:blipFill>
                    <a:blip r:embed="rId16"/>
                    <a:stretch>
                      <a:fillRect/>
                    </a:stretch>
                  </pic:blipFill>
                  <pic:spPr>
                    <a:xfrm>
                      <a:off x="0" y="0"/>
                      <a:ext cx="5264150" cy="240284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4001770" cy="8851265"/>
            <wp:effectExtent l="0" t="0" r="6350" b="3175"/>
            <wp:docPr id="16" name="图片 16" descr="志愿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志愿服务"/>
                    <pic:cNvPicPr>
                      <a:picLocks noChangeAspect="1"/>
                    </pic:cNvPicPr>
                  </pic:nvPicPr>
                  <pic:blipFill>
                    <a:blip r:embed="rId17"/>
                    <a:stretch>
                      <a:fillRect/>
                    </a:stretch>
                  </pic:blipFill>
                  <pic:spPr>
                    <a:xfrm>
                      <a:off x="0" y="0"/>
                      <a:ext cx="4001770" cy="8851265"/>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3997325" cy="8846820"/>
            <wp:effectExtent l="0" t="0" r="10795" b="7620"/>
            <wp:docPr id="17" name="图片 17" descr="24年信用时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4年信用时数"/>
                    <pic:cNvPicPr>
                      <a:picLocks noChangeAspect="1"/>
                    </pic:cNvPicPr>
                  </pic:nvPicPr>
                  <pic:blipFill>
                    <a:blip r:embed="rId18"/>
                    <a:stretch>
                      <a:fillRect/>
                    </a:stretch>
                  </pic:blipFill>
                  <pic:spPr>
                    <a:xfrm>
                      <a:off x="0" y="0"/>
                      <a:ext cx="3997325" cy="884682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3997325" cy="8846820"/>
            <wp:effectExtent l="0" t="0" r="10795" b="7620"/>
            <wp:docPr id="15" name="图片 15" descr="信用时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信用时数"/>
                    <pic:cNvPicPr>
                      <a:picLocks noChangeAspect="1"/>
                    </pic:cNvPicPr>
                  </pic:nvPicPr>
                  <pic:blipFill>
                    <a:blip r:embed="rId19"/>
                    <a:stretch>
                      <a:fillRect/>
                    </a:stretch>
                  </pic:blipFill>
                  <pic:spPr>
                    <a:xfrm>
                      <a:off x="0" y="0"/>
                      <a:ext cx="3997325" cy="8846820"/>
                    </a:xfrm>
                    <a:prstGeom prst="rect">
                      <a:avLst/>
                    </a:prstGeom>
                  </pic:spPr>
                </pic:pic>
              </a:graphicData>
            </a:graphic>
          </wp:inline>
        </w:drawing>
      </w:r>
      <w:r>
        <w:rPr>
          <w:rFonts w:hint="eastAsia" w:asciiTheme="minorEastAsia" w:hAnsiTheme="minorEastAsia" w:eastAsiaTheme="minorEastAsia" w:cstheme="minorEastAsia"/>
          <w:sz w:val="24"/>
          <w:lang w:eastAsia="zh-CN"/>
        </w:rPr>
        <w:drawing>
          <wp:inline distT="0" distB="0" distL="114300" distR="114300">
            <wp:extent cx="3997325" cy="8846820"/>
            <wp:effectExtent l="0" t="0" r="10795" b="7620"/>
            <wp:docPr id="14" name="图片 14" descr="荣誉时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荣誉时数"/>
                    <pic:cNvPicPr>
                      <a:picLocks noChangeAspect="1"/>
                    </pic:cNvPicPr>
                  </pic:nvPicPr>
                  <pic:blipFill>
                    <a:blip r:embed="rId20"/>
                    <a:stretch>
                      <a:fillRect/>
                    </a:stretch>
                  </pic:blipFill>
                  <pic:spPr>
                    <a:xfrm>
                      <a:off x="0" y="0"/>
                      <a:ext cx="3997325" cy="88468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5EA007"/>
    <w:multiLevelType w:val="singleLevel"/>
    <w:tmpl w:val="FC5EA007"/>
    <w:lvl w:ilvl="0" w:tentative="0">
      <w:start w:val="1"/>
      <w:numFmt w:val="chineseCounting"/>
      <w:suff w:val="nothing"/>
      <w:lvlText w:val="%1、"/>
      <w:lvlJc w:val="left"/>
      <w:rPr>
        <w:rFonts w:hint="eastAsia"/>
      </w:rPr>
    </w:lvl>
  </w:abstractNum>
  <w:abstractNum w:abstractNumId="1">
    <w:nsid w:val="1B7B01F0"/>
    <w:multiLevelType w:val="multilevel"/>
    <w:tmpl w:val="1B7B01F0"/>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2">
    <w:nsid w:val="39BFE771"/>
    <w:multiLevelType w:val="singleLevel"/>
    <w:tmpl w:val="39BFE771"/>
    <w:lvl w:ilvl="0" w:tentative="0">
      <w:start w:val="1"/>
      <w:numFmt w:val="decimal"/>
      <w:lvlText w:val="%1."/>
      <w:lvlJc w:val="left"/>
      <w:pPr>
        <w:tabs>
          <w:tab w:val="left" w:pos="312"/>
        </w:tabs>
      </w:pPr>
    </w:lvl>
  </w:abstractNum>
  <w:abstractNum w:abstractNumId="3">
    <w:nsid w:val="5541602C"/>
    <w:multiLevelType w:val="multilevel"/>
    <w:tmpl w:val="5541602C"/>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4">
    <w:nsid w:val="6D30195E"/>
    <w:multiLevelType w:val="multilevel"/>
    <w:tmpl w:val="6D30195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6E075606"/>
    <w:multiLevelType w:val="multilevel"/>
    <w:tmpl w:val="6E075606"/>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D01"/>
    <w:rsid w:val="000845BC"/>
    <w:rsid w:val="00164A82"/>
    <w:rsid w:val="001A06B0"/>
    <w:rsid w:val="001A1A7A"/>
    <w:rsid w:val="001F3F0C"/>
    <w:rsid w:val="00216485"/>
    <w:rsid w:val="002220C3"/>
    <w:rsid w:val="00280055"/>
    <w:rsid w:val="0029609E"/>
    <w:rsid w:val="00296F6F"/>
    <w:rsid w:val="002F7A14"/>
    <w:rsid w:val="00336104"/>
    <w:rsid w:val="00450F02"/>
    <w:rsid w:val="004752CF"/>
    <w:rsid w:val="005218D8"/>
    <w:rsid w:val="00574739"/>
    <w:rsid w:val="0069257C"/>
    <w:rsid w:val="0083359D"/>
    <w:rsid w:val="00845A1C"/>
    <w:rsid w:val="008D2C50"/>
    <w:rsid w:val="009C39B9"/>
    <w:rsid w:val="00A45CAA"/>
    <w:rsid w:val="00C8621E"/>
    <w:rsid w:val="00CB6145"/>
    <w:rsid w:val="00CC288A"/>
    <w:rsid w:val="00D262C5"/>
    <w:rsid w:val="00E254EC"/>
    <w:rsid w:val="00E73D01"/>
    <w:rsid w:val="00FC7C26"/>
    <w:rsid w:val="019B3631"/>
    <w:rsid w:val="02355837"/>
    <w:rsid w:val="02E67508"/>
    <w:rsid w:val="03222393"/>
    <w:rsid w:val="07CB4548"/>
    <w:rsid w:val="084D31AF"/>
    <w:rsid w:val="0A0E6193"/>
    <w:rsid w:val="0D295F98"/>
    <w:rsid w:val="0E0A751C"/>
    <w:rsid w:val="11812512"/>
    <w:rsid w:val="133D03E6"/>
    <w:rsid w:val="15F5110D"/>
    <w:rsid w:val="18BE35FB"/>
    <w:rsid w:val="190A2D32"/>
    <w:rsid w:val="1A1E49AB"/>
    <w:rsid w:val="1DD26DCC"/>
    <w:rsid w:val="1EFE282B"/>
    <w:rsid w:val="1F1177E5"/>
    <w:rsid w:val="1F1B6818"/>
    <w:rsid w:val="201523AC"/>
    <w:rsid w:val="220252A7"/>
    <w:rsid w:val="272412BA"/>
    <w:rsid w:val="278F45E5"/>
    <w:rsid w:val="27A71D1F"/>
    <w:rsid w:val="27CC7D2B"/>
    <w:rsid w:val="27FE6C9D"/>
    <w:rsid w:val="287816A8"/>
    <w:rsid w:val="2C1313FF"/>
    <w:rsid w:val="2DBFB5A4"/>
    <w:rsid w:val="2EDEE2A2"/>
    <w:rsid w:val="31921AAF"/>
    <w:rsid w:val="31E542D4"/>
    <w:rsid w:val="3469457F"/>
    <w:rsid w:val="3B984672"/>
    <w:rsid w:val="447C06B1"/>
    <w:rsid w:val="45DB35CC"/>
    <w:rsid w:val="46020B59"/>
    <w:rsid w:val="46BA1434"/>
    <w:rsid w:val="4CFE5DF2"/>
    <w:rsid w:val="4DB7491F"/>
    <w:rsid w:val="5751ABD1"/>
    <w:rsid w:val="584D6745"/>
    <w:rsid w:val="5919023C"/>
    <w:rsid w:val="59DF3D90"/>
    <w:rsid w:val="5AE91E90"/>
    <w:rsid w:val="5D511B26"/>
    <w:rsid w:val="5DDF03B0"/>
    <w:rsid w:val="5EDA26AB"/>
    <w:rsid w:val="5F9F771A"/>
    <w:rsid w:val="5FB31AA0"/>
    <w:rsid w:val="5FBF9E62"/>
    <w:rsid w:val="5FF779BC"/>
    <w:rsid w:val="60997EB4"/>
    <w:rsid w:val="616F5A0C"/>
    <w:rsid w:val="68F96561"/>
    <w:rsid w:val="695F6BFA"/>
    <w:rsid w:val="6A7EFD89"/>
    <w:rsid w:val="6B7441D2"/>
    <w:rsid w:val="6B7E4E89"/>
    <w:rsid w:val="6C33653A"/>
    <w:rsid w:val="6CC83FFB"/>
    <w:rsid w:val="6DE228F6"/>
    <w:rsid w:val="6E7156FD"/>
    <w:rsid w:val="6FC14D32"/>
    <w:rsid w:val="70F31859"/>
    <w:rsid w:val="733CBD51"/>
    <w:rsid w:val="7674323C"/>
    <w:rsid w:val="77495D38"/>
    <w:rsid w:val="7799171D"/>
    <w:rsid w:val="77AA4A6D"/>
    <w:rsid w:val="786470FD"/>
    <w:rsid w:val="7AB853B2"/>
    <w:rsid w:val="7ABFF645"/>
    <w:rsid w:val="7B2033AE"/>
    <w:rsid w:val="7BF1A308"/>
    <w:rsid w:val="7C17724E"/>
    <w:rsid w:val="7C793E90"/>
    <w:rsid w:val="7D513B99"/>
    <w:rsid w:val="7D7EF8EB"/>
    <w:rsid w:val="7FF7CC28"/>
    <w:rsid w:val="95EB922C"/>
    <w:rsid w:val="9FB2769A"/>
    <w:rsid w:val="B7CF93BA"/>
    <w:rsid w:val="BF8DBBAA"/>
    <w:rsid w:val="CFF63F30"/>
    <w:rsid w:val="DFFF4A19"/>
    <w:rsid w:val="E7674945"/>
    <w:rsid w:val="EBFA0BC9"/>
    <w:rsid w:val="EDFFCD23"/>
    <w:rsid w:val="F5B60E22"/>
    <w:rsid w:val="F6EB29E6"/>
    <w:rsid w:val="F7F708DD"/>
    <w:rsid w:val="FBD71F2D"/>
    <w:rsid w:val="FF7B5C61"/>
    <w:rsid w:val="FFC98BCB"/>
    <w:rsid w:val="FFCE96E1"/>
    <w:rsid w:val="FFDC896A"/>
    <w:rsid w:val="FFF327F6"/>
    <w:rsid w:val="FFFF1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link w:val="8"/>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0"/>
    <w:rPr>
      <w:rFonts w:eastAsia="长城楷体"/>
      <w:sz w:val="28"/>
      <w:szCs w:val="28"/>
    </w:rPr>
  </w:style>
  <w:style w:type="character" w:styleId="6">
    <w:name w:val="FollowedHyperlink"/>
    <w:basedOn w:val="5"/>
    <w:qFormat/>
    <w:uiPriority w:val="0"/>
    <w:rPr>
      <w:color w:val="7E1FAD" w:themeColor="followedHyperlink"/>
      <w:u w:val="single"/>
      <w14:textFill>
        <w14:solidFill>
          <w14:schemeClr w14:val="folHlink"/>
        </w14:solidFill>
      </w14:textFill>
    </w:rPr>
  </w:style>
  <w:style w:type="character" w:styleId="7">
    <w:name w:val="Hyperlink"/>
    <w:basedOn w:val="5"/>
    <w:qFormat/>
    <w:uiPriority w:val="0"/>
    <w:rPr>
      <w:color w:val="0000FF"/>
      <w:u w:val="single"/>
    </w:rPr>
  </w:style>
  <w:style w:type="character" w:customStyle="1" w:styleId="8">
    <w:name w:val="标题 1 字符"/>
    <w:basedOn w:val="5"/>
    <w:link w:val="2"/>
    <w:qFormat/>
    <w:uiPriority w:val="9"/>
    <w:rPr>
      <w:rFonts w:ascii="宋体" w:hAnsi="宋体" w:cs="宋体"/>
      <w:b/>
      <w:bCs/>
      <w:kern w:val="36"/>
      <w:sz w:val="48"/>
      <w:szCs w:val="48"/>
    </w:rPr>
  </w:style>
  <w:style w:type="paragraph" w:styleId="9">
    <w:name w:val="List Paragraph"/>
    <w:basedOn w:val="1"/>
    <w:qFormat/>
    <w:uiPriority w:val="99"/>
    <w:pPr>
      <w:ind w:firstLine="420" w:firstLineChars="200"/>
    </w:pPr>
  </w:style>
  <w:style w:type="character" w:customStyle="1" w:styleId="10">
    <w:name w:val="未处理的提及1"/>
    <w:basedOn w:val="5"/>
    <w:semiHidden/>
    <w:unhideWhenUsed/>
    <w:qFormat/>
    <w:uiPriority w:val="99"/>
    <w:rPr>
      <w:color w:val="605E5C"/>
      <w:shd w:val="clear" w:color="auto" w:fill="E1DFDD"/>
    </w:rPr>
  </w:style>
  <w:style w:type="character" w:customStyle="1" w:styleId="11">
    <w:name w:val="未处理的提及2"/>
    <w:basedOn w:val="5"/>
    <w:semiHidden/>
    <w:unhideWhenUsed/>
    <w:qFormat/>
    <w:uiPriority w:val="99"/>
    <w:rPr>
      <w:color w:val="605E5C"/>
      <w:shd w:val="clear" w:color="auto" w:fill="E1DFDD"/>
    </w:rPr>
  </w:style>
  <w:style w:type="paragraph" w:customStyle="1" w:styleId="12">
    <w:name w:val="editor-paragraph"/>
    <w:basedOn w:val="1"/>
    <w:qFormat/>
    <w:uiPriority w:val="0"/>
    <w:pPr>
      <w:widowControl/>
      <w:spacing w:before="100" w:beforeAutospacing="1" w:after="100" w:afterAutospacing="1"/>
      <w:jc w:val="left"/>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1929</Words>
  <Characters>2050</Characters>
  <Lines>24</Lines>
  <Paragraphs>6</Paragraphs>
  <TotalTime>34</TotalTime>
  <ScaleCrop>false</ScaleCrop>
  <LinksUpToDate>false</LinksUpToDate>
  <CharactersWithSpaces>2211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2025-08-31T21:40:00Z</dcterms:created>
  <dc:creator>user</dc:creator>
  <cp:lastModifiedBy>寅时请叫醒我.</cp:lastModifiedBy>
  <cp:lastPrinted>2025-09-12T01:38:00Z</cp:lastPrinted>
  <dcterms:modified xsi:type="dcterms:W3CDTF">2025-09-16T02:35:06Z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eyJoZGlkIjoiZDlhZjk3MDdmY2RjNDU5YmVmZjU5ZGI1MDk2NzM4OGUiLCJ1c2VySWQiOiIxMjM1MTAwNDA5In0=</vt:lpwstr>
  </property>
  <property fmtid="{D5CDD505-2E9C-101B-9397-08002B2CF9AE}" pid="4" name="ICV">
    <vt:lpwstr>C3801A9668E14C9680637B2D19DF208D_13</vt:lpwstr>
  </property>
</Properties>
</file>