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4F76D" w14:textId="77777777" w:rsidR="005A24E1" w:rsidRPr="00831C7E" w:rsidRDefault="005A24E1" w:rsidP="005A24E1">
      <w:pPr>
        <w:spacing w:line="360" w:lineRule="auto"/>
        <w:rPr>
          <w:rFonts w:ascii="Times New Roman" w:hAnsi="Times New Roman" w:cs="Times New Roman"/>
        </w:rPr>
      </w:pPr>
      <w:proofErr w:type="spellStart"/>
      <w:r w:rsidRPr="00831C7E">
        <w:rPr>
          <w:rFonts w:ascii="Times New Roman" w:hAnsi="Times New Roman" w:cs="Times New Roman"/>
        </w:rPr>
        <w:t>Alyana</w:t>
      </w:r>
      <w:proofErr w:type="spellEnd"/>
      <w:r w:rsidRPr="00831C7E">
        <w:rPr>
          <w:rFonts w:ascii="Times New Roman" w:hAnsi="Times New Roman" w:cs="Times New Roman"/>
        </w:rPr>
        <w:t xml:space="preserve"> Barrera</w:t>
      </w:r>
    </w:p>
    <w:p w14:paraId="08A4EDBD" w14:textId="77777777" w:rsidR="005A24E1" w:rsidRDefault="005A24E1" w:rsidP="005A24E1">
      <w:pPr>
        <w:spacing w:line="360" w:lineRule="auto"/>
        <w:rPr>
          <w:rFonts w:ascii="Times New Roman" w:hAnsi="Times New Roman" w:cs="Times New Roman"/>
        </w:rPr>
      </w:pPr>
      <w:r>
        <w:rPr>
          <w:rFonts w:ascii="Times New Roman" w:hAnsi="Times New Roman" w:cs="Times New Roman"/>
        </w:rPr>
        <w:t>Professor Saunders</w:t>
      </w:r>
    </w:p>
    <w:p w14:paraId="3A4116AB" w14:textId="77777777" w:rsidR="005A24E1" w:rsidRDefault="005A24E1" w:rsidP="005A24E1">
      <w:pPr>
        <w:spacing w:line="360" w:lineRule="auto"/>
        <w:rPr>
          <w:rFonts w:ascii="Times New Roman" w:hAnsi="Times New Roman" w:cs="Times New Roman"/>
        </w:rPr>
      </w:pPr>
      <w:r>
        <w:rPr>
          <w:rFonts w:ascii="Times New Roman" w:hAnsi="Times New Roman" w:cs="Times New Roman"/>
        </w:rPr>
        <w:t>CEG 3400-01</w:t>
      </w:r>
    </w:p>
    <w:p w14:paraId="6E0F81FF" w14:textId="13AC2A8B" w:rsidR="005A24E1" w:rsidRDefault="005A24E1" w:rsidP="005A24E1">
      <w:pPr>
        <w:spacing w:line="360" w:lineRule="auto"/>
        <w:rPr>
          <w:rFonts w:ascii="Times New Roman" w:hAnsi="Times New Roman" w:cs="Times New Roman"/>
        </w:rPr>
      </w:pPr>
      <w:r>
        <w:rPr>
          <w:rFonts w:ascii="Times New Roman" w:hAnsi="Times New Roman" w:cs="Times New Roman"/>
        </w:rPr>
        <w:t>23</w:t>
      </w:r>
      <w:r>
        <w:rPr>
          <w:rFonts w:ascii="Times New Roman" w:hAnsi="Times New Roman" w:cs="Times New Roman"/>
        </w:rPr>
        <w:t xml:space="preserve"> February 2021</w:t>
      </w:r>
    </w:p>
    <w:p w14:paraId="63FB18B5" w14:textId="101D9F0E" w:rsidR="005A24E1" w:rsidRDefault="005A24E1" w:rsidP="005A24E1">
      <w:pPr>
        <w:spacing w:line="360" w:lineRule="auto"/>
        <w:jc w:val="center"/>
        <w:rPr>
          <w:rFonts w:ascii="Times New Roman" w:hAnsi="Times New Roman" w:cs="Times New Roman"/>
        </w:rPr>
      </w:pPr>
      <w:r>
        <w:rPr>
          <w:rFonts w:ascii="Times New Roman" w:hAnsi="Times New Roman" w:cs="Times New Roman"/>
        </w:rPr>
        <w:t>DF</w:t>
      </w:r>
      <w:r>
        <w:rPr>
          <w:rFonts w:ascii="Times New Roman" w:hAnsi="Times New Roman" w:cs="Times New Roman"/>
        </w:rPr>
        <w:t xml:space="preserve"> </w:t>
      </w:r>
      <w:r>
        <w:rPr>
          <w:rFonts w:ascii="Times New Roman" w:hAnsi="Times New Roman" w:cs="Times New Roman"/>
        </w:rPr>
        <w:t>2</w:t>
      </w:r>
      <w:r>
        <w:rPr>
          <w:rFonts w:ascii="Times New Roman" w:hAnsi="Times New Roman" w:cs="Times New Roman"/>
        </w:rPr>
        <w:t>: Lessons Learned</w:t>
      </w:r>
    </w:p>
    <w:p w14:paraId="5B6BA3B7" w14:textId="5B8AB3DD" w:rsidR="00BF45AF" w:rsidRDefault="00BF45AF" w:rsidP="00BF45AF">
      <w:pPr>
        <w:spacing w:line="360" w:lineRule="auto"/>
        <w:rPr>
          <w:rFonts w:ascii="Times New Roman" w:hAnsi="Times New Roman" w:cs="Times New Roman"/>
        </w:rPr>
      </w:pPr>
      <w:r>
        <w:rPr>
          <w:rFonts w:ascii="Times New Roman" w:hAnsi="Times New Roman" w:cs="Times New Roman"/>
        </w:rPr>
        <w:tab/>
        <w:t xml:space="preserve">In this discussion forum I learned the importance of friendliness of a system contributes to trust, that for the most part AI can’t be fully trusted, and that adjustment periods can be used. In the discussion we had, someone brought up the idea that if a website weren’t user friendly, there would be a distrust to the website because it didn’t meet up to the standards of the user. I think for the most part everybody agreed that this topic was something that contributed to trusting a non-human system. Next in the discussion, we had talked about AI and if it could be trusted. A lot of people agreed upon not trusting </w:t>
      </w:r>
      <w:r w:rsidR="00121628">
        <w:rPr>
          <w:rFonts w:ascii="Times New Roman" w:hAnsi="Times New Roman" w:cs="Times New Roman"/>
        </w:rPr>
        <w:t>AI to a certain degree. I</w:t>
      </w:r>
      <w:r w:rsidR="00220CEF">
        <w:rPr>
          <w:rFonts w:ascii="Times New Roman" w:hAnsi="Times New Roman" w:cs="Times New Roman"/>
        </w:rPr>
        <w:t xml:space="preserve">t was mentioned that the main difference between AI and humans is that human can’t change their mind digitally just by thinking. We had talked a little about adjustment periods, for the most part we had agreed on a little bit of adjustment periods for machines for </w:t>
      </w:r>
      <w:r w:rsidR="002E6FE7">
        <w:rPr>
          <w:rFonts w:ascii="Times New Roman" w:hAnsi="Times New Roman" w:cs="Times New Roman"/>
        </w:rPr>
        <w:t>growth,</w:t>
      </w:r>
      <w:r w:rsidR="00220CEF">
        <w:rPr>
          <w:rFonts w:ascii="Times New Roman" w:hAnsi="Times New Roman" w:cs="Times New Roman"/>
        </w:rPr>
        <w:t xml:space="preserve"> but systems should be made with an effort for user friendliness </w:t>
      </w:r>
      <w:r w:rsidR="002E6FE7">
        <w:rPr>
          <w:rFonts w:ascii="Times New Roman" w:hAnsi="Times New Roman" w:cs="Times New Roman"/>
        </w:rPr>
        <w:t>firsthand</w:t>
      </w:r>
      <w:r w:rsidR="00220CEF">
        <w:rPr>
          <w:rFonts w:ascii="Times New Roman" w:hAnsi="Times New Roman" w:cs="Times New Roman"/>
        </w:rPr>
        <w:t xml:space="preserve">. </w:t>
      </w:r>
    </w:p>
    <w:p w14:paraId="2A587528" w14:textId="2E167E5B" w:rsidR="002E6FE7" w:rsidRDefault="002E6FE7" w:rsidP="00BF45AF">
      <w:pPr>
        <w:spacing w:line="360" w:lineRule="auto"/>
        <w:rPr>
          <w:rFonts w:ascii="Times New Roman" w:hAnsi="Times New Roman" w:cs="Times New Roman"/>
        </w:rPr>
      </w:pPr>
      <w:r>
        <w:rPr>
          <w:rFonts w:ascii="Times New Roman" w:hAnsi="Times New Roman" w:cs="Times New Roman"/>
        </w:rPr>
        <w:tab/>
        <w:t xml:space="preserve">For question 1, we agreed on how humans have a diverse way of trusting. For question 2, </w:t>
      </w:r>
      <w:r w:rsidR="000B602A">
        <w:rPr>
          <w:rFonts w:ascii="Times New Roman" w:hAnsi="Times New Roman" w:cs="Times New Roman"/>
        </w:rPr>
        <w:t>we agreed that there are degrees of trust. Question 3, the</w:t>
      </w:r>
      <w:r w:rsidR="00CE2A85">
        <w:rPr>
          <w:rFonts w:ascii="Times New Roman" w:hAnsi="Times New Roman" w:cs="Times New Roman"/>
        </w:rPr>
        <w:t xml:space="preserve">re many ways to trust a non-human. Most agreed upon user friendliness as being a part of making a human trust for a non-human system and that time can contribute to trusting a system. </w:t>
      </w:r>
      <w:r w:rsidR="00D72B2D">
        <w:rPr>
          <w:rFonts w:ascii="Times New Roman" w:hAnsi="Times New Roman" w:cs="Times New Roman"/>
        </w:rPr>
        <w:t xml:space="preserve">Question 3, we can quantify the amount of trust a non-human has by adjustment periods and friendliness of the system. Question 5, we can visualize this trust by seeing how good it makes a user feel. </w:t>
      </w:r>
    </w:p>
    <w:p w14:paraId="069257B1" w14:textId="77777777" w:rsidR="00B26E23" w:rsidRDefault="00B26E23"/>
    <w:sectPr w:rsidR="00B26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4E1"/>
    <w:rsid w:val="000B602A"/>
    <w:rsid w:val="00121628"/>
    <w:rsid w:val="00220CEF"/>
    <w:rsid w:val="002E6FE7"/>
    <w:rsid w:val="005A24E1"/>
    <w:rsid w:val="00626943"/>
    <w:rsid w:val="009C6D29"/>
    <w:rsid w:val="00B26E23"/>
    <w:rsid w:val="00BF45AF"/>
    <w:rsid w:val="00CE2A85"/>
    <w:rsid w:val="00D72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B9CB32"/>
  <w15:chartTrackingRefBased/>
  <w15:docId w15:val="{BDE6EB59-22DE-2146-9711-87CC7AB5D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4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Barrera, Alyana Lya</dc:creator>
  <cp:keywords/>
  <dc:description/>
  <cp:lastModifiedBy>Barrera, Alyana Lya</cp:lastModifiedBy>
  <cp:revision>7</cp:revision>
  <dcterms:created xsi:type="dcterms:W3CDTF">2021-02-23T11:40:00Z</dcterms:created>
  <dcterms:modified xsi:type="dcterms:W3CDTF">2021-02-23T12:09:00Z</dcterms:modified>
</cp:coreProperties>
</file>