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8B05B3" w14:textId="77777777" w:rsidR="00600F77" w:rsidRDefault="00D468F0" w:rsidP="00D468F0">
      <w:pPr>
        <w:spacing w:line="276" w:lineRule="auto"/>
        <w:jc w:val="center"/>
        <w:rPr>
          <w:rFonts w:ascii="Calibri" w:hAnsi="Calibri"/>
          <w:b/>
          <w:color w:val="548DD4" w:themeColor="text2" w:themeTint="99"/>
          <w:sz w:val="52"/>
          <w:szCs w:val="52"/>
        </w:rPr>
      </w:pPr>
      <w:r w:rsidRPr="00D468F0">
        <w:rPr>
          <w:rFonts w:ascii="Calibri" w:hAnsi="Calibri"/>
          <w:b/>
          <w:color w:val="548DD4" w:themeColor="text2" w:themeTint="99"/>
          <w:sz w:val="52"/>
          <w:szCs w:val="52"/>
        </w:rPr>
        <w:t>Shima Shakory</w:t>
      </w:r>
    </w:p>
    <w:p w14:paraId="71C0B3AF" w14:textId="1A2908C7" w:rsidR="005F4AA9" w:rsidRPr="005F4AA9" w:rsidRDefault="005F4AA9" w:rsidP="0006307B">
      <w:pPr>
        <w:spacing w:line="276" w:lineRule="auto"/>
        <w:jc w:val="center"/>
        <w:rPr>
          <w:rFonts w:ascii="Calibri" w:hAnsi="Calibri"/>
        </w:rPr>
      </w:pPr>
      <w:r w:rsidRPr="005F4AA9">
        <w:rPr>
          <w:rFonts w:ascii="Calibri" w:hAnsi="Calibri"/>
        </w:rPr>
        <w:t>s.shakory@mail.utoronto.ca</w:t>
      </w:r>
    </w:p>
    <w:p w14:paraId="640E5C2C" w14:textId="77777777" w:rsidR="005F4AA9" w:rsidRDefault="005F4AA9" w:rsidP="005F4AA9">
      <w:pPr>
        <w:spacing w:line="276" w:lineRule="auto"/>
        <w:rPr>
          <w:rFonts w:ascii="Calibri" w:hAnsi="Calibri"/>
          <w:color w:val="548DD4" w:themeColor="text2" w:themeTint="99"/>
        </w:rPr>
      </w:pPr>
    </w:p>
    <w:p w14:paraId="01E460CE" w14:textId="77777777" w:rsidR="00D468F0" w:rsidRPr="00957426" w:rsidRDefault="00D468F0" w:rsidP="00D468F0">
      <w:pPr>
        <w:spacing w:before="18" w:line="276" w:lineRule="auto"/>
        <w:rPr>
          <w:rFonts w:ascii="Arial" w:eastAsia="Arial" w:hAnsi="Arial" w:cs="Arial"/>
          <w:b/>
          <w:color w:val="548DD4" w:themeColor="text2" w:themeTint="99"/>
          <w:sz w:val="32"/>
          <w:szCs w:val="32"/>
        </w:rPr>
      </w:pPr>
      <w:r w:rsidRPr="00957426">
        <w:rPr>
          <w:rFonts w:ascii="Arial" w:eastAsia="Arial" w:hAnsi="Arial" w:cs="Arial"/>
          <w:b/>
          <w:color w:val="548DD4" w:themeColor="text2" w:themeTint="99"/>
          <w:sz w:val="32"/>
          <w:szCs w:val="32"/>
        </w:rPr>
        <w:t>Educ</w:t>
      </w:r>
      <w:r w:rsidRPr="00957426">
        <w:rPr>
          <w:rFonts w:ascii="Arial" w:eastAsia="Arial" w:hAnsi="Arial" w:cs="Arial"/>
          <w:b/>
          <w:color w:val="548DD4" w:themeColor="text2" w:themeTint="99"/>
          <w:spacing w:val="2"/>
          <w:sz w:val="32"/>
          <w:szCs w:val="32"/>
        </w:rPr>
        <w:t>a</w:t>
      </w:r>
      <w:r w:rsidRPr="00957426">
        <w:rPr>
          <w:rFonts w:ascii="Arial" w:eastAsia="Arial" w:hAnsi="Arial" w:cs="Arial"/>
          <w:b/>
          <w:color w:val="548DD4" w:themeColor="text2" w:themeTint="99"/>
          <w:sz w:val="32"/>
          <w:szCs w:val="32"/>
        </w:rPr>
        <w:t>ti</w:t>
      </w:r>
      <w:r w:rsidRPr="00957426">
        <w:rPr>
          <w:rFonts w:ascii="Arial" w:eastAsia="Arial" w:hAnsi="Arial" w:cs="Arial"/>
          <w:b/>
          <w:color w:val="548DD4" w:themeColor="text2" w:themeTint="99"/>
          <w:spacing w:val="1"/>
          <w:sz w:val="32"/>
          <w:szCs w:val="32"/>
        </w:rPr>
        <w:t>o</w:t>
      </w:r>
      <w:r w:rsidRPr="00957426">
        <w:rPr>
          <w:rFonts w:ascii="Arial" w:eastAsia="Arial" w:hAnsi="Arial" w:cs="Arial"/>
          <w:b/>
          <w:color w:val="548DD4" w:themeColor="text2" w:themeTint="99"/>
          <w:sz w:val="32"/>
          <w:szCs w:val="32"/>
        </w:rPr>
        <w:t>n</w:t>
      </w:r>
    </w:p>
    <w:tbl>
      <w:tblPr>
        <w:tblStyle w:val="TableGrid"/>
        <w:tblW w:w="107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5"/>
        <w:gridCol w:w="6189"/>
        <w:gridCol w:w="2352"/>
      </w:tblGrid>
      <w:tr w:rsidR="004206EE" w14:paraId="6A7BFAD0" w14:textId="77777777" w:rsidTr="004206EE">
        <w:trPr>
          <w:trHeight w:val="230"/>
        </w:trPr>
        <w:tc>
          <w:tcPr>
            <w:tcW w:w="2195" w:type="dxa"/>
          </w:tcPr>
          <w:p w14:paraId="31627682" w14:textId="77777777" w:rsidR="00D468F0" w:rsidRPr="00D468F0" w:rsidRDefault="00D468F0" w:rsidP="00D468F0">
            <w:pPr>
              <w:spacing w:before="18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2015 – Present </w:t>
            </w:r>
          </w:p>
        </w:tc>
        <w:tc>
          <w:tcPr>
            <w:tcW w:w="6189" w:type="dxa"/>
          </w:tcPr>
          <w:p w14:paraId="2969317F" w14:textId="77777777" w:rsidR="00D468F0" w:rsidRPr="00D468F0" w:rsidRDefault="00D468F0" w:rsidP="00D468F0">
            <w:pPr>
              <w:spacing w:before="18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University of Toronto </w:t>
            </w:r>
            <w:r w:rsidRPr="00D468F0">
              <w:rPr>
                <w:rFonts w:ascii="Arial" w:eastAsia="Arial" w:hAnsi="Arial" w:cs="Arial"/>
                <w:b/>
                <w:sz w:val="22"/>
                <w:szCs w:val="22"/>
              </w:rPr>
              <w:t>Doctor of Medicine</w:t>
            </w:r>
          </w:p>
        </w:tc>
        <w:tc>
          <w:tcPr>
            <w:tcW w:w="2352" w:type="dxa"/>
          </w:tcPr>
          <w:p w14:paraId="72CA3664" w14:textId="77777777" w:rsidR="00D468F0" w:rsidRDefault="00D468F0" w:rsidP="00D468F0">
            <w:pPr>
              <w:spacing w:before="18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Toronto, Ontario</w:t>
            </w:r>
          </w:p>
          <w:p w14:paraId="439C9E91" w14:textId="77777777" w:rsidR="003B539C" w:rsidRPr="00D468F0" w:rsidRDefault="003B539C" w:rsidP="00D468F0">
            <w:pPr>
              <w:spacing w:before="18"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206EE" w14:paraId="10639FB4" w14:textId="77777777" w:rsidTr="004206EE">
        <w:trPr>
          <w:trHeight w:val="722"/>
        </w:trPr>
        <w:tc>
          <w:tcPr>
            <w:tcW w:w="2195" w:type="dxa"/>
          </w:tcPr>
          <w:p w14:paraId="3151EB1C" w14:textId="77777777" w:rsidR="00D468F0" w:rsidRPr="00D468F0" w:rsidRDefault="00D468F0" w:rsidP="00D468F0">
            <w:pPr>
              <w:spacing w:before="18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2011 – 2015</w:t>
            </w:r>
          </w:p>
        </w:tc>
        <w:tc>
          <w:tcPr>
            <w:tcW w:w="6189" w:type="dxa"/>
          </w:tcPr>
          <w:p w14:paraId="2EB55A14" w14:textId="77777777" w:rsidR="00D468F0" w:rsidRDefault="00D468F0" w:rsidP="00D468F0">
            <w:pPr>
              <w:spacing w:before="18"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Queen’s University </w:t>
            </w:r>
            <w:r w:rsidRPr="00D468F0">
              <w:rPr>
                <w:rFonts w:ascii="Arial" w:eastAsia="Arial" w:hAnsi="Arial" w:cs="Arial"/>
                <w:b/>
                <w:sz w:val="22"/>
                <w:szCs w:val="22"/>
              </w:rPr>
              <w:t>B. Sc. (Honours) Biology</w:t>
            </w:r>
          </w:p>
          <w:p w14:paraId="7E4D80FC" w14:textId="77777777" w:rsidR="00D468F0" w:rsidRPr="003B539C" w:rsidRDefault="00D468F0" w:rsidP="00D468F0">
            <w:pPr>
              <w:pStyle w:val="ListParagraph"/>
              <w:numPr>
                <w:ilvl w:val="0"/>
                <w:numId w:val="2"/>
              </w:numPr>
              <w:spacing w:before="18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3B539C">
              <w:rPr>
                <w:rFonts w:ascii="Arial" w:eastAsia="Arial" w:hAnsi="Arial" w:cs="Arial"/>
                <w:sz w:val="22"/>
                <w:szCs w:val="22"/>
              </w:rPr>
              <w:t>Cumulative GPA: 4.0 (4.0 scale)</w:t>
            </w:r>
          </w:p>
          <w:p w14:paraId="63E80F67" w14:textId="77777777" w:rsidR="003B539C" w:rsidRDefault="00D468F0" w:rsidP="007C2D08">
            <w:pPr>
              <w:pStyle w:val="ListParagraph"/>
              <w:numPr>
                <w:ilvl w:val="0"/>
                <w:numId w:val="2"/>
              </w:numPr>
              <w:spacing w:before="18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3B539C">
              <w:rPr>
                <w:rFonts w:ascii="Arial" w:eastAsia="Arial" w:hAnsi="Arial" w:cs="Arial"/>
                <w:sz w:val="22"/>
                <w:szCs w:val="22"/>
              </w:rPr>
              <w:t>Governor General’s Academic Medalist</w:t>
            </w:r>
          </w:p>
          <w:p w14:paraId="6AFD81E3" w14:textId="1A6CD6BB" w:rsidR="007037BF" w:rsidRDefault="007037BF" w:rsidP="007C2D08">
            <w:pPr>
              <w:pStyle w:val="ListParagraph"/>
              <w:numPr>
                <w:ilvl w:val="0"/>
                <w:numId w:val="2"/>
              </w:numPr>
              <w:spacing w:before="18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Arts and Science Undergraduate Society Scholarship</w:t>
            </w:r>
          </w:p>
          <w:p w14:paraId="5C7681BF" w14:textId="77777777" w:rsidR="007037BF" w:rsidRDefault="007037BF" w:rsidP="007C2D08">
            <w:pPr>
              <w:pStyle w:val="ListParagraph"/>
              <w:numPr>
                <w:ilvl w:val="0"/>
                <w:numId w:val="2"/>
              </w:numPr>
              <w:spacing w:before="18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Prince of Wales Prize</w:t>
            </w:r>
          </w:p>
          <w:p w14:paraId="495C76F8" w14:textId="5075D4A2" w:rsidR="007037BF" w:rsidRDefault="007037BF" w:rsidP="007C2D08">
            <w:pPr>
              <w:pStyle w:val="ListParagraph"/>
              <w:numPr>
                <w:ilvl w:val="0"/>
                <w:numId w:val="2"/>
              </w:numPr>
              <w:spacing w:before="18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Medal in Biology </w:t>
            </w:r>
          </w:p>
          <w:p w14:paraId="7E5A4DF0" w14:textId="5BDA61D5" w:rsidR="007C2D08" w:rsidRPr="007C2D08" w:rsidRDefault="007C2D08" w:rsidP="007C2D08">
            <w:pPr>
              <w:pStyle w:val="ListParagraph"/>
              <w:spacing w:before="18"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352" w:type="dxa"/>
          </w:tcPr>
          <w:p w14:paraId="696CDCE8" w14:textId="77777777" w:rsidR="00D468F0" w:rsidRPr="00D468F0" w:rsidRDefault="00D468F0" w:rsidP="00D468F0">
            <w:pPr>
              <w:spacing w:before="18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Kingston, Ontario</w:t>
            </w:r>
          </w:p>
        </w:tc>
      </w:tr>
      <w:tr w:rsidR="004206EE" w14:paraId="560EDCD5" w14:textId="77777777" w:rsidTr="004206EE">
        <w:trPr>
          <w:trHeight w:val="937"/>
        </w:trPr>
        <w:tc>
          <w:tcPr>
            <w:tcW w:w="2195" w:type="dxa"/>
          </w:tcPr>
          <w:p w14:paraId="58F273B0" w14:textId="7B4CE839" w:rsidR="00D468F0" w:rsidRPr="00D468F0" w:rsidRDefault="00D468F0" w:rsidP="00D468F0">
            <w:pPr>
              <w:spacing w:before="18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2007 – 2011 </w:t>
            </w:r>
          </w:p>
        </w:tc>
        <w:tc>
          <w:tcPr>
            <w:tcW w:w="6189" w:type="dxa"/>
          </w:tcPr>
          <w:p w14:paraId="684D02B9" w14:textId="77777777" w:rsidR="00D468F0" w:rsidRDefault="00D468F0" w:rsidP="00D468F0">
            <w:pPr>
              <w:spacing w:before="18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Lawrence Park Collegiate Institute </w:t>
            </w:r>
          </w:p>
          <w:p w14:paraId="5A7C46E8" w14:textId="143A2B05" w:rsidR="00065378" w:rsidRPr="003B539C" w:rsidRDefault="00065378" w:rsidP="00065378">
            <w:pPr>
              <w:pStyle w:val="ListParagraph"/>
              <w:numPr>
                <w:ilvl w:val="0"/>
                <w:numId w:val="12"/>
              </w:numPr>
              <w:spacing w:before="18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3B539C">
              <w:rPr>
                <w:rFonts w:ascii="Arial" w:eastAsia="Arial" w:hAnsi="Arial" w:cs="Arial"/>
                <w:sz w:val="22"/>
                <w:szCs w:val="22"/>
              </w:rPr>
              <w:t>Ontario Scholar Award</w:t>
            </w:r>
          </w:p>
          <w:p w14:paraId="6D6E609A" w14:textId="34146106" w:rsidR="00D468F0" w:rsidRPr="00D468F0" w:rsidRDefault="00D468F0" w:rsidP="00D468F0">
            <w:pPr>
              <w:pStyle w:val="ListParagraph"/>
              <w:numPr>
                <w:ilvl w:val="0"/>
                <w:numId w:val="3"/>
              </w:numPr>
              <w:spacing w:before="18" w:line="276" w:lineRule="auto"/>
              <w:rPr>
                <w:rFonts w:ascii="Arial" w:eastAsia="Arial" w:hAnsi="Arial" w:cs="Arial"/>
                <w:i/>
                <w:sz w:val="22"/>
                <w:szCs w:val="22"/>
              </w:rPr>
            </w:pPr>
            <w:r w:rsidRPr="003B539C">
              <w:rPr>
                <w:rFonts w:ascii="Arial" w:eastAsia="Arial" w:hAnsi="Arial" w:cs="Arial"/>
                <w:sz w:val="22"/>
                <w:szCs w:val="22"/>
              </w:rPr>
              <w:t>Certificate of Bilin</w:t>
            </w:r>
            <w:r w:rsidR="004206EE" w:rsidRPr="003B539C">
              <w:rPr>
                <w:rFonts w:ascii="Arial" w:eastAsia="Arial" w:hAnsi="Arial" w:cs="Arial"/>
                <w:sz w:val="22"/>
                <w:szCs w:val="22"/>
              </w:rPr>
              <w:t>gual Studies in French Immersion</w:t>
            </w:r>
          </w:p>
        </w:tc>
        <w:tc>
          <w:tcPr>
            <w:tcW w:w="2352" w:type="dxa"/>
          </w:tcPr>
          <w:p w14:paraId="259B7389" w14:textId="0CDAF7C7" w:rsidR="00D468F0" w:rsidRPr="00957426" w:rsidRDefault="00D468F0" w:rsidP="004206EE">
            <w:pPr>
              <w:spacing w:before="18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Toronto, Ontario</w:t>
            </w:r>
          </w:p>
        </w:tc>
      </w:tr>
    </w:tbl>
    <w:p w14:paraId="206F3E30" w14:textId="77777777" w:rsidR="003B539C" w:rsidRDefault="003B539C" w:rsidP="00957426">
      <w:pPr>
        <w:spacing w:line="276" w:lineRule="auto"/>
        <w:rPr>
          <w:rFonts w:ascii="Arial" w:hAnsi="Arial"/>
          <w:b/>
          <w:color w:val="548DD4" w:themeColor="text2" w:themeTint="99"/>
          <w:sz w:val="32"/>
          <w:szCs w:val="32"/>
        </w:rPr>
      </w:pPr>
    </w:p>
    <w:p w14:paraId="58A3D941" w14:textId="44102A61" w:rsidR="007C2D08" w:rsidRDefault="007C2D08" w:rsidP="00AD59AC">
      <w:pPr>
        <w:spacing w:line="276" w:lineRule="auto"/>
        <w:rPr>
          <w:rFonts w:ascii="Arial" w:hAnsi="Arial"/>
          <w:b/>
          <w:color w:val="548DD4" w:themeColor="text2" w:themeTint="99"/>
          <w:sz w:val="32"/>
          <w:szCs w:val="32"/>
        </w:rPr>
      </w:pPr>
      <w:r>
        <w:rPr>
          <w:rFonts w:ascii="Arial" w:hAnsi="Arial"/>
          <w:b/>
          <w:color w:val="548DD4" w:themeColor="text2" w:themeTint="99"/>
          <w:sz w:val="32"/>
          <w:szCs w:val="32"/>
        </w:rPr>
        <w:t>Political Affairs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8628"/>
      </w:tblGrid>
      <w:tr w:rsidR="007C2D08" w:rsidRPr="007E0890" w14:paraId="75666CA7" w14:textId="77777777" w:rsidTr="007C2D08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5B4DB548" w14:textId="5D74B3F5" w:rsidR="007C2D08" w:rsidRPr="000B3432" w:rsidRDefault="007C2D08" w:rsidP="007C2D08">
            <w:p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Aug 2017 – Feb 2018</w:t>
            </w:r>
          </w:p>
        </w:tc>
        <w:tc>
          <w:tcPr>
            <w:tcW w:w="8628" w:type="dxa"/>
            <w:tcBorders>
              <w:top w:val="nil"/>
              <w:left w:val="nil"/>
              <w:bottom w:val="nil"/>
              <w:right w:val="nil"/>
            </w:tcBorders>
          </w:tcPr>
          <w:p w14:paraId="4F307CAC" w14:textId="4191A3E5" w:rsidR="007C2D08" w:rsidRDefault="007C2D08" w:rsidP="007C2D08">
            <w:p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Intern and Consultant</w:t>
            </w:r>
            <w:r>
              <w:rPr>
                <w:rFonts w:ascii="Arial" w:hAnsi="Arial"/>
                <w:sz w:val="22"/>
                <w:szCs w:val="22"/>
              </w:rPr>
              <w:t xml:space="preserve">, Office on Drugs and Crime, United Nations, Austria </w:t>
            </w:r>
          </w:p>
          <w:p w14:paraId="24131B3C" w14:textId="77777777" w:rsidR="007C2D08" w:rsidRDefault="007C2D08" w:rsidP="007C2D08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Wrote about internationally controlled psychotropic substances in the UNODC Psychotropic Substances Technical Report 2017 </w:t>
            </w:r>
          </w:p>
          <w:p w14:paraId="1EC8EB98" w14:textId="3BBE3E1A" w:rsidR="007C2D08" w:rsidRDefault="00040725" w:rsidP="007C2D08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Represented Canada in the Expert Group Meeting on providing Technical Guidelines for </w:t>
            </w:r>
            <w:r w:rsidR="007C2D08">
              <w:rPr>
                <w:rFonts w:ascii="Arial" w:hAnsi="Arial"/>
                <w:sz w:val="22"/>
                <w:szCs w:val="22"/>
              </w:rPr>
              <w:t>Increasing Access to Opioids</w:t>
            </w:r>
            <w:r>
              <w:rPr>
                <w:rFonts w:ascii="Arial" w:hAnsi="Arial"/>
                <w:sz w:val="22"/>
                <w:szCs w:val="22"/>
              </w:rPr>
              <w:t xml:space="preserve"> (advanced draft now published)</w:t>
            </w:r>
          </w:p>
          <w:p w14:paraId="0C61449D" w14:textId="77777777" w:rsidR="00040725" w:rsidRDefault="00040725" w:rsidP="00040725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Presented at the International Narcotics Control Board’s 120</w:t>
            </w:r>
            <w:r w:rsidRPr="00040725">
              <w:rPr>
                <w:rFonts w:ascii="Arial" w:hAnsi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/>
                <w:sz w:val="22"/>
                <w:szCs w:val="22"/>
              </w:rPr>
              <w:t xml:space="preserve"> Session in November 2017 </w:t>
            </w:r>
          </w:p>
          <w:p w14:paraId="38283464" w14:textId="645D42C4" w:rsidR="00040725" w:rsidRDefault="00040725" w:rsidP="00040725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Corresponded with Governments to monitor compliance to international drug treaties and provide technical support regarding drug control and prevention</w:t>
            </w:r>
          </w:p>
          <w:p w14:paraId="318FD18A" w14:textId="3B5BBEE7" w:rsidR="00040725" w:rsidRPr="00040725" w:rsidRDefault="00040725" w:rsidP="00040725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Wrote alerts and papers concerning controlled substances</w:t>
            </w:r>
          </w:p>
        </w:tc>
      </w:tr>
    </w:tbl>
    <w:p w14:paraId="3B36B75C" w14:textId="77777777" w:rsidR="007C2D08" w:rsidRDefault="007C2D08" w:rsidP="00AD59AC">
      <w:pPr>
        <w:spacing w:line="276" w:lineRule="auto"/>
        <w:rPr>
          <w:rFonts w:ascii="Arial" w:hAnsi="Arial"/>
          <w:b/>
          <w:color w:val="548DD4" w:themeColor="text2" w:themeTint="99"/>
          <w:sz w:val="32"/>
          <w:szCs w:val="32"/>
        </w:rPr>
      </w:pPr>
    </w:p>
    <w:p w14:paraId="708D1331" w14:textId="272AE549" w:rsidR="00C70B65" w:rsidRDefault="00AD59AC" w:rsidP="00AD59AC">
      <w:pPr>
        <w:spacing w:line="276" w:lineRule="auto"/>
        <w:rPr>
          <w:rFonts w:ascii="Arial" w:hAnsi="Arial"/>
          <w:b/>
          <w:color w:val="548DD4" w:themeColor="text2" w:themeTint="99"/>
          <w:sz w:val="32"/>
          <w:szCs w:val="32"/>
        </w:rPr>
      </w:pPr>
      <w:r>
        <w:rPr>
          <w:rFonts w:ascii="Arial" w:hAnsi="Arial"/>
          <w:b/>
          <w:color w:val="548DD4" w:themeColor="text2" w:themeTint="99"/>
          <w:sz w:val="32"/>
          <w:szCs w:val="32"/>
        </w:rPr>
        <w:t xml:space="preserve">University </w:t>
      </w:r>
      <w:r w:rsidR="003B539C">
        <w:rPr>
          <w:rFonts w:ascii="Arial" w:hAnsi="Arial"/>
          <w:b/>
          <w:color w:val="548DD4" w:themeColor="text2" w:themeTint="99"/>
          <w:sz w:val="32"/>
          <w:szCs w:val="32"/>
        </w:rPr>
        <w:t xml:space="preserve">Society </w:t>
      </w:r>
      <w:r>
        <w:rPr>
          <w:rFonts w:ascii="Arial" w:hAnsi="Arial"/>
          <w:b/>
          <w:color w:val="548DD4" w:themeColor="text2" w:themeTint="99"/>
          <w:sz w:val="32"/>
          <w:szCs w:val="32"/>
        </w:rPr>
        <w:t>Affiliations</w:t>
      </w:r>
    </w:p>
    <w:p w14:paraId="29B91633" w14:textId="77777777" w:rsidR="00C70B65" w:rsidRDefault="00C70B65" w:rsidP="00AD59AC">
      <w:pPr>
        <w:spacing w:line="276" w:lineRule="auto"/>
        <w:rPr>
          <w:rFonts w:ascii="Arial" w:hAnsi="Arial"/>
          <w:b/>
          <w:color w:val="548DD4" w:themeColor="text2" w:themeTint="99"/>
          <w:sz w:val="32"/>
          <w:szCs w:val="32"/>
        </w:rPr>
      </w:pPr>
    </w:p>
    <w:p w14:paraId="7F5BEF2C" w14:textId="458592AA" w:rsidR="00884FA1" w:rsidRDefault="00A720C9" w:rsidP="00AD59AC">
      <w:pPr>
        <w:spacing w:line="276" w:lineRule="auto"/>
        <w:rPr>
          <w:rFonts w:ascii="Arial" w:hAnsi="Arial"/>
          <w:b/>
          <w:i/>
          <w:color w:val="548DD4" w:themeColor="text2" w:themeTint="99"/>
          <w:sz w:val="28"/>
          <w:szCs w:val="28"/>
        </w:rPr>
      </w:pPr>
      <w:r>
        <w:rPr>
          <w:rFonts w:ascii="Arial" w:hAnsi="Arial"/>
          <w:b/>
          <w:i/>
          <w:color w:val="548DD4" w:themeColor="text2" w:themeTint="99"/>
          <w:sz w:val="28"/>
          <w:szCs w:val="28"/>
        </w:rPr>
        <w:t>University of Toronto, Toronto, Ontario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8628"/>
      </w:tblGrid>
      <w:tr w:rsidR="007E0890" w:rsidRPr="003B539C" w14:paraId="6B35EE70" w14:textId="77777777" w:rsidTr="007C2D08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2AC64CC2" w14:textId="77777777" w:rsidR="007E0890" w:rsidRPr="000B3432" w:rsidRDefault="007E0890" w:rsidP="007C2D08">
            <w:p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Jan 2016 – Present</w:t>
            </w:r>
          </w:p>
        </w:tc>
        <w:tc>
          <w:tcPr>
            <w:tcW w:w="8628" w:type="dxa"/>
            <w:tcBorders>
              <w:top w:val="nil"/>
              <w:left w:val="nil"/>
              <w:bottom w:val="nil"/>
              <w:right w:val="nil"/>
            </w:tcBorders>
          </w:tcPr>
          <w:p w14:paraId="642ABB1A" w14:textId="30B78B9E" w:rsidR="007E0890" w:rsidRDefault="00BA0913" w:rsidP="007E0890">
            <w:p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 xml:space="preserve">Voting </w:t>
            </w:r>
            <w:r w:rsidR="007E0890">
              <w:rPr>
                <w:rFonts w:ascii="Arial" w:hAnsi="Arial"/>
                <w:b/>
                <w:sz w:val="22"/>
                <w:szCs w:val="22"/>
              </w:rPr>
              <w:t>Member</w:t>
            </w:r>
            <w:r w:rsidR="007E0890">
              <w:rPr>
                <w:rFonts w:ascii="Arial" w:hAnsi="Arial"/>
                <w:sz w:val="22"/>
                <w:szCs w:val="22"/>
              </w:rPr>
              <w:t xml:space="preserve">, Board of Examiners, University of Toronto Faculty of Medicine </w:t>
            </w:r>
          </w:p>
          <w:p w14:paraId="6A0C9EB2" w14:textId="182683C3" w:rsidR="007E0890" w:rsidRDefault="007E0890" w:rsidP="007E0890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Meet</w:t>
            </w:r>
            <w:r w:rsidRPr="007E0890">
              <w:rPr>
                <w:rFonts w:ascii="Arial" w:hAnsi="Arial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</w:rPr>
              <w:t>once per month for four hours</w:t>
            </w:r>
            <w:r w:rsidRPr="007E0890">
              <w:rPr>
                <w:rFonts w:ascii="Arial" w:hAnsi="Arial"/>
                <w:sz w:val="22"/>
                <w:szCs w:val="22"/>
              </w:rPr>
              <w:t xml:space="preserve"> to review cases of students with academic or professional issues. The board determines the appropriate course(s) of action, which may in</w:t>
            </w:r>
            <w:r w:rsidR="00370F1A">
              <w:rPr>
                <w:rFonts w:ascii="Arial" w:hAnsi="Arial"/>
                <w:sz w:val="22"/>
                <w:szCs w:val="22"/>
              </w:rPr>
              <w:t>clude remediation or dismissal</w:t>
            </w:r>
          </w:p>
          <w:p w14:paraId="7D1EA180" w14:textId="58A8ED83" w:rsidR="007E0890" w:rsidRDefault="007C2D08" w:rsidP="00370F1A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Represent</w:t>
            </w:r>
            <w:r w:rsidR="00BA0913">
              <w:rPr>
                <w:rFonts w:ascii="Arial" w:hAnsi="Arial"/>
                <w:sz w:val="22"/>
                <w:szCs w:val="22"/>
              </w:rPr>
              <w:t xml:space="preserve"> the over 1,000 medical students at the University</w:t>
            </w:r>
            <w:r w:rsidR="007E0890">
              <w:rPr>
                <w:rFonts w:ascii="Arial" w:hAnsi="Arial"/>
                <w:sz w:val="22"/>
                <w:szCs w:val="22"/>
              </w:rPr>
              <w:t xml:space="preserve">. In my </w:t>
            </w:r>
            <w:r w:rsidR="00370F1A">
              <w:rPr>
                <w:rFonts w:ascii="Arial" w:hAnsi="Arial"/>
                <w:sz w:val="22"/>
                <w:szCs w:val="22"/>
              </w:rPr>
              <w:t>three</w:t>
            </w:r>
            <w:r w:rsidR="007E0890">
              <w:rPr>
                <w:rFonts w:ascii="Arial" w:hAnsi="Arial"/>
                <w:sz w:val="22"/>
                <w:szCs w:val="22"/>
              </w:rPr>
              <w:t xml:space="preserve"> years on the Board, I have </w:t>
            </w:r>
            <w:r>
              <w:rPr>
                <w:rFonts w:ascii="Arial" w:hAnsi="Arial"/>
                <w:sz w:val="22"/>
                <w:szCs w:val="22"/>
              </w:rPr>
              <w:t xml:space="preserve">successfully advocated </w:t>
            </w:r>
            <w:r w:rsidR="007E0890" w:rsidRPr="007E0890">
              <w:rPr>
                <w:rFonts w:ascii="Arial" w:hAnsi="Arial"/>
                <w:sz w:val="22"/>
                <w:szCs w:val="22"/>
              </w:rPr>
              <w:t xml:space="preserve">for students in </w:t>
            </w:r>
            <w:r w:rsidR="00370F1A">
              <w:rPr>
                <w:rFonts w:ascii="Arial" w:hAnsi="Arial"/>
                <w:sz w:val="22"/>
                <w:szCs w:val="22"/>
              </w:rPr>
              <w:t>hundreds of cases</w:t>
            </w:r>
          </w:p>
          <w:p w14:paraId="42D7C88F" w14:textId="7774127E" w:rsidR="007C2D08" w:rsidRPr="007E0890" w:rsidRDefault="007C2D08" w:rsidP="007C2D08">
            <w:pPr>
              <w:pStyle w:val="ListParagraph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3B539C" w:rsidRPr="003E0D6D" w14:paraId="5D317850" w14:textId="77777777" w:rsidTr="003B539C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4AA46AD" w14:textId="7C7E8ED8" w:rsidR="003B539C" w:rsidRPr="000B3432" w:rsidRDefault="007E0890" w:rsidP="00370F1A">
            <w:p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lastRenderedPageBreak/>
              <w:t>Sept</w:t>
            </w:r>
            <w:r w:rsidR="003B539C">
              <w:rPr>
                <w:rFonts w:ascii="Arial" w:hAnsi="Arial"/>
                <w:sz w:val="22"/>
                <w:szCs w:val="22"/>
              </w:rPr>
              <w:t xml:space="preserve"> 2016 – </w:t>
            </w:r>
            <w:r w:rsidR="00370F1A">
              <w:rPr>
                <w:rFonts w:ascii="Arial" w:hAnsi="Arial"/>
                <w:sz w:val="22"/>
                <w:szCs w:val="22"/>
              </w:rPr>
              <w:t>Sept 2017</w:t>
            </w:r>
          </w:p>
        </w:tc>
        <w:tc>
          <w:tcPr>
            <w:tcW w:w="8628" w:type="dxa"/>
            <w:tcBorders>
              <w:top w:val="nil"/>
              <w:left w:val="nil"/>
              <w:bottom w:val="nil"/>
              <w:right w:val="nil"/>
            </w:tcBorders>
          </w:tcPr>
          <w:p w14:paraId="736640E6" w14:textId="77777777" w:rsidR="003B539C" w:rsidRDefault="003B539C" w:rsidP="007C2D08">
            <w:p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President</w:t>
            </w:r>
            <w:r>
              <w:rPr>
                <w:rFonts w:ascii="Arial" w:hAnsi="Arial"/>
                <w:sz w:val="22"/>
                <w:szCs w:val="22"/>
              </w:rPr>
              <w:t xml:space="preserve">, University of Toronto Medical Society </w:t>
            </w:r>
          </w:p>
          <w:p w14:paraId="34D4A088" w14:textId="4D639CF3" w:rsidR="003B539C" w:rsidRDefault="003B539C" w:rsidP="007C2D08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Represent</w:t>
            </w:r>
            <w:r w:rsidR="00222168">
              <w:rPr>
                <w:rFonts w:ascii="Arial" w:hAnsi="Arial"/>
                <w:sz w:val="22"/>
                <w:szCs w:val="22"/>
              </w:rPr>
              <w:t>ed</w:t>
            </w:r>
            <w:bookmarkStart w:id="0" w:name="_GoBack"/>
            <w:bookmarkEnd w:id="0"/>
            <w:r>
              <w:rPr>
                <w:rFonts w:ascii="Arial" w:hAnsi="Arial"/>
                <w:sz w:val="22"/>
                <w:szCs w:val="22"/>
              </w:rPr>
              <w:t xml:space="preserve"> the over 1,000 medical students at University of Toronto to faculty, staff and external organizations, and implement the Society’s $250,000 budget</w:t>
            </w:r>
          </w:p>
          <w:p w14:paraId="5C1F4750" w14:textId="4BD88B44" w:rsidR="003B539C" w:rsidRDefault="003B539C" w:rsidP="007C2D08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</w:t>
            </w:r>
            <w:r w:rsidRPr="000A5E0B">
              <w:rPr>
                <w:rFonts w:ascii="Arial" w:hAnsi="Arial"/>
                <w:sz w:val="22"/>
                <w:szCs w:val="22"/>
              </w:rPr>
              <w:t>ct</w:t>
            </w:r>
            <w:r w:rsidR="00222168">
              <w:rPr>
                <w:rFonts w:ascii="Arial" w:hAnsi="Arial"/>
                <w:sz w:val="22"/>
                <w:szCs w:val="22"/>
              </w:rPr>
              <w:t>ed</w:t>
            </w:r>
            <w:r w:rsidRPr="000A5E0B">
              <w:rPr>
                <w:rFonts w:ascii="Arial" w:hAnsi="Arial"/>
                <w:sz w:val="22"/>
                <w:szCs w:val="22"/>
              </w:rPr>
              <w:t xml:space="preserve"> as official spokesperson and liaison for the Society to the Faculty of Medicine, and to any other individual or organization as necessary</w:t>
            </w:r>
            <w:r>
              <w:rPr>
                <w:rFonts w:ascii="Arial" w:hAnsi="Arial"/>
                <w:sz w:val="22"/>
                <w:szCs w:val="22"/>
              </w:rPr>
              <w:t xml:space="preserve">, e.g., </w:t>
            </w:r>
            <w:r w:rsidRPr="00B31600">
              <w:rPr>
                <w:rFonts w:ascii="Arial" w:hAnsi="Arial"/>
                <w:sz w:val="22"/>
                <w:szCs w:val="22"/>
              </w:rPr>
              <w:t xml:space="preserve">the Ministry of Health and Long-Term Care met with our program’s leadership, including myself, to discuss the </w:t>
            </w:r>
            <w:r>
              <w:rPr>
                <w:rFonts w:ascii="Arial" w:hAnsi="Arial"/>
                <w:sz w:val="22"/>
                <w:szCs w:val="22"/>
              </w:rPr>
              <w:t>future of medical education</w:t>
            </w:r>
          </w:p>
          <w:p w14:paraId="36FFB3F6" w14:textId="5F333DD9" w:rsidR="003B539C" w:rsidRDefault="00222168" w:rsidP="007C2D08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Was </w:t>
            </w:r>
            <w:r w:rsidR="003B539C">
              <w:rPr>
                <w:rFonts w:ascii="Arial" w:hAnsi="Arial"/>
                <w:sz w:val="22"/>
                <w:szCs w:val="22"/>
              </w:rPr>
              <w:t xml:space="preserve">responsible for the management and coordination of all 35 Society Executive Council Members, including meeting with Members one-on-one to set goals and organize new events, e.g., worked with VP Education to organize the new </w:t>
            </w:r>
            <w:proofErr w:type="spellStart"/>
            <w:r w:rsidR="003B539C">
              <w:rPr>
                <w:rFonts w:ascii="Arial" w:hAnsi="Arial"/>
                <w:sz w:val="22"/>
                <w:szCs w:val="22"/>
              </w:rPr>
              <w:t>CaRMS</w:t>
            </w:r>
            <w:proofErr w:type="spellEnd"/>
            <w:r w:rsidR="003B539C">
              <w:rPr>
                <w:rFonts w:ascii="Arial" w:hAnsi="Arial"/>
                <w:sz w:val="22"/>
                <w:szCs w:val="22"/>
              </w:rPr>
              <w:t xml:space="preserve"> panel, VP Internal to organize the new Career Fair and Careers Rep, VP Finance to create and pass new funding guidelines </w:t>
            </w:r>
          </w:p>
          <w:p w14:paraId="0AA7AD6D" w14:textId="18225E73" w:rsidR="003B539C" w:rsidRDefault="003B539C" w:rsidP="007C2D08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Advocate</w:t>
            </w:r>
            <w:r w:rsidR="00222168">
              <w:rPr>
                <w:rFonts w:ascii="Arial" w:hAnsi="Arial"/>
                <w:sz w:val="22"/>
                <w:szCs w:val="22"/>
              </w:rPr>
              <w:t>d</w:t>
            </w:r>
            <w:r>
              <w:rPr>
                <w:rFonts w:ascii="Arial" w:hAnsi="Arial"/>
                <w:sz w:val="22"/>
                <w:szCs w:val="22"/>
              </w:rPr>
              <w:t xml:space="preserve"> in the best interest of students, as the only student representative, on the following boards: </w:t>
            </w:r>
            <w:r w:rsidRPr="000A5E0B">
              <w:rPr>
                <w:rFonts w:ascii="Arial" w:hAnsi="Arial"/>
                <w:sz w:val="22"/>
                <w:szCs w:val="22"/>
              </w:rPr>
              <w:t>the Medical Alumni Association Bo</w:t>
            </w:r>
            <w:r>
              <w:rPr>
                <w:rFonts w:ascii="Arial" w:hAnsi="Arial"/>
                <w:sz w:val="22"/>
                <w:szCs w:val="22"/>
              </w:rPr>
              <w:t xml:space="preserve">ard, the Board of Examiners, the Hospital University Education Committee, Faculty Council </w:t>
            </w:r>
          </w:p>
          <w:p w14:paraId="7FE45DFA" w14:textId="210D592A" w:rsidR="003B539C" w:rsidRDefault="003B539C" w:rsidP="007C2D08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Represent</w:t>
            </w:r>
            <w:r w:rsidR="00222168">
              <w:rPr>
                <w:rFonts w:ascii="Arial" w:hAnsi="Arial"/>
                <w:sz w:val="22"/>
                <w:szCs w:val="22"/>
              </w:rPr>
              <w:t>ed</w:t>
            </w:r>
            <w:r>
              <w:rPr>
                <w:rFonts w:ascii="Arial" w:hAnsi="Arial"/>
                <w:sz w:val="22"/>
                <w:szCs w:val="22"/>
              </w:rPr>
              <w:t xml:space="preserve"> University of Toronto to the </w:t>
            </w:r>
            <w:r w:rsidRPr="000A5E0B">
              <w:rPr>
                <w:rFonts w:ascii="Arial" w:hAnsi="Arial"/>
                <w:sz w:val="22"/>
                <w:szCs w:val="22"/>
              </w:rPr>
              <w:t>C</w:t>
            </w:r>
            <w:r>
              <w:rPr>
                <w:rFonts w:ascii="Arial" w:hAnsi="Arial"/>
                <w:sz w:val="22"/>
                <w:szCs w:val="22"/>
              </w:rPr>
              <w:t xml:space="preserve">anadian </w:t>
            </w:r>
            <w:r w:rsidRPr="000A5E0B">
              <w:rPr>
                <w:rFonts w:ascii="Arial" w:hAnsi="Arial"/>
                <w:sz w:val="22"/>
                <w:szCs w:val="22"/>
              </w:rPr>
              <w:t>F</w:t>
            </w:r>
            <w:r>
              <w:rPr>
                <w:rFonts w:ascii="Arial" w:hAnsi="Arial"/>
                <w:sz w:val="22"/>
                <w:szCs w:val="22"/>
              </w:rPr>
              <w:t xml:space="preserve">ederation of </w:t>
            </w:r>
            <w:r w:rsidRPr="000A5E0B">
              <w:rPr>
                <w:rFonts w:ascii="Arial" w:hAnsi="Arial"/>
                <w:sz w:val="22"/>
                <w:szCs w:val="22"/>
              </w:rPr>
              <w:t>M</w:t>
            </w:r>
            <w:r>
              <w:rPr>
                <w:rFonts w:ascii="Arial" w:hAnsi="Arial"/>
                <w:sz w:val="22"/>
                <w:szCs w:val="22"/>
              </w:rPr>
              <w:t xml:space="preserve">edical </w:t>
            </w:r>
            <w:r w:rsidRPr="000A5E0B">
              <w:rPr>
                <w:rFonts w:ascii="Arial" w:hAnsi="Arial"/>
                <w:sz w:val="22"/>
                <w:szCs w:val="22"/>
              </w:rPr>
              <w:t>S</w:t>
            </w:r>
            <w:r>
              <w:rPr>
                <w:rFonts w:ascii="Arial" w:hAnsi="Arial"/>
                <w:sz w:val="22"/>
                <w:szCs w:val="22"/>
              </w:rPr>
              <w:t>tudents</w:t>
            </w:r>
            <w:r w:rsidRPr="000A5E0B">
              <w:rPr>
                <w:rFonts w:ascii="Arial" w:hAnsi="Arial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</w:rPr>
              <w:t xml:space="preserve">and the American Association of Medical Colleges at monthly </w:t>
            </w:r>
            <w:r w:rsidR="007C2D08">
              <w:rPr>
                <w:rFonts w:ascii="Arial" w:hAnsi="Arial"/>
                <w:sz w:val="22"/>
                <w:szCs w:val="22"/>
              </w:rPr>
              <w:t xml:space="preserve">teleconference </w:t>
            </w:r>
            <w:r>
              <w:rPr>
                <w:rFonts w:ascii="Arial" w:hAnsi="Arial"/>
                <w:sz w:val="22"/>
                <w:szCs w:val="22"/>
              </w:rPr>
              <w:t xml:space="preserve">meetings and annual conferences </w:t>
            </w:r>
          </w:p>
          <w:p w14:paraId="7C34ED3E" w14:textId="444CAC3D" w:rsidR="003B539C" w:rsidRDefault="00222168" w:rsidP="007C2D08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Met</w:t>
            </w:r>
            <w:r w:rsidR="003B539C">
              <w:rPr>
                <w:rFonts w:ascii="Arial" w:hAnsi="Arial"/>
                <w:sz w:val="22"/>
                <w:szCs w:val="22"/>
              </w:rPr>
              <w:t xml:space="preserve"> with the Vice Dean and the Associate Dean of Student Affairs monthly on behalf of the Medical Society  </w:t>
            </w:r>
          </w:p>
          <w:p w14:paraId="1B26B080" w14:textId="46BECEB9" w:rsidR="003B539C" w:rsidRDefault="00222168" w:rsidP="003B539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Met</w:t>
            </w:r>
            <w:r w:rsidR="003B539C">
              <w:rPr>
                <w:rFonts w:ascii="Arial" w:hAnsi="Arial"/>
                <w:sz w:val="22"/>
                <w:szCs w:val="22"/>
              </w:rPr>
              <w:t xml:space="preserve"> with Faculty monthly at </w:t>
            </w:r>
            <w:r w:rsidR="003B539C" w:rsidRPr="000A5E0B">
              <w:rPr>
                <w:rFonts w:ascii="Arial" w:hAnsi="Arial"/>
                <w:sz w:val="22"/>
                <w:szCs w:val="22"/>
              </w:rPr>
              <w:t>Council of Presidents Meetings</w:t>
            </w:r>
          </w:p>
          <w:p w14:paraId="76F62D36" w14:textId="4E8D9902" w:rsidR="007C2D08" w:rsidRPr="003B539C" w:rsidRDefault="007C2D08" w:rsidP="007C2D08">
            <w:pPr>
              <w:pStyle w:val="ListParagraph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884FA1" w:rsidRPr="00B87411" w14:paraId="29E151F8" w14:textId="77777777" w:rsidTr="003E0D6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68" w:type="dxa"/>
          </w:tcPr>
          <w:p w14:paraId="03C99A87" w14:textId="79E65FC8" w:rsidR="00884FA1" w:rsidRPr="000B3432" w:rsidRDefault="000A5E0B" w:rsidP="003E0D6D">
            <w:p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Jan 2016 – </w:t>
            </w:r>
            <w:r w:rsidR="003E0D6D">
              <w:rPr>
                <w:rFonts w:ascii="Arial" w:hAnsi="Arial"/>
                <w:sz w:val="22"/>
                <w:szCs w:val="22"/>
              </w:rPr>
              <w:t>Aug 2016</w:t>
            </w:r>
          </w:p>
        </w:tc>
        <w:tc>
          <w:tcPr>
            <w:tcW w:w="8628" w:type="dxa"/>
          </w:tcPr>
          <w:p w14:paraId="6839D727" w14:textId="52028F89" w:rsidR="00884FA1" w:rsidRDefault="00884FA1" w:rsidP="00C70B65">
            <w:p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President-Elect</w:t>
            </w:r>
            <w:r>
              <w:rPr>
                <w:rFonts w:ascii="Arial" w:hAnsi="Arial"/>
                <w:sz w:val="22"/>
                <w:szCs w:val="22"/>
              </w:rPr>
              <w:t xml:space="preserve">, University of Toronto Medical Society </w:t>
            </w:r>
          </w:p>
          <w:p w14:paraId="1CE43F9B" w14:textId="3A730531" w:rsidR="000A5E0B" w:rsidRDefault="00884FA1" w:rsidP="000A5E0B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Assist</w:t>
            </w:r>
            <w:r w:rsidR="00DF0F2C">
              <w:rPr>
                <w:rFonts w:ascii="Arial" w:hAnsi="Arial"/>
                <w:sz w:val="22"/>
                <w:szCs w:val="22"/>
              </w:rPr>
              <w:t>ed</w:t>
            </w:r>
            <w:r>
              <w:rPr>
                <w:rFonts w:ascii="Arial" w:hAnsi="Arial"/>
                <w:sz w:val="22"/>
                <w:szCs w:val="22"/>
              </w:rPr>
              <w:t xml:space="preserve"> the </w:t>
            </w:r>
            <w:r w:rsidR="000A5E0B">
              <w:rPr>
                <w:rFonts w:ascii="Arial" w:hAnsi="Arial"/>
                <w:sz w:val="22"/>
                <w:szCs w:val="22"/>
              </w:rPr>
              <w:t xml:space="preserve">outgoing </w:t>
            </w:r>
            <w:r>
              <w:rPr>
                <w:rFonts w:ascii="Arial" w:hAnsi="Arial"/>
                <w:sz w:val="22"/>
                <w:szCs w:val="22"/>
              </w:rPr>
              <w:t>President</w:t>
            </w:r>
            <w:r w:rsidR="002D4299">
              <w:rPr>
                <w:rFonts w:ascii="Arial" w:hAnsi="Arial"/>
                <w:sz w:val="22"/>
                <w:szCs w:val="22"/>
              </w:rPr>
              <w:t xml:space="preserve"> </w:t>
            </w:r>
            <w:r w:rsidR="000A5E0B">
              <w:rPr>
                <w:rFonts w:ascii="Arial" w:hAnsi="Arial"/>
                <w:sz w:val="22"/>
                <w:szCs w:val="22"/>
              </w:rPr>
              <w:t>in enacting duties</w:t>
            </w:r>
          </w:p>
          <w:p w14:paraId="2AF86DF7" w14:textId="4AA662CB" w:rsidR="000A5E0B" w:rsidRPr="000A5E0B" w:rsidRDefault="000A5E0B" w:rsidP="000A5E0B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</w:t>
            </w:r>
            <w:r w:rsidR="00DF0F2C">
              <w:rPr>
                <w:rFonts w:ascii="Arial" w:hAnsi="Arial"/>
                <w:sz w:val="22"/>
                <w:szCs w:val="22"/>
              </w:rPr>
              <w:t xml:space="preserve">cted </w:t>
            </w:r>
            <w:r w:rsidRPr="000A5E0B">
              <w:rPr>
                <w:rFonts w:ascii="Arial" w:hAnsi="Arial"/>
                <w:sz w:val="22"/>
                <w:szCs w:val="22"/>
              </w:rPr>
              <w:t>as a voting member of the Medical Society Executive Council, the Medical Alumni Association Bo</w:t>
            </w:r>
            <w:r>
              <w:rPr>
                <w:rFonts w:ascii="Arial" w:hAnsi="Arial"/>
                <w:sz w:val="22"/>
                <w:szCs w:val="22"/>
              </w:rPr>
              <w:t>ard, and the Board of Examiners</w:t>
            </w:r>
          </w:p>
          <w:p w14:paraId="179F6E1B" w14:textId="4231B616" w:rsidR="000A5E0B" w:rsidRPr="000A5E0B" w:rsidRDefault="000A5E0B" w:rsidP="000A5E0B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</w:t>
            </w:r>
            <w:r w:rsidRPr="000A5E0B">
              <w:rPr>
                <w:rFonts w:ascii="Arial" w:hAnsi="Arial"/>
                <w:sz w:val="22"/>
                <w:szCs w:val="22"/>
              </w:rPr>
              <w:t>ct</w:t>
            </w:r>
            <w:r w:rsidR="00DF0F2C">
              <w:rPr>
                <w:rFonts w:ascii="Arial" w:hAnsi="Arial"/>
                <w:sz w:val="22"/>
                <w:szCs w:val="22"/>
              </w:rPr>
              <w:t>ed</w:t>
            </w:r>
            <w:r w:rsidRPr="000A5E0B">
              <w:rPr>
                <w:rFonts w:ascii="Arial" w:hAnsi="Arial"/>
                <w:sz w:val="22"/>
                <w:szCs w:val="22"/>
              </w:rPr>
              <w:t xml:space="preserve"> as official spokesperson and liaison for the Society to the Faculty of Medicine, and to any other individual or organization as necessary</w:t>
            </w:r>
          </w:p>
          <w:p w14:paraId="5A4FBF53" w14:textId="75CC85B0" w:rsidR="000A5E0B" w:rsidRPr="000A5E0B" w:rsidRDefault="000A5E0B" w:rsidP="000A5E0B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</w:t>
            </w:r>
            <w:r w:rsidR="00DF0F2C">
              <w:rPr>
                <w:rFonts w:ascii="Arial" w:hAnsi="Arial"/>
                <w:sz w:val="22"/>
                <w:szCs w:val="22"/>
              </w:rPr>
              <w:t>et</w:t>
            </w:r>
            <w:r w:rsidRPr="000A5E0B">
              <w:rPr>
                <w:rFonts w:ascii="Arial" w:hAnsi="Arial"/>
                <w:sz w:val="22"/>
                <w:szCs w:val="22"/>
              </w:rPr>
              <w:t xml:space="preserve"> monthly with Faculty at Council of Presidents Meetings</w:t>
            </w:r>
          </w:p>
          <w:p w14:paraId="406BB1DD" w14:textId="675CD864" w:rsidR="000A5E0B" w:rsidRPr="000A5E0B" w:rsidRDefault="000A5E0B" w:rsidP="000A5E0B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</w:t>
            </w:r>
            <w:r w:rsidRPr="000A5E0B">
              <w:rPr>
                <w:rFonts w:ascii="Arial" w:hAnsi="Arial"/>
                <w:sz w:val="22"/>
                <w:szCs w:val="22"/>
              </w:rPr>
              <w:t>epresent</w:t>
            </w:r>
            <w:r w:rsidR="00DF0F2C">
              <w:rPr>
                <w:rFonts w:ascii="Arial" w:hAnsi="Arial"/>
                <w:sz w:val="22"/>
                <w:szCs w:val="22"/>
              </w:rPr>
              <w:t>ed</w:t>
            </w:r>
            <w:r w:rsidRPr="000A5E0B">
              <w:rPr>
                <w:rFonts w:ascii="Arial" w:hAnsi="Arial"/>
                <w:sz w:val="22"/>
                <w:szCs w:val="22"/>
              </w:rPr>
              <w:t xml:space="preserve"> U of T's MD program at monthly CFMS meetings and at the annual CFMS Spring General Meeting</w:t>
            </w:r>
          </w:p>
          <w:p w14:paraId="6C11CFF4" w14:textId="77777777" w:rsidR="000A5E0B" w:rsidRDefault="000A5E0B" w:rsidP="00DF0F2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</w:t>
            </w:r>
            <w:r w:rsidR="00DF0F2C">
              <w:rPr>
                <w:rFonts w:ascii="Arial" w:hAnsi="Arial"/>
                <w:sz w:val="22"/>
                <w:szCs w:val="22"/>
              </w:rPr>
              <w:t>e</w:t>
            </w:r>
            <w:r w:rsidRPr="000A5E0B">
              <w:rPr>
                <w:rFonts w:ascii="Arial" w:hAnsi="Arial"/>
                <w:sz w:val="22"/>
                <w:szCs w:val="22"/>
              </w:rPr>
              <w:t>t with each Vice President portfolio to set goals for the upcoming year</w:t>
            </w:r>
          </w:p>
          <w:p w14:paraId="0DFFD028" w14:textId="0263C040" w:rsidR="00B06432" w:rsidRPr="00DF0F2C" w:rsidRDefault="00B06432" w:rsidP="00DF0F2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Sit on the Rising Star Selection Committee</w:t>
            </w:r>
          </w:p>
        </w:tc>
      </w:tr>
    </w:tbl>
    <w:p w14:paraId="77C53BFC" w14:textId="6EF9B842" w:rsidR="00884FA1" w:rsidRPr="00884FA1" w:rsidRDefault="00884FA1" w:rsidP="00884FA1">
      <w:pPr>
        <w:spacing w:line="276" w:lineRule="auto"/>
        <w:rPr>
          <w:rFonts w:ascii="Arial" w:hAnsi="Arial"/>
          <w:b/>
          <w:i/>
          <w:color w:val="548DD4" w:themeColor="text2" w:themeTint="99"/>
          <w:sz w:val="28"/>
          <w:szCs w:val="28"/>
        </w:rPr>
      </w:pPr>
    </w:p>
    <w:sectPr w:rsidR="00884FA1" w:rsidRPr="00884FA1" w:rsidSect="00957426">
      <w:headerReference w:type="even" r:id="rId9"/>
      <w:headerReference w:type="default" r:id="rId10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2BFD9E" w14:textId="77777777" w:rsidR="007C2D08" w:rsidRDefault="007C2D08" w:rsidP="00D468F0">
      <w:r>
        <w:separator/>
      </w:r>
    </w:p>
  </w:endnote>
  <w:endnote w:type="continuationSeparator" w:id="0">
    <w:p w14:paraId="3530B76C" w14:textId="77777777" w:rsidR="007C2D08" w:rsidRDefault="007C2D08" w:rsidP="00D46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FAA73F" w14:textId="77777777" w:rsidR="007C2D08" w:rsidRDefault="007C2D08" w:rsidP="00D468F0">
      <w:r>
        <w:separator/>
      </w:r>
    </w:p>
  </w:footnote>
  <w:footnote w:type="continuationSeparator" w:id="0">
    <w:p w14:paraId="47F2F194" w14:textId="77777777" w:rsidR="007C2D08" w:rsidRDefault="007C2D08" w:rsidP="00D468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4569"/>
      <w:gridCol w:w="1252"/>
      <w:gridCol w:w="4345"/>
    </w:tblGrid>
    <w:tr w:rsidR="007C2D08" w:rsidRPr="008E0D90" w14:paraId="769F7932" w14:textId="77777777" w:rsidTr="004B29EC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04FC7938" w14:textId="77777777" w:rsidR="007C2D08" w:rsidRPr="008E0D90" w:rsidRDefault="007C2D08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64C31150" w14:textId="77777777" w:rsidR="007C2D08" w:rsidRPr="008E0D90" w:rsidRDefault="007C2D08" w:rsidP="004B29EC">
          <w:pPr>
            <w:pStyle w:val="NoSpacing"/>
            <w:rPr>
              <w:rFonts w:ascii="Cambria" w:hAnsi="Cambria"/>
              <w:color w:val="4F81BD" w:themeColor="accent1"/>
              <w:szCs w:val="20"/>
            </w:rPr>
          </w:pPr>
          <w:sdt>
            <w:sdtPr>
              <w:rPr>
                <w:rFonts w:ascii="Cambria" w:hAnsi="Cambria"/>
                <w:color w:val="4F81BD" w:themeColor="accent1"/>
              </w:rPr>
              <w:id w:val="95367809"/>
              <w:placeholder>
                <w:docPart w:val="3C17F79D4F63084D92B3E4C4600A03E6"/>
              </w:placeholder>
              <w:temporary/>
              <w:showingPlcHdr/>
            </w:sdtPr>
            <w:sdtContent>
              <w:r w:rsidRPr="008E0D90">
                <w:rPr>
                  <w:rFonts w:ascii="Cambria" w:hAnsi="Cambria"/>
                  <w:color w:val="4F81BD" w:themeColor="accent1"/>
                </w:rPr>
                <w:t>[Type text]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2A7C1E34" w14:textId="77777777" w:rsidR="007C2D08" w:rsidRPr="008E0D90" w:rsidRDefault="007C2D08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  <w:tr w:rsidR="007C2D08" w:rsidRPr="008E0D90" w14:paraId="5740F205" w14:textId="77777777" w:rsidTr="004B29EC">
      <w:trPr>
        <w:trHeight w:val="150"/>
      </w:trPr>
      <w:tc>
        <w:tcPr>
          <w:tcW w:w="2389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5EF957DE" w14:textId="77777777" w:rsidR="007C2D08" w:rsidRPr="008E0D90" w:rsidRDefault="007C2D08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1EACBE49" w14:textId="77777777" w:rsidR="007C2D08" w:rsidRPr="008E0D90" w:rsidRDefault="007C2D08">
          <w:pPr>
            <w:rPr>
              <w:rFonts w:ascii="Cambria" w:hAnsi="Cambria"/>
              <w:color w:val="4F81BD" w:themeColor="accent1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640CB9CE" w14:textId="77777777" w:rsidR="007C2D08" w:rsidRPr="008E0D90" w:rsidRDefault="007C2D08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</w:tbl>
  <w:p w14:paraId="71919004" w14:textId="77777777" w:rsidR="007C2D08" w:rsidRDefault="007C2D0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4062"/>
      <w:gridCol w:w="2266"/>
      <w:gridCol w:w="3838"/>
    </w:tblGrid>
    <w:tr w:rsidR="007C2D08" w:rsidRPr="00D468F0" w14:paraId="1D6E1132" w14:textId="77777777" w:rsidTr="004B29EC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050233D1" w14:textId="77777777" w:rsidR="007C2D08" w:rsidRPr="00D468F0" w:rsidRDefault="007C2D08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408A9F49" w14:textId="77777777" w:rsidR="007C2D08" w:rsidRPr="00D468F0" w:rsidRDefault="007C2D08" w:rsidP="00D468F0">
          <w:pPr>
            <w:pStyle w:val="NoSpacing"/>
            <w:rPr>
              <w:rFonts w:ascii="Cambria" w:hAnsi="Cambria"/>
              <w:b/>
              <w:color w:val="4F81BD" w:themeColor="accent1"/>
              <w:szCs w:val="20"/>
            </w:rPr>
          </w:pPr>
          <w:r w:rsidRPr="00D468F0">
            <w:rPr>
              <w:rFonts w:ascii="Cambria" w:hAnsi="Cambria"/>
              <w:b/>
              <w:color w:val="4F81BD" w:themeColor="accent1"/>
            </w:rPr>
            <w:t>CURRICULUM VITAE</w:t>
          </w:r>
        </w:p>
      </w:tc>
      <w:tc>
        <w:tcPr>
          <w:tcW w:w="2278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210D7C80" w14:textId="77777777" w:rsidR="007C2D08" w:rsidRPr="00D468F0" w:rsidRDefault="007C2D08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  <w:tr w:rsidR="007C2D08" w:rsidRPr="00D468F0" w14:paraId="395E9561" w14:textId="77777777" w:rsidTr="004B29EC">
      <w:trPr>
        <w:trHeight w:val="150"/>
      </w:trPr>
      <w:tc>
        <w:tcPr>
          <w:tcW w:w="2389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229664B6" w14:textId="77777777" w:rsidR="007C2D08" w:rsidRPr="00D468F0" w:rsidRDefault="007C2D08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7EA260C5" w14:textId="77777777" w:rsidR="007C2D08" w:rsidRPr="00D468F0" w:rsidRDefault="007C2D08">
          <w:pPr>
            <w:rPr>
              <w:rFonts w:ascii="Cambria" w:hAnsi="Cambria"/>
              <w:b/>
              <w:color w:val="4F81BD" w:themeColor="accent1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366770C9" w14:textId="77777777" w:rsidR="007C2D08" w:rsidRPr="00D468F0" w:rsidRDefault="007C2D08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</w:tbl>
  <w:p w14:paraId="7C957337" w14:textId="77777777" w:rsidR="007C2D08" w:rsidRPr="00D468F0" w:rsidRDefault="007C2D08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433BB"/>
    <w:multiLevelType w:val="hybridMultilevel"/>
    <w:tmpl w:val="89700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15D90"/>
    <w:multiLevelType w:val="hybridMultilevel"/>
    <w:tmpl w:val="6F267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57149"/>
    <w:multiLevelType w:val="hybridMultilevel"/>
    <w:tmpl w:val="B1E05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631D3"/>
    <w:multiLevelType w:val="hybridMultilevel"/>
    <w:tmpl w:val="729AD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EA3347"/>
    <w:multiLevelType w:val="hybridMultilevel"/>
    <w:tmpl w:val="E9389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863088"/>
    <w:multiLevelType w:val="hybridMultilevel"/>
    <w:tmpl w:val="D6C02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0428EE"/>
    <w:multiLevelType w:val="hybridMultilevel"/>
    <w:tmpl w:val="F266E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127CCF"/>
    <w:multiLevelType w:val="hybridMultilevel"/>
    <w:tmpl w:val="A0240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515C64"/>
    <w:multiLevelType w:val="hybridMultilevel"/>
    <w:tmpl w:val="878C9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2157B3"/>
    <w:multiLevelType w:val="hybridMultilevel"/>
    <w:tmpl w:val="5D9C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B96329"/>
    <w:multiLevelType w:val="hybridMultilevel"/>
    <w:tmpl w:val="2D403E8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486B7289"/>
    <w:multiLevelType w:val="hybridMultilevel"/>
    <w:tmpl w:val="729C6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E44018"/>
    <w:multiLevelType w:val="hybridMultilevel"/>
    <w:tmpl w:val="32487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D20488"/>
    <w:multiLevelType w:val="hybridMultilevel"/>
    <w:tmpl w:val="1C16D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267301"/>
    <w:multiLevelType w:val="multilevel"/>
    <w:tmpl w:val="58262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CB81488"/>
    <w:multiLevelType w:val="hybridMultilevel"/>
    <w:tmpl w:val="9ADC9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032DF9"/>
    <w:multiLevelType w:val="hybridMultilevel"/>
    <w:tmpl w:val="CB308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380AD5"/>
    <w:multiLevelType w:val="hybridMultilevel"/>
    <w:tmpl w:val="A2201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1E061D"/>
    <w:multiLevelType w:val="multilevel"/>
    <w:tmpl w:val="4E78B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11"/>
  </w:num>
  <w:num w:numId="7">
    <w:abstractNumId w:val="12"/>
  </w:num>
  <w:num w:numId="8">
    <w:abstractNumId w:val="17"/>
  </w:num>
  <w:num w:numId="9">
    <w:abstractNumId w:val="0"/>
  </w:num>
  <w:num w:numId="10">
    <w:abstractNumId w:val="5"/>
  </w:num>
  <w:num w:numId="11">
    <w:abstractNumId w:val="10"/>
  </w:num>
  <w:num w:numId="12">
    <w:abstractNumId w:val="15"/>
  </w:num>
  <w:num w:numId="13">
    <w:abstractNumId w:val="13"/>
  </w:num>
  <w:num w:numId="14">
    <w:abstractNumId w:val="8"/>
  </w:num>
  <w:num w:numId="15">
    <w:abstractNumId w:val="6"/>
  </w:num>
  <w:num w:numId="16">
    <w:abstractNumId w:val="16"/>
  </w:num>
  <w:num w:numId="17">
    <w:abstractNumId w:val="14"/>
    <w:lvlOverride w:ilvl="0">
      <w:lvl w:ilvl="0">
        <w:numFmt w:val="lowerRoman"/>
        <w:lvlText w:val="%1."/>
        <w:lvlJc w:val="right"/>
      </w:lvl>
    </w:lvlOverride>
  </w:num>
  <w:num w:numId="18">
    <w:abstractNumId w:val="18"/>
    <w:lvlOverride w:ilvl="1">
      <w:lvl w:ilvl="1">
        <w:numFmt w:val="lowerLetter"/>
        <w:lvlText w:val="%2."/>
        <w:lvlJc w:val="left"/>
      </w:lvl>
    </w:lvlOverride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8F0"/>
    <w:rsid w:val="00026578"/>
    <w:rsid w:val="00040725"/>
    <w:rsid w:val="00053965"/>
    <w:rsid w:val="0006307B"/>
    <w:rsid w:val="00065378"/>
    <w:rsid w:val="00073D77"/>
    <w:rsid w:val="000A5E0B"/>
    <w:rsid w:val="000B3432"/>
    <w:rsid w:val="00124856"/>
    <w:rsid w:val="00124D45"/>
    <w:rsid w:val="001275C7"/>
    <w:rsid w:val="001A7DDF"/>
    <w:rsid w:val="001C3199"/>
    <w:rsid w:val="0021759F"/>
    <w:rsid w:val="00222168"/>
    <w:rsid w:val="00244E1C"/>
    <w:rsid w:val="00265850"/>
    <w:rsid w:val="002731E7"/>
    <w:rsid w:val="00293B23"/>
    <w:rsid w:val="002A2684"/>
    <w:rsid w:val="002A3132"/>
    <w:rsid w:val="002B56CB"/>
    <w:rsid w:val="002C127E"/>
    <w:rsid w:val="002D4299"/>
    <w:rsid w:val="002F44DE"/>
    <w:rsid w:val="00333A8E"/>
    <w:rsid w:val="0034614D"/>
    <w:rsid w:val="00370F1A"/>
    <w:rsid w:val="003B539C"/>
    <w:rsid w:val="003B60B0"/>
    <w:rsid w:val="003E0D6D"/>
    <w:rsid w:val="004206EE"/>
    <w:rsid w:val="00430DF2"/>
    <w:rsid w:val="00455E97"/>
    <w:rsid w:val="00466A21"/>
    <w:rsid w:val="004B29EC"/>
    <w:rsid w:val="004F2B26"/>
    <w:rsid w:val="00517120"/>
    <w:rsid w:val="00537AAB"/>
    <w:rsid w:val="005722B5"/>
    <w:rsid w:val="005A754C"/>
    <w:rsid w:val="005C7626"/>
    <w:rsid w:val="005F4AA9"/>
    <w:rsid w:val="00600F77"/>
    <w:rsid w:val="006A2726"/>
    <w:rsid w:val="006F0DF2"/>
    <w:rsid w:val="007037BF"/>
    <w:rsid w:val="00757D6B"/>
    <w:rsid w:val="007B0B10"/>
    <w:rsid w:val="007B1FA0"/>
    <w:rsid w:val="007C2D08"/>
    <w:rsid w:val="007E0890"/>
    <w:rsid w:val="008150F2"/>
    <w:rsid w:val="00863A5F"/>
    <w:rsid w:val="00884FA1"/>
    <w:rsid w:val="00900317"/>
    <w:rsid w:val="0090330E"/>
    <w:rsid w:val="0093017F"/>
    <w:rsid w:val="009406AF"/>
    <w:rsid w:val="00957426"/>
    <w:rsid w:val="00A06F27"/>
    <w:rsid w:val="00A147EC"/>
    <w:rsid w:val="00A44559"/>
    <w:rsid w:val="00A720C9"/>
    <w:rsid w:val="00A8614E"/>
    <w:rsid w:val="00AC3E63"/>
    <w:rsid w:val="00AD59AC"/>
    <w:rsid w:val="00B06432"/>
    <w:rsid w:val="00B324DC"/>
    <w:rsid w:val="00B72FDA"/>
    <w:rsid w:val="00B87411"/>
    <w:rsid w:val="00BA0913"/>
    <w:rsid w:val="00BD4805"/>
    <w:rsid w:val="00BF3F78"/>
    <w:rsid w:val="00C02C98"/>
    <w:rsid w:val="00C5411A"/>
    <w:rsid w:val="00C70B65"/>
    <w:rsid w:val="00CB6885"/>
    <w:rsid w:val="00CC4575"/>
    <w:rsid w:val="00CE0590"/>
    <w:rsid w:val="00CE4B2A"/>
    <w:rsid w:val="00D468F0"/>
    <w:rsid w:val="00D52574"/>
    <w:rsid w:val="00D54F50"/>
    <w:rsid w:val="00D800BF"/>
    <w:rsid w:val="00D92CF0"/>
    <w:rsid w:val="00DA1329"/>
    <w:rsid w:val="00DF0F2C"/>
    <w:rsid w:val="00DF15E7"/>
    <w:rsid w:val="00E04DE3"/>
    <w:rsid w:val="00E21C9D"/>
    <w:rsid w:val="00E35063"/>
    <w:rsid w:val="00E46CEE"/>
    <w:rsid w:val="00FD4BBD"/>
    <w:rsid w:val="00FF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F24E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68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68F0"/>
  </w:style>
  <w:style w:type="paragraph" w:styleId="Footer">
    <w:name w:val="footer"/>
    <w:basedOn w:val="Normal"/>
    <w:link w:val="FooterChar"/>
    <w:uiPriority w:val="99"/>
    <w:unhideWhenUsed/>
    <w:rsid w:val="00D468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8F0"/>
  </w:style>
  <w:style w:type="paragraph" w:styleId="NoSpacing">
    <w:name w:val="No Spacing"/>
    <w:link w:val="NoSpacingChar"/>
    <w:qFormat/>
    <w:rsid w:val="00D468F0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D468F0"/>
    <w:rPr>
      <w:rFonts w:ascii="PMingLiU" w:hAnsi="PMingLiU"/>
      <w:sz w:val="22"/>
      <w:szCs w:val="22"/>
    </w:rPr>
  </w:style>
  <w:style w:type="table" w:styleId="TableGrid">
    <w:name w:val="Table Grid"/>
    <w:basedOn w:val="TableNormal"/>
    <w:uiPriority w:val="59"/>
    <w:rsid w:val="00D468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68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4B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B2A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E0D6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68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68F0"/>
  </w:style>
  <w:style w:type="paragraph" w:styleId="Footer">
    <w:name w:val="footer"/>
    <w:basedOn w:val="Normal"/>
    <w:link w:val="FooterChar"/>
    <w:uiPriority w:val="99"/>
    <w:unhideWhenUsed/>
    <w:rsid w:val="00D468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8F0"/>
  </w:style>
  <w:style w:type="paragraph" w:styleId="NoSpacing">
    <w:name w:val="No Spacing"/>
    <w:link w:val="NoSpacingChar"/>
    <w:qFormat/>
    <w:rsid w:val="00D468F0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D468F0"/>
    <w:rPr>
      <w:rFonts w:ascii="PMingLiU" w:hAnsi="PMingLiU"/>
      <w:sz w:val="22"/>
      <w:szCs w:val="22"/>
    </w:rPr>
  </w:style>
  <w:style w:type="table" w:styleId="TableGrid">
    <w:name w:val="Table Grid"/>
    <w:basedOn w:val="TableNormal"/>
    <w:uiPriority w:val="59"/>
    <w:rsid w:val="00D468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68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4B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B2A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E0D6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C17F79D4F63084D92B3E4C4600A0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8CE8C-6600-FA45-A6AB-70FA71EC5F27}"/>
      </w:docPartPr>
      <w:docPartBody>
        <w:p w:rsidR="00D43367" w:rsidRDefault="0041083C" w:rsidP="0041083C">
          <w:pPr>
            <w:pStyle w:val="3C17F79D4F63084D92B3E4C4600A03E6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83C"/>
    <w:rsid w:val="0041083C"/>
    <w:rsid w:val="004B3086"/>
    <w:rsid w:val="007D5984"/>
    <w:rsid w:val="00934CF2"/>
    <w:rsid w:val="00A901B1"/>
    <w:rsid w:val="00D43367"/>
    <w:rsid w:val="00D6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17F79D4F63084D92B3E4C4600A03E6">
    <w:name w:val="3C17F79D4F63084D92B3E4C4600A03E6"/>
    <w:rsid w:val="0041083C"/>
  </w:style>
  <w:style w:type="paragraph" w:customStyle="1" w:styleId="400858FAB3FA8C42989B4ED2AADE1BA2">
    <w:name w:val="400858FAB3FA8C42989B4ED2AADE1BA2"/>
    <w:rsid w:val="0041083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17F79D4F63084D92B3E4C4600A03E6">
    <w:name w:val="3C17F79D4F63084D92B3E4C4600A03E6"/>
    <w:rsid w:val="0041083C"/>
  </w:style>
  <w:style w:type="paragraph" w:customStyle="1" w:styleId="400858FAB3FA8C42989B4ED2AADE1BA2">
    <w:name w:val="400858FAB3FA8C42989B4ED2AADE1BA2"/>
    <w:rsid w:val="004108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AF7D96-C3CA-7945-B104-6DF4F5A17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576</Words>
  <Characters>3289</Characters>
  <Application>Microsoft Macintosh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</dc:creator>
  <cp:keywords/>
  <dc:description/>
  <cp:lastModifiedBy>samira</cp:lastModifiedBy>
  <cp:revision>5</cp:revision>
  <cp:lastPrinted>2016-08-26T01:14:00Z</cp:lastPrinted>
  <dcterms:created xsi:type="dcterms:W3CDTF">2018-09-15T23:45:00Z</dcterms:created>
  <dcterms:modified xsi:type="dcterms:W3CDTF">2018-09-15T23:59:00Z</dcterms:modified>
</cp:coreProperties>
</file>