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563EB"/>
          <w:sz w:val="52"/>
          <w:szCs w:val="52"/>
        </w:rPr>
        <w:t xml:space="preserve">AI TEACHING SYSTEM</w:t>
      </w:r>
    </w:p>
    <w:p>
      <w:pPr>
        <w:spacing w:after="60"/>
      </w:pPr>
      <w:r>
        <w:rPr>
          <w:rFonts w:ascii="Arial" w:cs="Arial" w:eastAsia="Arial" w:hAnsi="Arial"/>
          <w:color w:val="475569"/>
          <w:sz w:val="28"/>
          <w:szCs w:val="28"/>
        </w:rPr>
        <w:t xml:space="preserve">Architecture, Ingestion Strategy &amp; V0 Roadmap</w:t>
      </w:r>
    </w:p>
    <w:p>
      <w:pPr>
        <w:spacing w:after="40"/>
      </w:pPr>
      <w:r>
        <w:rPr>
          <w:rFonts w:ascii="Arial" w:cs="Arial" w:eastAsia="Arial" w:hAnsi="Arial"/>
          <w:color w:val="94A3B8"/>
          <w:sz w:val="20"/>
          <w:szCs w:val="20"/>
        </w:rPr>
        <w:t xml:space="preserve">Staff Engineer Spec — March 2026</w:t>
      </w:r>
    </w:p>
    <w:p>
      <w:pPr>
        <w:pBdr>
          <w:bottom w:val="single" w:color="2563EB" w:sz="6" w:space="6"/>
        </w:pBdr>
        <w:spacing w:after="36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0. The North Star (Read This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Mission</w:t>
            </w:r>
          </w:p>
          <w:p>
            <w:pPr>
              <w:spacing w:after="0"/>
            </w:pPr>
            <w:r>
              <w:rPr>
                <w:rFonts w:ascii="Arial" w:cs="Arial" w:eastAsia="Arial" w:hAnsi="Arial"/>
                <w:color w:val="1E293B"/>
                <w:sz w:val="21"/>
                <w:szCs w:val="21"/>
              </w:rPr>
              <w:t xml:space="preserve">Make excellent education accessible to all — starting with adults — by letting anyone upload their own study materials and having an AI tutor that genuinely adapts to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40"/>
              <w:left w:type="dxa" w:w="200"/>
              <w:bottom w:type="dxa" w:w="140"/>
              <w:right w:type="dxa" w:w="200"/>
            </w:tcMar>
          </w:tcPr>
          <w:p>
            <w:pPr>
              <w:spacing w:after="60"/>
            </w:pPr>
            <w:r>
              <w:rPr>
                <w:rFonts w:ascii="Arial" w:cs="Arial" w:eastAsia="Arial" w:hAnsi="Arial"/>
                <w:b/>
                <w:bCs/>
                <w:color w:val="CA8A04"/>
                <w:sz w:val="20"/>
                <w:szCs w:val="20"/>
              </w:rPr>
              <w:t xml:space="preserve">⚠️  The Pattern That Has Killed Your Previous Iterations</w:t>
            </w:r>
          </w:p>
          <w:p>
            <w:pPr>
              <w:spacing w:after="0"/>
            </w:pPr>
            <w:r>
              <w:rPr>
                <w:rFonts w:ascii="Arial" w:cs="Arial" w:eastAsia="Arial" w:hAnsi="Arial"/>
                <w:color w:val="1E293B"/>
                <w:sz w:val="21"/>
                <w:szCs w:val="21"/>
              </w:rPr>
              <w:t xml:space="preserve">You scope a feature, build half of it, see an adjacent interesting problem, add it to scope, lose the thread, and scrap the whole thing. This document is your circuit breaker. If a feature isn’t on the V0 list below, it does not exist yet. Full stop.</w:t>
            </w:r>
          </w:p>
        </w:tc>
      </w:tr>
    </w:tbl>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1. V0 Definition (What You Are Building)</w:t>
      </w:r>
    </w:p>
    <w:p>
      <w:pPr>
        <w:spacing w:after="120" w:line="320"/>
      </w:pPr>
      <w:r>
        <w:rPr>
          <w:rFonts w:ascii="Arial" w:cs="Arial" w:eastAsia="Arial" w:hAnsi="Arial"/>
          <w:sz w:val="22"/>
          <w:szCs w:val="22"/>
        </w:rPr>
        <w:t xml:space="preserve">V0 has one job: a user can upload study material and have a productive, personalised learning experience with it. That’s it. The complete V0 feature set is: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pPr>
            <w:r>
              <w:rPr>
                <w:rFonts w:ascii="Arial" w:cs="Arial" w:eastAsia="Arial" w:hAnsi="Arial"/>
                <w:b/>
                <w:bCs/>
                <w:color w:val="166534"/>
                <w:sz w:val="22"/>
                <w:szCs w:val="22"/>
              </w:rPr>
              <w:t xml:space="preserve">✅  V0 IS</w:t>
            </w:r>
          </w:p>
          <w:p>
            <w:pPr>
              <w:pStyle w:val="ListParagraph"/>
              <w:numPr>
                <w:ilvl w:val="0"/>
                <w:numId w:val="2"/>
              </w:numPr>
              <w:spacing w:after="80"/>
            </w:pPr>
            <w:r>
              <w:rPr>
                <w:rFonts w:ascii="Arial" w:cs="Arial" w:eastAsia="Arial" w:hAnsi="Arial"/>
                <w:sz w:val="22"/>
                <w:szCs w:val="22"/>
              </w:rPr>
              <w:t xml:space="preserve">Upload PDF, DOCX, PPTX</w:t>
            </w:r>
          </w:p>
          <w:p>
            <w:pPr>
              <w:pStyle w:val="ListParagraph"/>
              <w:numPr>
                <w:ilvl w:val="0"/>
                <w:numId w:val="2"/>
              </w:numPr>
              <w:spacing w:after="80"/>
            </w:pPr>
            <w:r>
              <w:rPr>
                <w:rFonts w:ascii="Arial" w:cs="Arial" w:eastAsia="Arial" w:hAnsi="Arial"/>
                <w:sz w:val="22"/>
                <w:szCs w:val="22"/>
              </w:rPr>
              <w:t xml:space="preserve">Ingest &amp; index the material intelligently</w:t>
            </w:r>
          </w:p>
          <w:p>
            <w:pPr>
              <w:pStyle w:val="ListParagraph"/>
              <w:numPr>
                <w:ilvl w:val="0"/>
                <w:numId w:val="2"/>
              </w:numPr>
              <w:spacing w:after="80"/>
            </w:pPr>
            <w:r>
              <w:rPr>
                <w:rFonts w:ascii="Arial" w:cs="Arial" w:eastAsia="Arial" w:hAnsi="Arial"/>
                <w:sz w:val="22"/>
                <w:szCs w:val="22"/>
              </w:rPr>
              <w:t xml:space="preserve">Freeform chat grounded in the material</w:t>
            </w:r>
          </w:p>
          <w:p>
            <w:pPr>
              <w:pStyle w:val="ListParagraph"/>
              <w:numPr>
                <w:ilvl w:val="0"/>
                <w:numId w:val="2"/>
              </w:numPr>
              <w:spacing w:after="80"/>
            </w:pPr>
            <w:r>
              <w:rPr>
                <w:rFonts w:ascii="Arial" w:cs="Arial" w:eastAsia="Arial" w:hAnsi="Arial"/>
                <w:sz w:val="22"/>
                <w:szCs w:val="22"/>
              </w:rPr>
              <w:t xml:space="preserve">Structured lesson generator</w:t>
            </w:r>
          </w:p>
          <w:p>
            <w:pPr>
              <w:pStyle w:val="ListParagraph"/>
              <w:numPr>
                <w:ilvl w:val="0"/>
                <w:numId w:val="2"/>
              </w:numPr>
              <w:spacing w:after="80"/>
            </w:pPr>
            <w:r>
              <w:rPr>
                <w:rFonts w:ascii="Arial" w:cs="Arial" w:eastAsia="Arial" w:hAnsi="Arial"/>
                <w:sz w:val="22"/>
                <w:szCs w:val="22"/>
              </w:rPr>
              <w:t xml:space="preserve">Quiz (MCQ + short answer)</w:t>
            </w:r>
          </w:p>
          <w:p>
            <w:pPr>
              <w:pStyle w:val="ListParagraph"/>
              <w:numPr>
                <w:ilvl w:val="0"/>
                <w:numId w:val="2"/>
              </w:numPr>
              <w:spacing w:after="80"/>
            </w:pPr>
            <w:r>
              <w:rPr>
                <w:rFonts w:ascii="Arial" w:cs="Arial" w:eastAsia="Arial" w:hAnsi="Arial"/>
                <w:sz w:val="22"/>
                <w:szCs w:val="22"/>
              </w:rPr>
              <w:t xml:space="preserve">5-question learner profile at onboarding</w:t>
            </w:r>
          </w:p>
          <w:p>
            <w:pPr>
              <w:pStyle w:val="ListParagraph"/>
              <w:numPr>
                <w:ilvl w:val="0"/>
                <w:numId w:val="2"/>
              </w:numPr>
              <w:spacing w:after="80"/>
            </w:pPr>
            <w:r>
              <w:rPr>
                <w:rFonts w:ascii="Arial" w:cs="Arial" w:eastAsia="Arial" w:hAnsi="Arial"/>
                <w:sz w:val="22"/>
                <w:szCs w:val="22"/>
              </w:rPr>
              <w:t xml:space="preserve">Concept-level mastery tracking via quiz scores</w:t>
            </w:r>
          </w:p>
          <w:p>
            <w:pPr>
              <w:pStyle w:val="ListParagraph"/>
              <w:numPr>
                <w:ilvl w:val="0"/>
                <w:numId w:val="2"/>
              </w:numPr>
              <w:spacing w:after="80"/>
            </w:pPr>
            <w:r>
              <w:rPr>
                <w:rFonts w:ascii="Arial" w:cs="Arial" w:eastAsia="Arial" w:hAnsi="Arial"/>
                <w:sz w:val="22"/>
                <w:szCs w:val="22"/>
              </w:rPr>
              <w:t xml:space="preserve">Mastery scores fed back into chat &amp; lesson context</w:t>
            </w:r>
          </w:p>
        </w:tc>
        <w:tc>
          <w:tcPr>
            <w:tcW w:type="dxa" w:w="48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pPr>
            <w:r>
              <w:rPr>
                <w:rFonts w:ascii="Arial" w:cs="Arial" w:eastAsia="Arial" w:hAnsi="Arial"/>
                <w:b/>
                <w:bCs/>
                <w:color w:val="991B1B"/>
                <w:sz w:val="22"/>
                <w:szCs w:val="22"/>
              </w:rPr>
              <w:t xml:space="preserve">❌  V0 IS NOT</w:t>
            </w:r>
          </w:p>
          <w:p>
            <w:pPr>
              <w:pStyle w:val="ListParagraph"/>
              <w:numPr>
                <w:ilvl w:val="0"/>
                <w:numId w:val="2"/>
              </w:numPr>
              <w:spacing w:after="80"/>
            </w:pPr>
            <w:r>
              <w:rPr>
                <w:rFonts w:ascii="Arial" w:cs="Arial" w:eastAsia="Arial" w:hAnsi="Arial"/>
                <w:sz w:val="22"/>
                <w:szCs w:val="22"/>
              </w:rPr>
              <w:t xml:space="preserve">Video / audio ingestion</w:t>
            </w:r>
          </w:p>
          <w:p>
            <w:pPr>
              <w:pStyle w:val="ListParagraph"/>
              <w:numPr>
                <w:ilvl w:val="0"/>
                <w:numId w:val="2"/>
              </w:numPr>
              <w:spacing w:after="80"/>
            </w:pPr>
            <w:r>
              <w:rPr>
                <w:rFonts w:ascii="Arial" w:cs="Arial" w:eastAsia="Arial" w:hAnsi="Arial"/>
                <w:sz w:val="22"/>
                <w:szCs w:val="22"/>
              </w:rPr>
              <w:t xml:space="preserve">Flashcards / SRS (spaced repetition)</w:t>
            </w:r>
          </w:p>
          <w:p>
            <w:pPr>
              <w:pStyle w:val="ListParagraph"/>
              <w:numPr>
                <w:ilvl w:val="0"/>
                <w:numId w:val="2"/>
              </w:numPr>
              <w:spacing w:after="80"/>
            </w:pPr>
            <w:r>
              <w:rPr>
                <w:rFonts w:ascii="Arial" w:cs="Arial" w:eastAsia="Arial" w:hAnsi="Arial"/>
                <w:sz w:val="22"/>
                <w:szCs w:val="22"/>
              </w:rPr>
              <w:t xml:space="preserve">Formal BKT / DKT knowledge tracing</w:t>
            </w:r>
          </w:p>
          <w:p>
            <w:pPr>
              <w:pStyle w:val="ListParagraph"/>
              <w:numPr>
                <w:ilvl w:val="0"/>
                <w:numId w:val="2"/>
              </w:numPr>
              <w:spacing w:after="80"/>
            </w:pPr>
            <w:r>
              <w:rPr>
                <w:rFonts w:ascii="Arial" w:cs="Arial" w:eastAsia="Arial" w:hAnsi="Arial"/>
                <w:sz w:val="22"/>
                <w:szCs w:val="22"/>
              </w:rPr>
              <w:t xml:space="preserve">Socratic dialogue mode (chat already does this naturally)</w:t>
            </w:r>
          </w:p>
          <w:p>
            <w:pPr>
              <w:pStyle w:val="ListParagraph"/>
              <w:numPr>
                <w:ilvl w:val="0"/>
                <w:numId w:val="2"/>
              </w:numPr>
              <w:spacing w:after="80"/>
            </w:pPr>
            <w:r>
              <w:rPr>
                <w:rFonts w:ascii="Arial" w:cs="Arial" w:eastAsia="Arial" w:hAnsi="Arial"/>
                <w:sz w:val="22"/>
                <w:szCs w:val="22"/>
              </w:rPr>
              <w:t xml:space="preserve">Mobile app</w:t>
            </w:r>
          </w:p>
          <w:p>
            <w:pPr>
              <w:pStyle w:val="ListParagraph"/>
              <w:numPr>
                <w:ilvl w:val="0"/>
                <w:numId w:val="2"/>
              </w:numPr>
              <w:spacing w:after="80"/>
            </w:pPr>
            <w:r>
              <w:rPr>
                <w:rFonts w:ascii="Arial" w:cs="Arial" w:eastAsia="Arial" w:hAnsi="Arial"/>
                <w:sz w:val="22"/>
                <w:szCs w:val="22"/>
              </w:rPr>
              <w:t xml:space="preserve">Multi-user / classroom management</w:t>
            </w:r>
          </w:p>
          <w:p>
            <w:pPr>
              <w:pStyle w:val="ListParagraph"/>
              <w:numPr>
                <w:ilvl w:val="0"/>
                <w:numId w:val="2"/>
              </w:numPr>
              <w:spacing w:after="80"/>
            </w:pPr>
            <w:r>
              <w:rPr>
                <w:rFonts w:ascii="Arial" w:cs="Arial" w:eastAsia="Arial" w:hAnsi="Arial"/>
                <w:sz w:val="22"/>
                <w:szCs w:val="22"/>
              </w:rPr>
              <w:t xml:space="preserve">Teacher dashboard</w:t>
            </w:r>
          </w:p>
          <w:p>
            <w:pPr>
              <w:pStyle w:val="ListParagraph"/>
              <w:numPr>
                <w:ilvl w:val="0"/>
                <w:numId w:val="2"/>
              </w:numPr>
              <w:spacing w:after="80"/>
            </w:pPr>
            <w:r>
              <w:rPr>
                <w:rFonts w:ascii="Arial" w:cs="Arial" w:eastAsia="Arial" w:hAnsi="Arial"/>
                <w:sz w:val="22"/>
                <w:szCs w:val="22"/>
              </w:rPr>
              <w:t xml:space="preserve">Fine-tuning any model</w:t>
            </w:r>
          </w:p>
          <w:p>
            <w:pPr>
              <w:pStyle w:val="ListParagraph"/>
              <w:numPr>
                <w:ilvl w:val="0"/>
                <w:numId w:val="2"/>
              </w:numPr>
              <w:spacing w:after="80"/>
            </w:pPr>
            <w:r>
              <w:rPr>
                <w:rFonts w:ascii="Arial" w:cs="Arial" w:eastAsia="Arial" w:hAnsi="Arial"/>
                <w:sz w:val="22"/>
                <w:szCs w:val="22"/>
              </w:rPr>
              <w:t xml:space="preserve">Building your own vector database</w:t>
            </w:r>
          </w:p>
        </w:tc>
      </w:tr>
    </w:tbl>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2. System Architecture</w:t>
      </w:r>
    </w:p>
    <w:p>
      <w:pPr>
        <w:spacing w:after="120" w:line="320"/>
      </w:pPr>
      <w:r>
        <w:rPr>
          <w:rFonts w:ascii="Arial" w:cs="Arial" w:eastAsia="Arial" w:hAnsi="Arial"/>
          <w:sz w:val="22"/>
          <w:szCs w:val="22"/>
        </w:rPr>
        <w:t xml:space="preserve">The system has four layers. Build them in this order. Never start a layer until the previous one has a working gate.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54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2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Key Output</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1. Ingestion</w:t>
            </w:r>
          </w:p>
        </w:tc>
        <w:tc>
          <w:tcPr>
            <w:tcW w:type="dxa" w:w="5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Parse uploaded files → extract structure → chunk with context → embed → store. Also extract a concept list (5–20 key topics) from the material.</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Indexed material + concept graph in Postgres + pgvector</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2. Retrieval</w:t>
            </w:r>
          </w:p>
        </w:tc>
        <w:tc>
          <w:tcPr>
            <w:tcW w:type="dxa" w:w="5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Given a user query, find the most relevant chunks via semantic search. Combine with the concept graph and learner mastery scores.</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Retrieved context ready for the LLM</w:t>
            </w:r>
          </w:p>
        </w:tc>
      </w:tr>
      <w:tr>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3. Teaching Engine</w:t>
            </w:r>
          </w:p>
        </w:tc>
        <w:tc>
          <w:tcPr>
            <w:tcW w:type="dxa" w:w="5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Three modes: Chat, Lesson Generator, Quiz Generator. Each gets the retrieved context + learner profile + mastery scores as input.</w:t>
            </w:r>
          </w:p>
        </w:tc>
        <w:tc>
          <w:tcPr>
            <w:tcW w:type="dxa" w:w="2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Learning interaction grounded in the material</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4. Learner Model</w:t>
            </w:r>
          </w:p>
        </w:tc>
        <w:tc>
          <w:tcPr>
            <w:tcW w:type="dxa" w:w="5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Store the learner profile (onboarding answers + behavioral signals). Update mastery per concept after each quiz. Inject state into every LLM call.</w:t>
            </w:r>
          </w:p>
        </w:tc>
        <w:tc>
          <w:tcPr>
            <w:tcW w:type="dxa" w:w="2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A profile that makes each session smarter than the last</w:t>
            </w:r>
          </w:p>
        </w:tc>
      </w:tr>
    </w:tbl>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3. Ingestion Strategy</w:t>
      </w:r>
    </w:p>
    <w:p>
      <w:pPr>
        <w:pStyle w:val="Heading3"/>
        <w:spacing w:before="240" w:after="80"/>
      </w:pPr>
      <w:r>
        <w:rPr>
          <w:rFonts w:ascii="Arial" w:cs="Arial" w:eastAsia="Arial" w:hAnsi="Arial"/>
          <w:b/>
          <w:bCs/>
          <w:color w:val="1D4ED8"/>
          <w:sz w:val="24"/>
          <w:szCs w:val="24"/>
        </w:rPr>
        <w:t xml:space="preserve">3.1  The Problem With Naive Chunking (And Why You’re Right to Care)</w:t>
      </w:r>
    </w:p>
    <w:p>
      <w:pPr>
        <w:spacing w:after="120" w:line="320"/>
      </w:pPr>
      <w:r>
        <w:rPr>
          <w:rFonts w:ascii="Arial" w:cs="Arial" w:eastAsia="Arial" w:hAnsi="Arial"/>
          <w:sz w:val="22"/>
          <w:szCs w:val="22"/>
        </w:rPr>
        <w:t xml:space="preserve">When you split a document into fixed-size chunks, each chunk loses its place in the document hierarchy. A paragraph about "the mitochondria" becomes decontextualised — the chunk no longer knows it’s in a section about eukaryotic cell biology, in a document about A-Level Biology, written for a student who has already covered prokaryotes. Retrieval returns the right words but the wrong meaning.</w:t>
      </w:r>
    </w:p>
    <w:p>
      <w:pPr>
        <w:spacing w:after="40"/>
      </w:pPr>
      <w:r>
        <w:t xml:space="preserve"/>
      </w:r>
    </w:p>
    <w:p>
      <w:pPr>
        <w:pStyle w:val="Heading3"/>
        <w:spacing w:before="240" w:after="80"/>
      </w:pPr>
      <w:r>
        <w:rPr>
          <w:rFonts w:ascii="Arial" w:cs="Arial" w:eastAsia="Arial" w:hAnsi="Arial"/>
          <w:b/>
          <w:bCs/>
          <w:color w:val="1D4ED8"/>
          <w:sz w:val="24"/>
          <w:szCs w:val="24"/>
        </w:rPr>
        <w:t xml:space="preserve">3.2  Why CLaRa and PageIndex Are Not Your Solution (Yet)</w:t>
      </w:r>
    </w:p>
    <w:p>
      <w:pPr>
        <w:spacing w:after="120" w:line="320"/>
      </w:pPr>
      <w:r>
        <w:rPr>
          <w:rFonts w:ascii="Arial" w:cs="Arial" w:eastAsia="Arial" w:hAnsi="Arial"/>
          <w:sz w:val="22"/>
          <w:szCs w:val="22"/>
        </w:rPr>
        <w:t xml:space="preserve">Apple’s CLaRa is a research technique for on-device ML inference — it is not a library you can integrate. It’s the right instinct (structure-aware, context-preserving) but the wrong tool for a web-based v0. PageIndex as a concept is similarly inspirational but not a usable API. What you want is the same outcome: parse with structural awareness, store with contextual enrichment. You can achieve both today with available open-source tools.</w:t>
      </w:r>
    </w:p>
    <w:p>
      <w:pPr>
        <w:spacing w:after="40"/>
      </w:pPr>
      <w:r>
        <w:t xml:space="preserve"/>
      </w:r>
    </w:p>
    <w:p>
      <w:pPr>
        <w:pStyle w:val="Heading3"/>
        <w:spacing w:before="240" w:after="80"/>
      </w:pPr>
      <w:r>
        <w:rPr>
          <w:rFonts w:ascii="Arial" w:cs="Arial" w:eastAsia="Arial" w:hAnsi="Arial"/>
          <w:b/>
          <w:bCs/>
          <w:color w:val="1D4ED8"/>
          <w:sz w:val="24"/>
          <w:szCs w:val="24"/>
        </w:rPr>
        <w:t xml:space="preserve">3.3  The V0 Ingestion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Step 1: Parse with Docling</w:t>
            </w:r>
          </w:p>
          <w:p>
            <w:pPr>
              <w:spacing w:after="0"/>
            </w:pPr>
            <w:r>
              <w:rPr>
                <w:rFonts w:ascii="Arial" w:cs="Arial" w:eastAsia="Arial" w:hAnsi="Arial"/>
                <w:color w:val="1E293B"/>
                <w:sz w:val="21"/>
                <w:szCs w:val="21"/>
              </w:rPr>
              <w:t xml:space="preserve">Docling (IBM open source, free) is the best document parser available. Unlike PyPDF or simple text extractors, Docling understands document structure: headings, subheadings, tables, figures, lists, captions. It outputs structured JSON with the hierarchy preserved. This is the foundation. Use it for PDF, DOCX, and PPTX.</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Step 2: Chunk by Structure, Not by Size</w:t>
            </w:r>
          </w:p>
          <w:p>
            <w:pPr>
              <w:spacing w:after="0"/>
            </w:pPr>
            <w:r>
              <w:rPr>
                <w:rFonts w:ascii="Arial" w:cs="Arial" w:eastAsia="Arial" w:hAnsi="Arial"/>
                <w:color w:val="1E293B"/>
                <w:sz w:val="21"/>
                <w:szCs w:val="21"/>
              </w:rPr>
              <w:t xml:space="preserve">Use Docling’s structural output to chunk by heading section, not by token count. A section under a heading stays together. This alone is better than 90% of naive chunking implementations. Only split sections that are very long (&gt;800 tokens) and when you do, split at paragraph boundaries.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Step 3: Contextual Retrieval (Anthropic’s own technique)</w:t>
            </w:r>
          </w:p>
          <w:p>
            <w:pPr>
              <w:spacing w:after="0"/>
            </w:pPr>
            <w:r>
              <w:rPr>
                <w:rFonts w:ascii="Arial" w:cs="Arial" w:eastAsia="Arial" w:hAnsi="Arial"/>
                <w:color w:val="1E293B"/>
                <w:sz w:val="21"/>
                <w:szCs w:val="21"/>
              </w:rPr>
              <w:t xml:space="preserve">Before embedding each chunk, send it to Claude with the full document and ask it to write a 2–3 sentence context summary: where this section fits in the document, what came before, what the document is fundamentally about. Prepend this summary to the chunk before embedding. This is the key insight from PageIndex and CLaRa — context preservation — implemented with a tool you already have access to. Anthropic published this technique in September 2024.</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Step 4: Extract Concept Graph</w:t>
            </w:r>
          </w:p>
          <w:p>
            <w:pPr>
              <w:spacing w:after="0"/>
            </w:pPr>
            <w:r>
              <w:rPr>
                <w:rFonts w:ascii="Arial" w:cs="Arial" w:eastAsia="Arial" w:hAnsi="Arial"/>
                <w:color w:val="1E293B"/>
                <w:sz w:val="21"/>
                <w:szCs w:val="21"/>
              </w:rPr>
              <w:t xml:space="preserve">After ingestion, run a single Claude call over the document to extract 5–20 key concepts (e.g. for a biology textbook: ["cell membrane", "osmosis", "ATP synthesis", ...]). Store these as the mastery tracking targets. This takes 30 seconds and is done once per upload.</w:t>
            </w:r>
          </w:p>
        </w:tc>
      </w:tr>
    </w:tbl>
    <w:p>
      <w:pPr>
        <w:spacing w:after="40"/>
      </w:pPr>
      <w:r>
        <w:t xml:space="preserve"/>
      </w:r>
    </w:p>
    <w:p>
      <w:pPr>
        <w:spacing w:after="120" w:line="320"/>
      </w:pPr>
      <w:r>
        <w:rPr>
          <w:rFonts w:ascii="Arial" w:cs="Arial" w:eastAsia="Arial" w:hAnsi="Arial"/>
          <w:b/>
          <w:bCs/>
          <w:sz w:val="22"/>
          <w:szCs w:val="22"/>
        </w:rPr>
        <w:t xml:space="preserve">The ingestion pipeline in sequence:</w:t>
      </w:r>
    </w:p>
    <w:p>
      <w:pPr>
        <w:pStyle w:val="ListParagraph"/>
        <w:numPr>
          <w:ilvl w:val="0"/>
          <w:numId w:val="3"/>
        </w:numPr>
        <w:spacing w:after="80"/>
      </w:pPr>
      <w:r>
        <w:rPr>
          <w:rFonts w:ascii="Arial" w:cs="Arial" w:eastAsia="Arial" w:hAnsi="Arial"/>
          <w:sz w:val="22"/>
          <w:szCs w:val="22"/>
        </w:rPr>
        <w:t xml:space="preserve">User uploads file → store raw file in MinIO (self-hosted S3-compatible storage)</w:t>
      </w:r>
    </w:p>
    <w:p>
      <w:pPr>
        <w:pStyle w:val="ListParagraph"/>
        <w:numPr>
          <w:ilvl w:val="0"/>
          <w:numId w:val="3"/>
        </w:numPr>
        <w:spacing w:after="80"/>
      </w:pPr>
      <w:r>
        <w:rPr>
          <w:rFonts w:ascii="Arial" w:cs="Arial" w:eastAsia="Arial" w:hAnsi="Arial"/>
          <w:sz w:val="22"/>
          <w:szCs w:val="22"/>
        </w:rPr>
        <w:t xml:space="preserve">Docling parses file → returns structured JSON with sections</w:t>
      </w:r>
    </w:p>
    <w:p>
      <w:pPr>
        <w:pStyle w:val="ListParagraph"/>
        <w:numPr>
          <w:ilvl w:val="0"/>
          <w:numId w:val="3"/>
        </w:numPr>
        <w:spacing w:after="80"/>
      </w:pPr>
      <w:r>
        <w:rPr>
          <w:rFonts w:ascii="Arial" w:cs="Arial" w:eastAsia="Arial" w:hAnsi="Arial"/>
          <w:sz w:val="22"/>
          <w:szCs w:val="22"/>
        </w:rPr>
        <w:t xml:space="preserve">Chunk by section (split large sections at paragraph boundaries)</w:t>
      </w:r>
    </w:p>
    <w:p>
      <w:pPr>
        <w:pStyle w:val="ListParagraph"/>
        <w:numPr>
          <w:ilvl w:val="0"/>
          <w:numId w:val="3"/>
        </w:numPr>
        <w:spacing w:after="80"/>
      </w:pPr>
      <w:r>
        <w:rPr>
          <w:rFonts w:ascii="Arial" w:cs="Arial" w:eastAsia="Arial" w:hAnsi="Arial"/>
          <w:sz w:val="22"/>
          <w:szCs w:val="22"/>
        </w:rPr>
        <w:t xml:space="preserve">For each chunk: call Claude to generate a context prefix, prepend it</w:t>
      </w:r>
    </w:p>
    <w:p>
      <w:pPr>
        <w:pStyle w:val="ListParagraph"/>
        <w:numPr>
          <w:ilvl w:val="0"/>
          <w:numId w:val="3"/>
        </w:numPr>
        <w:spacing w:after="80"/>
      </w:pPr>
      <w:r>
        <w:rPr>
          <w:rFonts w:ascii="Arial" w:cs="Arial" w:eastAsia="Arial" w:hAnsi="Arial"/>
          <w:sz w:val="22"/>
          <w:szCs w:val="22"/>
        </w:rPr>
        <w:t xml:space="preserve">Embed each enriched chunk with voyage-3 embeddings</w:t>
      </w:r>
    </w:p>
    <w:p>
      <w:pPr>
        <w:pStyle w:val="ListParagraph"/>
        <w:numPr>
          <w:ilvl w:val="0"/>
          <w:numId w:val="3"/>
        </w:numPr>
        <w:spacing w:after="80"/>
      </w:pPr>
      <w:r>
        <w:rPr>
          <w:rFonts w:ascii="Arial" w:cs="Arial" w:eastAsia="Arial" w:hAnsi="Arial"/>
          <w:sz w:val="22"/>
          <w:szCs w:val="22"/>
        </w:rPr>
        <w:t xml:space="preserve">Store chunks + embeddings in pgvector (self-hosted Postgres on your VPS)</w:t>
      </w:r>
    </w:p>
    <w:p>
      <w:pPr>
        <w:pStyle w:val="ListParagraph"/>
        <w:numPr>
          <w:ilvl w:val="0"/>
          <w:numId w:val="3"/>
        </w:numPr>
        <w:spacing w:after="80"/>
      </w:pPr>
      <w:r>
        <w:rPr>
          <w:rFonts w:ascii="Arial" w:cs="Arial" w:eastAsia="Arial" w:hAnsi="Arial"/>
          <w:sz w:val="22"/>
          <w:szCs w:val="22"/>
        </w:rPr>
        <w:t xml:space="preserve">Call Claude once on full document to extract concept list → store in Postgres</w:t>
      </w:r>
    </w:p>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4. Teaching Engine</w:t>
      </w:r>
    </w:p>
    <w:p>
      <w:pPr>
        <w:spacing w:after="120" w:line="320"/>
      </w:pPr>
      <w:r>
        <w:rPr>
          <w:rFonts w:ascii="Arial" w:cs="Arial" w:eastAsia="Arial" w:hAnsi="Arial"/>
          <w:sz w:val="22"/>
          <w:szCs w:val="22"/>
        </w:rPr>
        <w:t xml:space="preserve">Three modes. Build them in this order. Do not build Mode 3 until Mode 1 is working.</w:t>
      </w:r>
    </w:p>
    <w:p>
      <w:pPr>
        <w:spacing w:after="40"/>
      </w:pPr>
      <w:r>
        <w:t xml:space="preserve"/>
      </w:r>
    </w:p>
    <w:p>
      <w:pPr>
        <w:pStyle w:val="Heading3"/>
        <w:spacing w:before="240" w:after="80"/>
      </w:pPr>
      <w:r>
        <w:rPr>
          <w:rFonts w:ascii="Arial" w:cs="Arial" w:eastAsia="Arial" w:hAnsi="Arial"/>
          <w:b/>
          <w:bCs/>
          <w:color w:val="1D4ED8"/>
          <w:sz w:val="24"/>
          <w:szCs w:val="24"/>
        </w:rPr>
        <w:t xml:space="preserve">Mode 1: Freeform Chat (Build First)</w:t>
      </w:r>
    </w:p>
    <w:p>
      <w:pPr>
        <w:spacing w:after="120" w:line="320"/>
      </w:pPr>
      <w:r>
        <w:rPr>
          <w:rFonts w:ascii="Arial" w:cs="Arial" w:eastAsia="Arial" w:hAnsi="Arial"/>
          <w:sz w:val="22"/>
          <w:szCs w:val="22"/>
        </w:rPr>
        <w:t xml:space="preserve">This is a standard RAG chat with a pedagogically-tuned system prompt. The system prompt includes: (a) the learner profile, (b) their mastery scores per concept, (c) the retrieved chunks for the user’s question, (d) instructions to teach rather than just answer — to check understanding, use analogies, adjust to stated preferences.</w:t>
      </w:r>
    </w:p>
    <w:p>
      <w:pPr>
        <w:spacing w:after="120" w:line="320"/>
      </w:pPr>
      <w:r>
        <w:rPr>
          <w:rFonts w:ascii="Arial" w:cs="Arial" w:eastAsia="Arial" w:hAnsi="Arial"/>
          <w:sz w:val="22"/>
          <w:szCs w:val="22"/>
        </w:rPr>
        <w:t xml:space="preserve">This alone is 70% of the product’s value. Ship this and you have something genuinely useful.</w:t>
      </w:r>
    </w:p>
    <w:p>
      <w:pPr>
        <w:spacing w:after="40"/>
      </w:pPr>
      <w:r>
        <w:t xml:space="preserve"/>
      </w:r>
    </w:p>
    <w:p>
      <w:pPr>
        <w:pStyle w:val="Heading3"/>
        <w:spacing w:before="240" w:after="80"/>
      </w:pPr>
      <w:r>
        <w:rPr>
          <w:rFonts w:ascii="Arial" w:cs="Arial" w:eastAsia="Arial" w:hAnsi="Arial"/>
          <w:b/>
          <w:bCs/>
          <w:color w:val="1D4ED8"/>
          <w:sz w:val="24"/>
          <w:szCs w:val="24"/>
        </w:rPr>
        <w:t xml:space="preserve">Mode 2: Structured Lesson Generator (Build Second)</w:t>
      </w:r>
    </w:p>
    <w:p>
      <w:pPr>
        <w:spacing w:after="120" w:line="320"/>
      </w:pPr>
      <w:r>
        <w:rPr>
          <w:rFonts w:ascii="Arial" w:cs="Arial" w:eastAsia="Arial" w:hAnsi="Arial"/>
          <w:sz w:val="22"/>
          <w:szCs w:val="22"/>
        </w:rPr>
        <w:t xml:space="preserve">Given a topic from the uploaded material (or the whole material), generate a structured lesson: overview, prerequisite check, key concepts explained with examples, a worked example or case study, a summary. This is a single LLM call with a detailed prompt — not a multi-step pipeline. The lesson is generated on-demand and displayed as a formatted document in the UI.</w:t>
      </w:r>
    </w:p>
    <w:p>
      <w:pPr>
        <w:spacing w:after="40"/>
      </w:pPr>
      <w:r>
        <w:t xml:space="preserve"/>
      </w:r>
    </w:p>
    <w:p>
      <w:pPr>
        <w:pStyle w:val="Heading3"/>
        <w:spacing w:before="240" w:after="80"/>
      </w:pPr>
      <w:r>
        <w:rPr>
          <w:rFonts w:ascii="Arial" w:cs="Arial" w:eastAsia="Arial" w:hAnsi="Arial"/>
          <w:b/>
          <w:bCs/>
          <w:color w:val="1D4ED8"/>
          <w:sz w:val="24"/>
          <w:szCs w:val="24"/>
        </w:rPr>
        <w:t xml:space="preserve">Mode 3: Quiz Generator (Build Third)</w:t>
      </w:r>
    </w:p>
    <w:p>
      <w:pPr>
        <w:spacing w:after="120" w:line="320"/>
      </w:pPr>
      <w:r>
        <w:rPr>
          <w:rFonts w:ascii="Arial" w:cs="Arial" w:eastAsia="Arial" w:hAnsi="Arial"/>
          <w:sz w:val="22"/>
          <w:szCs w:val="22"/>
        </w:rPr>
        <w:t xml:space="preserve">Generate 5–10 questions on a chosen topic or weak concept. Mix MCQ (auto-gradable) and short answer (graded by Claude). After the quiz: update mastery scores per concept. The mastery update formula is simple: new_score = 0.7 × old_score + 0.3 × quiz_score. Recent performance is weighted higher. That’s it. No BKT needed in V0.</w:t>
      </w:r>
    </w:p>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5. Knowledge Tracing (V0 Approach)</w:t>
      </w:r>
    </w:p>
    <w:p>
      <w:pPr>
        <w:spacing w:after="120" w:line="320"/>
      </w:pPr>
      <w:r>
        <w:rPr>
          <w:rFonts w:ascii="Arial" w:cs="Arial" w:eastAsia="Arial" w:hAnsi="Arial"/>
          <w:sz w:val="22"/>
          <w:szCs w:val="22"/>
        </w:rPr>
        <w:t xml:space="preserve">You mentioned BKT (Bayesian Knowledge Tracing) and DKT (Deep Knowledge Tracing). Both are powerful but require a formal skill graph, a lot of data, and significant engineering. They are V2 features. Here’s what V0 does instead:</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pPr>
            <w:r>
              <w:rPr>
                <w:rFonts w:ascii="Arial" w:cs="Arial" w:eastAsia="Arial" w:hAnsi="Arial"/>
                <w:b/>
                <w:bCs/>
                <w:color w:val="1E3A8A"/>
                <w:sz w:val="22"/>
                <w:szCs w:val="22"/>
              </w:rPr>
              <w:t xml:space="preserve">V0: LLM-Inferred Mastery</w:t>
            </w:r>
          </w:p>
          <w:p>
            <w:pPr>
              <w:pStyle w:val="ListParagraph"/>
              <w:numPr>
                <w:ilvl w:val="0"/>
                <w:numId w:val="2"/>
              </w:numPr>
              <w:spacing w:after="80"/>
            </w:pPr>
            <w:r>
              <w:rPr>
                <w:rFonts w:ascii="Arial" w:cs="Arial" w:eastAsia="Arial" w:hAnsi="Arial"/>
                <w:sz w:val="22"/>
                <w:szCs w:val="22"/>
              </w:rPr>
              <w:t xml:space="preserve">Concept list extracted at ingest time</w:t>
            </w:r>
          </w:p>
          <w:p>
            <w:pPr>
              <w:pStyle w:val="ListParagraph"/>
              <w:numPr>
                <w:ilvl w:val="0"/>
                <w:numId w:val="2"/>
              </w:numPr>
              <w:spacing w:after="80"/>
            </w:pPr>
            <w:r>
              <w:rPr>
                <w:rFonts w:ascii="Arial" w:cs="Arial" w:eastAsia="Arial" w:hAnsi="Arial"/>
                <w:sz w:val="22"/>
                <w:szCs w:val="22"/>
              </w:rPr>
              <w:t xml:space="preserve">Each quiz question tagged to 1–2 concepts by Claude</w:t>
            </w:r>
          </w:p>
          <w:p>
            <w:pPr>
              <w:pStyle w:val="ListParagraph"/>
              <w:numPr>
                <w:ilvl w:val="0"/>
                <w:numId w:val="2"/>
              </w:numPr>
              <w:spacing w:after="80"/>
            </w:pPr>
            <w:r>
              <w:rPr>
                <w:rFonts w:ascii="Arial" w:cs="Arial" w:eastAsia="Arial" w:hAnsi="Arial"/>
                <w:sz w:val="22"/>
                <w:szCs w:val="22"/>
              </w:rPr>
              <w:t xml:space="preserve">Mastery score per concept: weighted avg of quiz performance</w:t>
            </w:r>
          </w:p>
          <w:p>
            <w:pPr>
              <w:pStyle w:val="ListParagraph"/>
              <w:numPr>
                <w:ilvl w:val="0"/>
                <w:numId w:val="2"/>
              </w:numPr>
              <w:spacing w:after="80"/>
            </w:pPr>
            <w:r>
              <w:rPr>
                <w:rFonts w:ascii="Arial" w:cs="Arial" w:eastAsia="Arial" w:hAnsi="Arial"/>
                <w:sz w:val="22"/>
                <w:szCs w:val="22"/>
              </w:rPr>
              <w:t xml:space="preserve">Formula: new = 0.7 × old + 0.3 × quiz_score</w:t>
            </w:r>
          </w:p>
          <w:p>
            <w:pPr>
              <w:pStyle w:val="ListParagraph"/>
              <w:numPr>
                <w:ilvl w:val="0"/>
                <w:numId w:val="2"/>
              </w:numPr>
              <w:spacing w:after="80"/>
            </w:pPr>
            <w:r>
              <w:rPr>
                <w:rFonts w:ascii="Arial" w:cs="Arial" w:eastAsia="Arial" w:hAnsi="Arial"/>
                <w:sz w:val="22"/>
                <w:szCs w:val="22"/>
              </w:rPr>
              <w:t xml:space="preserve">Scores injected into system prompt for every interaction</w:t>
            </w:r>
          </w:p>
          <w:p>
            <w:pPr>
              <w:pStyle w:val="ListParagraph"/>
              <w:numPr>
                <w:ilvl w:val="0"/>
                <w:numId w:val="2"/>
              </w:numPr>
              <w:spacing w:after="80"/>
            </w:pPr>
            <w:r>
              <w:rPr>
                <w:rFonts w:ascii="Arial" w:cs="Arial" w:eastAsia="Arial" w:hAnsi="Arial"/>
                <w:sz w:val="22"/>
                <w:szCs w:val="22"/>
              </w:rPr>
              <w:t xml:space="preserve">Ships in 2 days of work</w:t>
            </w:r>
          </w:p>
          <w:p>
            <w:pPr>
              <w:pStyle w:val="ListParagraph"/>
              <w:numPr>
                <w:ilvl w:val="0"/>
                <w:numId w:val="2"/>
              </w:numPr>
              <w:spacing w:after="80"/>
            </w:pPr>
            <w:r>
              <w:rPr>
                <w:rFonts w:ascii="Arial" w:cs="Arial" w:eastAsia="Arial" w:hAnsi="Arial"/>
                <w:sz w:val="22"/>
                <w:szCs w:val="22"/>
              </w:rPr>
              <w:t xml:space="preserve">Explainable: you can show the user their scores</w:t>
            </w:r>
          </w:p>
        </w:tc>
        <w:tc>
          <w:tcPr>
            <w:tcW w:type="dxa" w:w="48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pPr>
            <w:r>
              <w:rPr>
                <w:rFonts w:ascii="Arial" w:cs="Arial" w:eastAsia="Arial" w:hAnsi="Arial"/>
                <w:b/>
                <w:bCs/>
                <w:color w:val="64748B"/>
                <w:sz w:val="22"/>
                <w:szCs w:val="22"/>
              </w:rPr>
              <w:t xml:space="preserve">V2: Full BKT/DKT</w:t>
            </w:r>
          </w:p>
          <w:p>
            <w:pPr>
              <w:pStyle w:val="ListParagraph"/>
              <w:numPr>
                <w:ilvl w:val="0"/>
                <w:numId w:val="2"/>
              </w:numPr>
              <w:spacing w:after="80"/>
            </w:pPr>
            <w:r>
              <w:rPr>
                <w:rFonts w:ascii="Arial" w:cs="Arial" w:eastAsia="Arial" w:hAnsi="Arial"/>
                <w:sz w:val="22"/>
                <w:szCs w:val="22"/>
              </w:rPr>
              <w:t xml:space="preserve">Formal probabilistic model of learning</w:t>
            </w:r>
          </w:p>
          <w:p>
            <w:pPr>
              <w:pStyle w:val="ListParagraph"/>
              <w:numPr>
                <w:ilvl w:val="0"/>
                <w:numId w:val="2"/>
              </w:numPr>
              <w:spacing w:after="80"/>
            </w:pPr>
            <w:r>
              <w:rPr>
                <w:rFonts w:ascii="Arial" w:cs="Arial" w:eastAsia="Arial" w:hAnsi="Arial"/>
                <w:sz w:val="22"/>
                <w:szCs w:val="22"/>
              </w:rPr>
              <w:t xml:space="preserve">Requires labelled training data per skill</w:t>
            </w:r>
          </w:p>
          <w:p>
            <w:pPr>
              <w:pStyle w:val="ListParagraph"/>
              <w:numPr>
                <w:ilvl w:val="0"/>
                <w:numId w:val="2"/>
              </w:numPr>
              <w:spacing w:after="80"/>
            </w:pPr>
            <w:r>
              <w:rPr>
                <w:rFonts w:ascii="Arial" w:cs="Arial" w:eastAsia="Arial" w:hAnsi="Arial"/>
                <w:sz w:val="22"/>
                <w:szCs w:val="22"/>
              </w:rPr>
              <w:t xml:space="preserve">Needs a curated skill ontology</w:t>
            </w:r>
          </w:p>
          <w:p>
            <w:pPr>
              <w:pStyle w:val="ListParagraph"/>
              <w:numPr>
                <w:ilvl w:val="0"/>
                <w:numId w:val="2"/>
              </w:numPr>
              <w:spacing w:after="80"/>
            </w:pPr>
            <w:r>
              <w:rPr>
                <w:rFonts w:ascii="Arial" w:cs="Arial" w:eastAsia="Arial" w:hAnsi="Arial"/>
                <w:sz w:val="22"/>
                <w:szCs w:val="22"/>
              </w:rPr>
              <w:t xml:space="preserve">Much more accurate for predicting future performance</w:t>
            </w:r>
          </w:p>
          <w:p>
            <w:pPr>
              <w:pStyle w:val="ListParagraph"/>
              <w:numPr>
                <w:ilvl w:val="0"/>
                <w:numId w:val="2"/>
              </w:numPr>
              <w:spacing w:after="80"/>
            </w:pPr>
            <w:r>
              <w:rPr>
                <w:rFonts w:ascii="Arial" w:cs="Arial" w:eastAsia="Arial" w:hAnsi="Arial"/>
                <w:sz w:val="22"/>
                <w:szCs w:val="22"/>
              </w:rPr>
              <w:t xml:space="preserve">Standard in ITS (Intelligent Tutoring System) research</w:t>
            </w:r>
          </w:p>
          <w:p>
            <w:pPr>
              <w:pStyle w:val="ListParagraph"/>
              <w:numPr>
                <w:ilvl w:val="0"/>
                <w:numId w:val="2"/>
              </w:numPr>
              <w:spacing w:after="80"/>
            </w:pPr>
            <w:r>
              <w:rPr>
                <w:rFonts w:ascii="Arial" w:cs="Arial" w:eastAsia="Arial" w:hAnsi="Arial"/>
                <w:sz w:val="22"/>
                <w:szCs w:val="22"/>
              </w:rPr>
              <w:t xml:space="preserve">Significant engineering investment</w:t>
            </w:r>
          </w:p>
          <w:p>
            <w:pPr>
              <w:pStyle w:val="ListParagraph"/>
              <w:numPr>
                <w:ilvl w:val="0"/>
                <w:numId w:val="2"/>
              </w:numPr>
              <w:spacing w:after="80"/>
            </w:pPr>
            <w:r>
              <w:rPr>
                <w:rFonts w:ascii="Arial" w:cs="Arial" w:eastAsia="Arial" w:hAnsi="Arial"/>
                <w:sz w:val="22"/>
                <w:szCs w:val="22"/>
              </w:rPr>
              <w:t xml:space="preserve">Build this after V0 proves the concept</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EFF6FF"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Key Insight</w:t>
            </w:r>
          </w:p>
          <w:p>
            <w:pPr>
              <w:spacing w:after="0"/>
            </w:pPr>
            <w:r>
              <w:rPr>
                <w:rFonts w:ascii="Arial" w:cs="Arial" w:eastAsia="Arial" w:hAnsi="Arial"/>
                <w:color w:val="1E293B"/>
                <w:sz w:val="21"/>
                <w:szCs w:val="21"/>
              </w:rPr>
              <w:t xml:space="preserve">80% of the value of knowledge tracing comes from simply knowing which concepts the user struggles with and adjusting teaching accordingly. The LLM-inferred approach gives you that. Save formal BKT for when you have users generating enough quiz data to make it accurate.</w:t>
            </w:r>
          </w:p>
        </w:tc>
      </w:tr>
    </w:tbl>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6. Learner Profiles</w:t>
      </w:r>
    </w:p>
    <w:p>
      <w:pPr>
        <w:pStyle w:val="Heading3"/>
        <w:spacing w:before="240" w:after="80"/>
      </w:pPr>
      <w:r>
        <w:rPr>
          <w:rFonts w:ascii="Arial" w:cs="Arial" w:eastAsia="Arial" w:hAnsi="Arial"/>
          <w:b/>
          <w:bCs/>
          <w:color w:val="1D4ED8"/>
          <w:sz w:val="24"/>
          <w:szCs w:val="24"/>
        </w:rPr>
        <w:t xml:space="preserve">6.1  Onboarding (Self-Reported — 5 Questions Max)</w:t>
      </w:r>
    </w:p>
    <w:p>
      <w:pPr>
        <w:spacing w:after="120" w:line="320"/>
      </w:pPr>
      <w:r>
        <w:rPr>
          <w:rFonts w:ascii="Arial" w:cs="Arial" w:eastAsia="Arial" w:hAnsi="Arial"/>
          <w:sz w:val="22"/>
          <w:szCs w:val="22"/>
        </w:rPr>
        <w:t xml:space="preserve">Ask these 5 questions on first use. Store the answers. Inject them into every system prompt.</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5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it unlocks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What’s your background with this subject? (Beginner / Some exposure / Familiar / Expert)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Sets the baseline for explanations, vocabulary, analogies</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How do you prefer to learn? (Explanations + examples / Problems first / Visual / analogies / Just facts)</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Shapes how the AI presents new concepts</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What is your goal? (Pass an exam / Deep understanding / Quick overview / Apply it at work)</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Prioritises depth vs. breadth, practice vs. theory</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How long are your typical study sessions? (&lt;15 min / 15–30 / 30–60 / 60+)</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sz w:val="20"/>
                <w:szCs w:val="20"/>
              </w:rPr>
              <w:t xml:space="preserve">Adjusts lesson and quiz length to available time</w:t>
            </w:r>
          </w:p>
        </w:tc>
      </w:tr>
      <w:tr>
        <w:tc>
          <w:tcPr>
            <w:tcW w:type="dxa" w:w="4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Preferred communication style? (Concise &amp; direct / Detailed / Conversational / Formal)</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sz w:val="20"/>
                <w:szCs w:val="20"/>
              </w:rPr>
              <w:t xml:space="preserve">Sets tone for all generated content</w:t>
            </w:r>
          </w:p>
        </w:tc>
      </w:tr>
    </w:tbl>
    <w:p>
      <w:pPr>
        <w:spacing w:after="40"/>
      </w:pPr>
      <w:r>
        <w:t xml:space="preserve"/>
      </w:r>
    </w:p>
    <w:p>
      <w:pPr>
        <w:pStyle w:val="Heading3"/>
        <w:spacing w:before="240" w:after="80"/>
      </w:pPr>
      <w:r>
        <w:rPr>
          <w:rFonts w:ascii="Arial" w:cs="Arial" w:eastAsia="Arial" w:hAnsi="Arial"/>
          <w:b/>
          <w:bCs/>
          <w:color w:val="1D4ED8"/>
          <w:sz w:val="24"/>
          <w:szCs w:val="24"/>
        </w:rPr>
        <w:t xml:space="preserve">6.2  Behavioural Updates (Inferred — V0)</w:t>
      </w:r>
    </w:p>
    <w:p>
      <w:pPr>
        <w:spacing w:after="120" w:line="320"/>
      </w:pPr>
      <w:r>
        <w:rPr>
          <w:rFonts w:ascii="Arial" w:cs="Arial" w:eastAsia="Arial" w:hAnsi="Arial"/>
          <w:sz w:val="22"/>
          <w:szCs w:val="22"/>
        </w:rPr>
        <w:t xml:space="preserve">Keep it simple. Track two things: which mode they use most (Chat vs. Lesson vs. Quiz) and session duration. After 5 sessions, surface this back to them: “You seem to prefer chat — want me to adjust your learning style setting?” Full behavioural inference is a V1 feature.</w:t>
      </w:r>
    </w:p>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7.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40"/>
              <w:left w:type="dxa" w:w="200"/>
              <w:bottom w:type="dxa" w:w="140"/>
              <w:right w:type="dxa" w:w="200"/>
            </w:tcMar>
          </w:tcPr>
          <w:p>
            <w:pPr>
              <w:spacing w:after="60"/>
            </w:pPr>
            <w:r>
              <w:rPr>
                <w:rFonts w:ascii="Arial" w:cs="Arial" w:eastAsia="Arial" w:hAnsi="Arial"/>
                <w:b/>
                <w:bCs/>
                <w:color w:val="CA8A04"/>
                <w:sz w:val="20"/>
                <w:szCs w:val="20"/>
              </w:rPr>
              <w:t xml:space="preserve">Guiding Principle</w:t>
            </w:r>
          </w:p>
          <w:p>
            <w:pPr>
              <w:spacing w:after="0"/>
            </w:pPr>
            <w:r>
              <w:rPr>
                <w:rFonts w:ascii="Arial" w:cs="Arial" w:eastAsia="Arial" w:hAnsi="Arial"/>
                <w:color w:val="1E293B"/>
                <w:sz w:val="21"/>
                <w:szCs w:val="21"/>
              </w:rPr>
              <w:t xml:space="preserve">You are one person. Choose tools that give you the most built-in for the least integration work. Do not build infrastructure. Every tool below was chosen because it eliminates a problem you would otherwise have to engineer around.</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0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w:t>
            </w:r>
          </w:p>
        </w:tc>
        <w:tc>
          <w:tcPr>
            <w:tcW w:type="dxa" w:w="41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Frontend</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React + Vite + Tailwind + shadcn/ui</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Vite gives fast dev builds and a clean static output. shadcn/ui gives you production-ready components. Built bundle served by Nginx on your VPS.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Backend / API</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FastAPI (Python)</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Python because the entire ML/AI ecosystem is Python. FastAPI is fast to write and auto-generates API docs.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Database + Vector Store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Postgres + pgvector (self-hosted, Docker)</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pgvector turns Postgres into a vector database. You get full SQL + semantic search in one place. Runs as a Docker container on your VPS.</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File Storage</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MinIO (self-hosted, Docker)</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S3-compatible object storage that runs on your VPS. Stores uploaded PDFs/DOCX/PPTX. Same API as AWS S3 — easy to migrate later if needed.</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Auth</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FastAPI + JWT (python-jose + bcrypt)</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Simple email/password auth with JWT tokens. No third-party dependency. 50 lines of FastAPI code. Upgrade to a full auth service post-V0 if needed.</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LLM</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Anthropic API (Claude Sonnet 4.5 for teaching, Haiku for cheap ops like concept extraction)</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Sonnet for quality interactions, Haiku for batch/cheap tasks like tagging quiz questions.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Document Parsing</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Docling (open source, IBM)</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Best-in-class document structure understanding. Free. Runs in your backend container.</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Embeddings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voyage-3 (Voyage AI API)</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Best-in-class retrieval quality. Affordable. Consistent with Anthropic’s recommended stack.</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Orchestration</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Docker Compose</w:t>
            </w:r>
          </w:p>
        </w:tc>
        <w:tc>
          <w:tcPr>
            <w:tcW w:type="dxa" w:w="4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One file defines your entire stack: Postgres, MinIO, FastAPI backend, Nginx. Single command to start everything. Essential for solo self-hosted deployment.</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VPS</w:t>
            </w:r>
          </w:p>
        </w:tc>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Hetzner (CX22 or CX32)</w:t>
            </w:r>
          </w:p>
        </w:tc>
        <w:tc>
          <w:tcPr>
            <w:tcW w:type="dxa" w:w="4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Best price-to-performance in the market. Works fine from India. CX22 (€4/mo, 2 vCPU 4GB RAM) for dev, CX32 (€9/mo, 4 vCPU 8GB RAM) for production V0.</w:t>
            </w:r>
          </w:p>
        </w:tc>
      </w:tr>
    </w:tbl>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8. V0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40"/>
              <w:left w:type="dxa" w:w="200"/>
              <w:bottom w:type="dxa" w:w="140"/>
              <w:right w:type="dxa" w:w="200"/>
            </w:tcMar>
          </w:tcPr>
          <w:p>
            <w:pPr>
              <w:spacing w:after="60"/>
            </w:pPr>
            <w:r>
              <w:rPr>
                <w:rFonts w:ascii="Arial" w:cs="Arial" w:eastAsia="Arial" w:hAnsi="Arial"/>
                <w:b/>
                <w:bCs/>
                <w:color w:val="CA8A04"/>
                <w:sz w:val="20"/>
                <w:szCs w:val="20"/>
              </w:rPr>
              <w:t xml:space="preserve">Rule</w:t>
            </w:r>
          </w:p>
          <w:p>
            <w:pPr>
              <w:spacing w:after="0"/>
            </w:pPr>
            <w:r>
              <w:rPr>
                <w:rFonts w:ascii="Arial" w:cs="Arial" w:eastAsia="Arial" w:hAnsi="Arial"/>
                <w:color w:val="1E293B"/>
                <w:sz w:val="21"/>
                <w:szCs w:val="21"/>
              </w:rPr>
              <w:t xml:space="preserve">Do not move to the next phase until the gate is true. If you hit the gate and it’s broken, fix it before moving on. This is the rule that prevents you from accumulating half-built features.</w:t>
            </w:r>
          </w:p>
        </w:tc>
      </w:tr>
    </w:tbl>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800"/>
        <w:gridCol w:w="3060"/>
      </w:tblGrid>
      <w:tr>
        <w:tc>
          <w:tcPr>
            <w:tcW w:type="dxa" w:w="16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9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Weeks</w:t>
            </w:r>
          </w:p>
        </w:tc>
        <w:tc>
          <w:tcPr>
            <w:tcW w:type="dxa" w:w="380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What You Build</w:t>
            </w:r>
          </w:p>
        </w:tc>
        <w:tc>
          <w:tcPr>
            <w:tcW w:type="dxa" w:w="3060"/>
            <w:tcBorders>
              <w:top w:val="single" w:color="E2E8F0" w:sz="1"/>
              <w:left w:val="single" w:color="E2E8F0" w:sz="1"/>
              <w:bottom w:val="single" w:color="E2E8F0" w:sz="1"/>
              <w:right w:val="single" w:color="E2E8F0" w:sz="1"/>
            </w:tcBorders>
            <w:shd w:fill="1E3A8A" w:val="clear"/>
            <w:tcMar>
              <w:top w:type="dxa" w:w="100"/>
              <w:left w:type="dxa" w:w="140"/>
              <w:bottom w:type="dxa" w:w="100"/>
              <w:right w:type="dxa" w:w="140"/>
            </w:tcMar>
          </w:tcPr>
          <w:p>
            <w:r>
              <w:rPr>
                <w:rFonts w:ascii="Arial" w:cs="Arial" w:eastAsia="Arial" w:hAnsi="Arial"/>
                <w:b/>
                <w:bCs/>
                <w:color w:val="FFFFFF"/>
                <w:sz w:val="20"/>
                <w:szCs w:val="20"/>
              </w:rPr>
              <w:t xml:space="preserve">Gate: Stop if this isn't true</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Phase 1</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Wk 1–2</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File upload UI (React+Vite). FastAPI upload endpoint. Docling parsing. Contextual chunking. Postgres+pgvector + MinIO running via Docker Compose. Concept extraction.</w:t>
            </w:r>
          </w:p>
        </w:tc>
        <w:tc>
          <w:tcPr>
            <w:tcW w:type="dxa" w:w="3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 can upload a PDF and retrieve relevant, contextualised chunks for any query.</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Phase 2</w:t>
            </w:r>
          </w:p>
        </w:tc>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Wk 3–4</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RAG chat pipeline. Chat UI. Onboarding form (5 questions). Learner profile stored and injected into system prompt.</w:t>
            </w:r>
          </w:p>
        </w:tc>
        <w:tc>
          <w:tcPr>
            <w:tcW w:type="dxa" w:w="30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I can have a useful, personalised learning conversation with my uploaded material.</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Phase 3</w:t>
            </w:r>
          </w:p>
        </w:tc>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Wk 5–6</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Lesson generator. Quiz generator. Auto-grade MCQ, LLM-grade short answer. Mastery scores written to DB after each quiz.</w:t>
            </w:r>
          </w:p>
        </w:tc>
        <w:tc>
          <w:tcPr>
            <w:tcW w:type="dxa" w:w="30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E293B"/>
                <w:sz w:val="20"/>
                <w:szCs w:val="20"/>
              </w:rPr>
              <w:t xml:space="preserve">I can generate a lesson, take a quiz, and see which concepts I know and don’t know.</w:t>
            </w:r>
          </w:p>
        </w:tc>
      </w:tr>
      <w:tr>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Phase 4</w:t>
            </w:r>
          </w:p>
        </w:tc>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Wk 7–8</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Mastery scores fed back into chat and lesson context. Basic dashboard (studied materials, concept mastery summary). Session tracking.</w:t>
            </w:r>
          </w:p>
        </w:tc>
        <w:tc>
          <w:tcPr>
            <w:tcW w:type="dxa" w:w="30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color w:val="1E293B"/>
                <w:sz w:val="20"/>
                <w:szCs w:val="20"/>
              </w:rPr>
              <w:t xml:space="preserve">The system demonstrably teaches me differently after a quiz than before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0FDF4"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V0.5 — After You Have Real Users</w:t>
            </w:r>
          </w:p>
          <w:p>
            <w:pPr>
              <w:spacing w:after="0"/>
            </w:pPr>
            <w:r>
              <w:rPr>
                <w:rFonts w:ascii="Arial" w:cs="Arial" w:eastAsia="Arial" w:hAnsi="Arial"/>
                <w:color w:val="1E293B"/>
                <w:sz w:val="21"/>
                <w:szCs w:val="21"/>
              </w:rPr>
              <w:t xml:space="preserve">Flashcards + spaced repetition (SM-2 algorithm, use an existing library). Socratic dialogue mode. Audio/video ingestion (transcribe with Whisper, treat as text — do not build a pipeline). Improved behavioural learner profile inference.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40"/>
              <w:left w:type="dxa" w:w="200"/>
              <w:bottom w:type="dxa" w:w="140"/>
              <w:right w:type="dxa" w:w="200"/>
            </w:tcMar>
          </w:tcPr>
          <w:p>
            <w:pPr>
              <w:spacing w:after="60"/>
            </w:pPr>
            <w:r>
              <w:rPr>
                <w:rFonts w:ascii="Arial" w:cs="Arial" w:eastAsia="Arial" w:hAnsi="Arial"/>
                <w:b/>
                <w:bCs/>
                <w:color w:val="64748B"/>
                <w:sz w:val="20"/>
                <w:szCs w:val="20"/>
              </w:rPr>
              <w:t xml:space="preserve">V1 — When You Have Data</w:t>
            </w:r>
          </w:p>
          <w:p>
            <w:pPr>
              <w:spacing w:after="0"/>
            </w:pPr>
            <w:r>
              <w:rPr>
                <w:rFonts w:ascii="Arial" w:cs="Arial" w:eastAsia="Arial" w:hAnsi="Arial"/>
                <w:color w:val="1E293B"/>
                <w:sz w:val="21"/>
                <w:szCs w:val="21"/>
              </w:rPr>
              <w:t xml:space="preserve">Formal BKT/DKT knowledge tracing. Classroom / multi-user mode. Teacher dashboard. Mobile. Fine-tuning on your own interaction data.</w:t>
            </w:r>
          </w:p>
        </w:tc>
      </w:tr>
    </w:tbl>
    <w:p>
      <w:pPr>
        <w:spacing w:after="80"/>
      </w:pPr>
      <w:r>
        <w:t xml:space="preserve"/>
      </w:r>
    </w:p>
    <w:p>
      <w:pPr>
        <w:pStyle w:val="Heading2"/>
        <w:pBdr>
          <w:bottom w:val="single" w:color="E2E8F0" w:sz="4" w:space="4"/>
        </w:pBdr>
        <w:spacing w:before="320" w:after="120"/>
      </w:pPr>
      <w:r>
        <w:rPr>
          <w:rFonts w:ascii="Arial" w:cs="Arial" w:eastAsia="Arial" w:hAnsi="Arial"/>
          <w:b/>
          <w:bCs/>
          <w:color w:val="1E3A8A"/>
          <w:sz w:val="28"/>
          <w:szCs w:val="28"/>
        </w:rPr>
        <w:t xml:space="preserve">9. Your First 3 Actions</w:t>
      </w:r>
    </w:p>
    <w:p>
      <w:pPr>
        <w:spacing w:after="120" w:line="320"/>
      </w:pPr>
      <w:r>
        <w:rPr>
          <w:rFonts w:ascii="Arial" w:cs="Arial" w:eastAsia="Arial" w:hAnsi="Arial"/>
          <w:sz w:val="22"/>
          <w:szCs w:val="22"/>
        </w:rPr>
        <w:t xml:space="preserve">Stop reading this document after you finish this section. Start building.</w:t>
      </w:r>
    </w:p>
    <w:p>
      <w:pPr>
        <w:spacing w:after="40"/>
      </w:pPr>
      <w:r>
        <w:t xml:space="preserve"/>
      </w:r>
    </w:p>
    <w:p>
      <w:pPr>
        <w:pStyle w:val="ListParagraph"/>
        <w:numPr>
          <w:ilvl w:val="0"/>
          <w:numId w:val="3"/>
        </w:numPr>
        <w:spacing w:after="80"/>
      </w:pPr>
      <w:r>
        <w:rPr>
          <w:rFonts w:ascii="Arial" w:cs="Arial" w:eastAsia="Arial" w:hAnsi="Arial"/>
          <w:sz w:val="22"/>
          <w:szCs w:val="22"/>
        </w:rPr>
        <w:t xml:space="preserve">Spin up a Hetzner CX22 VPS. Install Docker + Docker Compose. Write a docker-compose.yml with three services: postgres (with pgvector image), minio, and a placeholder fastapi service. Run it. This takes 2–3 hours the first time and teaches you the entire deployment model.</w:t>
      </w:r>
    </w:p>
    <w:p>
      <w:pPr>
        <w:pStyle w:val="ListParagraph"/>
        <w:numPr>
          <w:ilvl w:val="0"/>
          <w:numId w:val="3"/>
        </w:numPr>
        <w:spacing w:after="80"/>
      </w:pPr>
      <w:r>
        <w:rPr>
          <w:rFonts w:ascii="Arial" w:cs="Arial" w:eastAsia="Arial" w:hAnsi="Arial"/>
          <w:sz w:val="22"/>
          <w:szCs w:val="22"/>
        </w:rPr>
        <w:t xml:space="preserve">Install Docling in a Python environment and run it on any PDF you have. Print the structured JSON output. Understand what you’re working with. This takes 1 hour.</w:t>
      </w:r>
    </w:p>
    <w:p>
      <w:pPr>
        <w:pStyle w:val="ListParagraph"/>
        <w:numPr>
          <w:ilvl w:val="0"/>
          <w:numId w:val="3"/>
        </w:numPr>
        <w:spacing w:after="80"/>
      </w:pPr>
      <w:r>
        <w:rPr>
          <w:rFonts w:ascii="Arial" w:cs="Arial" w:eastAsia="Arial" w:hAnsi="Arial"/>
          <w:sz w:val="22"/>
          <w:szCs w:val="22"/>
        </w:rPr>
        <w:t xml:space="preserve">Build the file upload endpoint (FastAPI) + upload UI (React+Vite). Accept a PDF. Store it in MinIO. Parse it with Docling. Print the sections to the console. That’s your Week 1 milestone.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E2E8F0" w:sz="1"/>
              <w:left w:val="single" w:color="E2E8F0" w:sz="1"/>
              <w:bottom w:val="single" w:color="E2E8F0" w:sz="1"/>
              <w:right w:val="single" w:color="E2E8F0" w:sz="1"/>
            </w:tcBorders>
            <w:shd w:fill="FEF9C3" w:val="clear"/>
            <w:tcMar>
              <w:top w:type="dxa" w:w="140"/>
              <w:left w:type="dxa" w:w="200"/>
              <w:bottom w:type="dxa" w:w="140"/>
              <w:right w:type="dxa" w:w="200"/>
            </w:tcMar>
          </w:tcPr>
          <w:p>
            <w:pPr>
              <w:spacing w:after="60"/>
            </w:pPr>
            <w:r>
              <w:rPr>
                <w:rFonts w:ascii="Arial" w:cs="Arial" w:eastAsia="Arial" w:hAnsi="Arial"/>
                <w:b/>
                <w:bCs/>
                <w:color w:val="CA8A04"/>
                <w:sz w:val="20"/>
                <w:szCs w:val="20"/>
              </w:rPr>
              <w:t xml:space="preserve">Staff Engineer’s Standing Advice</w:t>
            </w:r>
          </w:p>
          <w:p>
            <w:pPr>
              <w:spacing w:after="0"/>
            </w:pPr>
            <w:r>
              <w:rPr>
                <w:rFonts w:ascii="Arial" w:cs="Arial" w:eastAsia="Arial" w:hAnsi="Arial"/>
                <w:color w:val="1E293B"/>
                <w:sz w:val="21"/>
                <w:szCs w:val="21"/>
              </w:rPr>
              <w:t xml:space="preserve">When you feel the urge to add a feature that isn’t on the V0 list: write it in a “V1 backlog” note and close the tab. The best version of this product is the one that actually ships. A working V0 with 5 features is infinitely more valuable than a perfect V2 that never gets built.</w:t>
            </w:r>
          </w:p>
        </w:tc>
      </w:tr>
    </w:tbl>
    <w:p>
      <w:pPr>
        <w:spacing w:after="160"/>
      </w:pPr>
      <w:r>
        <w:t xml:space="preserve"/>
      </w:r>
    </w:p>
    <w:p>
      <w:pPr>
        <w:pBdr>
          <w:top w:val="single" w:color="E2E8F0" w:sz="4" w:space="4"/>
        </w:pBdr>
        <w:spacing w:after="0"/>
      </w:pPr>
      <w:r>
        <w:rPr>
          <w:rFonts w:ascii="Arial" w:cs="Arial" w:eastAsia="Arial" w:hAnsi="Arial"/>
          <w:color w:val="94A3B8"/>
          <w:sz w:val="18"/>
          <w:szCs w:val="18"/>
        </w:rPr>
        <w:t xml:space="preserve">AI Teaching System — V0 Spec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E3A8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2026-03-09T22:06:03.234Z</dcterms:created>
  <dcterms:modified xsi:type="dcterms:W3CDTF">2026-03-09T22:06:03.235Z</dcterms:modified>
</cp:coreProperties>
</file>

<file path=docProps/custom.xml><?xml version="1.0" encoding="utf-8"?>
<Properties xmlns="http://schemas.openxmlformats.org/officeDocument/2006/custom-properties" xmlns:vt="http://schemas.openxmlformats.org/officeDocument/2006/docPropsVTypes"/>
</file>