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A74B1B"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8"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9"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0"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1"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3"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4"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5"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6"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t>
      </w:r>
      <w:r>
        <w:rPr>
          <w:rFonts w:ascii="Myriad Pro" w:hAnsi="Myriad Pro"/>
          <w:color w:val="595959" w:themeColor="text1" w:themeTint="A6"/>
          <w:sz w:val="22"/>
          <w:szCs w:val="22"/>
        </w:rPr>
        <w:lastRenderedPageBreak/>
        <w:t xml:space="preserve">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w:t>
      </w:r>
      <w:r>
        <w:rPr>
          <w:rFonts w:ascii="Myriad Pro" w:hAnsi="Myriad Pro"/>
          <w:color w:val="595959" w:themeColor="text1" w:themeTint="A6"/>
          <w:sz w:val="22"/>
          <w:szCs w:val="22"/>
        </w:rPr>
        <w:lastRenderedPageBreak/>
        <w:t>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7"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8"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Pr>
          <w:rFonts w:ascii="Myriad Pro" w:hAnsi="Myriad Pro"/>
          <w:color w:val="00B0F0"/>
          <w:sz w:val="22"/>
          <w:szCs w:val="22"/>
        </w:rPr>
        <w:t>alyssano</w:t>
      </w:r>
      <w:r w:rsidRPr="00794F1B">
        <w:rPr>
          <w:rFonts w:ascii="Myriad Pro" w:hAnsi="Myriad Pro"/>
          <w:color w:val="00B0F0"/>
          <w:sz w:val="22"/>
          <w:szCs w:val="22"/>
        </w:rPr>
        <w:t>.slack.com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lastRenderedPageBreak/>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0"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2" w:name="PIOfficeHours"/>
      <w:r>
        <w:rPr>
          <w:rFonts w:ascii="Myriad Pro" w:hAnsi="Myriad Pro"/>
          <w:color w:val="000000" w:themeColor="text1"/>
          <w:sz w:val="22"/>
          <w:szCs w:val="22"/>
          <w:u w:val="single"/>
        </w:rPr>
        <w:t>PI Office Hours</w:t>
      </w:r>
    </w:p>
    <w:bookmarkEnd w:id="22"/>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bookmarkEnd w:id="21"/>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1D23AF">
          <w:rPr>
            <w:rStyle w:val="Hyperlink"/>
            <w:rFonts w:ascii="Myriad Pro" w:hAnsi="Myriad Pro"/>
            <w:color w:val="3898F9" w:themeColor="hyperlink" w:themeTint="A6"/>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lastRenderedPageBreak/>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7"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8" w:history="1">
        <w:proofErr w:type="spellStart"/>
        <w:r w:rsidRPr="00340FE9">
          <w:rPr>
            <w:rStyle w:val="Hyperlink"/>
            <w:rFonts w:ascii="Myriad Pro" w:hAnsi="Myriad Pro"/>
            <w:color w:val="3898F9" w:themeColor="hyperlink" w:themeTint="A6"/>
            <w:sz w:val="22"/>
            <w:szCs w:val="22"/>
          </w:rPr>
          <w:t>OpenFMRI</w:t>
        </w:r>
        <w:proofErr w:type="spellEnd"/>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720E59">
          <w:rPr>
            <w:rStyle w:val="Hyperlink"/>
            <w:rFonts w:ascii="Myriad Pro" w:hAnsi="Myriad Pro"/>
            <w:color w:val="3898F9" w:themeColor="hyperlink" w:themeTint="A6"/>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720E59">
          <w:rPr>
            <w:rStyle w:val="Hyperlink"/>
            <w:rFonts w:ascii="Myriad Pro" w:hAnsi="Myriad Pro"/>
            <w:color w:val="3898F9" w:themeColor="hyperlink" w:themeTint="A6"/>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bookmarkStart w:id="30" w:name="_GoBack"/>
      <w:bookmarkEnd w:id="30"/>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0806" w14:textId="77777777" w:rsidR="00A74B1B" w:rsidRDefault="00A74B1B" w:rsidP="008A5967">
      <w:r>
        <w:separator/>
      </w:r>
    </w:p>
  </w:endnote>
  <w:endnote w:type="continuationSeparator" w:id="0">
    <w:p w14:paraId="52CB063D" w14:textId="77777777" w:rsidR="00A74B1B" w:rsidRDefault="00A74B1B"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430DC" w14:textId="77777777" w:rsidR="00A74B1B" w:rsidRDefault="00A74B1B" w:rsidP="008A5967">
      <w:r>
        <w:separator/>
      </w:r>
    </w:p>
  </w:footnote>
  <w:footnote w:type="continuationSeparator" w:id="0">
    <w:p w14:paraId="396CB1BF" w14:textId="77777777" w:rsidR="00A74B1B" w:rsidRDefault="00A74B1B"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E2158"/>
    <w:rsid w:val="001F3776"/>
    <w:rsid w:val="00200D4B"/>
    <w:rsid w:val="00205EB9"/>
    <w:rsid w:val="00213389"/>
    <w:rsid w:val="002165A1"/>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71E55"/>
    <w:rsid w:val="00571F6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74B1B"/>
    <w:rsid w:val="00A90E5B"/>
    <w:rsid w:val="00AA38D8"/>
    <w:rsid w:val="00AA7792"/>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DCF"/>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3AF4"/>
    <w:rsid w:val="00E654AD"/>
    <w:rsid w:val="00E65F33"/>
    <w:rsid w:val="00E749A5"/>
    <w:rsid w:val="00E8292A"/>
    <w:rsid w:val="00E86D06"/>
    <w:rsid w:val="00EA4A89"/>
    <w:rsid w:val="00EB3531"/>
    <w:rsid w:val="00ED0E9C"/>
    <w:rsid w:val="00ED2373"/>
    <w:rsid w:val="00ED33A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 TargetMode="External"/><Relationship Id="rId18" Type="http://schemas.openxmlformats.org/officeDocument/2006/relationships/hyperlink" Target="https://alylabwiki.wikischolars.columbia.edu)"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ssential-policies.columbia.edu/policies-and-procedures-discrimination-and-harassment" TargetMode="External"/><Relationship Id="rId17" Type="http://schemas.openxmlformats.org/officeDocument/2006/relationships/hyperlink" Target="https://www.citiprogram.org/"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lege.columbia.edu/academics/academicintegrity"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ylabcolumbia@gmail.com"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vpaa/handbook/appendixc.html" TargetMode="External"/><Relationship Id="rId23" Type="http://schemas.openxmlformats.org/officeDocument/2006/relationships/hyperlink" Target="mailto:alylabmeetings@columbia.edu" TargetMode="External"/><Relationship Id="rId28" Type="http://schemas.openxmlformats.org/officeDocument/2006/relationships/hyperlink" Target="https://openfmri.org/" TargetMode="External"/><Relationship Id="rId36" Type="http://schemas.openxmlformats.org/officeDocument/2006/relationships/theme" Target="theme/theme1.xml"/><Relationship Id="rId10" Type="http://schemas.openxmlformats.org/officeDocument/2006/relationships/hyperlink" Target="https://drive.google.com/open?id=1W4xXcOQJkp53K2ANKJCaHdgRqBG2AHGe_THo2CnTM04"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peelle.net/peellelab_manual.pdf" TargetMode="External"/><Relationship Id="rId14" Type="http://schemas.openxmlformats.org/officeDocument/2006/relationships/hyperlink" Target="http://www.columbia.edu/cu/compliance/docs/research_misconduct/"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hyperlink" Target="https://github.com/memobc/memolab-manua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7D8E-1B9C-6749-9C24-09ACC036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6361</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287</cp:revision>
  <dcterms:created xsi:type="dcterms:W3CDTF">2017-02-07T16:21:00Z</dcterms:created>
  <dcterms:modified xsi:type="dcterms:W3CDTF">2018-08-11T04:00:00Z</dcterms:modified>
</cp:coreProperties>
</file>