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D066D4"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D066D4"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693667B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You’re also highly encouraged to read it while deciding if you want to join the lab in the first place. You should always feel free to talk to Mariam to clarify anything in the lab manual, and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4433342A" w14:textId="7B6511C9" w:rsidR="008A15BA" w:rsidRDefault="008A15BA" w:rsidP="0028696E">
      <w:pPr>
        <w:jc w:val="both"/>
        <w:rPr>
          <w:rFonts w:ascii="Myriad Pro" w:hAnsi="Myriad Pro"/>
          <w:color w:val="595959" w:themeColor="text1" w:themeTint="A6"/>
          <w:sz w:val="22"/>
          <w:szCs w:val="22"/>
        </w:rPr>
      </w:pPr>
    </w:p>
    <w:p w14:paraId="6F6846C0" w14:textId="77777777" w:rsidR="008A15BA" w:rsidRPr="0028696E" w:rsidRDefault="008A15BA"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lastRenderedPageBreak/>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lastRenderedPageBreak/>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 xml:space="preserve">"Authorship credit should reflect the individual's contribution to the study. An author is considered anyone involved with initial research design, data collection and analysis, manuscript drafting, and final approval. However, the following do not necessarily qualify </w:t>
      </w:r>
      <w:r w:rsidRPr="005259B8">
        <w:rPr>
          <w:rFonts w:ascii="Myriad Pro" w:eastAsia="Times New Roman" w:hAnsi="Myriad Pro" w:cs="Times New Roman"/>
          <w:i/>
          <w:color w:val="A6A6A6" w:themeColor="background1" w:themeShade="A6"/>
          <w:sz w:val="22"/>
          <w:szCs w:val="22"/>
          <w:shd w:val="clear" w:color="auto" w:fill="FFFFFF"/>
        </w:rPr>
        <w:lastRenderedPageBreak/>
        <w:t>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lastRenderedPageBreak/>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01FB57BB"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desk space in the lab. There are a couple of free desks that have to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0"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lastRenderedPageBreak/>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236EE192"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absolutely necessarily.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w:t>
      </w:r>
      <w:r w:rsidRPr="00B946DE">
        <w:rPr>
          <w:rFonts w:ascii="Myriad Pro" w:eastAsia="Times New Roman" w:hAnsi="Myriad Pro" w:cs="Times New Roman"/>
          <w:color w:val="595959" w:themeColor="text1" w:themeTint="A6"/>
          <w:sz w:val="22"/>
          <w:szCs w:val="22"/>
        </w:rPr>
        <w:lastRenderedPageBreak/>
        <w:t xml:space="preserve">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w:t>
      </w:r>
      <w:r>
        <w:rPr>
          <w:rFonts w:ascii="Myriad Pro" w:hAnsi="Myriad Pro"/>
          <w:color w:val="595959" w:themeColor="text1" w:themeTint="A6"/>
          <w:sz w:val="22"/>
          <w:szCs w:val="22"/>
        </w:rPr>
        <w:lastRenderedPageBreak/>
        <w:t xml:space="preserve">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93381F">
          <w:rPr>
            <w:rStyle w:val="Hyperlink"/>
            <w:rFonts w:ascii="Myriad Pro" w:hAnsi="Myriad Pro"/>
            <w:color w:val="00B0F0"/>
            <w:sz w:val="22"/>
            <w:szCs w:val="22"/>
          </w:rPr>
          <w:t>Neur</w:t>
        </w:r>
        <w:r w:rsidRPr="0093381F">
          <w:rPr>
            <w:rStyle w:val="Hyperlink"/>
            <w:rFonts w:ascii="Myriad Pro" w:hAnsi="Myriad Pro"/>
            <w:color w:val="00B0F0"/>
            <w:sz w:val="22"/>
            <w:szCs w:val="22"/>
          </w:rPr>
          <w:t>o</w:t>
        </w:r>
        <w:r w:rsidRPr="0093381F">
          <w:rPr>
            <w:rStyle w:val="Hyperlink"/>
            <w:rFonts w:ascii="Myriad Pro" w:hAnsi="Myriad Pro"/>
            <w:color w:val="00B0F0"/>
            <w:sz w:val="22"/>
            <w:szCs w:val="22"/>
          </w:rPr>
          <w:t>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w:t>
      </w:r>
      <w:bookmarkStart w:id="30" w:name="_GoBack"/>
      <w:bookmarkEnd w:id="30"/>
      <w:r>
        <w:rPr>
          <w:rFonts w:ascii="Myriad Pro" w:hAnsi="Myriad Pro"/>
          <w:color w:val="595959" w:themeColor="text1" w:themeTint="A6"/>
          <w:sz w:val="22"/>
          <w:szCs w:val="22"/>
        </w:rPr>
        <w:t xml:space="preserve">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1" w:name="Funding"/>
      <w:r>
        <w:rPr>
          <w:rFonts w:ascii="Myriad Pro" w:hAnsi="Myriad Pro"/>
          <w:b/>
          <w:color w:val="000000" w:themeColor="text1"/>
          <w:sz w:val="22"/>
          <w:szCs w:val="22"/>
        </w:rPr>
        <w:lastRenderedPageBreak/>
        <w:t>Funding</w:t>
      </w:r>
    </w:p>
    <w:bookmarkEnd w:id="31"/>
    <w:p w14:paraId="7CF13524" w14:textId="77777777" w:rsidR="00AC116F" w:rsidRDefault="00AC116F" w:rsidP="0032620B">
      <w:pPr>
        <w:jc w:val="both"/>
        <w:rPr>
          <w:rFonts w:ascii="Myriad Pro" w:hAnsi="Myriad Pro"/>
          <w:b/>
          <w:color w:val="000000" w:themeColor="text1"/>
          <w:sz w:val="22"/>
          <w:szCs w:val="22"/>
        </w:rPr>
      </w:pPr>
    </w:p>
    <w:p w14:paraId="1D1131E2" w14:textId="250CA328"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2F5962">
        <w:rPr>
          <w:rFonts w:ascii="Myriad Pro" w:hAnsi="Myriad Pro"/>
          <w:color w:val="595959" w:themeColor="text1" w:themeTint="A6"/>
          <w:sz w:val="22"/>
          <w:szCs w:val="22"/>
        </w:rPr>
        <w:t>a NARSAD Young Investigator Grant, and a Zuckerman Institute Seed Grant for MR Studies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3086" w14:textId="77777777" w:rsidR="00D066D4" w:rsidRDefault="00D066D4" w:rsidP="008A5967">
      <w:r>
        <w:separator/>
      </w:r>
    </w:p>
  </w:endnote>
  <w:endnote w:type="continuationSeparator" w:id="0">
    <w:p w14:paraId="03348FF3" w14:textId="77777777" w:rsidR="00D066D4" w:rsidRDefault="00D066D4"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AF84" w14:textId="77777777" w:rsidR="00D066D4" w:rsidRDefault="00D066D4" w:rsidP="008A5967">
      <w:r>
        <w:separator/>
      </w:r>
    </w:p>
  </w:footnote>
  <w:footnote w:type="continuationSeparator" w:id="0">
    <w:p w14:paraId="2BEF7B7D" w14:textId="77777777" w:rsidR="00D066D4" w:rsidRDefault="00D066D4"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A547C"/>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31298"/>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66D4"/>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76440"/>
    <w:rsid w:val="00E8292A"/>
    <w:rsid w:val="00E86D06"/>
    <w:rsid w:val="00EA20A7"/>
    <w:rsid w:val="00EA4A89"/>
    <w:rsid w:val="00EB3531"/>
    <w:rsid w:val="00EC6379"/>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678E-FC9B-EE47-A01F-C8E6C68C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7482</Words>
  <Characters>40703</Characters>
  <Application>Microsoft Office Word</Application>
  <DocSecurity>0</DocSecurity>
  <Lines>589</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6</cp:revision>
  <cp:lastPrinted>2020-09-11T01:58:00Z</cp:lastPrinted>
  <dcterms:created xsi:type="dcterms:W3CDTF">2020-09-11T01:58:00Z</dcterms:created>
  <dcterms:modified xsi:type="dcterms:W3CDTF">2020-09-11T02:01:00Z</dcterms:modified>
</cp:coreProperties>
</file>