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1A1973"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499D11C5" w:rsidR="00304412" w:rsidRP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I’m a night owl and sometimes work during the weekends. This means that </w:t>
      </w:r>
      <w:r>
        <w:rPr>
          <w:rFonts w:ascii="Myriad Pro" w:hAnsi="Myriad Pro"/>
          <w:color w:val="595959" w:themeColor="text1" w:themeTint="A6"/>
          <w:sz w:val="22"/>
          <w:szCs w:val="22"/>
        </w:rPr>
        <w:t>I will sometimes send emails or Slack messages outside of normal working hours.</w:t>
      </w:r>
      <w:r>
        <w:rPr>
          <w:rFonts w:ascii="Myriad Pro" w:hAnsi="Myriad Pro"/>
          <w:color w:val="595959" w:themeColor="text1" w:themeTint="A6"/>
          <w:sz w:val="22"/>
          <w:szCs w:val="22"/>
        </w:rPr>
        <w:t xml:space="preserve">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2" w:name="PIOfficeHours"/>
      <w:r>
        <w:rPr>
          <w:rFonts w:ascii="Myriad Pro" w:hAnsi="Myriad Pro"/>
          <w:color w:val="000000" w:themeColor="text1"/>
          <w:sz w:val="22"/>
          <w:szCs w:val="22"/>
          <w:u w:val="single"/>
        </w:rPr>
        <w:t>PI Office Hours</w:t>
      </w:r>
    </w:p>
    <w:bookmarkEnd w:id="22"/>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bookmarkEnd w:id="21"/>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lastRenderedPageBreak/>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w:t>
      </w:r>
      <w:r w:rsidR="000E5FA9">
        <w:rPr>
          <w:rFonts w:ascii="Myriad Pro" w:hAnsi="Myriad Pro"/>
          <w:color w:val="595959" w:themeColor="text1" w:themeTint="A6"/>
          <w:sz w:val="22"/>
          <w:szCs w:val="22"/>
        </w:rPr>
        <w:lastRenderedPageBreak/>
        <w:t xml:space="preserve">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 xml:space="preserve">lthough the servers are backed up, the backup is only on-site – so make extra backups! Each lab member should back up raw data on an external hard drive, as well as the code needed to reproduce </w:t>
      </w:r>
      <w:r w:rsidR="00CE09C4">
        <w:rPr>
          <w:rFonts w:ascii="Myriad Pro" w:hAnsi="Myriad Pro"/>
          <w:color w:val="595959" w:themeColor="text1" w:themeTint="A6"/>
          <w:sz w:val="22"/>
          <w:szCs w:val="22"/>
        </w:rPr>
        <w:lastRenderedPageBreak/>
        <w:t>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proofErr w:type="spellStart"/>
        <w:r w:rsidRPr="0093381F">
          <w:rPr>
            <w:rStyle w:val="Hyperlink"/>
            <w:rFonts w:ascii="Myriad Pro" w:hAnsi="Myriad Pro"/>
            <w:color w:val="00B0F0"/>
            <w:sz w:val="22"/>
            <w:szCs w:val="22"/>
          </w:rPr>
          <w:t>OpenFMRI</w:t>
        </w:r>
        <w:proofErr w:type="spellEnd"/>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bookmarkStart w:id="30" w:name="_GoBack"/>
      <w:bookmarkEnd w:id="30"/>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FE5C" w14:textId="77777777" w:rsidR="001A1973" w:rsidRDefault="001A1973" w:rsidP="008A5967">
      <w:r>
        <w:separator/>
      </w:r>
    </w:p>
  </w:endnote>
  <w:endnote w:type="continuationSeparator" w:id="0">
    <w:p w14:paraId="1645E8C7" w14:textId="77777777" w:rsidR="001A1973" w:rsidRDefault="001A1973"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C758A" w14:textId="77777777" w:rsidR="001A1973" w:rsidRDefault="001A1973" w:rsidP="008A5967">
      <w:r>
        <w:separator/>
      </w:r>
    </w:p>
  </w:footnote>
  <w:footnote w:type="continuationSeparator" w:id="0">
    <w:p w14:paraId="4EA07D07" w14:textId="77777777" w:rsidR="001A1973" w:rsidRDefault="001A1973"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89"/>
    <w:rsid w:val="002165A1"/>
    <w:rsid w:val="00225C3E"/>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B2826"/>
    <w:rsid w:val="002B515B"/>
    <w:rsid w:val="002C76C7"/>
    <w:rsid w:val="002D61C1"/>
    <w:rsid w:val="002E028B"/>
    <w:rsid w:val="002E0330"/>
    <w:rsid w:val="002E2CCA"/>
    <w:rsid w:val="002E544C"/>
    <w:rsid w:val="002E65BF"/>
    <w:rsid w:val="00304412"/>
    <w:rsid w:val="00305591"/>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2DEC"/>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12EDE"/>
    <w:rsid w:val="0083030F"/>
    <w:rsid w:val="00830B28"/>
    <w:rsid w:val="00832F50"/>
    <w:rsid w:val="0084049F"/>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381F"/>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E73FC"/>
    <w:rsid w:val="009F1965"/>
    <w:rsid w:val="00A011C9"/>
    <w:rsid w:val="00A1015F"/>
    <w:rsid w:val="00A12581"/>
    <w:rsid w:val="00A2639C"/>
    <w:rsid w:val="00A26E30"/>
    <w:rsid w:val="00A32355"/>
    <w:rsid w:val="00A33D92"/>
    <w:rsid w:val="00A41E07"/>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ED9"/>
    <w:rsid w:val="00C57D41"/>
    <w:rsid w:val="00C652E9"/>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39FE"/>
    <w:rsid w:val="00E13A9B"/>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F4BB-8CA4-ED48-92DC-DD5CFF4F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6520</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15</cp:revision>
  <cp:lastPrinted>2018-08-16T04:08:00Z</cp:lastPrinted>
  <dcterms:created xsi:type="dcterms:W3CDTF">2018-08-16T04:26:00Z</dcterms:created>
  <dcterms:modified xsi:type="dcterms:W3CDTF">2018-09-11T22:35:00Z</dcterms:modified>
</cp:coreProperties>
</file>