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96264A"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96264A"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15AA9F4D" w14:textId="68FB4D81" w:rsidR="00D64DCB" w:rsidRPr="00CD13BB" w:rsidRDefault="009550B5" w:rsidP="00CD13BB">
      <w:pPr>
        <w:pStyle w:val="ListParagraph"/>
        <w:numPr>
          <w:ilvl w:val="0"/>
          <w:numId w:val="3"/>
        </w:numPr>
        <w:rPr>
          <w:rStyle w:val="Hyperlink"/>
          <w:rFonts w:ascii="Myriad Pro" w:hAnsi="Myriad Pro"/>
          <w:color w:val="auto"/>
          <w:sz w:val="22"/>
          <w:szCs w:val="22"/>
          <w:u w:val="none"/>
        </w:rPr>
      </w:pPr>
      <w:r w:rsidRPr="00E63AF4">
        <w:rPr>
          <w:rFonts w:ascii="Myriad Pro" w:hAnsi="Myriad Pro"/>
          <w:color w:val="404040" w:themeColor="text1" w:themeTint="BF"/>
          <w:sz w:val="22"/>
          <w:szCs w:val="22"/>
        </w:rPr>
        <w:fldChar w:fldCharType="begin"/>
      </w:r>
      <w:r w:rsidRPr="00CD13BB">
        <w:rPr>
          <w:rFonts w:ascii="Myriad Pro" w:hAnsi="Myriad Pro"/>
          <w:color w:val="404040" w:themeColor="text1" w:themeTint="BF"/>
          <w:sz w:val="22"/>
          <w:szCs w:val="22"/>
        </w:rPr>
        <w:instrText xml:space="preserve"> HYPERLINK  \l "PIOfficeHours" </w:instrText>
      </w:r>
      <w:r w:rsidRPr="00E63AF4">
        <w:rPr>
          <w:rFonts w:ascii="Myriad Pro" w:hAnsi="Myriad Pro"/>
          <w:color w:val="404040" w:themeColor="text1" w:themeTint="BF"/>
          <w:sz w:val="22"/>
          <w:szCs w:val="22"/>
        </w:rPr>
        <w:fldChar w:fldCharType="separate"/>
      </w:r>
      <w:r w:rsidR="00D64DCB" w:rsidRPr="00CD13BB">
        <w:rPr>
          <w:rStyle w:val="Hyperlink"/>
          <w:rFonts w:ascii="Myriad Pro" w:hAnsi="Myriad Pro"/>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0F640FF8" w14:textId="0CC54AE1" w:rsidR="007F21C6" w:rsidRDefault="00F60DD3" w:rsidP="007F21C6">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1"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2"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7"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8"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9"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0"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01FB57BB" w:rsidR="00341364"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08804DE3" w14:textId="77777777" w:rsidR="00AD41BA" w:rsidRPr="00AD41BA" w:rsidRDefault="00AD41BA" w:rsidP="00AD41BA">
      <w:pPr>
        <w:pStyle w:val="ListParagraph"/>
        <w:rPr>
          <w:rFonts w:ascii="Myriad Pro" w:hAnsi="Myriad Pro"/>
          <w:i/>
          <w:color w:val="595959" w:themeColor="text1" w:themeTint="A6"/>
          <w:sz w:val="22"/>
          <w:szCs w:val="22"/>
        </w:rPr>
      </w:pPr>
    </w:p>
    <w:p w14:paraId="7C226542" w14:textId="1433DEA9" w:rsidR="00AD41BA" w:rsidRDefault="00AD41BA" w:rsidP="00AD41BA">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Pr>
          <w:rFonts w:ascii="Myriad Pro" w:hAnsi="Myriad Pro"/>
          <w:color w:val="595959" w:themeColor="text1" w:themeTint="A6"/>
          <w:sz w:val="22"/>
          <w:szCs w:val="22"/>
        </w:rPr>
        <w:t>Desk Space</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 xml:space="preserve">used to reserve </w:t>
      </w:r>
      <w:r>
        <w:rPr>
          <w:rFonts w:ascii="Myriad Pro" w:hAnsi="Myriad Pro"/>
          <w:i/>
          <w:color w:val="595959" w:themeColor="text1" w:themeTint="A6"/>
          <w:sz w:val="22"/>
          <w:szCs w:val="22"/>
        </w:rPr>
        <w:t>desk space in the lab. There are a couple of free desks that have to be shared among all RAs. Talk to the lab manager to find out which desks are available, and book them on this calendar when you know you need desk space.</w:t>
      </w:r>
    </w:p>
    <w:p w14:paraId="22614427" w14:textId="77777777" w:rsidR="00AD41BA" w:rsidRPr="00AD41BA" w:rsidRDefault="00AD41BA" w:rsidP="00AD41BA">
      <w:pPr>
        <w:ind w:left="360"/>
        <w:jc w:val="both"/>
        <w:rPr>
          <w:rFonts w:ascii="Myriad Pro" w:hAnsi="Myriad Pro"/>
          <w:i/>
          <w:color w:val="595959" w:themeColor="text1" w:themeTint="A6"/>
          <w:sz w:val="22"/>
          <w:szCs w:val="22"/>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1"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2"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4"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5"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6"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0"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bookmarkEnd w:id="21"/>
    <w:p w14:paraId="68891DE9" w14:textId="77777777" w:rsidR="00686CC1" w:rsidRDefault="00686CC1" w:rsidP="00B66E8B">
      <w:pPr>
        <w:rPr>
          <w:rFonts w:ascii="Myriad Pro" w:hAnsi="Myriad Pro"/>
          <w:color w:val="000000" w:themeColor="text1"/>
          <w:sz w:val="22"/>
          <w:szCs w:val="22"/>
          <w:u w:val="single"/>
        </w:rPr>
      </w:pPr>
    </w:p>
    <w:p w14:paraId="14171769" w14:textId="16FF0A1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w:t>
      </w:r>
      <w:r w:rsidR="00686CC1">
        <w:rPr>
          <w:rFonts w:ascii="Myriad Pro" w:hAnsi="Myriad Pro"/>
          <w:color w:val="595959" w:themeColor="text1" w:themeTint="A6"/>
          <w:sz w:val="22"/>
          <w:szCs w:val="22"/>
        </w:rPr>
        <w:lastRenderedPageBreak/>
        <w:t>obligations that day, it might be a good day to work at home – but you can’t do this all the time, and I expect to see everyone in the lab on a regular basis</w:t>
      </w:r>
      <w:r w:rsidR="00E11915">
        <w:rPr>
          <w:rFonts w:ascii="Myriad Pro" w:hAnsi="Myriad Pro"/>
          <w:color w:val="595959" w:themeColor="text1" w:themeTint="A6"/>
          <w:sz w:val="22"/>
          <w:szCs w:val="22"/>
        </w:rPr>
        <w:t xml:space="preserve"> (but see </w:t>
      </w:r>
      <w:hyperlink w:anchor="NoiseLevels" w:history="1">
        <w:r w:rsidR="00E11915" w:rsidRPr="00E11915">
          <w:rPr>
            <w:rStyle w:val="Hyperlink"/>
            <w:rFonts w:ascii="Myriad Pro" w:hAnsi="Myriad Pro"/>
            <w:sz w:val="22"/>
            <w:szCs w:val="22"/>
          </w:rPr>
          <w:t>Noise Policy</w:t>
        </w:r>
      </w:hyperlink>
      <w:r w:rsidR="00E11915">
        <w:rPr>
          <w:rFonts w:ascii="Myriad Pro" w:hAnsi="Myriad Pro"/>
          <w:color w:val="595959" w:themeColor="text1" w:themeTint="A6"/>
          <w:sz w:val="22"/>
          <w:szCs w:val="22"/>
        </w:rPr>
        <w:t>)</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67B56CC6"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r w:rsidR="009B237F">
        <w:rPr>
          <w:rFonts w:ascii="Myriad Pro" w:hAnsi="Myriad Pro"/>
          <w:color w:val="595959" w:themeColor="text1" w:themeTint="A6"/>
          <w:sz w:val="22"/>
          <w:szCs w:val="22"/>
        </w:rPr>
        <w:t xml:space="preserve"> (but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594F04B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To encourage lab interaction, try to be in most weekdays during ‘peak’ hours (assuming no other obligations) – e.g., between 11am and 4pm. This is not a hard rule, you can work at home occasionally</w:t>
      </w:r>
      <w:r w:rsidR="009B237F">
        <w:rPr>
          <w:rFonts w:ascii="Myriad Pro" w:hAnsi="Myriad Pro"/>
          <w:color w:val="595959" w:themeColor="text1" w:themeTint="A6"/>
          <w:sz w:val="22"/>
          <w:szCs w:val="22"/>
        </w:rPr>
        <w:t xml:space="preserve">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r>
        <w:rPr>
          <w:rFonts w:ascii="Myriad Pro" w:hAnsi="Myriad Pro"/>
          <w:color w:val="595959" w:themeColor="text1" w:themeTint="A6"/>
          <w:sz w:val="22"/>
          <w:szCs w:val="22"/>
        </w:rPr>
        <w:t xml:space="preserve">,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643F5E6C"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686CC1">
      <w:pPr>
        <w:jc w:val="both"/>
        <w:rPr>
          <w:rFonts w:ascii="Myriad Pro" w:hAnsi="Myriad Pro"/>
          <w:color w:val="595959" w:themeColor="text1" w:themeTint="A6"/>
          <w:sz w:val="22"/>
          <w:szCs w:val="22"/>
        </w:rPr>
      </w:pPr>
    </w:p>
    <w:p w14:paraId="5ED0BE2C" w14:textId="236EE192" w:rsidR="008B401D" w:rsidRDefault="008B401D"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absolutely necessarily. 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bookmarkStart w:id="22" w:name="_GoBack"/>
      <w:bookmarkEnd w:id="22"/>
    </w:p>
    <w:p w14:paraId="2F6D79B1" w14:textId="76ADB00D" w:rsidR="00931298" w:rsidRDefault="00931298" w:rsidP="00686CC1">
      <w:pPr>
        <w:jc w:val="both"/>
        <w:rPr>
          <w:rFonts w:ascii="Myriad Pro" w:hAnsi="Myriad Pro"/>
          <w:color w:val="000000" w:themeColor="text1"/>
          <w:sz w:val="22"/>
          <w:szCs w:val="22"/>
          <w:u w:val="single"/>
        </w:rPr>
      </w:pPr>
      <w:bookmarkStart w:id="23"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3"/>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lastRenderedPageBreak/>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74B35568" w14:textId="390755C3" w:rsidR="00B946DE" w:rsidRPr="00B946DE" w:rsidRDefault="007D3317" w:rsidP="00B946DE">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1EE06215" w14:textId="77777777" w:rsidR="00B946DE" w:rsidRPr="00B946DE" w:rsidRDefault="00B946DE" w:rsidP="00B946DE">
      <w:pPr>
        <w:rPr>
          <w:rFonts w:ascii="Times New Roman" w:eastAsia="Times New Roman" w:hAnsi="Times New Roman" w:cs="Times New Roman"/>
          <w:color w:val="212121"/>
          <w:sz w:val="20"/>
          <w:szCs w:val="20"/>
        </w:rPr>
      </w:pP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4" w:name="PIOfficeHours"/>
      <w:r>
        <w:rPr>
          <w:rFonts w:ascii="Myriad Pro" w:hAnsi="Myriad Pro"/>
          <w:color w:val="000000" w:themeColor="text1"/>
          <w:sz w:val="22"/>
          <w:szCs w:val="22"/>
          <w:u w:val="single"/>
        </w:rPr>
        <w:t>PI Office Hours</w:t>
      </w:r>
    </w:p>
    <w:bookmarkEnd w:id="24"/>
    <w:p w14:paraId="27DE3A11" w14:textId="77777777" w:rsidR="000B77F4" w:rsidRDefault="000B77F4" w:rsidP="00B66E8B">
      <w:pPr>
        <w:rPr>
          <w:rFonts w:ascii="Myriad Pro" w:hAnsi="Myriad Pro"/>
          <w:color w:val="000000" w:themeColor="text1"/>
          <w:sz w:val="22"/>
          <w:szCs w:val="22"/>
          <w:u w:val="single"/>
        </w:rPr>
      </w:pPr>
    </w:p>
    <w:p w14:paraId="4A1D2B7E" w14:textId="6DB58B4B"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w:t>
      </w:r>
      <w:r w:rsidR="00FA0F1D">
        <w:rPr>
          <w:rFonts w:ascii="Myriad Pro" w:hAnsi="Myriad Pro"/>
          <w:color w:val="595959" w:themeColor="text1" w:themeTint="A6"/>
          <w:sz w:val="22"/>
          <w:szCs w:val="22"/>
        </w:rPr>
        <w:t xml:space="preserve"> or might ask you to let her finish typing a </w:t>
      </w:r>
      <w:r w:rsidR="00ED70DE">
        <w:rPr>
          <w:rFonts w:ascii="Myriad Pro" w:hAnsi="Myriad Pro"/>
          <w:color w:val="595959" w:themeColor="text1" w:themeTint="A6"/>
          <w:sz w:val="22"/>
          <w:szCs w:val="22"/>
        </w:rPr>
        <w:t>sentence</w:t>
      </w:r>
      <w:r w:rsidR="009B070A">
        <w:rPr>
          <w:rFonts w:ascii="Myriad Pro" w:hAnsi="Myriad Pro"/>
          <w:color w:val="595959" w:themeColor="text1" w:themeTint="A6"/>
          <w:sz w:val="22"/>
          <w:szCs w:val="22"/>
        </w:rPr>
        <w:t xml:space="preserve">.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5" w:name="Meetings"/>
      <w:r>
        <w:rPr>
          <w:rFonts w:ascii="Myriad Pro" w:hAnsi="Myriad Pro"/>
          <w:color w:val="000000" w:themeColor="text1"/>
          <w:sz w:val="22"/>
          <w:szCs w:val="22"/>
          <w:u w:val="single"/>
        </w:rPr>
        <w:t>Meetings</w:t>
      </w:r>
    </w:p>
    <w:bookmarkEnd w:id="25"/>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lastRenderedPageBreak/>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6" w:name="Deadlines"/>
      <w:r>
        <w:rPr>
          <w:rFonts w:ascii="Myriad Pro" w:hAnsi="Myriad Pro"/>
          <w:color w:val="000000" w:themeColor="text1"/>
          <w:sz w:val="22"/>
          <w:szCs w:val="22"/>
          <w:u w:val="single"/>
        </w:rPr>
        <w:t>Deadlines</w:t>
      </w:r>
    </w:p>
    <w:bookmarkEnd w:id="26"/>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7" w:name="Presentations"/>
      <w:r w:rsidRPr="002A0F39">
        <w:rPr>
          <w:rFonts w:ascii="Myriad Pro" w:hAnsi="Myriad Pro"/>
          <w:color w:val="000000" w:themeColor="text1"/>
          <w:sz w:val="22"/>
          <w:szCs w:val="22"/>
          <w:u w:val="single"/>
        </w:rPr>
        <w:t>Presentations</w:t>
      </w:r>
    </w:p>
    <w:bookmarkEnd w:id="27"/>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w:t>
      </w:r>
      <w:r w:rsidR="008E0548">
        <w:rPr>
          <w:rFonts w:ascii="Myriad Pro" w:hAnsi="Myriad Pro"/>
          <w:color w:val="595959" w:themeColor="text1" w:themeTint="A6"/>
          <w:sz w:val="22"/>
          <w:szCs w:val="22"/>
        </w:rPr>
        <w:lastRenderedPageBreak/>
        <w:t xml:space="preserve">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8" w:name="RecommendationLetters"/>
      <w:r>
        <w:rPr>
          <w:rFonts w:ascii="Myriad Pro" w:hAnsi="Myriad Pro"/>
          <w:color w:val="000000" w:themeColor="text1"/>
          <w:sz w:val="22"/>
          <w:szCs w:val="22"/>
          <w:u w:val="single"/>
        </w:rPr>
        <w:t>Recommendation Letters</w:t>
      </w:r>
    </w:p>
    <w:bookmarkEnd w:id="28"/>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9" w:name="DataManagement"/>
      <w:r>
        <w:rPr>
          <w:rFonts w:ascii="Myriad Pro" w:hAnsi="Myriad Pro"/>
          <w:color w:val="000000" w:themeColor="text1"/>
          <w:sz w:val="22"/>
          <w:szCs w:val="22"/>
          <w:u w:val="single"/>
        </w:rPr>
        <w:t>Data Management</w:t>
      </w:r>
    </w:p>
    <w:bookmarkEnd w:id="29"/>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 xml:space="preserve">lthough the servers are backed up, the backup is only on-site – so make extra backups! Each lab member should back up raw data on an external hard drive, as well as the code needed to reproduce </w:t>
      </w:r>
      <w:r w:rsidR="00CE09C4">
        <w:rPr>
          <w:rFonts w:ascii="Myriad Pro" w:hAnsi="Myriad Pro"/>
          <w:color w:val="595959" w:themeColor="text1" w:themeTint="A6"/>
          <w:sz w:val="22"/>
          <w:szCs w:val="22"/>
        </w:rPr>
        <w:lastRenderedPageBreak/>
        <w:t>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30" w:name="OpenScience"/>
      <w:r>
        <w:rPr>
          <w:rFonts w:ascii="Myriad Pro" w:hAnsi="Myriad Pro"/>
          <w:color w:val="000000" w:themeColor="text1"/>
          <w:sz w:val="22"/>
          <w:szCs w:val="22"/>
          <w:u w:val="single"/>
        </w:rPr>
        <w:t>Open Science</w:t>
      </w:r>
    </w:p>
    <w:bookmarkEnd w:id="30"/>
    <w:p w14:paraId="424A071C" w14:textId="77777777" w:rsidR="008C4806" w:rsidRDefault="008C4806" w:rsidP="002165A1">
      <w:pPr>
        <w:jc w:val="both"/>
        <w:rPr>
          <w:rFonts w:ascii="Myriad Pro" w:hAnsi="Myriad Pro"/>
          <w:color w:val="595959" w:themeColor="text1" w:themeTint="A6"/>
          <w:sz w:val="22"/>
          <w:szCs w:val="22"/>
        </w:rPr>
      </w:pPr>
    </w:p>
    <w:p w14:paraId="3FF11A73" w14:textId="6CBEAF2C"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w:t>
      </w:r>
      <w:proofErr w:type="gramStart"/>
      <w:r>
        <w:rPr>
          <w:rFonts w:ascii="Myriad Pro" w:hAnsi="Myriad Pro"/>
          <w:color w:val="595959" w:themeColor="text1" w:themeTint="A6"/>
          <w:sz w:val="22"/>
          <w:szCs w:val="22"/>
        </w:rPr>
        <w:t>Generally,  we</w:t>
      </w:r>
      <w:proofErr w:type="gramEnd"/>
      <w:r>
        <w:rPr>
          <w:rFonts w:ascii="Myriad Pro" w:hAnsi="Myriad Pro"/>
          <w:color w:val="595959" w:themeColor="text1" w:themeTint="A6"/>
          <w:sz w:val="22"/>
          <w:szCs w:val="22"/>
        </w:rPr>
        <w:t xml:space="preserve"> will try to make our data and code publicly available within one year of publishing the results (longer if work on the dataset is ongoing).  Currently, the best option for sharing smaller datasets might be the </w:t>
      </w:r>
      <w:hyperlink r:id="rId28"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9"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1"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1" w:name="Funding"/>
      <w:r>
        <w:rPr>
          <w:rFonts w:ascii="Myriad Pro" w:hAnsi="Myriad Pro"/>
          <w:b/>
          <w:color w:val="000000" w:themeColor="text1"/>
          <w:sz w:val="22"/>
          <w:szCs w:val="22"/>
        </w:rPr>
        <w:t>Funding</w:t>
      </w:r>
    </w:p>
    <w:bookmarkEnd w:id="31"/>
    <w:p w14:paraId="7CF13524" w14:textId="77777777" w:rsidR="00AC116F" w:rsidRDefault="00AC116F" w:rsidP="0032620B">
      <w:pPr>
        <w:jc w:val="both"/>
        <w:rPr>
          <w:rFonts w:ascii="Myriad Pro" w:hAnsi="Myriad Pro"/>
          <w:b/>
          <w:color w:val="000000" w:themeColor="text1"/>
          <w:sz w:val="22"/>
          <w:szCs w:val="22"/>
        </w:rPr>
      </w:pPr>
    </w:p>
    <w:p w14:paraId="1D1131E2" w14:textId="59328419"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xml:space="preserve">, </w:t>
      </w:r>
      <w:r w:rsidR="00706D59">
        <w:rPr>
          <w:rFonts w:ascii="Myriad Pro" w:hAnsi="Myriad Pro"/>
          <w:color w:val="595959" w:themeColor="text1" w:themeTint="A6"/>
          <w:sz w:val="22"/>
          <w:szCs w:val="22"/>
        </w:rPr>
        <w:t xml:space="preserve">an NSF CAREER award, </w:t>
      </w:r>
      <w:r w:rsidR="009A2751">
        <w:rPr>
          <w:rFonts w:ascii="Myriad Pro" w:hAnsi="Myriad Pro"/>
          <w:color w:val="595959" w:themeColor="text1" w:themeTint="A6"/>
          <w:sz w:val="22"/>
          <w:szCs w:val="22"/>
        </w:rPr>
        <w:t>and</w:t>
      </w:r>
      <w:r w:rsidR="00707536">
        <w:rPr>
          <w:rFonts w:ascii="Myriad Pro" w:hAnsi="Myriad Pro"/>
          <w:color w:val="595959" w:themeColor="text1" w:themeTint="A6"/>
          <w:sz w:val="22"/>
          <w:szCs w:val="22"/>
        </w:rPr>
        <w:t xml:space="preserve"> a few </w:t>
      </w:r>
      <w:r w:rsidR="00706D59">
        <w:rPr>
          <w:rFonts w:ascii="Myriad Pro" w:hAnsi="Myriad Pro"/>
          <w:color w:val="595959" w:themeColor="text1" w:themeTint="A6"/>
          <w:sz w:val="22"/>
          <w:szCs w:val="22"/>
        </w:rPr>
        <w:t xml:space="preserve">small </w:t>
      </w:r>
      <w:r w:rsidR="00707536">
        <w:rPr>
          <w:rFonts w:ascii="Myriad Pro" w:hAnsi="Myriad Pro"/>
          <w:color w:val="595959" w:themeColor="text1" w:themeTint="A6"/>
          <w:sz w:val="22"/>
          <w:szCs w:val="22"/>
        </w:rPr>
        <w:t>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1D7C5568" w14:textId="77777777" w:rsidR="00D87391" w:rsidRPr="00D87391" w:rsidRDefault="00D87391" w:rsidP="00D87391">
      <w:pPr>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E792B" w14:textId="77777777" w:rsidR="0096264A" w:rsidRDefault="0096264A" w:rsidP="008A5967">
      <w:r>
        <w:separator/>
      </w:r>
    </w:p>
  </w:endnote>
  <w:endnote w:type="continuationSeparator" w:id="0">
    <w:p w14:paraId="601ED570" w14:textId="77777777" w:rsidR="0096264A" w:rsidRDefault="0096264A"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3DC1A" w14:textId="77777777" w:rsidR="0096264A" w:rsidRDefault="0096264A" w:rsidP="008A5967">
      <w:r>
        <w:separator/>
      </w:r>
    </w:p>
  </w:footnote>
  <w:footnote w:type="continuationSeparator" w:id="0">
    <w:p w14:paraId="4E1F8D38" w14:textId="77777777" w:rsidR="0096264A" w:rsidRDefault="0096264A"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7"/>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9"/>
  </w:num>
  <w:num w:numId="17">
    <w:abstractNumId w:val="14"/>
  </w:num>
  <w:num w:numId="18">
    <w:abstractNumId w:val="1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304412"/>
    <w:rsid w:val="00305591"/>
    <w:rsid w:val="00307A46"/>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C30FC"/>
    <w:rsid w:val="005C7AE4"/>
    <w:rsid w:val="005E337F"/>
    <w:rsid w:val="005E45D9"/>
    <w:rsid w:val="005E6F82"/>
    <w:rsid w:val="00606187"/>
    <w:rsid w:val="00606D32"/>
    <w:rsid w:val="00614213"/>
    <w:rsid w:val="00617207"/>
    <w:rsid w:val="00622F07"/>
    <w:rsid w:val="00630C25"/>
    <w:rsid w:val="00634E6F"/>
    <w:rsid w:val="00645423"/>
    <w:rsid w:val="0065275A"/>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27C1"/>
    <w:rsid w:val="0074648C"/>
    <w:rsid w:val="00753B22"/>
    <w:rsid w:val="0076194B"/>
    <w:rsid w:val="007627F3"/>
    <w:rsid w:val="007631FB"/>
    <w:rsid w:val="0076432D"/>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B01CA"/>
    <w:rsid w:val="008B401D"/>
    <w:rsid w:val="008C4806"/>
    <w:rsid w:val="008E0548"/>
    <w:rsid w:val="008E1236"/>
    <w:rsid w:val="008E4073"/>
    <w:rsid w:val="00931298"/>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2639C"/>
    <w:rsid w:val="00A26E30"/>
    <w:rsid w:val="00A32355"/>
    <w:rsid w:val="00A33D92"/>
    <w:rsid w:val="00A41677"/>
    <w:rsid w:val="00A41E07"/>
    <w:rsid w:val="00A45BFD"/>
    <w:rsid w:val="00A50F5C"/>
    <w:rsid w:val="00A66627"/>
    <w:rsid w:val="00A67306"/>
    <w:rsid w:val="00A74B1B"/>
    <w:rsid w:val="00A90E5B"/>
    <w:rsid w:val="00AA38D8"/>
    <w:rsid w:val="00AA7792"/>
    <w:rsid w:val="00AB1EEC"/>
    <w:rsid w:val="00AC116F"/>
    <w:rsid w:val="00AC67F5"/>
    <w:rsid w:val="00AD037F"/>
    <w:rsid w:val="00AD41BA"/>
    <w:rsid w:val="00AD4A7E"/>
    <w:rsid w:val="00AE09D6"/>
    <w:rsid w:val="00AE1AEF"/>
    <w:rsid w:val="00AF4B34"/>
    <w:rsid w:val="00B068D2"/>
    <w:rsid w:val="00B11FFE"/>
    <w:rsid w:val="00B12D9F"/>
    <w:rsid w:val="00B16FEF"/>
    <w:rsid w:val="00B250D1"/>
    <w:rsid w:val="00B43159"/>
    <w:rsid w:val="00B434EE"/>
    <w:rsid w:val="00B44CDF"/>
    <w:rsid w:val="00B45D2A"/>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B56AC"/>
    <w:rsid w:val="00CC2AF9"/>
    <w:rsid w:val="00CC7066"/>
    <w:rsid w:val="00CD13BB"/>
    <w:rsid w:val="00CD7CD4"/>
    <w:rsid w:val="00CE09C4"/>
    <w:rsid w:val="00CF0A6C"/>
    <w:rsid w:val="00CF1936"/>
    <w:rsid w:val="00CF20C4"/>
    <w:rsid w:val="00D00440"/>
    <w:rsid w:val="00D009CE"/>
    <w:rsid w:val="00D0367A"/>
    <w:rsid w:val="00D03DCF"/>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1915"/>
    <w:rsid w:val="00E139FE"/>
    <w:rsid w:val="00E13A9B"/>
    <w:rsid w:val="00E145A8"/>
    <w:rsid w:val="00E21813"/>
    <w:rsid w:val="00E244C5"/>
    <w:rsid w:val="00E31D9A"/>
    <w:rsid w:val="00E461A4"/>
    <w:rsid w:val="00E46F7A"/>
    <w:rsid w:val="00E51221"/>
    <w:rsid w:val="00E55693"/>
    <w:rsid w:val="00E6183E"/>
    <w:rsid w:val="00E63AF4"/>
    <w:rsid w:val="00E64456"/>
    <w:rsid w:val="00E654AD"/>
    <w:rsid w:val="00E65F33"/>
    <w:rsid w:val="00E749A5"/>
    <w:rsid w:val="00E8292A"/>
    <w:rsid w:val="00E86D06"/>
    <w:rsid w:val="00EA20A7"/>
    <w:rsid w:val="00EA4A89"/>
    <w:rsid w:val="00EB3531"/>
    <w:rsid w:val="00ED0E9C"/>
    <w:rsid w:val="00ED2373"/>
    <w:rsid w:val="00ED33AB"/>
    <w:rsid w:val="00ED70DE"/>
    <w:rsid w:val="00EF438B"/>
    <w:rsid w:val="00EF5963"/>
    <w:rsid w:val="00EF6454"/>
    <w:rsid w:val="00F00766"/>
    <w:rsid w:val="00F06655"/>
    <w:rsid w:val="00F15B48"/>
    <w:rsid w:val="00F3691B"/>
    <w:rsid w:val="00F41465"/>
    <w:rsid w:val="00F50157"/>
    <w:rsid w:val="00F549FD"/>
    <w:rsid w:val="00F54EE5"/>
    <w:rsid w:val="00F60DD3"/>
    <w:rsid w:val="00F67E89"/>
    <w:rsid w:val="00F74BC6"/>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columbia@gmail.com" TargetMode="External"/><Relationship Id="rId18" Type="http://schemas.openxmlformats.org/officeDocument/2006/relationships/hyperlink" Target="http://www.college.columbia.edu/academics/academicintegrity" TargetMode="External"/><Relationship Id="rId26" Type="http://schemas.openxmlformats.org/officeDocument/2006/relationships/hyperlink" Target="mailto:alylabcolumbia@gmail.com" TargetMode="External"/><Relationship Id="rId21" Type="http://schemas.openxmlformats.org/officeDocument/2006/relationships/hyperlink" Target="mailto:alylab@columbia.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eativecommons.org/licenses/by-nc/4.0/" TargetMode="External"/><Relationship Id="rId17" Type="http://schemas.openxmlformats.org/officeDocument/2006/relationships/hyperlink" Target="http://www.columbia.edu/cu/vpaa/handbook/appendixc.html" TargetMode="External"/><Relationship Id="rId25" Type="http://schemas.openxmlformats.org/officeDocument/2006/relationships/hyperlink" Target="mailto:alyssano@columbia.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olumbia.edu/cu/compliance/docs/research_misconduct/" TargetMode="External"/><Relationship Id="rId20" Type="http://schemas.openxmlformats.org/officeDocument/2006/relationships/hyperlink" Target="https://github.com/alylab" TargetMode="External"/><Relationship Id="rId29" Type="http://schemas.openxmlformats.org/officeDocument/2006/relationships/hyperlink" Target="https://openneur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W4xXcOQJkp53K2ANKJCaHdgRqBG2AHGe_THo2CnTM04" TargetMode="External"/><Relationship Id="rId24" Type="http://schemas.openxmlformats.org/officeDocument/2006/relationships/hyperlink" Target="mailto:alylabmeetings@columbia.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ssential-policies.columbia.edu/" TargetMode="External"/><Relationship Id="rId23" Type="http://schemas.openxmlformats.org/officeDocument/2006/relationships/hyperlink" Target="mailto:alylabmeetings@columbia.edu"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jpeelle.net/peellelab_manual.pdf" TargetMode="External"/><Relationship Id="rId19" Type="http://schemas.openxmlformats.org/officeDocument/2006/relationships/hyperlink" Target="https://www.citiprogram.org/"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policies-and-procedures-discrimination-and-harassment" TargetMode="External"/><Relationship Id="rId22" Type="http://schemas.openxmlformats.org/officeDocument/2006/relationships/hyperlink" Target="mailto:alylab@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C6AE7-80A1-B44B-90CF-B591D072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7034</Words>
  <Characters>40100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56</cp:revision>
  <cp:lastPrinted>2018-12-04T21:36:00Z</cp:lastPrinted>
  <dcterms:created xsi:type="dcterms:W3CDTF">2018-08-16T04:26:00Z</dcterms:created>
  <dcterms:modified xsi:type="dcterms:W3CDTF">2019-08-02T21:57:00Z</dcterms:modified>
</cp:coreProperties>
</file>