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sz w:val="22"/>
          <w:szCs w:val="22"/>
        </w:rPr>
        <w:t xml:space="preserve"> 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SpectroMind</w:t>
      </w:r>
    </w:p>
    <w:p>
      <w:pPr>
        <w:spacing w:after="160"/>
        <w:jc w:val="center"/>
      </w:pPr>
      <w:r>
        <w:rPr>
          <w:sz w:val="28"/>
          <w:szCs w:val="28"/>
        </w:rPr>
        <w:t xml:space="preserve">Sistem Dokümantasyonu — Tam Teknik + Bilimsel Spesifikasyon</w:t>
      </w:r>
    </w:p>
    <w:p>
      <w:pPr>
        <w:spacing w:after="80"/>
        <w:jc w:val="center"/>
      </w:pPr>
      <w:r>
        <w:rPr>
          <w:sz w:val="22"/>
          <w:szCs w:val="22"/>
        </w:rPr>
        <w:t xml:space="preserve">Belge sürümü: 2.0</w:t>
      </w:r>
    </w:p>
    <w:p>
      <w:pPr>
        <w:spacing w:after="80"/>
        <w:jc w:val="center"/>
      </w:pPr>
      <w:r>
        <w:rPr>
          <w:sz w:val="22"/>
          <w:szCs w:val="22"/>
        </w:rPr>
        <w:t xml:space="preserve">Tarih: 2026-04-03</w:t>
      </w:r>
    </w:p>
    <w:p>
      <w:pPr>
        <w:spacing w:after="120"/>
        <w:jc w:val="center"/>
      </w:pPr>
      <w:r>
        <w:rPr>
          <w:sz w:val="22"/>
          <w:szCs w:val="22"/>
        </w:rPr>
        <w:t xml:space="preserve">Yazar: Otomatik üretim (kaynak doğrulama: repository + ruleset.json + fid_process.py)</w:t>
      </w:r>
    </w:p>
    <w:p>
      <w:pPr>
        <w:spacing w:after="200"/>
        <w:jc w:val="center"/>
      </w:pPr>
      <w:r>
        <w:rPr>
          <w:sz w:val="22"/>
          <w:szCs w:val="22"/>
        </w:rPr>
        <w:t xml:space="preserve">Kapsam: Next.js uygulaması, FID→FFT 1D NMR (Bruker/Varian), teorik ¹H/FTIR/MS API yolları, Spectrotester doğrulama motoru.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UYARI: Bu belge halüsinasyonsuz yazılmıştır; yalnızca depoda doğrulanabilen davranışları içerir. PLANNED / UNSUPPORTED ifadeleri açıkça etiketlenmiştir.</w:t>
      </w:r>
    </w:p>
    <w:p>
      <w:r>
        <w:br w:type="page"/>
      </w:r>
    </w:p>
    <w:p>
      <w:pPr>
        <w:pStyle w:val="Heading1"/>
        <w:spacing w:before="280" w:after="140"/>
      </w:pPr>
      <w:r>
        <w:t xml:space="preserve">1. Yönetici özeti</w:t>
      </w:r>
    </w:p>
    <w:p>
      <w:pPr>
        <w:spacing w:after="100"/>
      </w:pPr>
      <w:r>
        <w:rPr>
          <w:sz w:val="22"/>
          <w:szCs w:val="22"/>
        </w:rPr>
        <w:t xml:space="preserve">SpectroMind; spektral analiz otomasyonu için web tabanlı bir platformdur. Çekirdek bileşenler: (A) gözlenen 1D NMR FID işleme (yerel Python, nmrglue/scipy), (B) teorik spektrum üretimi ve görselleştirme (TypeScript, Chart.js), (C) çoklu REST API (RDKit, PubChem, AI tahmin uçları, FTIR/MS), (D) Spectrotester kural paketi ile yapı–spektrum tutarlılık değerlendirmesi.</w:t>
      </w:r>
    </w:p>
    <w:p>
      <w:pPr>
        <w:pStyle w:val="Heading2"/>
        <w:spacing w:before="220" w:after="110"/>
      </w:pPr>
      <w:r>
        <w:t xml:space="preserve">1.1 Yetenekler ve olgunluk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IMPLEMENTED: Klasör FID yükleme + temp + fid_process.py ile 1D işleme; observed_spectrum zarfı; NMRChart 1D; Lorentzian teorik ¹H (spectrumGenerator); FTIR teorik motor (ftirEngine + spectrumGenerator FTIR yolu); ruleset.json içinde 57 kural; evaluateRules.ts içinde her biri için register() (generateCoverageReport ile doğrulanabilir).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PARTIAL: Varian metadata kalitesi; solvent otomatik referans (pik arama heuristiği); simulate API chem-core bağımlılığı; 13C gözlenen eksenleri nucleus’a göre desteklenir ancak ürün UI ağırlığı ¹H.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HEURISTIC: Otomatik faz (entropy + negatif enerji cezası, çok başlangıçlı L-BFGS-B); QC eşikleri; grafik overlay’de simülasyon normalize; FTIR şiddet varsayılanları.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LEGACY: Tek dosya FID yolu fid_processor.py (process route içinde alternatif); API yanıtında legacy data alanı.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UNSUPPORTED / PLANNED: JEOL/JDF fid_process.py içinde açıkça reddedilir; 2D kontur ürün hattı; Vercel üzerinde FID (503).</w:t>
      </w:r>
    </w:p>
    <w:p>
      <w:pPr>
        <w:pStyle w:val="Heading2"/>
        <w:spacing w:before="220" w:after="110"/>
      </w:pPr>
      <w:r>
        <w:t xml:space="preserve">1.2 Bilimsel kapsam ve sınırlar</w:t>
      </w:r>
    </w:p>
    <w:p>
      <w:pPr>
        <w:spacing w:after="100"/>
      </w:pPr>
      <w:r>
        <w:rPr>
          <w:sz w:val="22"/>
          <w:szCs w:val="22"/>
        </w:rPr>
        <w:t xml:space="preserve">Platform analitik kimya laboratuvar yazılımı yerine karar destek ve eğitim/araştırma amaçlıdır. Faz ve taban çizgisi “iyi görünür spektrum” hedefler; regülasyonlu qNMR veya GxP doğrulama iddiası yoktur.</w:t>
      </w:r>
    </w:p>
    <w:p>
      <w:r>
        <w:br w:type="page"/>
      </w:r>
    </w:p>
    <w:p>
      <w:pPr>
        <w:pStyle w:val="Heading1"/>
        <w:spacing w:before="280" w:after="140"/>
      </w:pPr>
      <w:r>
        <w:t xml:space="preserve">2. İçindekiler</w:t>
      </w:r>
    </w:p>
    <w:p>
      <w:pPr>
        <w:spacing w:after="140"/>
      </w:pPr>
      <w:r>
        <w:rPr>
          <w:sz w:val="22"/>
          <w:szCs w:val="22"/>
        </w:rPr>
        <w:t xml:space="preserve">Word’de açıldığında içindekiler alanını güncelleyin: TOC üzerinde sağ tık → "Alan kodlarını güncelle" / "Update field". Sayfa numaraları yalnızca düzen sonrası kesinleşir.</w:t>
      </w:r>
    </w:p>
    <w:sdt>
      <w:sdtPr>
        <w:alias w:val="Özet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80" w:after="140"/>
      </w:pPr>
      <w:r>
        <w:t xml:space="preserve">3. Sistem genel bakış</w:t>
      </w:r>
    </w:p>
    <w:p>
      <w:pPr>
        <w:spacing w:after="100"/>
      </w:pPr>
      <w:r>
        <w:rPr>
          <w:sz w:val="22"/>
          <w:szCs w:val="22"/>
        </w:rPr>
        <w:t xml:space="preserve">SpectroMind; SMILES/formül/pek listesi gibi girdilerle teorik spektrum üretir, kullanıcı piklerini işler, harici kimyasal servislere köprüler ve Spectrotester ile tutarlılık skorları üretir. Hedef kullanıcılar: çekirdek geliştiriciler, teknik kurucular, spektroskopi danışmanları, denetçiler.</w:t>
      </w:r>
    </w:p>
    <w:p>
      <w:pPr>
        <w:pStyle w:val="Heading2"/>
        <w:spacing w:before="220" w:after="110"/>
      </w:pPr>
      <w:r>
        <w:t xml:space="preserve">3.1 Desteklenen / kısmi modaliteler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Modalite</w:t>
            </w:r>
          </w:p>
        </w:tc>
        <w:tc>
          <w:p>
            <w:r>
              <w:rPr>
                <w:sz w:val="20"/>
                <w:szCs w:val="20"/>
              </w:rPr>
              <w:t xml:space="preserve">Gözlenen (aygıt)</w:t>
            </w:r>
          </w:p>
        </w:tc>
        <w:tc>
          <w:p>
            <w:r>
              <w:rPr>
                <w:sz w:val="20"/>
                <w:szCs w:val="20"/>
              </w:rPr>
              <w:t xml:space="preserve">Teorik / simüle</w:t>
            </w:r>
          </w:p>
        </w:tc>
        <w:tc>
          <w:p>
            <w:r>
              <w:rPr>
                <w:sz w:val="20"/>
                <w:szCs w:val="20"/>
              </w:rPr>
              <w:t xml:space="preserve">Not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¹H NMR 1D</w:t>
            </w:r>
          </w:p>
        </w:tc>
        <w:tc>
          <w:p>
            <w:r>
              <w:rPr>
                <w:sz w:val="20"/>
                <w:szCs w:val="20"/>
              </w:rPr>
              <w:t xml:space="preserve">FID pipeline (Bruker/Varian)</w:t>
            </w:r>
          </w:p>
        </w:tc>
        <w:tc>
          <w:p>
            <w:r>
              <w:rPr>
                <w:sz w:val="20"/>
                <w:szCs w:val="20"/>
              </w:rPr>
              <w:t xml:space="preserve">Lorentzian toplamı, HOSE vb. API</w:t>
            </w:r>
          </w:p>
        </w:tc>
        <w:tc>
          <w:p>
            <w:r>
              <w:rPr>
                <w:sz w:val="20"/>
                <w:szCs w:val="20"/>
              </w:rPr>
              <w:t xml:space="preserve">Ana hat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¹³C NMR</w:t>
            </w:r>
          </w:p>
        </w:tc>
        <w:tc>
          <w:p>
            <w:r>
              <w:rPr>
                <w:sz w:val="20"/>
                <w:szCs w:val="20"/>
              </w:rPr>
              <w:t xml:space="preserve">fid_process nucleus ile mümkün</w:t>
            </w:r>
          </w:p>
        </w:tc>
        <w:tc>
          <w:p>
            <w:r>
              <w:rPr>
                <w:sz w:val="20"/>
                <w:szCs w:val="20"/>
              </w:rPr>
              <w:t xml:space="preserve">Kısıtlı UI entegrasyonu</w:t>
            </w:r>
          </w:p>
        </w:tc>
        <w:tc>
          <w:p>
            <w:r>
              <w:rPr>
                <w:sz w:val="20"/>
                <w:szCs w:val="20"/>
              </w:rPr>
              <w:t xml:space="preserve">PARTIAL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2D NMR</w:t>
            </w:r>
          </w:p>
        </w:tc>
        <w:tc>
          <w:p>
            <w:r>
              <w:rPr>
                <w:sz w:val="20"/>
                <w:szCs w:val="20"/>
              </w:rPr>
              <w:t xml:space="preserve">UNSUPPORTED (2D ham reddi)</w:t>
            </w:r>
          </w:p>
        </w:tc>
        <w:tc>
          <w:p>
            <w:r>
              <w:rPr>
                <w:sz w:val="20"/>
                <w:szCs w:val="20"/>
              </w:rPr>
              <w:t xml:space="preserve">Kural bağlamı COSY/HSQC/HMBC</w:t>
            </w:r>
          </w:p>
        </w:tc>
        <w:tc>
          <w:p>
            <w:r>
              <w:rPr>
                <w:sz w:val="20"/>
                <w:szCs w:val="20"/>
              </w:rPr>
              <w:t xml:space="preserve">Kurallar gözlenen 2D pik ister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FTIR</w:t>
            </w:r>
          </w:p>
        </w:tc>
        <w:tc>
          <w:p>
            <w:r>
              <w:rPr>
                <w:sz w:val="20"/>
                <w:szCs w:val="20"/>
              </w:rPr>
              <w:t xml:space="preserve">UI’da ayrı katman</w:t>
            </w:r>
          </w:p>
        </w:tc>
        <w:tc>
          <w:p>
            <w:r>
              <w:rPr>
                <w:sz w:val="20"/>
                <w:szCs w:val="20"/>
              </w:rPr>
              <w:t xml:space="preserve">ftirEngine + generateFTIRSpectrumData</w:t>
            </w:r>
          </w:p>
        </w:tc>
        <w:tc>
          <w:p>
            <w:r>
              <w:rPr>
                <w:sz w:val="20"/>
                <w:szCs w:val="20"/>
              </w:rPr>
              <w:t xml:space="preserve">Heuristik bant genişliği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MS</w:t>
            </w:r>
          </w:p>
        </w:tc>
        <w:tc>
          <w:p>
            <w:r>
              <w:rPr>
                <w:sz w:val="20"/>
                <w:szCs w:val="20"/>
              </w:rPr>
              <w:t xml:space="preserve">MSPeakInput / API</w:t>
            </w:r>
          </w:p>
        </w:tc>
        <w:tc>
          <w:p>
            <w:r>
              <w:rPr>
                <w:sz w:val="20"/>
                <w:szCs w:val="20"/>
              </w:rPr>
              <w:t xml:space="preserve">v2/ms-predict, kurallar izotop</w:t>
            </w:r>
          </w:p>
        </w:tc>
        <w:tc>
          <w:p>
            <w:r>
              <w:rPr>
                <w:sz w:val="20"/>
                <w:szCs w:val="20"/>
              </w:rPr>
              <w:t xml:space="preserve">Fragment ağacı INFO düzeyi</w:t>
            </w:r>
          </w:p>
        </w:tc>
      </w:tr>
    </w:tbl>
    <w:p>
      <w:pPr>
        <w:pStyle w:val="Heading2"/>
        <w:spacing w:before="220" w:after="110"/>
      </w:pPr>
      <w:r>
        <w:t xml:space="preserve">3.2 Ürün sınırı</w:t>
      </w:r>
    </w:p>
    <w:p>
      <w:pPr>
        <w:spacing w:after="100"/>
      </w:pPr>
      <w:r>
        <w:rPr>
          <w:sz w:val="22"/>
          <w:szCs w:val="22"/>
        </w:rPr>
        <w:t xml:space="preserve">FID işleme tek düğüm disk varsayar. Spektral “gerçek” ile UI etiketleri ayrı dokümante edilmiştir (normalize overlay).</w:t>
      </w:r>
    </w:p>
    <w:p>
      <w:pPr>
        <w:pStyle w:val="Heading1"/>
        <w:spacing w:before="280" w:after="140"/>
      </w:pPr>
      <w:r>
        <w:t xml:space="preserve">4. Tam sistem mimarisi</w:t>
      </w:r>
    </w:p>
    <w:p>
      <w:pPr>
        <w:pStyle w:val="Heading2"/>
        <w:spacing w:before="220" w:after="110"/>
      </w:pPr>
      <w:r>
        <w:t xml:space="preserve">4.1 Katmanlar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Katman</w:t>
            </w:r>
          </w:p>
        </w:tc>
        <w:tc>
          <w:p>
            <w:r>
              <w:rPr>
                <w:sz w:val="20"/>
                <w:szCs w:val="20"/>
              </w:rPr>
              <w:t xml:space="preserve">Teknoloji</w:t>
            </w:r>
          </w:p>
        </w:tc>
        <w:tc>
          <w:p>
            <w:r>
              <w:rPr>
                <w:sz w:val="20"/>
                <w:szCs w:val="20"/>
              </w:rPr>
              <w:t xml:space="preserve">Yetkili kaynaklar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Ön uç</w:t>
            </w:r>
          </w:p>
        </w:tc>
        <w:tc>
          <w:p>
            <w:r>
              <w:rPr>
                <w:sz w:val="20"/>
                <w:szCs w:val="20"/>
              </w:rPr>
              <w:t xml:space="preserve">Next.js App Router, React</w:t>
            </w:r>
          </w:p>
        </w:tc>
        <w:tc>
          <w:p>
            <w:r>
              <w:rPr>
                <w:sz w:val="20"/>
                <w:szCs w:val="20"/>
              </w:rPr>
              <w:t xml:space="preserve">app/page.tsx, components/*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p>
            <w:r>
              <w:rPr>
                <w:sz w:val="20"/>
                <w:szCs w:val="20"/>
              </w:rPr>
              <w:t xml:space="preserve">Route handlers</w:t>
            </w:r>
          </w:p>
        </w:tc>
        <w:tc>
          <w:p>
            <w:r>
              <w:rPr>
                <w:sz w:val="20"/>
                <w:szCs w:val="20"/>
              </w:rPr>
              <w:t xml:space="preserve">app/api/**/route.ts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FID Python</w:t>
            </w:r>
          </w:p>
        </w:tc>
        <w:tc>
          <w:p>
            <w:r>
              <w:rPr>
                <w:sz w:val="20"/>
                <w:szCs w:val="20"/>
              </w:rPr>
              <w:t xml:space="preserve">Python 3, nmrglue, scipy</w:t>
            </w:r>
          </w:p>
        </w:tc>
        <w:tc>
          <w:p>
            <w:r>
              <w:rPr>
                <w:sz w:val="20"/>
                <w:szCs w:val="20"/>
              </w:rPr>
              <w:t xml:space="preserve">scripts/fid_process.py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Kimya çekirdeği</w:t>
            </w:r>
          </w:p>
        </w:tc>
        <w:tc>
          <w:p>
            <w:r>
              <w:rPr>
                <w:sz w:val="20"/>
                <w:szCs w:val="20"/>
              </w:rPr>
              <w:t xml:space="preserve">TS + opsiyonel chem-core FastAPI</w:t>
            </w:r>
          </w:p>
        </w:tc>
        <w:tc>
          <w:p>
            <w:r>
              <w:rPr>
                <w:sz w:val="20"/>
                <w:szCs w:val="20"/>
              </w:rPr>
              <w:t xml:space="preserve">lib/chem/, services/chem-core/, packages/chem-kernel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NMR simülasyon (derin)</w:t>
            </w:r>
          </w:p>
        </w:tc>
        <w:tc>
          <w:p>
            <w:r>
              <w:rPr>
                <w:sz w:val="20"/>
                <w:szCs w:val="20"/>
              </w:rPr>
              <w:t xml:space="preserve">Modüler TS motorları</w:t>
            </w:r>
          </w:p>
        </w:tc>
        <w:tc>
          <w:p>
            <w:r>
              <w:rPr>
                <w:sz w:val="20"/>
                <w:szCs w:val="20"/>
              </w:rPr>
              <w:t xml:space="preserve">lib/nmr/* (shift, coupling, lineshape, renderer)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FTIR teorik</w:t>
            </w:r>
          </w:p>
        </w:tc>
        <w:tc>
          <w:p>
            <w:r>
              <w:rPr>
                <w:sz w:val="20"/>
                <w:szCs w:val="20"/>
              </w:rPr>
              <w:t xml:space="preserve">Graf + normal mod yaklaşımı</w:t>
            </w:r>
          </w:p>
        </w:tc>
        <w:tc>
          <w:p>
            <w:r>
              <w:rPr>
                <w:sz w:val="20"/>
                <w:szCs w:val="20"/>
              </w:rPr>
              <w:t xml:space="preserve">lib/spectromind/ir_engine/ftirEngine.ts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Kural motoru</w:t>
            </w:r>
          </w:p>
        </w:tc>
        <w:tc>
          <w:p>
            <w:r>
              <w:rPr>
                <w:sz w:val="20"/>
                <w:szCs w:val="20"/>
              </w:rPr>
              <w:t xml:space="preserve">Spectrotester paketi</w:t>
            </w:r>
          </w:p>
        </w:tc>
        <w:tc>
          <w:p>
            <w:r>
              <w:rPr>
                <w:sz w:val="20"/>
                <w:szCs w:val="20"/>
              </w:rPr>
              <w:t xml:space="preserve">evaluateRules.ts, ruleset.json, scoring.ts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Görselleştirme</w:t>
            </w:r>
          </w:p>
        </w:tc>
        <w:tc>
          <w:p>
            <w:r>
              <w:rPr>
                <w:sz w:val="20"/>
                <w:szCs w:val="20"/>
              </w:rPr>
              <w:t xml:space="preserve">Chart.js</w:t>
            </w:r>
          </w:p>
        </w:tc>
        <w:tc>
          <w:p>
            <w:r>
              <w:rPr>
                <w:sz w:val="20"/>
                <w:szCs w:val="20"/>
              </w:rPr>
              <w:t xml:space="preserve">components/charts/NMRChart.tsx, lib/nmr/nmrChartScaling.ts</w:t>
            </w:r>
          </w:p>
        </w:tc>
      </w:tr>
    </w:tbl>
    <w:p>
      <w:pPr>
        <w:pStyle w:val="Heading2"/>
        <w:spacing w:before="220" w:after="110"/>
      </w:pPr>
      <w:r>
        <w:t xml:space="preserve">4.2 Veri akışı: FID → İşleme → Spektrum → QC → Arayüz</w:t>
      </w:r>
    </w:p>
    <w:p>
      <w:pPr>
        <w:spacing w:after="100"/>
      </w:pPr>
      <w:r>
        <w:rPr>
          <w:sz w:val="22"/>
          <w:szCs w:val="22"/>
        </w:rPr>
        <w:t xml:space="preserve">Adım adım (yetkili klasör yolu):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1) İstemci FormData → POST /api/fid/upload → temp/&lt;datasetId&gt;/ altına ham dosyalar.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2) POST /api/fid/process + datasetId → route.ts Python spawn → --baseDir temp/...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3) fid_process.py: yükle → 1D guard → Bruker dijital filtre → DC çıkarma → exp apodization (lb_hz varsayılan 0.3 Hz) → zero-fill (zf varsayılan 2×, sonraki 2^k) → proc.fft_positive → auto_phase veya manuel ph0/ph1 → baseline_asls (hata durumunda min_envelope) → ppm (uc_from_udic veya fallback) → solvent_auto_ref → robust p99 ölçek → azalan ppm sıralı çıktı.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4) normalizeFidPythonPayload + finalizeFidSuccess → observed_spectrum + processing provenance.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5) useFIDUpload / Zustand → NMRChart observedOverlay; QC overall_status kullanıcıya yansır.</w:t>
      </w:r>
    </w:p>
    <w:p>
      <w:pPr>
        <w:pStyle w:val="Heading2"/>
        <w:spacing w:before="220" w:after="110"/>
      </w:pPr>
      <w:r>
        <w:t xml:space="preserve">4.3 Çakışan / çift yollar</w:t>
      </w:r>
    </w:p>
    <w:p>
      <w:pPr>
        <w:spacing w:after="100"/>
      </w:pPr>
      <w:r>
        <w:rPr>
          <w:sz w:val="22"/>
          <w:szCs w:val="22"/>
        </w:rPr>
        <w:t xml:space="preserve">fid_process.py (klasör, üretim odaklı) ile fid_processor.py (legacy tek dosya) aynı API’den tetiklenebilir; bilimsel parametreler özdeş tutulmaya çalışılmalıdır — garanti kodda yoktur.</w:t>
      </w:r>
    </w:p>
    <w:p>
      <w:pPr>
        <w:spacing w:after="100"/>
      </w:pPr>
      <w:r>
        <w:rPr>
          <w:sz w:val="22"/>
          <w:szCs w:val="22"/>
        </w:rPr>
        <w:t xml:space="preserve">Teorik spektrum: spectrumGenerator.generateNMRSpectrumData (UI Lorentzian ızgarası) ile lib/nmr/* deterministik motorları ve /api/hose-predict ve /api/simulate paralel ekosistemler; hepsi aynı tek fizik modeli değildir — HEURISTIC / ENGINE farkı.</w:t>
      </w:r>
    </w:p>
    <w:p>
      <w:pPr>
        <w:pStyle w:val="Heading1"/>
        <w:spacing w:before="280" w:after="140"/>
      </w:pPr>
      <w:r>
        <w:t xml:space="preserve">5. Spektroskopik işleme motoru (FID + sinyal modeli + pik + kurallar + simülasyon)</w:t>
      </w:r>
    </w:p>
    <w:p>
      <w:pPr>
        <w:pStyle w:val="Heading2"/>
        <w:spacing w:before="220" w:after="110"/>
      </w:pPr>
      <w:r>
        <w:t xml:space="preserve">5.1 FID işleme — adım adım (fid_process.py)</w:t>
      </w:r>
    </w:p>
    <w:p>
      <w:pPr>
        <w:pStyle w:val="Heading3"/>
        <w:spacing w:before="180" w:after="90"/>
      </w:pPr>
      <w:r>
        <w:t xml:space="preserve">5.1.1 Dijital filtre / grup gecikmesi (Bruker)</w:t>
      </w:r>
    </w:p>
    <w:p>
      <w:pPr>
        <w:spacing w:after="100"/>
      </w:pPr>
      <w:r>
        <w:rPr>
          <w:sz w:val="22"/>
          <w:szCs w:val="22"/>
        </w:rPr>
        <w:t xml:space="preserve">Uygulama: nmrglue.bruker.remove_digital_filter(dic, fid). Başarısızlıkta provenance dijital_filter: skipped. Matematik: vendor DSP faz kayması FFT sonrası spektrumu bozabilir; nmrglue düzeltmesi veri setine bağlıdır. Sınırlama: tüm pulse program revizyonları doğrulanmamıştır.</w:t>
      </w:r>
    </w:p>
    <w:p>
      <w:pPr>
        <w:pStyle w:val="Heading3"/>
        <w:spacing w:before="180" w:after="90"/>
      </w:pPr>
      <w:r>
        <w:t xml:space="preserve">5.1.2 DC düzeltme</w:t>
      </w:r>
    </w:p>
    <w:p>
      <w:pPr>
        <w:spacing w:after="100"/>
      </w:pPr>
      <w:r>
        <w:rPr>
          <w:sz w:val="22"/>
          <w:szCs w:val="22"/>
        </w:rPr>
        <w:t xml:space="preserve">fid = fid - mean(fid). Karmaşık zaman domain ortalamasını sıfırlar.</w:t>
      </w:r>
    </w:p>
    <w:p>
      <w:pPr>
        <w:pStyle w:val="Heading3"/>
        <w:spacing w:before="180" w:after="90"/>
      </w:pPr>
      <w:r>
        <w:t xml:space="preserve">5.1.3 Apodizasyon</w:t>
      </w:r>
    </w:p>
    <w:p>
      <w:pPr>
        <w:spacing w:after="100"/>
      </w:pPr>
      <w:r>
        <w:rPr>
          <w:sz w:val="22"/>
          <w:szCs w:val="22"/>
        </w:rPr>
        <w:t xml:space="preserve">Üstel çarpan: w(t)=exp(-π·lb_hz·t), lb varsayılan 0.3 Hz. Daraltılmış sinc kanatları; çözünürlük–SNR takası. lb_hz≤0 ise atlanır.</w:t>
      </w:r>
    </w:p>
    <w:p>
      <w:pPr>
        <w:pStyle w:val="Heading3"/>
        <w:spacing w:before="180" w:after="90"/>
      </w:pPr>
      <w:r>
        <w:t xml:space="preserve">5.1.4 Zero filling</w:t>
      </w:r>
    </w:p>
    <w:p>
      <w:pPr>
        <w:spacing w:after="100"/>
      </w:pPr>
      <w:r>
        <w:rPr>
          <w:sz w:val="22"/>
          <w:szCs w:val="22"/>
        </w:rPr>
        <w:t xml:space="preserve">zf_factor ile uzunluk çarpılır; bir sonraki 2^k uzunluğa yuvarlanır. Frekans çözünürlüğünü artırır; entegral genişliği değişmez, görünür çözünürlük artar.</w:t>
      </w:r>
    </w:p>
    <w:p>
      <w:pPr>
        <w:pStyle w:val="Heading3"/>
        <w:spacing w:before="180" w:after="90"/>
      </w:pPr>
      <w:r>
        <w:t xml:space="preserve">5.1.5 FFT (pozitif)</w:t>
      </w:r>
    </w:p>
    <w:p>
      <w:pPr>
        <w:spacing w:after="100"/>
      </w:pPr>
      <w:r>
        <w:rPr>
          <w:sz w:val="22"/>
          <w:szCs w:val="22"/>
        </w:rPr>
        <w:t xml:space="preserve">proc.fft_positive(fid) — vendor uyumlu tek boyutlu pozitif frekans düzeni.</w:t>
      </w:r>
    </w:p>
    <w:p>
      <w:pPr>
        <w:pStyle w:val="Heading3"/>
        <w:spacing w:before="180" w:after="90"/>
      </w:pPr>
      <w:r>
        <w:t xml:space="preserve">5.1.6 Faz düzeltmesi</w:t>
      </w:r>
    </w:p>
    <w:p>
      <w:pPr>
        <w:spacing w:after="100"/>
      </w:pPr>
      <w:r>
        <w:rPr>
          <w:sz w:val="22"/>
          <w:szCs w:val="22"/>
        </w:rPr>
        <w:t xml:space="preserve">Linear model: S' = S · exp(i·(φ0 + φ1·x)), x∈[-0.5,0.5] piksel normalize. Manuel: API --ph0/--ph1. Otomatik: iki amaç fonksiyonu (spektral entropi + negatif gerçek kısım L2 cezası), çok başlangıç, L-BFGS-B sınırları ph0∈[-360,360], ph1∈[-1080,1080]. Kalite: phase_neg_energy_ratio = ||min(Re,0)||²/||max(Re,0)||². QC: overall_qc_status içinde phase_q&gt;0.55 → PHASE_FAILED; json qc.phase_failed_heuristic ise phase_q&gt;0.65 — eşikler tutarsız (TEKNİK BORÇ).</w:t>
      </w:r>
    </w:p>
    <w:p>
      <w:pPr>
        <w:pStyle w:val="Heading3"/>
        <w:spacing w:before="180" w:after="90"/>
      </w:pPr>
      <w:r>
        <w:t xml:space="preserve">5.1.7 Taban çizgisi</w:t>
      </w:r>
    </w:p>
    <w:p>
      <w:pPr>
        <w:spacing w:after="100"/>
      </w:pPr>
      <w:r>
        <w:rPr>
          <w:sz w:val="22"/>
          <w:szCs w:val="22"/>
        </w:rPr>
        <w:t xml:space="preserve">Birincil: AsLS (baseline_asls, λ=1e7, p=0.001, 10 iterasyon, seyrek matris). Yedek: minimum_filter1d + uniform_filter1d zarfı (baseline_min_envelope). AsLS başarısızlığında uyarı ile düşülür.</w:t>
      </w:r>
    </w:p>
    <w:p>
      <w:pPr>
        <w:pStyle w:val="Heading3"/>
        <w:spacing w:before="180" w:after="90"/>
      </w:pPr>
      <w:r>
        <w:t xml:space="preserve">5.1.8 Referans (ppm)</w:t>
      </w:r>
    </w:p>
    <w:p>
      <w:pPr>
        <w:spacing w:after="100"/>
      </w:pPr>
      <w:r>
        <w:rPr>
          <w:sz w:val="22"/>
          <w:szCs w:val="22"/>
        </w:rPr>
        <w:t xml:space="preserve">Önce ng.fileiobase.uc_from_udic ile ppm ölçeği. solvent_auto_ref: çözücü ipucu (acqus SOLVENT / procpar solvent) çözülür; beklenen çözücü pik ppm’inde (SOLVENT_REF_PPM tablosu) ±0.7 ppm pencerede maksimum aranır; kaydırma |shift|≤0.8 ise uygulanır. İpucu yoksa AUTO_REF_CANDIDATES üzerinden en küçük |shift| seçilir. Yanlış pik seçimi bilimsel risk (heuristik).</w:t>
      </w:r>
    </w:p>
    <w:p>
      <w:pPr>
        <w:pStyle w:val="Heading3"/>
        <w:spacing w:before="180" w:after="90"/>
      </w:pPr>
      <w:r>
        <w:t xml:space="preserve">5.1.9 Ölçekleme ve çıktı</w:t>
      </w:r>
    </w:p>
    <w:p>
      <w:pPr>
        <w:spacing w:after="100"/>
      </w:pPr>
      <w:r>
        <w:rPr>
          <w:sz w:val="22"/>
          <w:szCs w:val="22"/>
        </w:rPr>
        <w:t xml:space="preserve">y_display = y_corr / robust_scale(y_corr, 99) — p99 mutlak değer. Pik seçimi: rel_floor=0.006×max, yerel maksimum, min_dist_points=4 komşuluk baskısı, max 256 tepe. integral_regions / multiplet_regions şu an boş dizi (PLACEHOLDER).</w:t>
      </w:r>
    </w:p>
    <w:p>
      <w:pPr>
        <w:pStyle w:val="Heading2"/>
        <w:spacing w:before="220" w:after="110"/>
      </w:pPr>
      <w:r>
        <w:t xml:space="preserve">5.2 NMR sinyal modeli (teorik)</w:t>
      </w:r>
    </w:p>
    <w:p>
      <w:pPr>
        <w:spacing w:after="100"/>
      </w:pPr>
      <w:r>
        <w:rPr>
          <w:sz w:val="22"/>
          <w:szCs w:val="22"/>
        </w:rPr>
        <w:t xml:space="preserve">generateNMRSpectrumData: normalize Lorentzian L(Δ)=1/(1+(Δ/γ)²). Grid: H1_SIMULATION_PPM_DOMAIN (lib/utils/fidPeakToSimulation), adım ~0.005 ppm. Genişlik: lorentzianGammaPpm veya broad için 0.08 yoksa 0.018 ppm. Genlik: fidPickIntensity veya integ×100. Bu model çoklu yapı çözümü değil; çizgis şekil toplamıdır (IMPLEMENTED, görsel-öncelikli).</w:t>
      </w:r>
    </w:p>
    <w:p>
      <w:pPr>
        <w:pStyle w:val="Heading2"/>
        <w:spacing w:before="220" w:after="110"/>
      </w:pPr>
      <w:r>
        <w:t xml:space="preserve">5.3 Pik seçimi (gözlenen, Python)</w:t>
      </w:r>
    </w:p>
    <w:p>
      <w:pPr>
        <w:spacing w:after="100"/>
      </w:pPr>
      <w:r>
        <w:rPr>
          <w:sz w:val="22"/>
          <w:szCs w:val="22"/>
        </w:rPr>
        <w:t xml:space="preserve">Yerel maksimum + göreli eşik + “daha yüksek tepe yarıçapı” filtresi; prominence scipy değil özel mesafe mantığı. Zayıf pikleri kaçırma ve gürültü tepe üretme riski vardır (HEURISTIC).</w:t>
      </w:r>
    </w:p>
    <w:p>
      <w:pPr>
        <w:pStyle w:val="Heading2"/>
        <w:spacing w:before="220" w:after="110"/>
      </w:pPr>
      <w:r>
        <w:t xml:space="preserve">5.4 Kimyasal kural motoru — Spectrotester (tam liste)</w:t>
      </w:r>
    </w:p>
    <w:p>
      <w:pPr>
        <w:spacing w:after="100"/>
      </w:pPr>
      <w:r>
        <w:rPr>
          <w:sz w:val="22"/>
          <w:szCs w:val="22"/>
        </w:rPr>
        <w:t xml:space="preserve">ruleset.json sürümü: 1.1, kural sayısı: 57. Her kural için evaluateRules.ts içinde register() beklenir; eksikleri generateCoverageReport(rules) ile tespit edin. Aşağıdaki tablolar ruleset’ten otomatik üretilir.</w:t>
      </w:r>
    </w:p>
    <w:p>
      <w:pPr>
        <w:spacing w:after="100"/>
      </w:pPr>
      <w:r>
        <w:rPr>
          <w:sz w:val="22"/>
          <w:szCs w:val="22"/>
        </w:rPr>
        <w:t xml:space="preserve">Deterministik: graf özellikleri (graphFeatures) ve sayımsal eşiklerle PASS/WARN/FAIL. Heuristik: NMR/MS bölge aralıkları, izotop oran yaklaştırmaları (ör. M+1 ≈ 0.011×nC). Eksik veri: SKIP veya NOT_EVALUATED (evaluator yoksa — bu depoda 56/56 eşleşme hedefi).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18"/>
                <w:szCs w:val="18"/>
              </w:rPr>
              <w:t xml:space="preserve">rule_id</w:t>
            </w:r>
          </w:p>
        </w:tc>
        <w:tc>
          <w:p>
            <w:r>
              <w:rPr>
                <w:sz w:val="18"/>
                <w:szCs w:val="18"/>
              </w:rPr>
              <w:t xml:space="preserve">Modality</w:t>
            </w:r>
          </w:p>
        </w:tc>
        <w:tc>
          <w:p>
            <w:r>
              <w:rPr>
                <w:sz w:val="18"/>
                <w:szCs w:val="18"/>
              </w:rPr>
              <w:t xml:space="preserve">Kısa açıklama (ruleset)</w:t>
            </w:r>
          </w:p>
        </w:tc>
        <w:tc>
          <w:p>
            <w:r>
              <w:rPr>
                <w:sz w:val="18"/>
                <w:szCs w:val="18"/>
              </w:rPr>
              <w:t xml:space="preserve">Kod eşlemesi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FORMULA_DBE_NEGATIVE_FATAL</w:t>
            </w:r>
          </w:p>
        </w:tc>
        <w:tc>
          <w:p>
            <w:r>
              <w:rPr>
                <w:sz w:val="18"/>
                <w:szCs w:val="18"/>
              </w:rPr>
              <w:t xml:space="preserve">FORMULA</w:t>
            </w:r>
          </w:p>
        </w:tc>
        <w:tc>
          <w:p>
            <w:r>
              <w:rPr>
                <w:sz w:val="18"/>
                <w:szCs w:val="18"/>
              </w:rPr>
              <w:t xml:space="preserve">DBE negatif ise formül/çekirdek tutarsızdır; hesaplama zinciri güvenilemez.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FORMULA_DBE_PARITY</w:t>
            </w:r>
          </w:p>
        </w:tc>
        <w:tc>
          <w:p>
            <w:r>
              <w:rPr>
                <w:sz w:val="18"/>
                <w:szCs w:val="18"/>
              </w:rPr>
              <w:t xml:space="preserve">FORMULA</w:t>
            </w:r>
          </w:p>
        </w:tc>
        <w:tc>
          <w:p>
            <w:r>
              <w:rPr>
                <w:sz w:val="18"/>
                <w:szCs w:val="18"/>
              </w:rPr>
              <w:t xml:space="preserve">DBE tam veya yarım tam sayı olmalı; yorum belirsiz.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DBE_AROMATIC_MIN_1H_INTEGRAL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Aromatik aday için 6–9 ppm bölgesinde en az belirtilen integral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H1_ETHYL_MOTIF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Etil motifi: triplet 3H + quartet 2H, J 6–8 Hz ve COSY çapraz pik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H1_ISOPROPYL_MOTIF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İzopropil motifi: doublet 6H + septet 1H, J 6–8 Hz.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H1_TERT_BUTYL_MOTIF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tert-Butil: tek singlet 9H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C13_CLASS_EXPECTED_VS_OBSERVED</w:t>
            </w:r>
          </w:p>
        </w:tc>
        <w:tc>
          <w:p>
            <w:r>
              <w:rPr>
                <w:sz w:val="18"/>
                <w:szCs w:val="18"/>
              </w:rPr>
              <w:t xml:space="preserve">13C</w:t>
            </w:r>
          </w:p>
        </w:tc>
        <w:tc>
          <w:p>
            <w:r>
              <w:rPr>
                <w:sz w:val="18"/>
                <w:szCs w:val="18"/>
              </w:rPr>
              <w:t xml:space="preserve">Karbon sınıf dağılımı yapı ile uyumsuz; örtüşme veya relaksasyon nedeniyle olabilir.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C13_AROMATIC_OVERLAP_RELAXATION</w:t>
            </w:r>
          </w:p>
        </w:tc>
        <w:tc>
          <w:p>
            <w:r>
              <w:rPr>
                <w:sz w:val="18"/>
                <w:szCs w:val="18"/>
              </w:rPr>
              <w:t xml:space="preserve">13C</w:t>
            </w:r>
          </w:p>
        </w:tc>
        <w:tc>
          <w:p>
            <w:r>
              <w:rPr>
                <w:sz w:val="18"/>
                <w:szCs w:val="18"/>
              </w:rPr>
              <w:t xml:space="preserve">Aromatik halka sayısı arttıkça benzersiz karbon beklentisi gevşer.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COSY_EXPECTED_VICINAL_PAIRS_MIN_RATIO</w:t>
            </w:r>
          </w:p>
        </w:tc>
        <w:tc>
          <w:p>
            <w:r>
              <w:rPr>
                <w:sz w:val="18"/>
                <w:szCs w:val="18"/>
              </w:rPr>
              <w:t xml:space="preserve">COSY</w:t>
            </w:r>
          </w:p>
        </w:tc>
        <w:tc>
          <w:p>
            <w:r>
              <w:rPr>
                <w:sz w:val="18"/>
                <w:szCs w:val="18"/>
              </w:rPr>
              <w:t xml:space="preserve">Vicinal (3J) çiftlerin en az yarısı COSY'de görülmeli; SNR veya overlap nedeniyle eksik olabilir.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COSY_AROMATIC_META_OPTIONAL</w:t>
            </w:r>
          </w:p>
        </w:tc>
        <w:tc>
          <w:p>
            <w:r>
              <w:rPr>
                <w:sz w:val="18"/>
                <w:szCs w:val="18"/>
              </w:rPr>
              <w:t xml:space="preserve">COSY</w:t>
            </w:r>
          </w:p>
        </w:tc>
        <w:tc>
          <w:p>
            <w:r>
              <w:rPr>
                <w:sz w:val="18"/>
                <w:szCs w:val="18"/>
              </w:rPr>
              <w:t xml:space="preserve">Aromatik ortho kuplaj 7–9 Hz; meta zayıf (1–3 Hz); meta COSY opsiyonel.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HMBC_CARBONYL_REQUIRED_IF_PATH_EXISTS</w:t>
            </w:r>
          </w:p>
        </w:tc>
        <w:tc>
          <w:p>
            <w:r>
              <w:rPr>
                <w:sz w:val="18"/>
                <w:szCs w:val="18"/>
              </w:rPr>
              <w:t xml:space="preserve">HMBC</w:t>
            </w:r>
          </w:p>
        </w:tc>
        <w:tc>
          <w:p>
            <w:r>
              <w:rPr>
                <w:sz w:val="18"/>
                <w:szCs w:val="18"/>
              </w:rPr>
              <w:t xml:space="preserve">Karbonil için alpha H varsa HMBC'de H→C=O korelasyonu beklenir; yoksa FAIL.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HMBC_NITRILE_OPTIONAL</w:t>
            </w:r>
          </w:p>
        </w:tc>
        <w:tc>
          <w:p>
            <w:r>
              <w:rPr>
                <w:sz w:val="18"/>
                <w:szCs w:val="18"/>
              </w:rPr>
              <w:t xml:space="preserve">HMBC</w:t>
            </w:r>
          </w:p>
        </w:tc>
        <w:tc>
          <w:p>
            <w:r>
              <w:rPr>
                <w:sz w:val="18"/>
                <w:szCs w:val="18"/>
              </w:rPr>
              <w:t xml:space="preserve">Nitril için HMBC 2J/3J bazen zayıf veya görünmez; cezalandırılmaz.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HSQC_CH_COUNT_MATCH_MIN_RATIO</w:t>
            </w:r>
          </w:p>
        </w:tc>
        <w:tc>
          <w:p>
            <w:r>
              <w:rPr>
                <w:sz w:val="18"/>
                <w:szCs w:val="18"/>
              </w:rPr>
              <w:t xml:space="preserve">HSQC</w:t>
            </w:r>
          </w:p>
        </w:tc>
        <w:tc>
          <w:p>
            <w:r>
              <w:rPr>
                <w:sz w:val="18"/>
                <w:szCs w:val="18"/>
              </w:rPr>
              <w:t xml:space="preserve">HSQC'de CH/CH2/CH3 protonlu karbonların en az X oranı eşleşmeli; kalitesiz HSQC yanlış fail üretir.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HMBC_AROMATIC_SUBSTITUTION_PATTERN_CHECK</w:t>
            </w:r>
          </w:p>
        </w:tc>
        <w:tc>
          <w:p>
            <w:r>
              <w:rPr>
                <w:sz w:val="18"/>
                <w:szCs w:val="18"/>
              </w:rPr>
              <w:t xml:space="preserve">HMBC</w:t>
            </w:r>
          </w:p>
        </w:tc>
        <w:tc>
          <w:p>
            <w:r>
              <w:rPr>
                <w:sz w:val="18"/>
                <w:szCs w:val="18"/>
              </w:rPr>
              <w:t xml:space="preserve">Aromatik halkada ortho/meta ilişkiler beklenen HMBC bağlantı örüntüsüyle uyumlu olmalı.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18"/>
                <w:szCs w:val="18"/>
              </w:rPr>
              <w:t xml:space="preserve">rule_id</w:t>
            </w:r>
          </w:p>
        </w:tc>
        <w:tc>
          <w:p>
            <w:r>
              <w:rPr>
                <w:sz w:val="18"/>
                <w:szCs w:val="18"/>
              </w:rPr>
              <w:t xml:space="preserve">Modality</w:t>
            </w:r>
          </w:p>
        </w:tc>
        <w:tc>
          <w:p>
            <w:r>
              <w:rPr>
                <w:sz w:val="18"/>
                <w:szCs w:val="18"/>
              </w:rPr>
              <w:t xml:space="preserve">Kısa açıklama (ruleset)</w:t>
            </w:r>
          </w:p>
        </w:tc>
        <w:tc>
          <w:p>
            <w:r>
              <w:rPr>
                <w:sz w:val="18"/>
                <w:szCs w:val="18"/>
              </w:rPr>
              <w:t xml:space="preserve">Kod eşlemesi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MS_ISOTOPE_HALOGEN_SIGNATURE_REQUIRED</w:t>
            </w:r>
          </w:p>
        </w:tc>
        <w:tc>
          <w:p>
            <w:r>
              <w:rPr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sz w:val="18"/>
                <w:szCs w:val="18"/>
              </w:rPr>
              <w:t xml:space="preserve">Kernel Cl/Br/I içeriyorsa M+2/M+4 izotop örüntüsü beklenir; halojenli yapılarda MS güçlü teyit.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IR_FUNCTIONAL_GROUP_BAND_REQUIRED</w:t>
            </w:r>
          </w:p>
        </w:tc>
        <w:tc>
          <w:p>
            <w:r>
              <w:rPr>
                <w:sz w:val="18"/>
                <w:szCs w:val="18"/>
              </w:rPr>
              <w:t xml:space="preserve">FT-IR</w:t>
            </w:r>
          </w:p>
        </w:tc>
        <w:tc>
          <w:p>
            <w:r>
              <w:rPr>
                <w:sz w:val="18"/>
                <w:szCs w:val="18"/>
              </w:rPr>
              <w:t xml:space="preserve">Kernel belirli fonksiyonel gruba sahipse ilgili IR bandı en az SOFT/HARD doğrulansın.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GLOBAL_PARSE_CANONICAL_SMILES_REQUIRED</w:t>
            </w:r>
          </w:p>
        </w:tc>
        <w:tc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p>
            <w:r>
              <w:rPr>
                <w:sz w:val="18"/>
                <w:szCs w:val="18"/>
              </w:rPr>
              <w:t xml:space="preserve">SMILES parse/canonicalize başarısızsa No spectrum değil deterministik FAIL/INCONCLUSIVE; kök neden gizlenmemeli.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H1_REQUIRE_AROMATIC_REGION_IF_AROMATIC_CH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Aromatik CH varsa 6.3–8.8 ppm bandında en az bir pik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H1_INTEGRAL_TOTAL_MATCH_NONEXCH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Toplam integral (mutlak H veya normalize) expected non-exchangeable H ile uyumlu olmalı.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C13_REQUIRE_SP2_REGION_IF_SP2_C_PRESENT</w:t>
            </w:r>
          </w:p>
        </w:tc>
        <w:tc>
          <w:p>
            <w:r>
              <w:rPr>
                <w:sz w:val="18"/>
                <w:szCs w:val="18"/>
              </w:rPr>
              <w:t xml:space="preserve">13C</w:t>
            </w:r>
          </w:p>
        </w:tc>
        <w:tc>
          <w:p>
            <w:r>
              <w:rPr>
                <w:sz w:val="18"/>
                <w:szCs w:val="18"/>
              </w:rPr>
              <w:t xml:space="preserve">sp² C varsa 100–160 ppm bandında en az bir sinyal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C13_REQUIRE_CARBONYL_REGION_IF_CARBONYL_PRESENT</w:t>
            </w:r>
          </w:p>
        </w:tc>
        <w:tc>
          <w:p>
            <w:r>
              <w:rPr>
                <w:sz w:val="18"/>
                <w:szCs w:val="18"/>
              </w:rPr>
              <w:t xml:space="preserve">13C</w:t>
            </w:r>
          </w:p>
        </w:tc>
        <w:tc>
          <w:p>
            <w:r>
              <w:rPr>
                <w:sz w:val="18"/>
                <w:szCs w:val="18"/>
              </w:rPr>
              <w:t xml:space="preserve">Karbonil varsa 160–220 ppm bandında sinyal beklenir (short d1 senaryosunda yumuşatılır).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HSQC_REQUIRE_MATCH_FOR_NONEXCH_PROTONATED_CARBONS</w:t>
            </w:r>
          </w:p>
        </w:tc>
        <w:tc>
          <w:p>
            <w:r>
              <w:rPr>
                <w:sz w:val="18"/>
                <w:szCs w:val="18"/>
              </w:rPr>
              <w:t xml:space="preserve">HSQC</w:t>
            </w:r>
          </w:p>
        </w:tc>
        <w:tc>
          <w:p>
            <w:r>
              <w:rPr>
                <w:sz w:val="18"/>
                <w:szCs w:val="18"/>
              </w:rPr>
              <w:t xml:space="preserve">Non-exchangeable protonlu karbonların en az %80’i HSQC’de eşleşmeli (lowSNR’da %60).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HSQC_SP2_PROTON_MUST_ATTACH_TO_SP2_CARBON</w:t>
            </w:r>
          </w:p>
        </w:tc>
        <w:tc>
          <w:p>
            <w:r>
              <w:rPr>
                <w:sz w:val="18"/>
                <w:szCs w:val="18"/>
              </w:rPr>
              <w:t xml:space="preserve">HSQC</w:t>
            </w:r>
          </w:p>
        </w:tc>
        <w:tc>
          <w:p>
            <w:r>
              <w:rPr>
                <w:sz w:val="18"/>
                <w:szCs w:val="18"/>
              </w:rPr>
              <w:t xml:space="preserve">H 4.5–8.8 ppm ise bağlı C 95–165 ppm olmalı; aksi HARD_FAIL.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IR_ALIPHATIC_CH_ONLY_IF_SP3_CH_PRESENT</w:t>
            </w:r>
          </w:p>
        </w:tc>
        <w:tc>
          <w:p>
            <w:r>
              <w:rPr>
                <w:sz w:val="18"/>
                <w:szCs w:val="18"/>
              </w:rPr>
              <w:t xml:space="preserve">FT-IR</w:t>
            </w:r>
          </w:p>
        </w:tc>
        <w:tc>
          <w:p>
            <w:r>
              <w:rPr>
                <w:sz w:val="18"/>
                <w:szCs w:val="18"/>
              </w:rPr>
              <w:t xml:space="preserve">sp³ C–H yoksa 2850–2960 bandı required olamaz; varsa artifact/impurity olabilir.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IR_AROMATIC_CH_STRETCH_REQUIRED_IF_AROMATIC</w:t>
            </w:r>
          </w:p>
        </w:tc>
        <w:tc>
          <w:p>
            <w:r>
              <w:rPr>
                <w:sz w:val="18"/>
                <w:szCs w:val="18"/>
              </w:rPr>
              <w:t xml:space="preserve">FT-IR</w:t>
            </w:r>
          </w:p>
        </w:tc>
        <w:tc>
          <w:p>
            <w:r>
              <w:rPr>
                <w:sz w:val="18"/>
                <w:szCs w:val="18"/>
              </w:rPr>
              <w:t xml:space="preserve">Aromatik halka varsa ~3030 cm⁻¹ (3000–3100) bandı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MS_ISOTOPE_CLUSTER_MATCH_REQUIRED</w:t>
            </w:r>
          </w:p>
        </w:tc>
        <w:tc>
          <w:p>
            <w:r>
              <w:rPr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sz w:val="18"/>
                <w:szCs w:val="18"/>
              </w:rPr>
              <w:t xml:space="preserve">M, M+1, (halojen varsa M+2) envelope beklenen oran bandında olmalı; M+1’i ppm error diye raporlama.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CROSS_AROMATICITY_CONSENSUS_RULE</w:t>
            </w:r>
          </w:p>
        </w:tc>
        <w:tc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p>
            <w:r>
              <w:rPr>
                <w:sz w:val="18"/>
                <w:szCs w:val="18"/>
              </w:rPr>
              <w:t xml:space="preserve">Aromatiklik 1H (6.3–8.8), 13C (100–160), IR (1450–1600) ile birlikte doğrulanır; ikisi yoksa kök hata.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GLOBAL_GRAPH_FIRST_REQUIRED</w:t>
            </w:r>
          </w:p>
        </w:tc>
        <w:tc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p>
            <w:r>
              <w:rPr>
                <w:sz w:val="18"/>
                <w:szCs w:val="18"/>
              </w:rPr>
              <w:t xml:space="preserve">Aromatik/sp2/komşuluk kritik kararlar graf ile verilmeli. Graph yoksa teyit güvenilmez.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18"/>
                <w:szCs w:val="18"/>
              </w:rPr>
              <w:t xml:space="preserve">rule_id</w:t>
            </w:r>
          </w:p>
        </w:tc>
        <w:tc>
          <w:p>
            <w:r>
              <w:rPr>
                <w:sz w:val="18"/>
                <w:szCs w:val="18"/>
              </w:rPr>
              <w:t xml:space="preserve">Modality</w:t>
            </w:r>
          </w:p>
        </w:tc>
        <w:tc>
          <w:p>
            <w:r>
              <w:rPr>
                <w:sz w:val="18"/>
                <w:szCs w:val="18"/>
              </w:rPr>
              <w:t xml:space="preserve">Kısa açıklama (ruleset)</w:t>
            </w:r>
          </w:p>
        </w:tc>
        <w:tc>
          <w:p>
            <w:r>
              <w:rPr>
                <w:sz w:val="18"/>
                <w:szCs w:val="18"/>
              </w:rPr>
              <w:t xml:space="preserve">Kod eşlemesi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H1_INTEGRAL_PARSING_SINGLE_AUTHORITY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Integral parse hatası (ondalık nokta silme) toplam H ve coverage hesaplarını bozuyor.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H1_REQUIRE_VINYLIC_REGION_IF_ALKENE_CH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Alken CH varsa 4.5–6.8 ppm bandı beklenir (vinyl H).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C13_SYMMETRY_EXPECTATION_UNIQUE_SIGNAL_COUNT</w:t>
            </w:r>
          </w:p>
        </w:tc>
        <w:tc>
          <w:p>
            <w:r>
              <w:rPr>
                <w:sz w:val="18"/>
                <w:szCs w:val="18"/>
              </w:rPr>
              <w:t xml:space="preserve">13C</w:t>
            </w:r>
          </w:p>
        </w:tc>
        <w:tc>
          <w:p>
            <w:r>
              <w:rPr>
                <w:sz w:val="18"/>
                <w:szCs w:val="18"/>
              </w:rPr>
              <w:t xml:space="preserve">Simetrik moleküllerde 13C sinyal sayısı toplam C'den düşük olabilir. Beklenti unique-carbon üzerinden kurulmalı.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HMBC_CARBONYL_ALPHA_H_GATING_REQUIRED</w:t>
            </w:r>
          </w:p>
        </w:tc>
        <w:tc>
          <w:p>
            <w:r>
              <w:rPr>
                <w:sz w:val="18"/>
                <w:szCs w:val="18"/>
              </w:rPr>
              <w:t xml:space="preserve">HMBC</w:t>
            </w:r>
          </w:p>
        </w:tc>
        <w:tc>
          <w:p>
            <w:r>
              <w:rPr>
                <w:sz w:val="18"/>
                <w:szCs w:val="18"/>
              </w:rPr>
              <w:t xml:space="preserve">Karbonil + alpha-H varsa HMBC'de (2J/3J) karbonile giden en az 1 korelasyon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HMBC_PATH_COVERAGE_MIN_RATIO</w:t>
            </w:r>
          </w:p>
        </w:tc>
        <w:tc>
          <w:p>
            <w:r>
              <w:rPr>
                <w:sz w:val="18"/>
                <w:szCs w:val="18"/>
              </w:rPr>
              <w:t xml:space="preserve">HMBC</w:t>
            </w:r>
          </w:p>
        </w:tc>
        <w:tc>
          <w:p>
            <w:r>
              <w:rPr>
                <w:sz w:val="18"/>
                <w:szCs w:val="18"/>
              </w:rPr>
              <w:t xml:space="preserve">Graph 2–3 bond HMBC yollarının belirli oranı gözlenmeli (lowSNR toleranslı).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COSY_REQUIRE_VINYLIC_CHAIN_EDGES_IF_ALKENE_CH</w:t>
            </w:r>
          </w:p>
        </w:tc>
        <w:tc>
          <w:p>
            <w:r>
              <w:rPr>
                <w:sz w:val="18"/>
                <w:szCs w:val="18"/>
              </w:rPr>
              <w:t xml:space="preserve">COSY</w:t>
            </w:r>
          </w:p>
        </w:tc>
        <w:tc>
          <w:p>
            <w:r>
              <w:rPr>
                <w:sz w:val="18"/>
                <w:szCs w:val="18"/>
              </w:rPr>
              <w:t xml:space="preserve">Konjuge alken zincirinde (vinyl H'ler) vicinal 3J nedeniyle COSY edge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COSY_GRAPH_EDGE_COVERAGE_RATIO</w:t>
            </w:r>
          </w:p>
        </w:tc>
        <w:tc>
          <w:p>
            <w:r>
              <w:rPr>
                <w:sz w:val="18"/>
                <w:szCs w:val="18"/>
              </w:rPr>
              <w:t xml:space="preserve">COSY</w:t>
            </w:r>
          </w:p>
        </w:tc>
        <w:tc>
          <w:p>
            <w:r>
              <w:rPr>
                <w:sz w:val="18"/>
                <w:szCs w:val="18"/>
              </w:rPr>
              <w:t xml:space="preserve">Graph vicinal H–H edge setinin belirli oranı COSY'de görülmeli.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IR_AROMATIC_RING_CC_REQUIRED_IF_AROMATIC</w:t>
            </w:r>
          </w:p>
        </w:tc>
        <w:tc>
          <w:p>
            <w:r>
              <w:rPr>
                <w:sz w:val="18"/>
                <w:szCs w:val="18"/>
              </w:rPr>
              <w:t xml:space="preserve">FT-IR</w:t>
            </w:r>
          </w:p>
        </w:tc>
        <w:tc>
          <w:p>
            <w:r>
              <w:rPr>
                <w:sz w:val="18"/>
                <w:szCs w:val="18"/>
              </w:rPr>
              <w:t xml:space="preserve">Aromatik halka varsa 1450–1600 cm⁻¹ aralığında C=C (ring) bandları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MS_ISOTOPE_ENVELOPE_M_PLUS1_M_PLUS2_FIT</w:t>
            </w:r>
          </w:p>
        </w:tc>
        <w:tc>
          <w:p>
            <w:r>
              <w:rPr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sz w:val="18"/>
                <w:szCs w:val="18"/>
              </w:rPr>
              <w:t xml:space="preserve">M/M+1/M+2 izotop zarfı formülle uyumlu olmalı. M+1 pikini ppm error diye raporlama.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NOESY_EMPTY_IS_NA_IF_NOT_PROVIDED</w:t>
            </w:r>
          </w:p>
        </w:tc>
        <w:tc>
          <w:p>
            <w:r>
              <w:rPr>
                <w:sz w:val="18"/>
                <w:szCs w:val="18"/>
              </w:rPr>
              <w:t xml:space="preserve">NOESY</w:t>
            </w:r>
          </w:p>
        </w:tc>
        <w:tc>
          <w:p>
            <w:r>
              <w:rPr>
                <w:sz w:val="18"/>
                <w:szCs w:val="18"/>
              </w:rPr>
              <w:t xml:space="preserve">NOESY veri yoksa FAIL değil N/A; supplied=true ama 0 peak ise WARN.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NOESY_DISTANCE_PRIOR_CHECK</w:t>
            </w:r>
          </w:p>
        </w:tc>
        <w:tc>
          <w:p>
            <w:r>
              <w:rPr>
                <w:sz w:val="18"/>
                <w:szCs w:val="18"/>
              </w:rPr>
              <w:t xml:space="preserve">NOESY</w:t>
            </w:r>
          </w:p>
        </w:tc>
        <w:tc>
          <w:p>
            <w:r>
              <w:rPr>
                <w:sz w:val="18"/>
                <w:szCs w:val="18"/>
              </w:rPr>
              <w:t xml:space="preserve">NOESY crosspeak proton çiftleri d &lt; 5 Å bandında olmalı (konformer varsa).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MS_NEUTRAL_LOSS_H2O_REQUIRES_OH_OR_COOH</w:t>
            </w:r>
          </w:p>
        </w:tc>
        <w:tc>
          <w:p>
            <w:r>
              <w:rPr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sz w:val="18"/>
                <w:szCs w:val="18"/>
              </w:rPr>
              <w:t xml:space="preserve">Spektrumda M−18 (H2O) varsa yapıda OH veya COOH beklenir; yoksa WARN/FAIL.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MS_NEUTRAL_LOSS_MEOH_REQUIRES_METHOXY</w:t>
            </w:r>
          </w:p>
        </w:tc>
        <w:tc>
          <w:p>
            <w:r>
              <w:rPr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sz w:val="18"/>
                <w:szCs w:val="18"/>
              </w:rPr>
              <w:t xml:space="preserve">M−32 (MeOH) veya raporda -MeOH varsa OCH3 beklenir; yoksa WARN/FAIL.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MS_NEUTRAL_LOSS_RULES</w:t>
            </w:r>
          </w:p>
        </w:tc>
        <w:tc>
          <w:p>
            <w:r>
              <w:rPr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sz w:val="18"/>
                <w:szCs w:val="18"/>
              </w:rPr>
              <w:t xml:space="preserve">Nötr kayıplar (H2O, CO2, MeOH, NH3) fonksiyonel gruba göre beklenen/yasak; tutarlılık kontrolü.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18"/>
                <w:szCs w:val="18"/>
              </w:rPr>
              <w:t xml:space="preserve">rule_id</w:t>
            </w:r>
          </w:p>
        </w:tc>
        <w:tc>
          <w:p>
            <w:r>
              <w:rPr>
                <w:sz w:val="18"/>
                <w:szCs w:val="18"/>
              </w:rPr>
              <w:t xml:space="preserve">Modality</w:t>
            </w:r>
          </w:p>
        </w:tc>
        <w:tc>
          <w:p>
            <w:r>
              <w:rPr>
                <w:sz w:val="18"/>
                <w:szCs w:val="18"/>
              </w:rPr>
              <w:t xml:space="preserve">Kısa açıklama (ruleset)</w:t>
            </w:r>
          </w:p>
        </w:tc>
        <w:tc>
          <w:p>
            <w:r>
              <w:rPr>
                <w:sz w:val="18"/>
                <w:szCs w:val="18"/>
              </w:rPr>
              <w:t xml:space="preserve">Kod eşlemesi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H1_REQUIRE_BENZYLIC_REGION_IF_PRESENT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Benzylic CH/CH2 varsa 2.2–3.2 ppm bandında en az bir sinyal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H1_REQUIRE_ALPHA_TO_CARBONYL_REGION_IF_PRESENT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Alpha-H to carbonyl varsa 2.0–2.8 ppm bandında sinyal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H1_SOLVENT_IMPURITY_DETECTION</w:t>
            </w:r>
          </w:p>
        </w:tc>
        <w:tc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sz w:val="18"/>
                <w:szCs w:val="18"/>
              </w:rPr>
              <w:t xml:space="preserve">CDCl3 7.26, DMSO 2.50, CD3OD 3.31 yakınındaki sinyaller impurity_candidate; integralden düş.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C13_NITRILE_RANGE_IF_CYANO_PRESENT</w:t>
            </w:r>
          </w:p>
        </w:tc>
        <w:tc>
          <w:p>
            <w:r>
              <w:rPr>
                <w:sz w:val="18"/>
                <w:szCs w:val="18"/>
              </w:rPr>
              <w:t xml:space="preserve">13C</w:t>
            </w:r>
          </w:p>
        </w:tc>
        <w:tc>
          <w:p>
            <w:r>
              <w:rPr>
                <w:sz w:val="18"/>
                <w:szCs w:val="18"/>
              </w:rPr>
              <w:t xml:space="preserve">Nitril varsa 13C'de 115–125 ppm bandında sinyal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HSQC_CH3_SYNC_REQUIRED</w:t>
            </w:r>
          </w:p>
        </w:tc>
        <w:tc>
          <w:p>
            <w:r>
              <w:rPr>
                <w:sz w:val="18"/>
                <w:szCs w:val="18"/>
              </w:rPr>
              <w:t xml:space="preserve">HSQC</w:t>
            </w:r>
          </w:p>
        </w:tc>
        <w:tc>
          <w:p>
            <w:r>
              <w:rPr>
                <w:sz w:val="18"/>
                <w:szCs w:val="18"/>
              </w:rPr>
              <w:t xml:space="preserve">CH3 sayısı ve HSQC CH3 crosspeak sayısı tutarlı olmalı.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HSQC_OCH3_EXPECTED_IF_METHOXY_PRESENT</w:t>
            </w:r>
          </w:p>
        </w:tc>
        <w:tc>
          <w:p>
            <w:r>
              <w:rPr>
                <w:sz w:val="18"/>
                <w:szCs w:val="18"/>
              </w:rPr>
              <w:t xml:space="preserve">HSQC</w:t>
            </w:r>
          </w:p>
        </w:tc>
        <w:tc>
          <w:p>
            <w:r>
              <w:rPr>
                <w:sz w:val="18"/>
                <w:szCs w:val="18"/>
              </w:rPr>
              <w:t xml:space="preserve">OCH3 varsa 1H 3.2–4.0 ve 13C 50–60 çevresi HSQC crosspeak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HMBC_SP2_TO_SP2_LONG_RANGE_SANITY</w:t>
            </w:r>
          </w:p>
        </w:tc>
        <w:tc>
          <w:p>
            <w:r>
              <w:rPr>
                <w:sz w:val="18"/>
                <w:szCs w:val="18"/>
              </w:rPr>
              <w:t xml:space="preserve">HMBC</w:t>
            </w:r>
          </w:p>
        </w:tc>
        <w:tc>
          <w:p>
            <w:r>
              <w:rPr>
                <w:sz w:val="18"/>
                <w:szCs w:val="18"/>
              </w:rPr>
              <w:t xml:space="preserve">Aromatik/vinyl bölgede HMBC varsa hedef karbonun sp² bandında (95–165 ppm) olması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COSY_AROMATIC_ORTHO_EDGE_EXPECTATION</w:t>
            </w:r>
          </w:p>
        </w:tc>
        <w:tc>
          <w:p>
            <w:r>
              <w:rPr>
                <w:sz w:val="18"/>
                <w:szCs w:val="18"/>
              </w:rPr>
              <w:t xml:space="preserve">COSY</w:t>
            </w:r>
          </w:p>
        </w:tc>
        <w:tc>
          <w:p>
            <w:r>
              <w:rPr>
                <w:sz w:val="18"/>
                <w:szCs w:val="18"/>
              </w:rPr>
              <w:t xml:space="preserve">Aromatik CH'ler arasında ortho coupling beklenir (tam garanti değil → soft).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IR_CARBONYL_TYPE_DISCRIMINATION</w:t>
            </w:r>
          </w:p>
        </w:tc>
        <w:tc>
          <w:p>
            <w:r>
              <w:rPr>
                <w:sz w:val="18"/>
                <w:szCs w:val="18"/>
              </w:rPr>
              <w:t xml:space="preserve">FT-IR</w:t>
            </w:r>
          </w:p>
        </w:tc>
        <w:tc>
          <w:p>
            <w:r>
              <w:rPr>
                <w:sz w:val="18"/>
                <w:szCs w:val="18"/>
              </w:rPr>
              <w:t xml:space="preserve">Ester 1735–1750; amide 1630–1690; asit 1700–1725 + geniş 2500–3300 OH.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IR_OH_BROAD_REQUIRED_IF_OH_PRESENT</w:t>
            </w:r>
          </w:p>
        </w:tc>
        <w:tc>
          <w:p>
            <w:r>
              <w:rPr>
                <w:sz w:val="18"/>
                <w:szCs w:val="18"/>
              </w:rPr>
              <w:t xml:space="preserve">FT-IR</w:t>
            </w:r>
          </w:p>
        </w:tc>
        <w:tc>
          <w:p>
            <w:r>
              <w:rPr>
                <w:sz w:val="18"/>
                <w:szCs w:val="18"/>
              </w:rPr>
              <w:t xml:space="preserve">OH varsa 3200–3550 cm⁻¹ broad band beklenir (su/humidity ile karışabilir).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IR_NITRILE_REQUIRED_IF_CYANO_PRESENT</w:t>
            </w:r>
          </w:p>
        </w:tc>
        <w:tc>
          <w:p>
            <w:r>
              <w:rPr>
                <w:sz w:val="18"/>
                <w:szCs w:val="18"/>
              </w:rPr>
              <w:t xml:space="preserve">FT-IR</w:t>
            </w:r>
          </w:p>
        </w:tc>
        <w:tc>
          <w:p>
            <w:r>
              <w:rPr>
                <w:sz w:val="18"/>
                <w:szCs w:val="18"/>
              </w:rPr>
              <w:t xml:space="preserve">Nitril varsa 2210–2260 cm⁻¹ bandı beklenir.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MS_ADDUCT_SET_COVERAGE</w:t>
            </w:r>
          </w:p>
        </w:tc>
        <w:tc>
          <w:p>
            <w:r>
              <w:rPr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sz w:val="18"/>
                <w:szCs w:val="18"/>
              </w:rPr>
              <w:t xml:space="preserve">Mode'a göre [M+H]+, [M+Na]+ (ESI+); [M-H]- (ESI-) beklenir; uyumsuzluk confidence düşür.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CROSS_CARBONYL_CONSENSUS</w:t>
            </w:r>
          </w:p>
        </w:tc>
        <w:tc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p>
            <w:r>
              <w:rPr>
                <w:sz w:val="18"/>
                <w:szCs w:val="18"/>
              </w:rPr>
              <w:t xml:space="preserve">Karbonil varsa: 13C carbonyl band + IR C=O + (mümkünse) HMBC carbonyl korelasyonu konsensüsü.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CROSS_OH_CONSENSUS</w:t>
            </w:r>
          </w:p>
        </w:tc>
        <w:tc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p>
            <w:r>
              <w:rPr>
                <w:sz w:val="18"/>
                <w:szCs w:val="18"/>
              </w:rPr>
              <w:t xml:space="preserve">OH varsa: IR OH broad + (opsiyonel) 1H broad sinyal konsensüsü.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18"/>
                <w:szCs w:val="18"/>
              </w:rPr>
              <w:t xml:space="preserve">rule_id</w:t>
            </w:r>
          </w:p>
        </w:tc>
        <w:tc>
          <w:p>
            <w:r>
              <w:rPr>
                <w:sz w:val="18"/>
                <w:szCs w:val="18"/>
              </w:rPr>
              <w:t xml:space="preserve">Modality</w:t>
            </w:r>
          </w:p>
        </w:tc>
        <w:tc>
          <w:p>
            <w:r>
              <w:rPr>
                <w:sz w:val="18"/>
                <w:szCs w:val="18"/>
              </w:rPr>
              <w:t xml:space="preserve">Kısa açıklama (ruleset)</w:t>
            </w:r>
          </w:p>
        </w:tc>
        <w:tc>
          <w:p>
            <w:r>
              <w:rPr>
                <w:sz w:val="18"/>
                <w:szCs w:val="18"/>
              </w:rPr>
              <w:t xml:space="preserve">Kod eşlemesi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CROSS_DBE_IMPLIES_SP2_SIGNALS</w:t>
            </w:r>
          </w:p>
        </w:tc>
        <w:tc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p>
            <w:r>
              <w:rPr>
                <w:sz w:val="18"/>
                <w:szCs w:val="18"/>
              </w:rPr>
              <w:t xml:space="preserve">DBE yüksekse sp² sinyaller beklenir (1H aromatik/vinyl veya 13C sp² band); tümü alifatik ise HARD_FAIL.</w:t>
            </w:r>
          </w:p>
        </w:tc>
        <w:tc>
          <w:p>
            <w:r>
              <w:rPr>
                <w:sz w:val="18"/>
                <w:szCs w:val="18"/>
              </w:rPr>
              <w:t xml:space="preserve">Spectrotester/src/core/verify/evaluateRules.ts → register()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> </w:t>
      </w:r>
    </w:p>
    <w:p>
      <w:pPr>
        <w:pStyle w:val="Heading3"/>
        <w:spacing w:before="180" w:after="90"/>
      </w:pPr>
      <w:r>
        <w:t xml:space="preserve">5.4.1 Kural önkoşulları ve çatışmalar</w:t>
      </w:r>
    </w:p>
    <w:p>
      <w:pPr>
        <w:spacing w:after="100"/>
      </w:pPr>
      <w:r>
        <w:rPr>
          <w:sz w:val="22"/>
          <w:szCs w:val="22"/>
        </w:rPr>
        <w:t xml:space="preserve">evaluateRules.ts RULE_PREREQUISITES: örn. FORMULA kuralları GLOBAL_PARSE sonrası; çapraz kurallar GLOBAL_GRAPH_FIRST_REQUIRED. RULE_CONFLICTS: C13_CLASS_EXPECTED_VS_OBSERVED ile C13_SYMMETRY_EXPECTATION_UNIQUE_SIGNAL_COUNT — ikisi başarısızsa raporda güçlü hatayı öne çıkar.</w:t>
      </w:r>
    </w:p>
    <w:p>
      <w:pPr>
        <w:pStyle w:val="Heading2"/>
        <w:spacing w:before="220" w:after="110"/>
      </w:pPr>
      <w:r>
        <w:t xml:space="preserve">5.5 Spektral simülasyon motorları (SMILES → spektrum)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HOSE hattı: /api/hose-predict → tahmini proton kaymaları; /api/simulate spectromind motorunda bunu Peak1D listesine map eder (chem-core isteğe bağlı).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lib/nmr/deterministicPredictor, shift-engine, coupling-engine, spin-system, lineshape-engine, spectrum-renderer: derin modüler ¹H üretimi (INTEGRATED — tam UI zinciri her sayfada kullanılmayabilir).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FTIR: predictFTIR → parseSMILES, hybridization, symmetry, calculateNormalModes; aromatik 1450–1600 cm⁻¹ için v33SpectrumRules tamamlayıcı bantlar (HEURISTIC tamamlayıcı).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MS: MS servisleri ve v2/ms-predict — kurallar izotop ve neutral loss için gözlenen pik listesi bekler; MS_NEUTRAL_LOSS_RULES INFO: “fragmentation tree” gereksinimi (PLACEHOLDER açıklaması).</w:t>
      </w:r>
    </w:p>
    <w:p>
      <w:pPr>
        <w:pStyle w:val="Heading1"/>
        <w:spacing w:before="280" w:after="140"/>
      </w:pPr>
      <w:r>
        <w:t xml:space="preserve">6. Gözlenen ve simüle spektrum sistemi</w:t>
      </w:r>
    </w:p>
    <w:p>
      <w:pPr>
        <w:spacing w:after="100"/>
      </w:pPr>
      <w:r>
        <w:rPr>
          <w:sz w:val="22"/>
          <w:szCs w:val="22"/>
        </w:rPr>
        <w:t xml:space="preserve">Gözlenen: ObservedSpectrumEnvelope (kind observed_nmr_1d), x=ppm, y=robust ölçeklenmiş yoğunluk, provenance FID. Simüle: kullanıcı NMRPeak listesi → generateNMRSpectrumData; ayrı Chart.js dataset.</w:t>
      </w:r>
    </w:p>
    <w:p>
      <w:pPr>
        <w:spacing w:after="100"/>
      </w:pPr>
      <w:r>
        <w:rPr>
          <w:sz w:val="22"/>
          <w:szCs w:val="22"/>
        </w:rPr>
        <w:t xml:space="preserve">Overlay: normalizeSimulatedToUnitMax (görünür pencere) — gözlenen ile yan yana “şekil” karşılaştırması; kuantitatif uyum iddiası yoktur (HEURISTIC GÖRSEL). Uyumsuzluk nedenleri: referans ofseti, farklı linewidth, eksik multiplet yapısı, faz hatası gözlenende.</w:t>
      </w:r>
    </w:p>
    <w:p>
      <w:pPr>
        <w:pStyle w:val="Heading1"/>
        <w:spacing w:before="280" w:after="140"/>
      </w:pPr>
      <w:r>
        <w:t xml:space="preserve">7. Görselleştirme motoru</w:t>
      </w:r>
    </w:p>
    <w:p>
      <w:pPr>
        <w:spacing w:after="100"/>
      </w:pPr>
      <w:r>
        <w:rPr>
          <w:sz w:val="22"/>
          <w:szCs w:val="22"/>
        </w:rPr>
        <w:t xml:space="preserve">NMRChart: linear x, reverse:true, tipik 14→0 ppm. Y: ROBUST_P99, ROBUST_P995, çözücü maskeli modlar (nmrChartScaling.ts). Presetler: H1_FULL, aromatik, alifatik, fitSignalXDomain. Plugin: yerel baseline zero line eklentisi (annotation plugin yerine — React yaşam döngüsü uyumu).</w:t>
      </w:r>
    </w:p>
    <w:p>
      <w:pPr>
        <w:pStyle w:val="Heading1"/>
        <w:spacing w:before="280" w:after="140"/>
      </w:pPr>
      <w:r>
        <w:t xml:space="preserve">8. API katmanı</w:t>
      </w:r>
    </w:p>
    <w:p>
      <w:pPr>
        <w:spacing w:after="100"/>
      </w:pPr>
      <w:r>
        <w:rPr>
          <w:sz w:val="22"/>
          <w:szCs w:val="22"/>
        </w:rPr>
        <w:t xml:space="preserve">Toplam route.ts: 46. Önemli sözleşmeler:</w:t>
      </w:r>
    </w:p>
    <w:p>
      <w:pPr>
        <w:pStyle w:val="Heading2"/>
        <w:spacing w:before="220" w:after="110"/>
      </w:pPr>
      <w:r>
        <w:t xml:space="preserve">8.1 POST /api/fid/process</w:t>
      </w:r>
    </w:p>
    <w:p>
      <w:pPr>
        <w:spacing w:after="100"/>
      </w:pPr>
      <w:r>
        <w:rPr>
          <w:sz w:val="22"/>
          <w:szCs w:val="22"/>
        </w:rPr>
        <w:t xml:space="preserve">FormData: datasetId veya dosya; processingSpec ile manuel faz. Vercel: 503 VERCEL_BLOCKED. Yanıt: finalizeFidSuccess → observed_spectrum, legacy data, qc, processing JSON.</w:t>
      </w:r>
    </w:p>
    <w:p>
      <w:pPr>
        <w:pStyle w:val="Heading2"/>
        <w:spacing w:before="220" w:after="110"/>
      </w:pPr>
      <w:r>
        <w:t xml:space="preserve">8.2 POST /api/fid/upload</w:t>
      </w:r>
    </w:p>
    <w:p>
      <w:pPr>
        <w:spacing w:after="100"/>
      </w:pPr>
      <w:r>
        <w:rPr>
          <w:sz w:val="22"/>
          <w:szCs w:val="22"/>
        </w:rPr>
        <w:t xml:space="preserve">FormData files+paths → temp; ham fid/ser tespiti.</w:t>
      </w:r>
    </w:p>
    <w:p>
      <w:pPr>
        <w:pStyle w:val="Heading2"/>
        <w:spacing w:before="220" w:after="110"/>
      </w:pPr>
      <w:r>
        <w:t xml:space="preserve">8.3 POST /api/simulate</w:t>
      </w:r>
    </w:p>
    <w:p>
      <w:pPr>
        <w:spacing w:after="100"/>
      </w:pPr>
      <w:r>
        <w:rPr>
          <w:sz w:val="22"/>
          <w:szCs w:val="22"/>
        </w:rPr>
        <w:t xml:space="preserve">JSON: smiles, engine, solvent, frequency_MHz → UnifiedSpectrum (şema packages/schemas).</w:t>
      </w:r>
    </w:p>
    <w:p>
      <w:pPr>
        <w:spacing w:after="100"/>
      </w:pPr>
      <w:r>
        <w:rPr>
          <w:sz w:val="22"/>
          <w:szCs w:val="22"/>
        </w:rPr>
        <w:t xml:space="preserve">Tam route listesi (otomatik tarama):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/api/ai-generate-nmr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/api/ai-nmr-predict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/api/ai-suggest-synonyms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/api/chem-core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/api/crossref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/api/elucidation-v15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/api/enhanced-library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/api/fid/process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/api/fid/upload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/api/ftir-data-aggregator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/api/ftir-multi-source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/api/ftir-predict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/api/ftir-theoretical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/api/hose-predict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/api/molecule-library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/api/molecule-library/search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/api/nmrshiftdb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/api/opsin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/api/parse_and_standardize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/api/pubchem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/api/pubchem-search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/api/pubchem/iupac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/api/pubchem/sdf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/api/pubchem/search-by-peaks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/api/pubchem/smiles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/api/pubchem/smiles-to-cid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/api/pubchem/structure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/api/rdkit/analyze-structure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/api/rdkit/calculate-energy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/api/rdkit/draw-2d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/api/rdkit/elucidation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/api/rdkit/generate-sdf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/api/rdkit/parse-smiles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/api/rdkit/sdf-to-3d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/api/save-analysis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/api/simulate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/api/v2/conformer-analysis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/api/v2/dft-verify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/api/v2/gnn-nmr-predict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/api/v2/health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/api/v2/ms-predict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/api/v2/nmr-engine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/api/v2/predict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/api/v2/self-correction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/api/v2/ultrathink-predict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/api/v2/vector-search</w:t>
      </w:r>
    </w:p>
    <w:p>
      <w:pPr>
        <w:spacing w:after="100"/>
      </w:pPr>
      <w:r>
        <w:rPr>
          <w:sz w:val="22"/>
          <w:szCs w:val="22"/>
        </w:rPr>
        <w:t xml:space="preserve">Hata kodları: lib/fid/fidErrorCodes.ts, docs/FID_ERROR_CODES.md.</w:t>
      </w:r>
    </w:p>
    <w:p>
      <w:pPr>
        <w:pStyle w:val="Heading1"/>
        <w:spacing w:before="280" w:after="140"/>
      </w:pPr>
      <w:r>
        <w:t xml:space="preserve">9. Veri şemaları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Yapı</w:t>
            </w:r>
          </w:p>
        </w:tc>
        <w:tc>
          <w:p>
            <w:r>
              <w:rPr>
                <w:sz w:val="20"/>
                <w:szCs w:val="20"/>
              </w:rPr>
              <w:t xml:space="preserve">Konum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ObservedSpectrumEnvelope, FidLegacyChartData</w:t>
            </w:r>
          </w:p>
        </w:tc>
        <w:tc>
          <w:p>
            <w:r>
              <w:rPr>
                <w:sz w:val="20"/>
                <w:szCs w:val="20"/>
              </w:rPr>
              <w:t xml:space="preserve">lib/fid/buildFidProcessResponse.ts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NMRPeak, FTIRPeak</w:t>
            </w:r>
          </w:p>
        </w:tc>
        <w:tc>
          <w:p>
            <w:r>
              <w:rPr>
                <w:sz w:val="20"/>
                <w:szCs w:val="20"/>
              </w:rPr>
              <w:t xml:space="preserve">lib/types/index.ts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UnifiedSpectrum, Peak1D</w:t>
            </w:r>
          </w:p>
        </w:tc>
        <w:tc>
          <w:p>
            <w:r>
              <w:rPr>
                <w:sz w:val="20"/>
                <w:szCs w:val="20"/>
              </w:rPr>
              <w:t xml:space="preserve">packages/schemas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EvalContext, RuleEvalResult</w:t>
            </w:r>
          </w:p>
        </w:tc>
        <w:tc>
          <w:p>
            <w:r>
              <w:rPr>
                <w:sz w:val="20"/>
                <w:szCs w:val="20"/>
              </w:rPr>
              <w:t xml:space="preserve">Spectrotester/.../evaluateRules.ts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GraphFeatures</w:t>
            </w:r>
          </w:p>
        </w:tc>
        <w:tc>
          <w:p>
            <w:r>
              <w:rPr>
                <w:sz w:val="20"/>
                <w:szCs w:val="20"/>
              </w:rPr>
              <w:t xml:space="preserve">Spectrotester/.../graph/features.ts</w:t>
            </w:r>
          </w:p>
        </w:tc>
      </w:tr>
    </w:tbl>
    <w:p>
      <w:pPr>
        <w:pStyle w:val="Heading1"/>
        <w:spacing w:before="280" w:after="140"/>
      </w:pPr>
      <w:r>
        <w:t xml:space="preserve">10. Kural motoru ve doğrulama</w:t>
      </w:r>
    </w:p>
    <w:p>
      <w:pPr>
        <w:spacing w:after="100"/>
      </w:pPr>
      <w:r>
        <w:rPr>
          <w:sz w:val="22"/>
          <w:szCs w:val="22"/>
        </w:rPr>
        <w:t xml:space="preserve">evaluateRules: engineId filtreleri applies_to_engines; önkoşul sırası; eksik evaluator → NOT_EVALUATED. aggregateScoring: FATAL/ERROR veto, ceza ağırlıkları ruleset scoring_policy ile hizalı (scoring.ts).</w:t>
      </w:r>
    </w:p>
    <w:p>
      <w:pPr>
        <w:spacing w:after="100"/>
      </w:pPr>
      <w:r>
        <w:rPr>
          <w:sz w:val="22"/>
          <w:szCs w:val="22"/>
        </w:rPr>
        <w:t xml:space="preserve">Kural sayısı (ruleset): 57.</w:t>
      </w:r>
    </w:p>
    <w:p>
      <w:pPr>
        <w:pStyle w:val="Heading1"/>
        <w:spacing w:before="280" w:after="140"/>
      </w:pPr>
      <w:r>
        <w:t xml:space="preserve">11. Satıcı destek matrisi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Satıcı</w:t>
            </w:r>
          </w:p>
        </w:tc>
        <w:tc>
          <w:p>
            <w:r>
              <w:rPr>
                <w:sz w:val="20"/>
                <w:szCs w:val="20"/>
              </w:rPr>
              <w:t xml:space="preserve">fid_process.py</w:t>
            </w:r>
          </w:p>
        </w:tc>
        <w:tc>
          <w:p>
            <w:r>
              <w:rPr>
                <w:sz w:val="20"/>
                <w:szCs w:val="20"/>
              </w:rPr>
              <w:t xml:space="preserve">Not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Bruker</w:t>
            </w:r>
          </w:p>
        </w:tc>
        <w:tc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r>
              <w:rPr>
                <w:sz w:val="20"/>
                <w:szCs w:val="20"/>
              </w:rPr>
              <w:t xml:space="preserve">remove_digital_filter denemesi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Varian</w:t>
            </w:r>
          </w:p>
        </w:tc>
        <w:tc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r>
              <w:rPr>
                <w:sz w:val="20"/>
                <w:szCs w:val="20"/>
              </w:rPr>
              <w:t xml:space="preserve">procpar tabanlı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JEOL</w:t>
            </w:r>
          </w:p>
        </w:tc>
        <w:tc>
          <w:p>
            <w:r>
              <w:rPr>
                <w:sz w:val="20"/>
                <w:szCs w:val="20"/>
              </w:rPr>
              <w:t xml:space="preserve">UNSUPPORTED (kodda reddedilir)</w:t>
            </w:r>
          </w:p>
        </w:tc>
        <w:tc>
          <w:p>
            <w:r>
              <w:rPr>
                <w:sz w:val="20"/>
                <w:szCs w:val="20"/>
              </w:rPr>
              <w:t xml:space="preserve">JDF parse bu dosyada yok</w:t>
            </w:r>
          </w:p>
        </w:tc>
      </w:tr>
    </w:tbl>
    <w:p>
      <w:pPr>
        <w:pStyle w:val="Heading1"/>
        <w:spacing w:before="280" w:after="140"/>
      </w:pPr>
      <w:r>
        <w:t xml:space="preserve">12. Kod tabanı derin harita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Dosya / klasör</w:t>
            </w:r>
          </w:p>
        </w:tc>
        <w:tc>
          <w:p>
            <w:r>
              <w:rPr>
                <w:sz w:val="20"/>
                <w:szCs w:val="20"/>
              </w:rPr>
              <w:t xml:space="preserve">Görev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scripts/fid_process.py</w:t>
            </w:r>
          </w:p>
        </w:tc>
        <w:tc>
          <w:p>
            <w:r>
              <w:rPr>
                <w:sz w:val="20"/>
                <w:szCs w:val="20"/>
              </w:rPr>
              <w:t xml:space="preserve">1D FID ana işleme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app/api/fid/process/route.ts</w:t>
            </w:r>
          </w:p>
        </w:tc>
        <w:tc>
          <w:p>
            <w:r>
              <w:rPr>
                <w:sz w:val="20"/>
                <w:szCs w:val="20"/>
              </w:rPr>
              <w:t xml:space="preserve">Python köprü + payload normalizasyonu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lib/fid/buildFidProcessResponse.ts</w:t>
            </w:r>
          </w:p>
        </w:tc>
        <w:tc>
          <w:p>
            <w:r>
              <w:rPr>
                <w:sz w:val="20"/>
                <w:szCs w:val="20"/>
              </w:rPr>
              <w:t xml:space="preserve">observed_spectrum üretimi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components/charts/NMRChart.tsx</w:t>
            </w:r>
          </w:p>
        </w:tc>
        <w:tc>
          <w:p>
            <w:r>
              <w:rPr>
                <w:sz w:val="20"/>
                <w:szCs w:val="20"/>
              </w:rPr>
              <w:t xml:space="preserve">Ana grafik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lib/utils/spectrumGenerator.ts</w:t>
            </w:r>
          </w:p>
        </w:tc>
        <w:tc>
          <w:p>
            <w:r>
              <w:rPr>
                <w:sz w:val="20"/>
                <w:szCs w:val="20"/>
              </w:rPr>
              <w:t xml:space="preserve">Lorentzian ¹H + FTIR transmittance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lib/spectromind/ir_engine/</w:t>
            </w:r>
          </w:p>
        </w:tc>
        <w:tc>
          <w:p>
            <w:r>
              <w:rPr>
                <w:sz w:val="20"/>
                <w:szCs w:val="20"/>
              </w:rPr>
              <w:t xml:space="preserve">FTIR teorik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Spectrotester/src/core/verify/</w:t>
            </w:r>
          </w:p>
        </w:tc>
        <w:tc>
          <w:p>
            <w:r>
              <w:rPr>
                <w:sz w:val="20"/>
                <w:szCs w:val="20"/>
              </w:rPr>
              <w:t xml:space="preserve">Kural değerlendirme + skor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lib/hooks/useSpectralAnalysis.ts</w:t>
            </w:r>
          </w:p>
        </w:tc>
        <w:tc>
          <w:p>
            <w:r>
              <w:rPr>
                <w:sz w:val="20"/>
                <w:szCs w:val="20"/>
              </w:rPr>
              <w:t xml:space="preserve">İstemci analiz akışı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lib/elucidation/</w:t>
            </w:r>
          </w:p>
        </w:tc>
        <w:tc>
          <w:p>
            <w:r>
              <w:rPr>
                <w:sz w:val="20"/>
                <w:szCs w:val="20"/>
              </w:rPr>
              <w:t xml:space="preserve">Tersine çözümleme boru hattı</w:t>
            </w:r>
          </w:p>
        </w:tc>
      </w:tr>
    </w:tbl>
    <w:p>
      <w:pPr>
        <w:pStyle w:val="Heading1"/>
        <w:spacing w:before="280" w:after="140"/>
      </w:pPr>
      <w:r>
        <w:t xml:space="preserve">13. Bilimsel sınırlamalar (dürüst)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Faz: tekinci derece faz hataları veya dispersiyon tam modellenmez.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Baseline: AsLS parametreleri sabit; yoğun dispersiyon veya “rolling” baseline zorlanır.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2D: Ham 2D reddedilir; kurallar 2D gözlem isterse veri yoksa SKIP.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HOSE / AI tahminleri model ve veri tabanı bağlıdır — fizik yasası değildir.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FTIR normal modları: gerçek quantum chemistry değil; yaklaşık atama.</w:t>
      </w:r>
    </w:p>
    <w:p>
      <w:pPr>
        <w:pStyle w:val="Heading1"/>
        <w:spacing w:before="280" w:after="140"/>
      </w:pPr>
      <w:r>
        <w:t xml:space="preserve">14. Teknik borç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İki FID Python script; iki faz QC eşiği (0.55 vs 0.65).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data vs observed_spectrum çift contract.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Çok sayıda API + Sidebar — regresyon riski.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MS fragmentation tree kurallarda belirtilmiş, tam implementasyon yok (INFO).</w:t>
      </w:r>
    </w:p>
    <w:p>
      <w:pPr>
        <w:pStyle w:val="Heading1"/>
        <w:spacing w:before="280" w:after="140"/>
      </w:pPr>
      <w:r>
        <w:t xml:space="preserve">15. Geliştirme yol haritası (etiketli)</w:t>
      </w:r>
    </w:p>
    <w:p>
      <w:pPr>
        <w:spacing w:after="100"/>
      </w:pPr>
      <w:r>
        <w:rPr>
          <w:sz w:val="22"/>
          <w:szCs w:val="22"/>
        </w:rPr>
        <w:t xml:space="preserve">Kısa vade (PLANNED): Tek FID Python girişi konsolidasyonu; QC eşiklerinin tekilleştirilmesi.</w:t>
      </w:r>
    </w:p>
    <w:p>
      <w:pPr>
        <w:spacing w:after="100"/>
      </w:pPr>
      <w:r>
        <w:rPr>
          <w:sz w:val="22"/>
          <w:szCs w:val="22"/>
        </w:rPr>
        <w:t xml:space="preserve">Orta vade (PLANNED): JEOL okuyucu; integral/multiplet workstation.</w:t>
      </w:r>
    </w:p>
    <w:p>
      <w:pPr>
        <w:spacing w:after="100"/>
      </w:pPr>
      <w:r>
        <w:rPr>
          <w:sz w:val="22"/>
          <w:szCs w:val="22"/>
        </w:rPr>
        <w:t xml:space="preserve">Uzun vade (PLANNED): 2D işleme + kontur UI; bulut iş kuyruğu FID.</w:t>
      </w:r>
    </w:p>
    <w:p>
      <w:pPr>
        <w:pStyle w:val="Heading1"/>
        <w:spacing w:before="280" w:after="140"/>
      </w:pPr>
      <w:r>
        <w:t xml:space="preserve">16. Hata ayıklama rehberi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Boş grafik: ppm/intensity uzunluk eşleşmesi; overlay kapalı mı; FID ok başarısız mı.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Yanlış ppm: ppm_source fallback_linear; AXIS_UNCERTAIN qc.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Pik yok: pick_peaks eşiği yüksek; düşük SNR.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Yükleme: temp yolu, datasetId race, Vercel 503.</w:t>
      </w:r>
    </w:p>
    <w:p>
      <w:pPr>
        <w:pStyle w:val="Heading1"/>
        <w:spacing w:before="280" w:after="140"/>
      </w:pPr>
      <w:r>
        <w:t xml:space="preserve">17. Uzantı rehberi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Yeni kural: ruleset.json + evaluateRules register + smoke test.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Yeni spektrum tipi: şema (packages/schemas) + graf bileşeni + API.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FID: fid_process.py adımı + processing JSON + buildFidProcessResponse.</w:t>
      </w:r>
    </w:p>
    <w:p>
      <w:pPr>
        <w:spacing w:after="80"/>
        <w:ind w:left="400" w:hanging="200"/>
      </w:pPr>
      <w:r>
        <w:rPr>
          <w:sz w:val="22"/>
          <w:szCs w:val="22"/>
        </w:rPr>
        <w:t xml:space="preserve">• Vendor: ng okuyucu + detect_vendor + hata kodları.</w:t>
      </w:r>
    </w:p>
    <w:p>
      <w:pPr>
        <w:pStyle w:val="Heading1"/>
        <w:spacing w:before="280" w:after="140"/>
      </w:pPr>
      <w:r>
        <w:t xml:space="preserve">18. Son uygulama denetimi (özet tablo)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Modül</w:t>
            </w:r>
          </w:p>
        </w:tc>
        <w:tc>
          <w:p>
            <w:r>
              <w:rPr>
                <w:sz w:val="20"/>
                <w:szCs w:val="20"/>
              </w:rPr>
              <w:t xml:space="preserve">Durum</w:t>
            </w:r>
          </w:p>
        </w:tc>
        <w:tc>
          <w:p>
            <w:r>
              <w:rPr>
                <w:sz w:val="20"/>
                <w:szCs w:val="20"/>
              </w:rPr>
              <w:t xml:space="preserve">Not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fid_process 1D</w:t>
            </w:r>
          </w:p>
        </w:tc>
        <w:tc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r>
              <w:rPr>
                <w:sz w:val="20"/>
                <w:szCs w:val="20"/>
              </w:rPr>
              <w:t xml:space="preserve">Bruker/Varian; JEOL hayır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fid_processor legacy</w:t>
            </w:r>
          </w:p>
        </w:tc>
        <w:tc>
          <w:p>
            <w:r>
              <w:rPr>
                <w:sz w:val="20"/>
                <w:szCs w:val="20"/>
              </w:rPr>
              <w:t xml:space="preserve">LEGACY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Teorik ¹H Lorentzian UI</w:t>
            </w:r>
          </w:p>
        </w:tc>
        <w:tc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r>
              <w:rPr>
                <w:sz w:val="20"/>
                <w:szCs w:val="20"/>
              </w:rPr>
              <w:t xml:space="preserve">spectrumGenerator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Derin NMR motorları</w:t>
            </w:r>
          </w:p>
        </w:tc>
        <w:tc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p>
            <w:r>
              <w:rPr>
                <w:sz w:val="20"/>
                <w:szCs w:val="20"/>
              </w:rPr>
              <w:t xml:space="preserve">Tüm UI tek yol kullanmaz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FTIR teorik</w:t>
            </w:r>
          </w:p>
        </w:tc>
        <w:tc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r>
              <w:rPr>
                <w:sz w:val="20"/>
                <w:szCs w:val="20"/>
              </w:rPr>
              <w:t xml:space="preserve">Yaklaşık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MS kuralları</w:t>
            </w:r>
          </w:p>
        </w:tc>
        <w:tc>
          <w:p>
            <w:r>
              <w:rPr>
                <w:sz w:val="20"/>
                <w:szCs w:val="20"/>
              </w:rPr>
              <w:t xml:space="preserve">HEURISTIC</w:t>
            </w:r>
          </w:p>
        </w:tc>
        <w:tc>
          <w:p>
            <w:r>
              <w:rPr>
                <w:sz w:val="20"/>
                <w:szCs w:val="20"/>
              </w:rPr>
              <w:t xml:space="preserve">İzotop oranları basit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Spectrotester kuralları</w:t>
            </w:r>
          </w:p>
        </w:tc>
        <w:tc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r>
              <w:rPr>
                <w:sz w:val="20"/>
                <w:szCs w:val="20"/>
              </w:rPr>
              <w:t xml:space="preserve">57 kural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2D ürün</w:t>
            </w:r>
          </w:p>
        </w:tc>
        <w:tc>
          <w:p>
            <w:r>
              <w:rPr>
                <w:sz w:val="20"/>
                <w:szCs w:val="20"/>
              </w:rPr>
              <w:t xml:space="preserve">UNSUPPORTED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Vercel FID</w:t>
            </w:r>
          </w:p>
        </w:tc>
        <w:tc>
          <w:p>
            <w:r>
              <w:rPr>
                <w:sz w:val="20"/>
                <w:szCs w:val="20"/>
              </w:rPr>
              <w:t xml:space="preserve">UNSUPPORTED</w:t>
            </w:r>
          </w:p>
        </w:tc>
        <w:tc>
          <w:p>
            <w:r>
              <w:rPr>
                <w:sz w:val="20"/>
                <w:szCs w:val="20"/>
              </w:rPr>
              <w:t xml:space="preserve">503</w:t>
            </w:r>
          </w:p>
        </w:tc>
      </w:tr>
    </w:tbl>
    <w:p>
      <w:pPr>
        <w:spacing w:after="240"/>
      </w:pPr>
      <w:r>
        <w:rPr>
          <w:i/>
          <w:iCs/>
          <w:sz w:val="22"/>
          <w:szCs w:val="22"/>
        </w:rPr>
        <w:t xml:space="preserve">— Belge sonu. Tam metin referansları: docs/SYSTEM_OVERVIEW.md, ARCHITECTURE_OVERVIEW.md, FID_UPLOAD_AND_PROCESSING_ARCHITECTURE.md, SCHEMA_REFERENCE.md, API_REFERENCE.md, RULE_ENGINE_AND_QC.md, FINAL_IMPLEMENTATION_AUDIT.md.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/>
    </w:pPr>
    <w:r>
      <w:rPr>
        <w:sz w:val="18"/>
        <w:szCs w:val="18"/>
      </w:rPr>
      <w:t xml:space="preserve">SpectroMind v2.0 · 2026-04-03 · Otomatik 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SpectroMind Tam Sistem Dokümantasyonu</dc:title>
  <dc:creator>SpectroMind</dc:creator>
  <dc:description>Kod tabanı doğrulamalı teknik spesifikasyon</dc:description>
  <cp:lastModifiedBy>Un-named</cp:lastModifiedBy>
  <cp:revision>1</cp:revision>
  <dcterms:created xsi:type="dcterms:W3CDTF">2026-04-03T04:15:31.948Z</dcterms:created>
  <dcterms:modified xsi:type="dcterms:W3CDTF">2026-04-03T04:15:31.949Z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