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72C" w:rsidRPr="00AE44A2" w:rsidRDefault="009D572C" w:rsidP="009D572C">
      <w:pPr>
        <w:rPr>
          <w:color w:val="70AD47" w:themeColor="accent6"/>
        </w:rPr>
      </w:pPr>
      <w:r w:rsidRPr="00AE44A2">
        <w:rPr>
          <w:color w:val="70AD47" w:themeColor="accent6"/>
        </w:rPr>
        <w:t>1. Окно, которое разбито на 2 части вертикальной линией (левая и правая части)</w:t>
      </w:r>
    </w:p>
    <w:p w:rsidR="008C51E1" w:rsidRPr="00AE44A2" w:rsidRDefault="009D572C" w:rsidP="009D572C">
      <w:pPr>
        <w:rPr>
          <w:color w:val="70AD47" w:themeColor="accent6"/>
        </w:rPr>
      </w:pPr>
      <w:r w:rsidRPr="00AE44A2">
        <w:rPr>
          <w:color w:val="70AD47" w:themeColor="accent6"/>
        </w:rPr>
        <w:t>2. Слева должна быть фраза "Перетащите сюда файл одной детали (</w:t>
      </w:r>
      <w:proofErr w:type="spellStart"/>
      <w:r w:rsidRPr="00AE44A2">
        <w:rPr>
          <w:color w:val="70AD47" w:themeColor="accent6"/>
        </w:rPr>
        <w:t>dxf</w:t>
      </w:r>
      <w:proofErr w:type="spellEnd"/>
      <w:r w:rsidRPr="00AE44A2">
        <w:rPr>
          <w:color w:val="70AD47" w:themeColor="accent6"/>
        </w:rPr>
        <w:t xml:space="preserve"> или </w:t>
      </w:r>
      <w:proofErr w:type="spellStart"/>
      <w:r w:rsidRPr="00AE44A2">
        <w:rPr>
          <w:color w:val="70AD47" w:themeColor="accent6"/>
        </w:rPr>
        <w:t>stl</w:t>
      </w:r>
      <w:proofErr w:type="spellEnd"/>
      <w:r w:rsidRPr="00AE44A2">
        <w:rPr>
          <w:color w:val="70AD47" w:themeColor="accent6"/>
        </w:rPr>
        <w:t xml:space="preserve">)". Под этой фразой должно быть поле для </w:t>
      </w:r>
      <w:r w:rsidR="009D0531" w:rsidRPr="00AE44A2">
        <w:rPr>
          <w:color w:val="70AD47" w:themeColor="accent6"/>
          <w:lang w:val="en-US"/>
        </w:rPr>
        <w:t>Drag</w:t>
      </w:r>
      <w:r w:rsidR="009D0531" w:rsidRPr="00AE44A2">
        <w:rPr>
          <w:color w:val="70AD47" w:themeColor="accent6"/>
        </w:rPr>
        <w:t>-</w:t>
      </w:r>
      <w:r w:rsidR="009D0531" w:rsidRPr="00AE44A2">
        <w:rPr>
          <w:color w:val="70AD47" w:themeColor="accent6"/>
          <w:lang w:val="en-US"/>
        </w:rPr>
        <w:t>n</w:t>
      </w:r>
      <w:r w:rsidR="009D0531" w:rsidRPr="00AE44A2">
        <w:rPr>
          <w:color w:val="70AD47" w:themeColor="accent6"/>
        </w:rPr>
        <w:t>-</w:t>
      </w:r>
      <w:r w:rsidR="009D0531" w:rsidRPr="00AE44A2">
        <w:rPr>
          <w:color w:val="70AD47" w:themeColor="accent6"/>
          <w:lang w:val="en-US"/>
        </w:rPr>
        <w:t>Drop</w:t>
      </w:r>
      <w:r w:rsidRPr="00AE44A2">
        <w:rPr>
          <w:color w:val="70AD47" w:themeColor="accent6"/>
        </w:rPr>
        <w:t>, чтобы файл туда можно было перетащить. Также должно быть поле просто с выбором файла. Ниже должен отображаться выбранный файл. Если файл имеет расширение не .</w:t>
      </w:r>
      <w:proofErr w:type="spellStart"/>
      <w:r w:rsidRPr="00AE44A2">
        <w:rPr>
          <w:color w:val="70AD47" w:themeColor="accent6"/>
          <w:lang w:val="en-US"/>
        </w:rPr>
        <w:t>dxf</w:t>
      </w:r>
      <w:proofErr w:type="spellEnd"/>
      <w:r w:rsidRPr="00AE44A2">
        <w:rPr>
          <w:color w:val="70AD47" w:themeColor="accent6"/>
        </w:rPr>
        <w:t xml:space="preserve"> и </w:t>
      </w:r>
      <w:proofErr w:type="gramStart"/>
      <w:r w:rsidRPr="00AE44A2">
        <w:rPr>
          <w:color w:val="70AD47" w:themeColor="accent6"/>
        </w:rPr>
        <w:t>не .</w:t>
      </w:r>
      <w:proofErr w:type="spellStart"/>
      <w:r w:rsidRPr="00AE44A2">
        <w:rPr>
          <w:color w:val="70AD47" w:themeColor="accent6"/>
          <w:lang w:val="en-US"/>
        </w:rPr>
        <w:t>stl</w:t>
      </w:r>
      <w:proofErr w:type="spellEnd"/>
      <w:proofErr w:type="gramEnd"/>
      <w:r w:rsidRPr="00AE44A2">
        <w:rPr>
          <w:color w:val="70AD47" w:themeColor="accent6"/>
        </w:rPr>
        <w:t>, то должно показываться уведомление о том, что неподходящий файл</w:t>
      </w:r>
    </w:p>
    <w:p w:rsidR="009D572C" w:rsidRPr="00AE44A2" w:rsidRDefault="009D572C" w:rsidP="009D572C">
      <w:pPr>
        <w:rPr>
          <w:color w:val="70AD47" w:themeColor="accent6"/>
        </w:rPr>
      </w:pPr>
      <w:r w:rsidRPr="00AE44A2">
        <w:rPr>
          <w:color w:val="70AD47" w:themeColor="accent6"/>
        </w:rPr>
        <w:t xml:space="preserve">3. Справа должна </w:t>
      </w:r>
      <w:r w:rsidR="009D0531" w:rsidRPr="00AE44A2">
        <w:rPr>
          <w:color w:val="70AD47" w:themeColor="accent6"/>
        </w:rPr>
        <w:t xml:space="preserve">быть </w:t>
      </w:r>
      <w:r w:rsidRPr="00AE44A2">
        <w:rPr>
          <w:color w:val="70AD47" w:themeColor="accent6"/>
        </w:rPr>
        <w:t xml:space="preserve">фраза “Максимальные размеры детали”. Под этой фразой должно быть 3 поля, в которых будут отображаться размеры </w:t>
      </w:r>
      <w:r w:rsidRPr="00AE44A2">
        <w:rPr>
          <w:color w:val="70AD47" w:themeColor="accent6"/>
          <w:lang w:val="en-US"/>
        </w:rPr>
        <w:t>minimal</w:t>
      </w:r>
      <w:r w:rsidRPr="00AE44A2">
        <w:rPr>
          <w:color w:val="70AD47" w:themeColor="accent6"/>
        </w:rPr>
        <w:t xml:space="preserve"> </w:t>
      </w:r>
      <w:r w:rsidRPr="00AE44A2">
        <w:rPr>
          <w:color w:val="70AD47" w:themeColor="accent6"/>
          <w:lang w:val="en-US"/>
        </w:rPr>
        <w:t>bounding</w:t>
      </w:r>
      <w:r w:rsidRPr="00AE44A2">
        <w:rPr>
          <w:color w:val="70AD47" w:themeColor="accent6"/>
        </w:rPr>
        <w:t xml:space="preserve"> </w:t>
      </w:r>
      <w:r w:rsidRPr="00AE44A2">
        <w:rPr>
          <w:color w:val="70AD47" w:themeColor="accent6"/>
          <w:lang w:val="en-US"/>
        </w:rPr>
        <w:t>box</w:t>
      </w:r>
      <w:r w:rsidRPr="00AE44A2">
        <w:rPr>
          <w:color w:val="70AD47" w:themeColor="accent6"/>
        </w:rPr>
        <w:t xml:space="preserve">, которые подсчитывается внутри </w:t>
      </w:r>
      <w:proofErr w:type="spellStart"/>
      <w:r w:rsidRPr="00AE44A2">
        <w:rPr>
          <w:color w:val="70AD47" w:themeColor="accent6"/>
          <w:lang w:val="en-US"/>
        </w:rPr>
        <w:t>dxf</w:t>
      </w:r>
      <w:proofErr w:type="spellEnd"/>
      <w:r w:rsidRPr="00AE44A2">
        <w:rPr>
          <w:color w:val="70AD47" w:themeColor="accent6"/>
        </w:rPr>
        <w:t>.</w:t>
      </w:r>
      <w:proofErr w:type="spellStart"/>
      <w:r w:rsidRPr="00AE44A2">
        <w:rPr>
          <w:color w:val="70AD47" w:themeColor="accent6"/>
          <w:lang w:val="en-US"/>
        </w:rPr>
        <w:t>py</w:t>
      </w:r>
      <w:proofErr w:type="spellEnd"/>
      <w:r w:rsidRPr="00AE44A2">
        <w:rPr>
          <w:color w:val="70AD47" w:themeColor="accent6"/>
        </w:rPr>
        <w:t xml:space="preserve"> и </w:t>
      </w:r>
      <w:proofErr w:type="spellStart"/>
      <w:r w:rsidRPr="00AE44A2">
        <w:rPr>
          <w:color w:val="70AD47" w:themeColor="accent6"/>
          <w:lang w:val="en-US"/>
        </w:rPr>
        <w:t>stl</w:t>
      </w:r>
      <w:proofErr w:type="spellEnd"/>
      <w:r w:rsidRPr="00AE44A2">
        <w:rPr>
          <w:color w:val="70AD47" w:themeColor="accent6"/>
        </w:rPr>
        <w:t>.</w:t>
      </w:r>
      <w:proofErr w:type="spellStart"/>
      <w:r w:rsidRPr="00AE44A2">
        <w:rPr>
          <w:color w:val="70AD47" w:themeColor="accent6"/>
          <w:lang w:val="en-US"/>
        </w:rPr>
        <w:t>py</w:t>
      </w:r>
      <w:proofErr w:type="spellEnd"/>
      <w:r w:rsidRPr="00AE44A2">
        <w:rPr>
          <w:color w:val="70AD47" w:themeColor="accent6"/>
        </w:rPr>
        <w:t xml:space="preserve"> соответственно. На каждым из полей должно быть написано “</w:t>
      </w:r>
      <w:r w:rsidRPr="00AE44A2">
        <w:rPr>
          <w:color w:val="70AD47" w:themeColor="accent6"/>
          <w:lang w:val="en-US"/>
        </w:rPr>
        <w:t>X</w:t>
      </w:r>
      <w:r w:rsidRPr="00AE44A2">
        <w:rPr>
          <w:color w:val="70AD47" w:themeColor="accent6"/>
        </w:rPr>
        <w:t>” (под этим еще “длина”), “</w:t>
      </w:r>
      <w:r w:rsidRPr="00AE44A2">
        <w:rPr>
          <w:color w:val="70AD47" w:themeColor="accent6"/>
          <w:lang w:val="en-US"/>
        </w:rPr>
        <w:t>Y</w:t>
      </w:r>
      <w:r w:rsidRPr="00AE44A2">
        <w:rPr>
          <w:color w:val="70AD47" w:themeColor="accent6"/>
        </w:rPr>
        <w:t>” (под этим еще “ширина”), “</w:t>
      </w:r>
      <w:r w:rsidRPr="00AE44A2">
        <w:rPr>
          <w:color w:val="70AD47" w:themeColor="accent6"/>
          <w:lang w:val="en-US"/>
        </w:rPr>
        <w:t>Z</w:t>
      </w:r>
      <w:r w:rsidRPr="00AE44A2">
        <w:rPr>
          <w:color w:val="70AD47" w:themeColor="accent6"/>
        </w:rPr>
        <w:t xml:space="preserve">” (под этим еще “высота”) </w:t>
      </w:r>
      <w:r w:rsidR="009D0531" w:rsidRPr="00AE44A2">
        <w:rPr>
          <w:color w:val="70AD47" w:themeColor="accent6"/>
        </w:rPr>
        <w:t>соответственно</w:t>
      </w:r>
      <w:r w:rsidRPr="00AE44A2">
        <w:rPr>
          <w:color w:val="70AD47" w:themeColor="accent6"/>
        </w:rPr>
        <w:t>. Под этими полями должно быть написано “мм”, то есть единицы измерения. Не надо пока что добавлять их выбор.</w:t>
      </w:r>
    </w:p>
    <w:p w:rsidR="009D0531" w:rsidRDefault="009D0531" w:rsidP="009D572C">
      <w:pPr>
        <w:rPr>
          <w:color w:val="70AD47" w:themeColor="accent6"/>
        </w:rPr>
      </w:pPr>
      <w:r w:rsidRPr="00AE44A2">
        <w:rPr>
          <w:color w:val="70AD47" w:themeColor="accent6"/>
        </w:rPr>
        <w:t xml:space="preserve">4. Под полями с размерами </w:t>
      </w:r>
      <w:r w:rsidRPr="00AE44A2">
        <w:rPr>
          <w:color w:val="70AD47" w:themeColor="accent6"/>
          <w:lang w:val="en-US"/>
        </w:rPr>
        <w:t>minimal</w:t>
      </w:r>
      <w:r w:rsidRPr="00AE44A2">
        <w:rPr>
          <w:color w:val="70AD47" w:themeColor="accent6"/>
        </w:rPr>
        <w:t xml:space="preserve"> </w:t>
      </w:r>
      <w:r w:rsidRPr="00AE44A2">
        <w:rPr>
          <w:color w:val="70AD47" w:themeColor="accent6"/>
          <w:lang w:val="en-US"/>
        </w:rPr>
        <w:t>bounding</w:t>
      </w:r>
      <w:r w:rsidRPr="00AE44A2">
        <w:rPr>
          <w:color w:val="70AD47" w:themeColor="accent6"/>
        </w:rPr>
        <w:t xml:space="preserve"> </w:t>
      </w:r>
      <w:r w:rsidRPr="00AE44A2">
        <w:rPr>
          <w:color w:val="70AD47" w:themeColor="accent6"/>
          <w:lang w:val="en-US"/>
        </w:rPr>
        <w:t>box</w:t>
      </w:r>
      <w:r w:rsidRPr="00AE44A2">
        <w:rPr>
          <w:color w:val="70AD47" w:themeColor="accent6"/>
        </w:rPr>
        <w:t xml:space="preserve"> находятся текстовые поля, в которых подсчитываются площадь (только для .</w:t>
      </w:r>
      <w:proofErr w:type="spellStart"/>
      <w:r w:rsidRPr="00AE44A2">
        <w:rPr>
          <w:color w:val="70AD47" w:themeColor="accent6"/>
          <w:lang w:val="en-US"/>
        </w:rPr>
        <w:t>dxf</w:t>
      </w:r>
      <w:proofErr w:type="spellEnd"/>
      <w:r w:rsidRPr="00AE44A2">
        <w:rPr>
          <w:color w:val="70AD47" w:themeColor="accent6"/>
        </w:rPr>
        <w:t xml:space="preserve">) и объем. Они подсчитываются автоматически при выборе файла (будь то </w:t>
      </w:r>
      <w:r w:rsidRPr="00AE44A2">
        <w:rPr>
          <w:color w:val="70AD47" w:themeColor="accent6"/>
          <w:lang w:val="en-US"/>
        </w:rPr>
        <w:t>Drag</w:t>
      </w:r>
      <w:r w:rsidRPr="00AE44A2">
        <w:rPr>
          <w:color w:val="70AD47" w:themeColor="accent6"/>
        </w:rPr>
        <w:t>-</w:t>
      </w:r>
      <w:r w:rsidRPr="00AE44A2">
        <w:rPr>
          <w:color w:val="70AD47" w:themeColor="accent6"/>
          <w:lang w:val="en-US"/>
        </w:rPr>
        <w:t>n</w:t>
      </w:r>
      <w:r w:rsidRPr="00AE44A2">
        <w:rPr>
          <w:color w:val="70AD47" w:themeColor="accent6"/>
        </w:rPr>
        <w:t>-</w:t>
      </w:r>
      <w:r w:rsidRPr="00AE44A2">
        <w:rPr>
          <w:color w:val="70AD47" w:themeColor="accent6"/>
          <w:lang w:val="en-US"/>
        </w:rPr>
        <w:t>Drop</w:t>
      </w:r>
      <w:r w:rsidRPr="00AE44A2">
        <w:rPr>
          <w:color w:val="70AD47" w:themeColor="accent6"/>
        </w:rPr>
        <w:t xml:space="preserve"> или выбор вручную).</w:t>
      </w:r>
    </w:p>
    <w:p w:rsidR="00AA5C61" w:rsidRDefault="00AA5C61" w:rsidP="009D572C">
      <w:r w:rsidRPr="00C923DA">
        <w:rPr>
          <w:color w:val="70AD47" w:themeColor="accent6"/>
        </w:rPr>
        <w:tab/>
      </w:r>
      <w:r w:rsidRPr="0068787C">
        <w:t xml:space="preserve">4.1. </w:t>
      </w:r>
      <w:r w:rsidR="0068787C">
        <w:t>Перепроверить подсчеты поворотов изделия (есть отклонения</w:t>
      </w:r>
      <w:r w:rsidR="0068787C" w:rsidRPr="0068787C">
        <w:t>)</w:t>
      </w:r>
    </w:p>
    <w:p w:rsidR="007C474A" w:rsidRPr="007C474A" w:rsidRDefault="007C474A" w:rsidP="009D572C">
      <w:pPr>
        <w:rPr>
          <w:color w:val="70AD47" w:themeColor="accent6"/>
        </w:rPr>
      </w:pPr>
      <w:r>
        <w:t>5.</w:t>
      </w:r>
      <w:r w:rsidRPr="007C474A">
        <w:t xml:space="preserve"> </w:t>
      </w:r>
      <w:r>
        <w:t>Доделать изменение единиц измерения (сейчас не меняются единицы у площади и объема)</w:t>
      </w:r>
    </w:p>
    <w:p w:rsidR="008E268E" w:rsidRPr="008E268E" w:rsidRDefault="007C474A" w:rsidP="009D572C">
      <w:r>
        <w:t>6</w:t>
      </w:r>
      <w:r w:rsidR="008E268E" w:rsidRPr="008E268E">
        <w:t xml:space="preserve">. </w:t>
      </w:r>
      <w:r w:rsidR="008E268E">
        <w:t xml:space="preserve">Сделать возможность выбора </w:t>
      </w:r>
      <w:r w:rsidR="00AE44A2">
        <w:t xml:space="preserve">размещения изделия </w:t>
      </w:r>
      <w:r w:rsidR="008E268E">
        <w:t>(</w:t>
      </w:r>
      <w:r w:rsidR="00AE44A2">
        <w:t>оставить как есть/сместить относительно максимального треугольника</w:t>
      </w:r>
      <w:r w:rsidR="008E268E" w:rsidRPr="008E268E">
        <w:t>)</w:t>
      </w:r>
    </w:p>
    <w:p w:rsidR="008E268E" w:rsidRDefault="007C474A" w:rsidP="009D572C">
      <w:r>
        <w:t>7</w:t>
      </w:r>
      <w:r w:rsidR="008E268E" w:rsidRPr="008E268E">
        <w:t xml:space="preserve">. </w:t>
      </w:r>
      <w:r w:rsidR="008E268E">
        <w:t>В левой части визуализация модели</w:t>
      </w:r>
      <w:r w:rsidR="00AE44A2">
        <w:t>, иметь в виду выбор из п.5, отображать оси</w:t>
      </w:r>
      <w:r w:rsidR="008E268E">
        <w:t xml:space="preserve"> </w:t>
      </w:r>
      <w:r w:rsidR="008E268E" w:rsidRPr="008E268E">
        <w:t>(</w:t>
      </w:r>
      <w:proofErr w:type="spellStart"/>
      <w:r w:rsidR="008E268E">
        <w:rPr>
          <w:lang w:val="en-US"/>
        </w:rPr>
        <w:t>matplotlib</w:t>
      </w:r>
      <w:proofErr w:type="spellEnd"/>
      <w:r w:rsidR="008E268E" w:rsidRPr="008E268E">
        <w:t>?)</w:t>
      </w:r>
    </w:p>
    <w:p w:rsidR="00AE44A2" w:rsidRPr="00AE44A2" w:rsidRDefault="007C474A" w:rsidP="009D572C">
      <w:r>
        <w:t>8</w:t>
      </w:r>
      <w:r w:rsidR="00AE44A2" w:rsidRPr="00AE44A2">
        <w:t xml:space="preserve">. </w:t>
      </w:r>
      <w:r w:rsidR="00AE44A2">
        <w:t>Сделать регулировку масштаба</w:t>
      </w:r>
      <w:r w:rsidR="00AE44A2" w:rsidRPr="00AE44A2">
        <w:t xml:space="preserve">: </w:t>
      </w:r>
      <w:r w:rsidR="00AE44A2">
        <w:t>указывается желаемое значение какого-то измерения</w:t>
      </w:r>
      <w:r w:rsidR="00AE44A2" w:rsidRPr="00AE44A2">
        <w:t>/</w:t>
      </w:r>
      <w:r w:rsidR="00AE44A2">
        <w:t>каких-то измерений и автоматически регулируются (пропорционально) остальные измерения</w:t>
      </w:r>
    </w:p>
    <w:p w:rsidR="006D339D" w:rsidRDefault="006D339D" w:rsidP="009D572C"/>
    <w:p w:rsidR="006D339D" w:rsidRPr="009D0531" w:rsidRDefault="006D339D" w:rsidP="009D572C">
      <w:r>
        <w:t>Дополнительно</w:t>
      </w:r>
      <w:r w:rsidRPr="009D0531">
        <w:t>:</w:t>
      </w:r>
    </w:p>
    <w:p w:rsidR="006D339D" w:rsidRDefault="006D339D" w:rsidP="006D339D">
      <w:pPr>
        <w:pStyle w:val="a3"/>
        <w:numPr>
          <w:ilvl w:val="0"/>
          <w:numId w:val="1"/>
        </w:numPr>
      </w:pPr>
      <w:r>
        <w:t>Когда загружается новый файл надо это как-то показывать, потому что могли остаться старые измерения, которые можно принять за новые</w:t>
      </w:r>
    </w:p>
    <w:p w:rsidR="006D339D" w:rsidRPr="007C474A" w:rsidRDefault="006D339D" w:rsidP="006D339D">
      <w:pPr>
        <w:pStyle w:val="a3"/>
        <w:numPr>
          <w:ilvl w:val="0"/>
          <w:numId w:val="1"/>
        </w:numPr>
        <w:rPr>
          <w:color w:val="70AD47" w:themeColor="accent6"/>
        </w:rPr>
      </w:pPr>
      <w:r w:rsidRPr="007C474A">
        <w:rPr>
          <w:color w:val="70AD47" w:themeColor="accent6"/>
        </w:rPr>
        <w:t>Добавить автоматический подсчет площади и объема (придумать, как назвать соответствующие поля)</w:t>
      </w:r>
    </w:p>
    <w:p w:rsidR="006D339D" w:rsidRDefault="006D339D" w:rsidP="006D339D">
      <w:pPr>
        <w:pStyle w:val="a3"/>
        <w:numPr>
          <w:ilvl w:val="0"/>
          <w:numId w:val="1"/>
        </w:numPr>
      </w:pPr>
      <w:r>
        <w:t>Поправить текст и цвета, чтобы были более приятные для глаз</w:t>
      </w:r>
    </w:p>
    <w:p w:rsidR="000D6271" w:rsidRDefault="000D6271" w:rsidP="000D6271">
      <w:pPr>
        <w:pStyle w:val="a3"/>
        <w:numPr>
          <w:ilvl w:val="0"/>
          <w:numId w:val="1"/>
        </w:numPr>
      </w:pPr>
      <w:r>
        <w:t>В правой части надо добавить автоматический подсчет площади (</w:t>
      </w:r>
      <w:r>
        <w:rPr>
          <w:lang w:val="en-US"/>
        </w:rPr>
        <w:t>X</w:t>
      </w:r>
      <w:r w:rsidRPr="000D6271">
        <w:t xml:space="preserve"> * </w:t>
      </w:r>
      <w:r>
        <w:rPr>
          <w:lang w:val="en-US"/>
        </w:rPr>
        <w:t>Y</w:t>
      </w:r>
      <w:r w:rsidRPr="000D6271">
        <w:t xml:space="preserve">) </w:t>
      </w:r>
      <w:r>
        <w:t>и объема.</w:t>
      </w:r>
    </w:p>
    <w:p w:rsidR="008E268E" w:rsidRPr="007C474A" w:rsidRDefault="00AE44A2" w:rsidP="000D6271">
      <w:pPr>
        <w:pStyle w:val="a3"/>
        <w:numPr>
          <w:ilvl w:val="0"/>
          <w:numId w:val="1"/>
        </w:numPr>
        <w:rPr>
          <w:color w:val="70AD47" w:themeColor="accent6"/>
        </w:rPr>
      </w:pPr>
      <w:r w:rsidRPr="007C474A">
        <w:rPr>
          <w:color w:val="70AD47" w:themeColor="accent6"/>
        </w:rPr>
        <w:t xml:space="preserve">Уменьшить шаг в переборе угла для </w:t>
      </w:r>
      <w:proofErr w:type="spellStart"/>
      <w:r w:rsidRPr="007C474A">
        <w:rPr>
          <w:color w:val="70AD47" w:themeColor="accent6"/>
          <w:lang w:val="en-US"/>
        </w:rPr>
        <w:t>stl</w:t>
      </w:r>
      <w:proofErr w:type="spellEnd"/>
    </w:p>
    <w:p w:rsidR="00C923DA" w:rsidRDefault="007C474A" w:rsidP="00C923DA">
      <w:pPr>
        <w:pStyle w:val="a3"/>
        <w:numPr>
          <w:ilvl w:val="0"/>
          <w:numId w:val="1"/>
        </w:numPr>
      </w:pPr>
      <w:r>
        <w:t xml:space="preserve">Конвертация </w:t>
      </w:r>
      <w:proofErr w:type="spellStart"/>
      <w:r>
        <w:rPr>
          <w:lang w:val="en-US"/>
        </w:rPr>
        <w:t>dxf</w:t>
      </w:r>
      <w:proofErr w:type="spellEnd"/>
      <w:r w:rsidRPr="007C474A">
        <w:t xml:space="preserve"> </w:t>
      </w:r>
      <w:r>
        <w:t xml:space="preserve">в </w:t>
      </w:r>
      <w:proofErr w:type="spellStart"/>
      <w:r>
        <w:rPr>
          <w:lang w:val="en-US"/>
        </w:rPr>
        <w:t>stl</w:t>
      </w:r>
      <w:proofErr w:type="spellEnd"/>
      <w:r w:rsidRPr="007C474A">
        <w:t xml:space="preserve"> (</w:t>
      </w:r>
      <w:proofErr w:type="spellStart"/>
      <w:r>
        <w:t>мб</w:t>
      </w:r>
      <w:proofErr w:type="spellEnd"/>
      <w:r>
        <w:t xml:space="preserve"> еще посмотреть формат </w:t>
      </w:r>
      <w:proofErr w:type="spellStart"/>
      <w:r>
        <w:rPr>
          <w:lang w:val="en-US"/>
        </w:rPr>
        <w:t>obj</w:t>
      </w:r>
      <w:proofErr w:type="spellEnd"/>
      <w:r w:rsidRPr="007C474A">
        <w:t>)</w:t>
      </w:r>
    </w:p>
    <w:p w:rsidR="00C923DA" w:rsidRDefault="00C923DA">
      <w:r>
        <w:br w:type="page"/>
      </w:r>
    </w:p>
    <w:p w:rsidR="00C923DA" w:rsidRDefault="00C923DA" w:rsidP="00C923DA">
      <w:pPr>
        <w:pStyle w:val="a4"/>
        <w:rPr>
          <w:lang w:val="en-US"/>
        </w:rPr>
      </w:pPr>
      <w:r>
        <w:rPr>
          <w:lang w:val="en-US"/>
        </w:rPr>
        <w:lastRenderedPageBreak/>
        <w:t>Tilda</w:t>
      </w:r>
    </w:p>
    <w:p w:rsidR="00C923DA" w:rsidRDefault="00C923DA" w:rsidP="00C923DA">
      <w:pPr>
        <w:pStyle w:val="a3"/>
        <w:numPr>
          <w:ilvl w:val="0"/>
          <w:numId w:val="2"/>
        </w:numPr>
      </w:pPr>
      <w:hyperlink r:id="rId5" w:history="1">
        <w:r w:rsidRPr="0081297C">
          <w:rPr>
            <w:rStyle w:val="a6"/>
            <w:lang w:val="en-US"/>
          </w:rPr>
          <w:t>https</w:t>
        </w:r>
        <w:r w:rsidRPr="00C923DA">
          <w:rPr>
            <w:rStyle w:val="a6"/>
          </w:rPr>
          <w:t>://</w:t>
        </w:r>
        <w:r w:rsidRPr="0081297C">
          <w:rPr>
            <w:rStyle w:val="a6"/>
            <w:lang w:val="en-US"/>
          </w:rPr>
          <w:t>s</w:t>
        </w:r>
        <w:r w:rsidRPr="00C923DA">
          <w:rPr>
            <w:rStyle w:val="a6"/>
          </w:rPr>
          <w:t>-</w:t>
        </w:r>
        <w:proofErr w:type="spellStart"/>
        <w:r w:rsidRPr="0081297C">
          <w:rPr>
            <w:rStyle w:val="a6"/>
            <w:lang w:val="en-US"/>
          </w:rPr>
          <w:t>kamen</w:t>
        </w:r>
        <w:proofErr w:type="spellEnd"/>
        <w:r w:rsidRPr="00C923DA">
          <w:rPr>
            <w:rStyle w:val="a6"/>
          </w:rPr>
          <w:t>.</w:t>
        </w:r>
        <w:proofErr w:type="spellStart"/>
        <w:r w:rsidRPr="0081297C">
          <w:rPr>
            <w:rStyle w:val="a6"/>
            <w:lang w:val="en-US"/>
          </w:rPr>
          <w:t>ru</w:t>
        </w:r>
        <w:proofErr w:type="spellEnd"/>
        <w:r w:rsidRPr="00C923DA">
          <w:rPr>
            <w:rStyle w:val="a6"/>
          </w:rPr>
          <w:t>/</w:t>
        </w:r>
      </w:hyperlink>
      <w:r w:rsidRPr="00C923DA">
        <w:t xml:space="preserve"> -&gt; </w:t>
      </w:r>
      <w:r>
        <w:t xml:space="preserve">Название </w:t>
      </w:r>
      <w:r w:rsidRPr="00C923DA">
        <w:t>“</w:t>
      </w:r>
      <w:r>
        <w:t>Розница</w:t>
      </w:r>
      <w:r w:rsidRPr="00C923DA">
        <w:t>”</w:t>
      </w:r>
      <w:r>
        <w:t xml:space="preserve"> не очень подходит</w:t>
      </w:r>
    </w:p>
    <w:p w:rsidR="00C923DA" w:rsidRDefault="00C923DA" w:rsidP="00C923DA">
      <w:pPr>
        <w:pStyle w:val="a3"/>
        <w:numPr>
          <w:ilvl w:val="0"/>
          <w:numId w:val="2"/>
        </w:numPr>
      </w:pPr>
      <w:hyperlink r:id="rId6" w:history="1">
        <w:r w:rsidRPr="0081297C">
          <w:rPr>
            <w:rStyle w:val="a6"/>
          </w:rPr>
          <w:t>https://s-kamen.ru/pamyatnik</w:t>
        </w:r>
      </w:hyperlink>
      <w:r>
        <w:t xml:space="preserve"> (при переходе на </w:t>
      </w:r>
      <w:r w:rsidRPr="00C923DA">
        <w:t>“</w:t>
      </w:r>
      <w:r>
        <w:t>Розница</w:t>
      </w:r>
      <w:r w:rsidRPr="00C923DA">
        <w:t xml:space="preserve">”) -&gt; </w:t>
      </w:r>
      <w:r>
        <w:t xml:space="preserve">В части </w:t>
      </w:r>
      <w:r w:rsidRPr="00C923DA">
        <w:t xml:space="preserve">“Создадим памятник, достойный памяти” </w:t>
      </w:r>
      <w:r>
        <w:t>поменять фотографии для первых двух памятников\</w:t>
      </w:r>
    </w:p>
    <w:p w:rsidR="00C923DA" w:rsidRPr="00C923DA" w:rsidRDefault="00C923DA" w:rsidP="00C923DA">
      <w:pPr>
        <w:pStyle w:val="a3"/>
        <w:numPr>
          <w:ilvl w:val="0"/>
          <w:numId w:val="2"/>
        </w:numPr>
      </w:pPr>
      <w:r>
        <w:t xml:space="preserve">Там же </w:t>
      </w:r>
      <w:r w:rsidRPr="00C923DA">
        <w:t xml:space="preserve">-&gt; </w:t>
      </w:r>
      <w:r>
        <w:t>Добавить</w:t>
      </w:r>
      <w:r w:rsidRPr="00C923DA">
        <w:t xml:space="preserve"> </w:t>
      </w:r>
      <w:r>
        <w:t xml:space="preserve">еще фотографий в </w:t>
      </w:r>
      <w:r w:rsidRPr="00C923DA">
        <w:t>“</w:t>
      </w:r>
      <w:r>
        <w:t>Галерея наших работ</w:t>
      </w:r>
      <w:r w:rsidRPr="00C923DA">
        <w:t>”</w:t>
      </w:r>
      <w:r>
        <w:t>. На некоторых фотографиях придется блюрить</w:t>
      </w:r>
      <w:bookmarkStart w:id="0" w:name="_GoBack"/>
      <w:bookmarkEnd w:id="0"/>
    </w:p>
    <w:sectPr w:rsidR="00C923DA" w:rsidRPr="00C92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675A"/>
    <w:multiLevelType w:val="hybridMultilevel"/>
    <w:tmpl w:val="4E28E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C3D8F"/>
    <w:multiLevelType w:val="hybridMultilevel"/>
    <w:tmpl w:val="6B062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72C"/>
    <w:rsid w:val="000D6271"/>
    <w:rsid w:val="0068787C"/>
    <w:rsid w:val="006D339D"/>
    <w:rsid w:val="007C474A"/>
    <w:rsid w:val="008C51E1"/>
    <w:rsid w:val="008E268E"/>
    <w:rsid w:val="009D0531"/>
    <w:rsid w:val="009D572C"/>
    <w:rsid w:val="00AA5C61"/>
    <w:rsid w:val="00AE44A2"/>
    <w:rsid w:val="00C9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14B7"/>
  <w15:chartTrackingRefBased/>
  <w15:docId w15:val="{FCC6CCC6-D996-464D-91C2-2202A810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39D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C923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9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Hyperlink"/>
    <w:basedOn w:val="a0"/>
    <w:uiPriority w:val="99"/>
    <w:unhideWhenUsed/>
    <w:rsid w:val="00C923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-kamen.ru/pamyatnik" TargetMode="External"/><Relationship Id="rId5" Type="http://schemas.openxmlformats.org/officeDocument/2006/relationships/hyperlink" Target="https://s-kamen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Инженер</dc:creator>
  <cp:keywords/>
  <dc:description/>
  <cp:lastModifiedBy>Инженер</cp:lastModifiedBy>
  <cp:revision>8</cp:revision>
  <dcterms:created xsi:type="dcterms:W3CDTF">2026-01-16T12:22:00Z</dcterms:created>
  <dcterms:modified xsi:type="dcterms:W3CDTF">2026-01-22T11:40:00Z</dcterms:modified>
</cp:coreProperties>
</file>