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216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aspiration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aspiration</w:t>
      </w:r>
      <w:r>
        <w:rPr>
          <w:rFonts w:ascii="Arial" w:hAnsi="Arial"/>
        </w:rPr>
        <w:tab/>
        <w:t>B. conundrum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fulfilment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aspiration</w:t>
      </w:r>
      <w:r>
        <w:rPr>
          <w:rFonts w:ascii="Arial" w:hAnsi="Arial"/>
        </w:rPr>
        <w:tab/>
        <w:t>B. inclination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scarcity</w:t>
      </w:r>
      <w:r>
        <w:rPr>
          <w:rFonts w:ascii="Arial" w:hAnsi="Arial"/>
        </w:rPr>
        <w:tab/>
        <w:t>B. inclination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aspiration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conundrum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spent the day shadowing a colleague to see how she handled customers.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was shadowing a colleague, so I formally evaluated her performance.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was shadowing a colleague, so I permanently replaced her in the team.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spent the day shadowing a colleague, which meant I trained her for her new role.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Filing the old records alphabetically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Arriving at the same time every day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Typing the meeting notes without mistakes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Finding a new market for the café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trainee began checking facts carefully and treating customers more patiently after working with an experienced colleague who modelled these habits. Which expression describes the colleague’s role?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ripple effect of</w:t>
        <w:tab/>
        <w:t>B. a calling to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yardstick for</w:t>
        <w:tab/>
        <w:t>D. a scarcity of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good influence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 small change to the bus timetable meant that dozens of workers could finally reach their shifts on time. Which expression describes the practical impact of the change?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find a calling</w:t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take pleasure in</w:t>
        <w:tab/>
        <w:t>D. act on a whim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sweeten the deal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enrolling on</w:t>
      </w:r>
      <w:r>
        <w:rPr>
          <w:rFonts w:ascii="Arial" w:hAnsi="Arial"/>
        </w:rPr>
        <w:tab/>
        <w:t>B. enrol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enrolling on</w:t>
      </w:r>
      <w:r>
        <w:rPr>
          <w:rFonts w:ascii="Arial" w:hAnsi="Arial"/>
        </w:rPr>
        <w:tab/>
        <w:t>D. to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having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make</w:t>
      </w:r>
      <w:r>
        <w:rPr>
          <w:rFonts w:ascii="Arial" w:hAnsi="Arial"/>
        </w:rPr>
        <w:tab/>
        <w:t>B. to making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make</w:t>
      </w:r>
      <w:r>
        <w:rPr>
          <w:rFonts w:ascii="Arial" w:hAnsi="Arial"/>
        </w:rPr>
        <w:tab/>
        <w:t>D. having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making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rPr>
          <w:rFonts w:ascii="Arial" w:hAnsi="Arial"/>
        </w:rPr>
        <w:tab/>
        <w:t>B. to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propose</w:t>
      </w:r>
      <w:r>
        <w:rPr>
          <w:rFonts w:ascii="Arial" w:hAnsi="Arial"/>
        </w:rPr>
        <w:tab/>
        <w:t>D. having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reminded himself to lock the office later.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arranged for another person to lock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recalled an action that had already happened.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forgot to lock the office.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would have</w:t>
      </w:r>
      <w:r>
        <w:rPr>
          <w:rFonts w:ascii="Arial" w:hAnsi="Arial"/>
        </w:rPr>
        <w:tab/>
        <w:t>B. have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</w:t>
      </w:r>
      <w:r>
        <w:rPr>
          <w:rFonts w:ascii="Arial" w:hAnsi="Arial"/>
        </w:rPr>
        <w:tab/>
        <w:t>D. had had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will not have bought</w:t>
      </w:r>
      <w:r>
        <w:rPr>
          <w:rFonts w:ascii="Arial" w:hAnsi="Arial"/>
        </w:rPr>
        <w:tab/>
        <w:t>B. would not buy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did not buy</w:t>
      </w:r>
      <w:r>
        <w:rPr>
          <w:rFonts w:ascii="Arial" w:hAnsi="Arial"/>
        </w:rPr>
        <w:tab/>
        <w:t>D. would not have bought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had not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price will fall tomorrow, I will buy it.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the delivery will arrive late, I will complain.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it will rain tonight, we will cancel.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you will wait here, I will speak to the manager.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shop will close at six, I will go earlier.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an / an</w:t>
      </w:r>
      <w:r>
        <w:rPr>
          <w:rFonts w:ascii="Arial" w:hAnsi="Arial"/>
        </w:rPr>
        <w:tab/>
        <w:t>B. a / the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an / the</w:t>
      </w:r>
      <w:r>
        <w:rPr>
          <w:rFonts w:ascii="Arial" w:hAnsi="Arial"/>
        </w:rPr>
        <w:tab/>
        <w:t>D. the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/ a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“barista”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barista designed the café’s building as his main job.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barista adjusted the grinder and prepared the espresso.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barista represented the café in court as her main job.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barista approved the restaurant’s annual accounts.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barista repaired the café’s plumbing as her main job.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“refund”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shop gave me a refund, returning the money I had paid.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shop gave me a refund by accepting a deposit before the purchase.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shop gave me a refund by charging a fee for delivery.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shop gave me a refund by lending me money to buy a flat.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shop gave me a refund by reducing the price before I bought anything.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“cohesion”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Adding more advanced words automatically ensured cohesion even though no sentences were linked.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Making the writer’s opinion more original improved cohesion without changing any sentence links.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Adding clear pronoun references and linking expressions improved the text’s cohesion.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Correcting the essay’s contradictory conclusion improved its cohesion, without changing how its sentences were linked.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Printing the essay in a larger font improved its cohesion.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“coherence”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Removing the contradiction between the argument and conclusion improved coherence.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Adding random linking words ensured coherence even though the argument still contradicted itself.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Increasing the font size improved the argument’s coherence.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Adding longer words ensured coherence without correcting the contradictory argument.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Replacing every noun with a pronoun ensured coherence even though the argument remained illogical.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216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