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5B3CE0D0" w:rsidR="00FF5F48" w:rsidRPr="00F002DC" w:rsidRDefault="00AE0C67" w:rsidP="00F73447">
      <w:pPr>
        <w:pStyle w:val="Heading1"/>
        <w:jc w:val="both"/>
        <w:rPr>
          <w:rStyle w:val="IntenseEmphasis"/>
          <w:lang w:val="en-GB"/>
        </w:rPr>
      </w:pPr>
      <w:r>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53C3E4DE" wp14:editId="21DF1408">
                <wp:simplePos x="0" y="0"/>
                <wp:positionH relativeFrom="margin">
                  <wp:posOffset>5405332</wp:posOffset>
                </wp:positionH>
                <wp:positionV relativeFrom="margin">
                  <wp:posOffset>16510</wp:posOffset>
                </wp:positionV>
                <wp:extent cx="702733"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733"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F08A2A" w14:textId="7333AA70" w:rsidR="00AE0C67" w:rsidRPr="00AE0C67" w:rsidRDefault="00AE0C67" w:rsidP="00AE0C67">
                            <w:pPr>
                              <w:jc w:val="center"/>
                              <w:rPr>
                                <w:rFonts w:asciiTheme="majorHAnsi" w:hAnsiTheme="majorHAnsi"/>
                                <w:color w:val="FFFFFF" w:themeColor="background1"/>
                                <w:sz w:val="72"/>
                              </w:rPr>
                            </w:pPr>
                            <w:r w:rsidRPr="00AE0C67">
                              <w:rPr>
                                <w:rFonts w:asciiTheme="majorHAnsi" w:hAnsiTheme="majorHAnsi"/>
                                <w:color w:val="FFFFFF" w:themeColor="background1"/>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pt;margin-top:1.3pt;width:55.3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" filled="f" stroked="f">
                <v:textbox>
                  <w:txbxContent>
                    <w:p w14:paraId="36F08A2A" w14:textId="7333AA70" w:rsidR="00AE0C67" w:rsidRPr="00AE0C67" w:rsidRDefault="00AE0C67" w:rsidP="00AE0C67">
                      <w:pPr>
                        <w:jc w:val="center"/>
                        <w:rPr>
                          <w:rFonts w:asciiTheme="majorHAnsi" w:hAnsiTheme="majorHAnsi"/>
                          <w:color w:val="FFFFFF" w:themeColor="background1"/>
                          <w:sz w:val="72"/>
                        </w:rPr>
                      </w:pPr>
                      <w:r w:rsidRPr="00AE0C67">
                        <w:rPr>
                          <w:rFonts w:asciiTheme="majorHAnsi" w:hAnsiTheme="majorHAnsi"/>
                          <w:color w:val="FFFFFF" w:themeColor="background1"/>
                          <w:sz w:val="72"/>
                        </w:rPr>
                        <w:t>1</w:t>
                      </w:r>
                    </w:p>
                  </w:txbxContent>
                </v:textbox>
                <w10:wrap anchorx="margin" anchory="margin"/>
              </v:shape>
            </w:pict>
          </mc:Fallback>
        </mc:AlternateContent>
      </w:r>
      <w:r>
        <w:rPr>
          <w:b w:val="0"/>
          <w:bCs w:val="0"/>
          <w:i/>
          <w:iCs/>
          <w:noProof/>
          <w:color w:val="4F81BD" w:themeColor="accent1"/>
          <w:lang w:eastAsia="en-US"/>
        </w:rPr>
        <mc:AlternateContent>
          <mc:Choice Requires="wps">
            <w:drawing>
              <wp:anchor distT="0" distB="0" distL="114300" distR="114300" simplePos="0" relativeHeight="251658239" behindDoc="0" locked="0" layoutInCell="1" allowOverlap="1" wp14:anchorId="2FBFCFE5" wp14:editId="6047E364">
                <wp:simplePos x="0" y="0"/>
                <wp:positionH relativeFrom="margin">
                  <wp:align>right</wp:align>
                </wp:positionH>
                <wp:positionV relativeFrom="margin">
                  <wp:align>top</wp:align>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8pt;margin-top:0;width:54pt;height:54pt;z-index:251658239;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" fillcolor="#4f81bd [3204]" strokecolor="#4579b8 [3044]">
                <w10:wrap anchorx="margin" anchory="margin"/>
              </v:oval>
            </w:pict>
          </mc:Fallback>
        </mc:AlternateContent>
      </w:r>
      <w:r w:rsidR="00BA6AA5" w:rsidRPr="00F002DC">
        <w:rPr>
          <w:rStyle w:val="IntenseEmphasis"/>
          <w:lang w:val="en-GB"/>
        </w:rPr>
        <w:t>COMP3005/Computer Vision</w:t>
      </w:r>
    </w:p>
    <w:p w14:paraId="602D3BF9" w14:textId="77777777" w:rsidR="00BA6AA5" w:rsidRPr="00F002DC" w:rsidRDefault="00BA6AA5" w:rsidP="00F73447">
      <w:pPr>
        <w:pStyle w:val="Title"/>
        <w:jc w:val="both"/>
        <w:rPr>
          <w:lang w:val="en-GB"/>
        </w:rPr>
      </w:pPr>
      <w:r w:rsidRPr="00F002DC">
        <w:rPr>
          <w:lang w:val="en-GB"/>
        </w:rPr>
        <w:t>Building machines that see</w:t>
      </w:r>
    </w:p>
    <w:p w14:paraId="426298FF" w14:textId="77777777" w:rsidR="00BA6AA5" w:rsidRPr="00F002DC" w:rsidRDefault="00BA6AA5" w:rsidP="00F73447">
      <w:pPr>
        <w:pStyle w:val="Heading1"/>
        <w:jc w:val="both"/>
        <w:rPr>
          <w:lang w:val="en-GB"/>
        </w:rPr>
      </w:pPr>
      <w:r w:rsidRPr="00F002DC">
        <w:rPr>
          <w:lang w:val="en-GB"/>
        </w:rPr>
        <w:t>Summary</w:t>
      </w:r>
    </w:p>
    <w:p w14:paraId="5B944ACC" w14:textId="547DDBDF" w:rsidR="00BA6AA5" w:rsidRPr="00AF651F" w:rsidRDefault="00F73447" w:rsidP="00F73447">
      <w:pPr>
        <w:jc w:val="both"/>
        <w:rPr>
          <w:sz w:val="22"/>
          <w:lang w:val="en-GB"/>
        </w:rPr>
      </w:pPr>
      <w:r w:rsidRPr="00AF651F">
        <w:rPr>
          <w:sz w:val="22"/>
          <w:lang w:val="en-GB"/>
        </w:rPr>
        <w:t xml:space="preserve">A computer vision system is not just software: it is any </w:t>
      </w:r>
      <w:r w:rsidRPr="00AF651F">
        <w:rPr>
          <w:b/>
          <w:sz w:val="22"/>
          <w:lang w:val="en-GB"/>
        </w:rPr>
        <w:t>hardware</w:t>
      </w:r>
      <w:r w:rsidRPr="00AF651F">
        <w:rPr>
          <w:sz w:val="22"/>
          <w:lang w:val="en-GB"/>
        </w:rPr>
        <w:t xml:space="preserve">, </w:t>
      </w:r>
      <w:r w:rsidRPr="00AF651F">
        <w:rPr>
          <w:b/>
          <w:sz w:val="22"/>
          <w:lang w:val="en-GB"/>
        </w:rPr>
        <w:t>software</w:t>
      </w:r>
      <w:r w:rsidRPr="00AF651F">
        <w:rPr>
          <w:sz w:val="22"/>
          <w:lang w:val="en-GB"/>
        </w:rPr>
        <w:t xml:space="preserve"> and </w:t>
      </w:r>
      <w:r w:rsidRPr="00AF651F">
        <w:rPr>
          <w:b/>
          <w:sz w:val="22"/>
          <w:lang w:val="en-GB"/>
        </w:rPr>
        <w:t>wetware</w:t>
      </w:r>
      <w:r w:rsidRPr="00AF651F">
        <w:rPr>
          <w:sz w:val="22"/>
          <w:lang w:val="en-GB"/>
        </w:rPr>
        <w:t xml:space="preserve"> (i.e. humans) that make up the complete system. </w:t>
      </w:r>
      <w:r w:rsidR="00AE29F3" w:rsidRPr="00AF651F">
        <w:rPr>
          <w:sz w:val="22"/>
          <w:lang w:val="en-GB"/>
        </w:rPr>
        <w:t>To engineer a computer vision system, you need to think about how you can achieve the required level of robustness by constraining the problem at hand and incorporating sufficient invariance to potentially changing environmental factors.</w:t>
      </w:r>
    </w:p>
    <w:p w14:paraId="63065DFB" w14:textId="77777777" w:rsidR="00381722" w:rsidRPr="00F002DC" w:rsidRDefault="00BA6AA5" w:rsidP="00F73447">
      <w:pPr>
        <w:pStyle w:val="Heading1"/>
        <w:jc w:val="both"/>
        <w:rPr>
          <w:lang w:val="en-GB"/>
        </w:rPr>
      </w:pPr>
      <w:r w:rsidRPr="00F002DC">
        <w:rPr>
          <w:lang w:val="en-GB"/>
        </w:rPr>
        <w:t>Key points</w:t>
      </w:r>
    </w:p>
    <w:p w14:paraId="757751A8" w14:textId="7D847E6F" w:rsidR="00F002DC" w:rsidRPr="00F002DC" w:rsidRDefault="00F002DC" w:rsidP="00F73447">
      <w:pPr>
        <w:pStyle w:val="Heading2"/>
        <w:jc w:val="both"/>
        <w:rPr>
          <w:lang w:val="en-GB"/>
        </w:rPr>
      </w:pPr>
      <w:r w:rsidRPr="00F002DC">
        <w:rPr>
          <w:lang w:val="en-GB"/>
        </w:rPr>
        <w:t>System Design</w:t>
      </w:r>
    </w:p>
    <w:p w14:paraId="537DAC45" w14:textId="6B5C7A0D" w:rsidR="00D766B1" w:rsidRPr="000B02C9" w:rsidRDefault="00547EE0" w:rsidP="00F73447">
      <w:pPr>
        <w:pStyle w:val="ListParagraph"/>
        <w:numPr>
          <w:ilvl w:val="0"/>
          <w:numId w:val="1"/>
        </w:numPr>
        <w:jc w:val="both"/>
        <w:rPr>
          <w:sz w:val="22"/>
          <w:lang w:val="en-GB"/>
        </w:rPr>
      </w:pPr>
      <w:r w:rsidRPr="000B02C9">
        <w:rPr>
          <w:sz w:val="22"/>
          <w:lang w:val="en-GB"/>
        </w:rPr>
        <w:t xml:space="preserve">All computer vision systems operate within an </w:t>
      </w:r>
      <w:r w:rsidRPr="000B02C9">
        <w:rPr>
          <w:b/>
          <w:sz w:val="22"/>
          <w:lang w:val="en-GB"/>
        </w:rPr>
        <w:t>environment</w:t>
      </w:r>
    </w:p>
    <w:p w14:paraId="1746A4BE" w14:textId="56217D2F" w:rsidR="00D766B1" w:rsidRPr="000B02C9" w:rsidRDefault="006038E5" w:rsidP="00F73447">
      <w:pPr>
        <w:pStyle w:val="ListParagraph"/>
        <w:numPr>
          <w:ilvl w:val="1"/>
          <w:numId w:val="1"/>
        </w:numPr>
        <w:jc w:val="both"/>
        <w:rPr>
          <w:sz w:val="22"/>
          <w:lang w:val="en-GB"/>
        </w:rPr>
      </w:pPr>
      <w:r w:rsidRPr="000B02C9">
        <w:rPr>
          <w:sz w:val="22"/>
          <w:lang w:val="en-GB"/>
        </w:rPr>
        <w:t xml:space="preserve">The environment could be </w:t>
      </w:r>
      <w:r w:rsidR="00346034" w:rsidRPr="000B02C9">
        <w:rPr>
          <w:sz w:val="22"/>
          <w:lang w:val="en-GB"/>
        </w:rPr>
        <w:t>physical (a factory, the world</w:t>
      </w:r>
      <w:proofErr w:type="gramStart"/>
      <w:r w:rsidR="00346034" w:rsidRPr="000B02C9">
        <w:rPr>
          <w:sz w:val="22"/>
          <w:lang w:val="en-GB"/>
        </w:rPr>
        <w:t>, …)</w:t>
      </w:r>
      <w:proofErr w:type="gramEnd"/>
      <w:r w:rsidR="00346034" w:rsidRPr="000B02C9">
        <w:rPr>
          <w:sz w:val="22"/>
          <w:lang w:val="en-GB"/>
        </w:rPr>
        <w:t>, or purely virtual.</w:t>
      </w:r>
    </w:p>
    <w:p w14:paraId="377D0977" w14:textId="291CDA57" w:rsidR="00346034" w:rsidRPr="000B02C9" w:rsidRDefault="00E01A95" w:rsidP="00F73447">
      <w:pPr>
        <w:pStyle w:val="ListParagraph"/>
        <w:numPr>
          <w:ilvl w:val="1"/>
          <w:numId w:val="1"/>
        </w:numPr>
        <w:jc w:val="both"/>
        <w:rPr>
          <w:sz w:val="22"/>
          <w:lang w:val="en-GB"/>
        </w:rPr>
      </w:pPr>
      <w:r w:rsidRPr="000B02C9">
        <w:rPr>
          <w:sz w:val="22"/>
          <w:lang w:val="en-GB"/>
        </w:rPr>
        <w:t>Environmental factors can affect the performance of the system.</w:t>
      </w:r>
    </w:p>
    <w:p w14:paraId="0C2AC00E" w14:textId="77777777" w:rsidR="00381722" w:rsidRPr="000B02C9" w:rsidRDefault="00CB2B22" w:rsidP="00F73447">
      <w:pPr>
        <w:pStyle w:val="ListParagraph"/>
        <w:numPr>
          <w:ilvl w:val="0"/>
          <w:numId w:val="1"/>
        </w:numPr>
        <w:jc w:val="both"/>
        <w:rPr>
          <w:sz w:val="22"/>
          <w:lang w:val="en-GB"/>
        </w:rPr>
      </w:pPr>
      <w:r w:rsidRPr="000B02C9">
        <w:rPr>
          <w:sz w:val="22"/>
          <w:lang w:val="en-GB"/>
        </w:rPr>
        <w:t xml:space="preserve">Computer vision systems need to </w:t>
      </w:r>
      <w:r w:rsidR="00381722" w:rsidRPr="000B02C9">
        <w:rPr>
          <w:sz w:val="22"/>
          <w:lang w:val="en-GB"/>
        </w:rPr>
        <w:t xml:space="preserve">be </w:t>
      </w:r>
      <w:r w:rsidRPr="000B02C9">
        <w:rPr>
          <w:b/>
          <w:sz w:val="22"/>
          <w:lang w:val="en-GB"/>
        </w:rPr>
        <w:t>robust</w:t>
      </w:r>
      <w:r w:rsidR="00381722" w:rsidRPr="000B02C9">
        <w:rPr>
          <w:sz w:val="22"/>
          <w:lang w:val="en-GB"/>
        </w:rPr>
        <w:t>.</w:t>
      </w:r>
    </w:p>
    <w:p w14:paraId="5F1680F2" w14:textId="77777777" w:rsidR="00BA6AA5" w:rsidRPr="000B02C9" w:rsidRDefault="00381722" w:rsidP="00F73447">
      <w:pPr>
        <w:pStyle w:val="ListParagraph"/>
        <w:numPr>
          <w:ilvl w:val="0"/>
          <w:numId w:val="1"/>
        </w:numPr>
        <w:jc w:val="both"/>
        <w:rPr>
          <w:sz w:val="22"/>
          <w:lang w:val="en-GB"/>
        </w:rPr>
      </w:pPr>
      <w:r w:rsidRPr="000B02C9">
        <w:rPr>
          <w:sz w:val="22"/>
          <w:lang w:val="en-GB"/>
        </w:rPr>
        <w:t xml:space="preserve">A measure of robustness is </w:t>
      </w:r>
      <w:r w:rsidR="00CB2B22" w:rsidRPr="000B02C9">
        <w:rPr>
          <w:b/>
          <w:sz w:val="22"/>
          <w:lang w:val="en-GB"/>
        </w:rPr>
        <w:t>repeatability</w:t>
      </w:r>
      <w:r w:rsidRPr="000B02C9">
        <w:rPr>
          <w:sz w:val="22"/>
          <w:lang w:val="en-GB"/>
        </w:rPr>
        <w:t>.</w:t>
      </w:r>
    </w:p>
    <w:p w14:paraId="3B108A82" w14:textId="2FE67757" w:rsidR="00346034" w:rsidRPr="000B02C9" w:rsidRDefault="00346034" w:rsidP="00F73447">
      <w:pPr>
        <w:pStyle w:val="ListParagraph"/>
        <w:numPr>
          <w:ilvl w:val="0"/>
          <w:numId w:val="1"/>
        </w:numPr>
        <w:jc w:val="both"/>
        <w:rPr>
          <w:sz w:val="22"/>
          <w:lang w:val="en-GB"/>
        </w:rPr>
      </w:pPr>
      <w:r w:rsidRPr="000B02C9">
        <w:rPr>
          <w:sz w:val="22"/>
          <w:lang w:val="en-GB"/>
        </w:rPr>
        <w:t xml:space="preserve">Software and hardware can be designed in to </w:t>
      </w:r>
      <w:r w:rsidRPr="000B02C9">
        <w:rPr>
          <w:b/>
          <w:sz w:val="22"/>
          <w:lang w:val="en-GB"/>
        </w:rPr>
        <w:t>invariant</w:t>
      </w:r>
      <w:r w:rsidRPr="000B02C9">
        <w:rPr>
          <w:sz w:val="22"/>
          <w:lang w:val="en-GB"/>
        </w:rPr>
        <w:t xml:space="preserve"> to certain environmental factors.</w:t>
      </w:r>
    </w:p>
    <w:p w14:paraId="095E1F00" w14:textId="4D55D999" w:rsidR="007C1D16" w:rsidRPr="000B02C9" w:rsidRDefault="007C1D16" w:rsidP="007C1D16">
      <w:pPr>
        <w:pStyle w:val="ListParagraph"/>
        <w:numPr>
          <w:ilvl w:val="1"/>
          <w:numId w:val="1"/>
        </w:numPr>
        <w:jc w:val="both"/>
        <w:rPr>
          <w:sz w:val="22"/>
          <w:lang w:val="en-GB"/>
        </w:rPr>
      </w:pPr>
      <w:r w:rsidRPr="000B02C9">
        <w:rPr>
          <w:sz w:val="22"/>
          <w:lang w:val="en-GB"/>
        </w:rPr>
        <w:t>Common example: invariance to rotation - the system should still work if the object being imaged appears at a different orientation in the image.</w:t>
      </w:r>
    </w:p>
    <w:p w14:paraId="7D5DB607" w14:textId="010B015F" w:rsidR="00381722" w:rsidRPr="000B02C9" w:rsidRDefault="00F002DC" w:rsidP="00F73447">
      <w:pPr>
        <w:pStyle w:val="ListParagraph"/>
        <w:numPr>
          <w:ilvl w:val="0"/>
          <w:numId w:val="1"/>
        </w:numPr>
        <w:jc w:val="both"/>
        <w:rPr>
          <w:sz w:val="22"/>
          <w:lang w:val="en-GB"/>
        </w:rPr>
      </w:pPr>
      <w:r w:rsidRPr="000B02C9">
        <w:rPr>
          <w:sz w:val="22"/>
          <w:lang w:val="en-GB"/>
        </w:rPr>
        <w:t xml:space="preserve">An important part of designing a robust computer vision system is to choose </w:t>
      </w:r>
      <w:r w:rsidRPr="000B02C9">
        <w:rPr>
          <w:b/>
          <w:sz w:val="22"/>
          <w:lang w:val="en-GB"/>
        </w:rPr>
        <w:t>constraints</w:t>
      </w:r>
      <w:r w:rsidRPr="000B02C9">
        <w:rPr>
          <w:sz w:val="22"/>
          <w:lang w:val="en-GB"/>
        </w:rPr>
        <w:t xml:space="preserve"> to apply to the environment</w:t>
      </w:r>
      <w:r w:rsidR="0008165F" w:rsidRPr="000B02C9">
        <w:rPr>
          <w:sz w:val="22"/>
          <w:lang w:val="en-GB"/>
        </w:rPr>
        <w:t xml:space="preserve"> and system</w:t>
      </w:r>
      <w:r w:rsidRPr="000B02C9">
        <w:rPr>
          <w:sz w:val="22"/>
          <w:lang w:val="en-GB"/>
        </w:rPr>
        <w:t>.</w:t>
      </w:r>
    </w:p>
    <w:p w14:paraId="0F1D1CE3" w14:textId="77DC5B95" w:rsidR="00381722" w:rsidRPr="000B02C9" w:rsidRDefault="00F002DC" w:rsidP="00F73447">
      <w:pPr>
        <w:pStyle w:val="ListParagraph"/>
        <w:numPr>
          <w:ilvl w:val="1"/>
          <w:numId w:val="1"/>
        </w:numPr>
        <w:jc w:val="both"/>
        <w:rPr>
          <w:sz w:val="22"/>
          <w:lang w:val="en-GB"/>
        </w:rPr>
      </w:pPr>
      <w:r w:rsidRPr="000B02C9">
        <w:rPr>
          <w:sz w:val="22"/>
          <w:lang w:val="en-GB"/>
        </w:rPr>
        <w:t xml:space="preserve">Constraints restrict the need for </w:t>
      </w:r>
      <w:r w:rsidR="00C92AA7" w:rsidRPr="000B02C9">
        <w:rPr>
          <w:sz w:val="22"/>
          <w:lang w:val="en-GB"/>
        </w:rPr>
        <w:t xml:space="preserve">certain types of </w:t>
      </w:r>
      <w:r w:rsidRPr="000B02C9">
        <w:rPr>
          <w:sz w:val="22"/>
          <w:lang w:val="en-GB"/>
        </w:rPr>
        <w:t>invariance, making the system simpler</w:t>
      </w:r>
      <w:r w:rsidR="0002414B" w:rsidRPr="000B02C9">
        <w:rPr>
          <w:sz w:val="22"/>
          <w:lang w:val="en-GB"/>
        </w:rPr>
        <w:t xml:space="preserve"> (and potentially more cost effective)</w:t>
      </w:r>
      <w:r w:rsidRPr="000B02C9">
        <w:rPr>
          <w:sz w:val="22"/>
          <w:lang w:val="en-GB"/>
        </w:rPr>
        <w:t>.</w:t>
      </w:r>
    </w:p>
    <w:p w14:paraId="1FEAA7D6" w14:textId="07638BE5" w:rsidR="0002414B" w:rsidRPr="000B02C9" w:rsidRDefault="0002414B" w:rsidP="00F73447">
      <w:pPr>
        <w:pStyle w:val="ListParagraph"/>
        <w:numPr>
          <w:ilvl w:val="1"/>
          <w:numId w:val="1"/>
        </w:numPr>
        <w:jc w:val="both"/>
        <w:rPr>
          <w:sz w:val="22"/>
          <w:lang w:val="en-GB"/>
        </w:rPr>
      </w:pPr>
      <w:r w:rsidRPr="000B02C9">
        <w:rPr>
          <w:sz w:val="22"/>
          <w:lang w:val="en-GB"/>
        </w:rPr>
        <w:t xml:space="preserve">Examples: </w:t>
      </w:r>
    </w:p>
    <w:p w14:paraId="08357F5B" w14:textId="57095FDD" w:rsidR="0002414B" w:rsidRPr="000B02C9" w:rsidRDefault="0002414B" w:rsidP="00F73447">
      <w:pPr>
        <w:pStyle w:val="ListParagraph"/>
        <w:numPr>
          <w:ilvl w:val="2"/>
          <w:numId w:val="1"/>
        </w:numPr>
        <w:jc w:val="both"/>
        <w:rPr>
          <w:sz w:val="22"/>
          <w:lang w:val="en-GB"/>
        </w:rPr>
      </w:pPr>
      <w:r w:rsidRPr="000B02C9">
        <w:rPr>
          <w:sz w:val="22"/>
          <w:lang w:val="en-GB"/>
        </w:rPr>
        <w:t>Control over lighting: diffuse versus directional; colour; wavelength (i.e. IR/UV); filters</w:t>
      </w:r>
      <w:proofErr w:type="gramStart"/>
      <w:r w:rsidRPr="000B02C9">
        <w:rPr>
          <w:sz w:val="22"/>
          <w:lang w:val="en-GB"/>
        </w:rPr>
        <w:t>;</w:t>
      </w:r>
      <w:proofErr w:type="gramEnd"/>
      <w:r w:rsidRPr="000B02C9">
        <w:rPr>
          <w:sz w:val="22"/>
          <w:lang w:val="en-GB"/>
        </w:rPr>
        <w:t xml:space="preserve"> etc.</w:t>
      </w:r>
    </w:p>
    <w:p w14:paraId="78BA7EF5" w14:textId="1DAF72F6" w:rsidR="0002414B" w:rsidRPr="000B02C9" w:rsidRDefault="0002414B" w:rsidP="00F73447">
      <w:pPr>
        <w:pStyle w:val="ListParagraph"/>
        <w:numPr>
          <w:ilvl w:val="2"/>
          <w:numId w:val="1"/>
        </w:numPr>
        <w:jc w:val="both"/>
        <w:rPr>
          <w:sz w:val="22"/>
          <w:lang w:val="en-GB"/>
        </w:rPr>
      </w:pPr>
      <w:r w:rsidRPr="000B02C9">
        <w:rPr>
          <w:sz w:val="22"/>
          <w:lang w:val="en-GB"/>
        </w:rPr>
        <w:t>Control over camera: type; frame-rate; filters; etc.</w:t>
      </w:r>
    </w:p>
    <w:p w14:paraId="10FA8EC2" w14:textId="5BB2637B" w:rsidR="0002414B" w:rsidRPr="000B02C9" w:rsidRDefault="0002414B" w:rsidP="00F73447">
      <w:pPr>
        <w:pStyle w:val="ListParagraph"/>
        <w:numPr>
          <w:ilvl w:val="2"/>
          <w:numId w:val="1"/>
        </w:numPr>
        <w:jc w:val="both"/>
        <w:rPr>
          <w:sz w:val="22"/>
          <w:lang w:val="en-GB"/>
        </w:rPr>
      </w:pPr>
      <w:r w:rsidRPr="000B02C9">
        <w:rPr>
          <w:sz w:val="22"/>
          <w:lang w:val="en-GB"/>
        </w:rPr>
        <w:t>Enclosure to mitigate external environmental changes</w:t>
      </w:r>
      <w:r w:rsidR="00C92AA7" w:rsidRPr="000B02C9">
        <w:rPr>
          <w:sz w:val="22"/>
          <w:lang w:val="en-GB"/>
        </w:rPr>
        <w:t>.</w:t>
      </w:r>
    </w:p>
    <w:p w14:paraId="1E404CC4" w14:textId="1342EC5D" w:rsidR="0008165F" w:rsidRPr="000B02C9" w:rsidRDefault="0008165F" w:rsidP="00F73447">
      <w:pPr>
        <w:pStyle w:val="ListParagraph"/>
        <w:numPr>
          <w:ilvl w:val="2"/>
          <w:numId w:val="1"/>
        </w:numPr>
        <w:jc w:val="both"/>
        <w:rPr>
          <w:sz w:val="22"/>
          <w:lang w:val="en-GB"/>
        </w:rPr>
      </w:pPr>
      <w:r w:rsidRPr="000B02C9">
        <w:rPr>
          <w:sz w:val="22"/>
          <w:lang w:val="en-GB"/>
        </w:rPr>
        <w:t>Limiting the allowed/possible orientations of the object being imaged relative to the camera (thus requiring less rotation invariance).</w:t>
      </w:r>
    </w:p>
    <w:p w14:paraId="308B9C85" w14:textId="7761074C" w:rsidR="00F002DC" w:rsidRPr="00F002DC" w:rsidRDefault="00F002DC" w:rsidP="00F73447">
      <w:pPr>
        <w:pStyle w:val="Heading2"/>
        <w:jc w:val="both"/>
        <w:rPr>
          <w:lang w:val="en-GB"/>
        </w:rPr>
      </w:pPr>
      <w:r w:rsidRPr="00F002DC">
        <w:rPr>
          <w:lang w:val="en-GB"/>
        </w:rPr>
        <w:t>Colour-spaces</w:t>
      </w:r>
    </w:p>
    <w:p w14:paraId="0A21C36C" w14:textId="773DDE64" w:rsidR="00F002DC" w:rsidRDefault="00BC61E5" w:rsidP="00F73447">
      <w:pPr>
        <w:pStyle w:val="ListParagraph"/>
        <w:numPr>
          <w:ilvl w:val="0"/>
          <w:numId w:val="2"/>
        </w:numPr>
        <w:jc w:val="both"/>
        <w:rPr>
          <w:sz w:val="22"/>
          <w:lang w:val="en-GB"/>
        </w:rPr>
      </w:pPr>
      <w:r w:rsidRPr="000B02C9">
        <w:rPr>
          <w:sz w:val="22"/>
          <w:lang w:val="en-GB"/>
        </w:rPr>
        <w:t xml:space="preserve">Most </w:t>
      </w:r>
      <w:r w:rsidR="00B80550">
        <w:rPr>
          <w:sz w:val="22"/>
          <w:lang w:val="en-GB"/>
        </w:rPr>
        <w:t xml:space="preserve">digital </w:t>
      </w:r>
      <w:r w:rsidRPr="000B02C9">
        <w:rPr>
          <w:sz w:val="22"/>
          <w:lang w:val="en-GB"/>
        </w:rPr>
        <w:t>cameras and display devices work in RGB</w:t>
      </w:r>
      <w:r w:rsidR="00B80550">
        <w:rPr>
          <w:sz w:val="22"/>
          <w:lang w:val="en-GB"/>
        </w:rPr>
        <w:t xml:space="preserve"> (Red, Green, Blue)</w:t>
      </w:r>
      <w:r w:rsidRPr="000B02C9">
        <w:rPr>
          <w:sz w:val="22"/>
          <w:lang w:val="en-GB"/>
        </w:rPr>
        <w:t xml:space="preserve"> colour-space.</w:t>
      </w:r>
    </w:p>
    <w:p w14:paraId="3BF9F59F" w14:textId="7F50B963" w:rsidR="000B02C9" w:rsidRPr="000B02C9" w:rsidRDefault="000B02C9" w:rsidP="00F73447">
      <w:pPr>
        <w:pStyle w:val="ListParagraph"/>
        <w:numPr>
          <w:ilvl w:val="0"/>
          <w:numId w:val="2"/>
        </w:numPr>
        <w:jc w:val="both"/>
        <w:rPr>
          <w:sz w:val="22"/>
          <w:lang w:val="en-GB"/>
        </w:rPr>
      </w:pPr>
      <w:r>
        <w:rPr>
          <w:sz w:val="22"/>
          <w:lang w:val="en-GB"/>
        </w:rPr>
        <w:t xml:space="preserve">Luminance, or brightness, can be defined as </w:t>
      </w:r>
      <w:proofErr w:type="gramStart"/>
      <w:r>
        <w:rPr>
          <w:sz w:val="22"/>
          <w:lang w:val="en-GB"/>
        </w:rPr>
        <w:t>a</w:t>
      </w:r>
      <w:proofErr w:type="gramEnd"/>
      <w:r>
        <w:rPr>
          <w:sz w:val="22"/>
          <w:lang w:val="en-GB"/>
        </w:rPr>
        <w:t xml:space="preserve"> (weighted) average of R, G and B.</w:t>
      </w:r>
    </w:p>
    <w:p w14:paraId="098B1859" w14:textId="2B96E632" w:rsidR="00BC61E5" w:rsidRPr="000B02C9" w:rsidRDefault="00BC61E5" w:rsidP="00F73447">
      <w:pPr>
        <w:pStyle w:val="ListParagraph"/>
        <w:numPr>
          <w:ilvl w:val="0"/>
          <w:numId w:val="2"/>
        </w:numPr>
        <w:jc w:val="both"/>
        <w:rPr>
          <w:sz w:val="22"/>
          <w:lang w:val="en-GB"/>
        </w:rPr>
      </w:pPr>
      <w:r w:rsidRPr="000B02C9">
        <w:rPr>
          <w:sz w:val="22"/>
          <w:lang w:val="en-GB"/>
        </w:rPr>
        <w:t xml:space="preserve">RGB colour-space </w:t>
      </w:r>
      <w:proofErr w:type="gramStart"/>
      <w:r w:rsidRPr="000B02C9">
        <w:rPr>
          <w:sz w:val="22"/>
          <w:lang w:val="en-GB"/>
        </w:rPr>
        <w:t xml:space="preserve">is said to be </w:t>
      </w:r>
      <w:r w:rsidR="000B02C9" w:rsidRPr="000B02C9">
        <w:rPr>
          <w:sz w:val="22"/>
          <w:lang w:val="en-GB"/>
        </w:rPr>
        <w:t>“</w:t>
      </w:r>
      <w:r w:rsidRPr="003F1743">
        <w:rPr>
          <w:i/>
          <w:sz w:val="22"/>
          <w:lang w:val="en-GB"/>
        </w:rPr>
        <w:t>coupled</w:t>
      </w:r>
      <w:proofErr w:type="gramEnd"/>
      <w:r w:rsidR="000B02C9" w:rsidRPr="000B02C9">
        <w:rPr>
          <w:sz w:val="22"/>
          <w:lang w:val="en-GB"/>
        </w:rPr>
        <w:t>”</w:t>
      </w:r>
      <w:r w:rsidRPr="000B02C9">
        <w:rPr>
          <w:sz w:val="22"/>
          <w:lang w:val="en-GB"/>
        </w:rPr>
        <w:t xml:space="preserve">: changing the amount of </w:t>
      </w:r>
      <w:r w:rsidR="000B02C9">
        <w:rPr>
          <w:sz w:val="22"/>
          <w:lang w:val="en-GB"/>
        </w:rPr>
        <w:t>luminance</w:t>
      </w:r>
      <w:r w:rsidRPr="000B02C9">
        <w:rPr>
          <w:sz w:val="22"/>
          <w:lang w:val="en-GB"/>
        </w:rPr>
        <w:t xml:space="preserve"> changes all three values</w:t>
      </w:r>
      <w:r w:rsidR="000B02C9" w:rsidRPr="000B02C9">
        <w:rPr>
          <w:sz w:val="22"/>
          <w:lang w:val="en-GB"/>
        </w:rPr>
        <w:t>.</w:t>
      </w:r>
    </w:p>
    <w:p w14:paraId="118D6EE3" w14:textId="5709D18C" w:rsidR="000B02C9" w:rsidRDefault="000B02C9" w:rsidP="000B02C9">
      <w:pPr>
        <w:pStyle w:val="ListParagraph"/>
        <w:numPr>
          <w:ilvl w:val="1"/>
          <w:numId w:val="2"/>
        </w:numPr>
        <w:jc w:val="both"/>
        <w:rPr>
          <w:sz w:val="22"/>
          <w:lang w:val="en-GB"/>
        </w:rPr>
      </w:pPr>
      <w:r>
        <w:rPr>
          <w:sz w:val="22"/>
          <w:lang w:val="en-GB"/>
        </w:rPr>
        <w:t>This can be a problem for software that needs to be invariant to illumination changes</w:t>
      </w:r>
    </w:p>
    <w:p w14:paraId="721190F6" w14:textId="7826C1EB" w:rsidR="00B80550" w:rsidRDefault="00B80550" w:rsidP="000B02C9">
      <w:pPr>
        <w:pStyle w:val="ListParagraph"/>
        <w:numPr>
          <w:ilvl w:val="1"/>
          <w:numId w:val="2"/>
        </w:numPr>
        <w:jc w:val="both"/>
        <w:rPr>
          <w:sz w:val="22"/>
          <w:lang w:val="en-GB"/>
        </w:rPr>
      </w:pPr>
      <w:r>
        <w:rPr>
          <w:sz w:val="22"/>
          <w:lang w:val="en-GB"/>
        </w:rPr>
        <w:t>By mapping RGB into a different colour-space we can decorrelate luminance</w:t>
      </w:r>
    </w:p>
    <w:p w14:paraId="32AED4CE" w14:textId="661D5BA6" w:rsidR="00B80550" w:rsidRDefault="00B80550" w:rsidP="00B80550">
      <w:pPr>
        <w:pStyle w:val="ListParagraph"/>
        <w:numPr>
          <w:ilvl w:val="0"/>
          <w:numId w:val="2"/>
        </w:numPr>
        <w:jc w:val="both"/>
        <w:rPr>
          <w:sz w:val="22"/>
          <w:lang w:val="en-GB"/>
        </w:rPr>
      </w:pPr>
      <w:r>
        <w:rPr>
          <w:sz w:val="22"/>
          <w:lang w:val="en-GB"/>
        </w:rPr>
        <w:t xml:space="preserve">HSV (Hue, Saturation, Value) is a commonly used colour-space in computer vision that </w:t>
      </w:r>
      <w:bookmarkStart w:id="0" w:name="OLE_LINK3"/>
      <w:bookmarkStart w:id="1" w:name="OLE_LINK4"/>
      <w:r>
        <w:rPr>
          <w:sz w:val="22"/>
          <w:lang w:val="en-GB"/>
        </w:rPr>
        <w:t xml:space="preserve">decorrelates </w:t>
      </w:r>
      <w:bookmarkEnd w:id="0"/>
      <w:bookmarkEnd w:id="1"/>
      <w:r>
        <w:rPr>
          <w:sz w:val="22"/>
          <w:lang w:val="en-GB"/>
        </w:rPr>
        <w:t>luminance.</w:t>
      </w:r>
    </w:p>
    <w:p w14:paraId="1BFA52B5" w14:textId="755559EA" w:rsidR="00B80550" w:rsidRDefault="00B80550" w:rsidP="00B80550">
      <w:pPr>
        <w:pStyle w:val="ListParagraph"/>
        <w:numPr>
          <w:ilvl w:val="1"/>
          <w:numId w:val="2"/>
        </w:numPr>
        <w:jc w:val="both"/>
        <w:rPr>
          <w:sz w:val="22"/>
          <w:lang w:val="en-GB"/>
        </w:rPr>
      </w:pPr>
      <w:r>
        <w:rPr>
          <w:sz w:val="22"/>
          <w:lang w:val="en-GB"/>
        </w:rPr>
        <w:t>The value component in the luminance</w:t>
      </w:r>
    </w:p>
    <w:p w14:paraId="10FA65E6" w14:textId="08132CB4" w:rsidR="00B80550" w:rsidRDefault="00B80550" w:rsidP="00B80550">
      <w:pPr>
        <w:pStyle w:val="ListParagraph"/>
        <w:numPr>
          <w:ilvl w:val="1"/>
          <w:numId w:val="2"/>
        </w:numPr>
        <w:jc w:val="both"/>
        <w:rPr>
          <w:sz w:val="22"/>
          <w:lang w:val="en-GB"/>
        </w:rPr>
      </w:pPr>
      <w:r>
        <w:rPr>
          <w:sz w:val="22"/>
          <w:lang w:val="en-GB"/>
        </w:rPr>
        <w:t>Saturation is a measure of how vivid the colour is</w:t>
      </w:r>
    </w:p>
    <w:p w14:paraId="6FAFF6A0" w14:textId="77777777" w:rsidR="00B80550" w:rsidRDefault="00B80550" w:rsidP="00B80550">
      <w:pPr>
        <w:pStyle w:val="ListParagraph"/>
        <w:numPr>
          <w:ilvl w:val="1"/>
          <w:numId w:val="2"/>
        </w:numPr>
        <w:jc w:val="both"/>
        <w:rPr>
          <w:sz w:val="22"/>
          <w:lang w:val="en-GB"/>
        </w:rPr>
      </w:pPr>
      <w:r>
        <w:rPr>
          <w:sz w:val="22"/>
          <w:lang w:val="en-GB"/>
        </w:rPr>
        <w:t>Hue is the raw colour (measured as an angle around a colour wheel)</w:t>
      </w:r>
    </w:p>
    <w:p w14:paraId="30D4D303" w14:textId="53B3F5CD" w:rsidR="00B80550" w:rsidRDefault="00B80550" w:rsidP="00B80550">
      <w:pPr>
        <w:pStyle w:val="ListParagraph"/>
        <w:numPr>
          <w:ilvl w:val="2"/>
          <w:numId w:val="2"/>
        </w:numPr>
        <w:jc w:val="both"/>
        <w:rPr>
          <w:sz w:val="22"/>
          <w:lang w:val="en-GB"/>
        </w:rPr>
      </w:pPr>
      <w:r>
        <w:rPr>
          <w:sz w:val="22"/>
          <w:lang w:val="en-GB"/>
        </w:rPr>
        <w:t>Problem: It’s cyclic, so red = 0</w:t>
      </w:r>
      <w:r w:rsidRPr="00B80550">
        <w:rPr>
          <w:rFonts w:cs="Lucida Grande"/>
          <w:b/>
          <w:color w:val="000000"/>
          <w:sz w:val="22"/>
          <w:szCs w:val="22"/>
        </w:rPr>
        <w:t>°</w:t>
      </w:r>
      <w:r>
        <w:rPr>
          <w:rFonts w:cs="Lucida Grande"/>
          <w:b/>
          <w:color w:val="000000"/>
          <w:sz w:val="22"/>
          <w:szCs w:val="22"/>
        </w:rPr>
        <w:t xml:space="preserve"> </w:t>
      </w:r>
      <w:r>
        <w:rPr>
          <w:sz w:val="22"/>
          <w:lang w:val="en-GB"/>
        </w:rPr>
        <w:t>= 360</w:t>
      </w:r>
      <w:r w:rsidRPr="00B80550">
        <w:rPr>
          <w:rFonts w:cs="Lucida Grande"/>
          <w:b/>
          <w:color w:val="000000"/>
          <w:sz w:val="22"/>
          <w:szCs w:val="22"/>
        </w:rPr>
        <w:t>°</w:t>
      </w:r>
      <w:r>
        <w:rPr>
          <w:rFonts w:cs="Lucida Grande"/>
          <w:color w:val="000000"/>
          <w:sz w:val="22"/>
          <w:szCs w:val="22"/>
        </w:rPr>
        <w:t>.</w:t>
      </w:r>
      <w:r w:rsidRPr="00B80550">
        <w:rPr>
          <w:rFonts w:cs="Lucida Grande"/>
          <w:color w:val="000000"/>
          <w:sz w:val="22"/>
          <w:szCs w:val="22"/>
        </w:rPr>
        <w:t xml:space="preserve"> </w:t>
      </w:r>
      <w:r>
        <w:rPr>
          <w:rFonts w:cs="Lucida Grande"/>
          <w:color w:val="000000"/>
          <w:sz w:val="22"/>
          <w:szCs w:val="22"/>
        </w:rPr>
        <w:t xml:space="preserve"> We have to deal with this carefully in any software.</w:t>
      </w:r>
    </w:p>
    <w:p w14:paraId="7123DE47" w14:textId="77777777" w:rsidR="00B80550" w:rsidRPr="00B80550" w:rsidRDefault="00B80550" w:rsidP="00B80550">
      <w:pPr>
        <w:ind w:left="720"/>
        <w:jc w:val="both"/>
        <w:rPr>
          <w:sz w:val="22"/>
          <w:lang w:val="en-GB"/>
        </w:rPr>
      </w:pPr>
    </w:p>
    <w:p w14:paraId="6AE9EB22" w14:textId="77777777" w:rsidR="00BA6AA5" w:rsidRPr="00F002DC" w:rsidRDefault="00BA6AA5" w:rsidP="00F73447">
      <w:pPr>
        <w:pStyle w:val="Heading1"/>
        <w:jc w:val="both"/>
        <w:rPr>
          <w:lang w:val="en-GB"/>
        </w:rPr>
      </w:pPr>
      <w:r w:rsidRPr="00F002DC">
        <w:rPr>
          <w:lang w:val="en-GB"/>
        </w:rPr>
        <w:lastRenderedPageBreak/>
        <w:t>Further reading</w:t>
      </w:r>
    </w:p>
    <w:p w14:paraId="3A32841C" w14:textId="7BC6AB1E" w:rsidR="00BA1C45" w:rsidRPr="007A6336" w:rsidRDefault="00BA1C45" w:rsidP="00F73447">
      <w:pPr>
        <w:pStyle w:val="ListParagraph"/>
        <w:numPr>
          <w:ilvl w:val="0"/>
          <w:numId w:val="2"/>
        </w:numPr>
        <w:jc w:val="both"/>
        <w:rPr>
          <w:sz w:val="22"/>
          <w:lang w:val="en-GB"/>
        </w:rPr>
      </w:pPr>
      <w:r w:rsidRPr="007A6336">
        <w:rPr>
          <w:sz w:val="22"/>
          <w:lang w:val="en-GB"/>
        </w:rPr>
        <w:t xml:space="preserve">White papers on lighting for industrial vision: </w:t>
      </w:r>
      <w:hyperlink r:id="rId9" w:history="1">
        <w:r w:rsidRPr="007A6336">
          <w:rPr>
            <w:rStyle w:val="Hyperlink"/>
            <w:sz w:val="22"/>
            <w:lang w:val="en-GB"/>
          </w:rPr>
          <w:t>http://www.ni.com/white-paper/6901/en/</w:t>
        </w:r>
      </w:hyperlink>
    </w:p>
    <w:p w14:paraId="2AEE59CF" w14:textId="217AB620" w:rsidR="00BA6AA5" w:rsidRDefault="00BA1C45" w:rsidP="00F73447">
      <w:pPr>
        <w:pStyle w:val="ListParagraph"/>
        <w:numPr>
          <w:ilvl w:val="0"/>
          <w:numId w:val="2"/>
        </w:numPr>
        <w:jc w:val="both"/>
        <w:rPr>
          <w:sz w:val="22"/>
          <w:lang w:val="en-GB"/>
        </w:rPr>
      </w:pPr>
      <w:r w:rsidRPr="007A6336">
        <w:rPr>
          <w:sz w:val="22"/>
          <w:lang w:val="en-GB"/>
        </w:rPr>
        <w:t xml:space="preserve">Further information on HSV (and some alternative) colour-spaces, including code: </w:t>
      </w:r>
      <w:hyperlink r:id="rId10" w:history="1">
        <w:r w:rsidRPr="007A6336">
          <w:rPr>
            <w:rStyle w:val="Hyperlink"/>
            <w:sz w:val="22"/>
            <w:lang w:val="en-GB"/>
          </w:rPr>
          <w:t>http://archive.is/NEzmQ</w:t>
        </w:r>
      </w:hyperlink>
    </w:p>
    <w:p w14:paraId="32CA14CB" w14:textId="1506EE33" w:rsidR="002973E0" w:rsidRPr="007A6336" w:rsidRDefault="002973E0" w:rsidP="00F73447">
      <w:pPr>
        <w:pStyle w:val="ListParagraph"/>
        <w:numPr>
          <w:ilvl w:val="0"/>
          <w:numId w:val="2"/>
        </w:numPr>
        <w:jc w:val="both"/>
        <w:rPr>
          <w:sz w:val="22"/>
          <w:lang w:val="en-GB"/>
        </w:rPr>
      </w:pPr>
      <w:r>
        <w:rPr>
          <w:sz w:val="22"/>
          <w:lang w:val="en-GB"/>
        </w:rPr>
        <w:t>Mark’s Book (third edition): Appendix 4 covers colour images and colour</w:t>
      </w:r>
      <w:r w:rsidR="008C3D67">
        <w:rPr>
          <w:sz w:val="22"/>
          <w:lang w:val="en-GB"/>
        </w:rPr>
        <w:t>-</w:t>
      </w:r>
      <w:r>
        <w:rPr>
          <w:sz w:val="22"/>
          <w:lang w:val="en-GB"/>
        </w:rPr>
        <w:t>spaces.</w:t>
      </w:r>
    </w:p>
    <w:p w14:paraId="1A9205A1" w14:textId="424522EA" w:rsidR="00406279" w:rsidRPr="00EA20B1" w:rsidRDefault="00BA6AA5" w:rsidP="00F73447">
      <w:pPr>
        <w:pStyle w:val="Heading1"/>
        <w:jc w:val="both"/>
        <w:rPr>
          <w:lang w:val="en-GB"/>
        </w:rPr>
      </w:pPr>
      <w:r w:rsidRPr="00F002DC">
        <w:rPr>
          <w:lang w:val="en-GB"/>
        </w:rPr>
        <w:t xml:space="preserve">Practical </w:t>
      </w:r>
      <w:r w:rsidR="00FC1759">
        <w:rPr>
          <w:lang w:val="en-GB"/>
        </w:rPr>
        <w:t>exercises</w:t>
      </w:r>
    </w:p>
    <w:p w14:paraId="3B52E77D" w14:textId="4F08623B" w:rsidR="00654F04" w:rsidRDefault="00654F04" w:rsidP="00F73447">
      <w:pPr>
        <w:pStyle w:val="ListParagraph"/>
        <w:numPr>
          <w:ilvl w:val="0"/>
          <w:numId w:val="2"/>
        </w:numPr>
        <w:jc w:val="both"/>
        <w:rPr>
          <w:sz w:val="22"/>
          <w:lang w:val="en-GB"/>
        </w:rPr>
      </w:pPr>
      <w:r>
        <w:rPr>
          <w:sz w:val="22"/>
          <w:lang w:val="en-GB"/>
        </w:rPr>
        <w:t>Get the slides/</w:t>
      </w:r>
      <w:proofErr w:type="spellStart"/>
      <w:r>
        <w:rPr>
          <w:sz w:val="22"/>
          <w:lang w:val="en-GB"/>
        </w:rPr>
        <w:t>handouts</w:t>
      </w:r>
      <w:proofErr w:type="spellEnd"/>
      <w:r>
        <w:rPr>
          <w:sz w:val="22"/>
          <w:lang w:val="en-GB"/>
        </w:rPr>
        <w:t xml:space="preserve">/demos: </w:t>
      </w:r>
      <w:hyperlink r:id="rId11" w:history="1">
        <w:r w:rsidRPr="00654F04">
          <w:rPr>
            <w:rStyle w:val="Hyperlink"/>
            <w:sz w:val="22"/>
          </w:rPr>
          <w:t>http://github.com/jonhare/COMP3005</w:t>
        </w:r>
      </w:hyperlink>
    </w:p>
    <w:p w14:paraId="29267449" w14:textId="77777777" w:rsidR="002B56E0" w:rsidRDefault="002B56E0" w:rsidP="00F73447">
      <w:pPr>
        <w:pStyle w:val="ListParagraph"/>
        <w:numPr>
          <w:ilvl w:val="0"/>
          <w:numId w:val="2"/>
        </w:numPr>
        <w:jc w:val="both"/>
        <w:rPr>
          <w:sz w:val="22"/>
          <w:lang w:val="en-GB"/>
        </w:rPr>
      </w:pPr>
      <w:r w:rsidRPr="002B56E0">
        <w:rPr>
          <w:sz w:val="22"/>
          <w:lang w:val="en-GB"/>
        </w:rPr>
        <w:t xml:space="preserve">Grab a copy of the </w:t>
      </w:r>
      <w:proofErr w:type="spellStart"/>
      <w:r w:rsidRPr="002B56E0">
        <w:rPr>
          <w:sz w:val="22"/>
          <w:lang w:val="en-GB"/>
        </w:rPr>
        <w:t>OpenIMAJ</w:t>
      </w:r>
      <w:proofErr w:type="spellEnd"/>
      <w:r w:rsidRPr="002B56E0">
        <w:rPr>
          <w:sz w:val="22"/>
          <w:lang w:val="en-GB"/>
        </w:rPr>
        <w:t xml:space="preserve"> tutorial:</w:t>
      </w:r>
    </w:p>
    <w:p w14:paraId="6D3B4265" w14:textId="35CD1C6B" w:rsidR="002B56E0" w:rsidRDefault="002B56E0" w:rsidP="002B56E0">
      <w:pPr>
        <w:pStyle w:val="ListParagraph"/>
        <w:numPr>
          <w:ilvl w:val="1"/>
          <w:numId w:val="2"/>
        </w:numPr>
        <w:jc w:val="both"/>
        <w:rPr>
          <w:sz w:val="22"/>
          <w:lang w:val="en-GB"/>
        </w:rPr>
      </w:pPr>
      <w:r>
        <w:rPr>
          <w:sz w:val="22"/>
          <w:lang w:val="en-GB"/>
        </w:rPr>
        <w:t xml:space="preserve">PDF version here: </w:t>
      </w:r>
      <w:hyperlink r:id="rId12" w:history="1">
        <w:r w:rsidRPr="00321753">
          <w:rPr>
            <w:rStyle w:val="Hyperlink"/>
            <w:sz w:val="22"/>
            <w:lang w:val="en-GB"/>
          </w:rPr>
          <w:t>http://www.openimaj.org/tutorial-pdf.pdf</w:t>
        </w:r>
      </w:hyperlink>
    </w:p>
    <w:p w14:paraId="18C80DBD" w14:textId="7ECA6585" w:rsidR="002B56E0" w:rsidRDefault="002B56E0" w:rsidP="002B56E0">
      <w:pPr>
        <w:pStyle w:val="ListParagraph"/>
        <w:numPr>
          <w:ilvl w:val="1"/>
          <w:numId w:val="2"/>
        </w:numPr>
        <w:jc w:val="both"/>
        <w:rPr>
          <w:sz w:val="22"/>
          <w:lang w:val="en-GB"/>
        </w:rPr>
      </w:pPr>
      <w:r>
        <w:rPr>
          <w:sz w:val="22"/>
          <w:lang w:val="en-GB"/>
        </w:rPr>
        <w:t xml:space="preserve">Online HTML version here: </w:t>
      </w:r>
      <w:hyperlink r:id="rId13" w:history="1">
        <w:r w:rsidRPr="00321753">
          <w:rPr>
            <w:rStyle w:val="Hyperlink"/>
            <w:sz w:val="22"/>
            <w:lang w:val="en-GB"/>
          </w:rPr>
          <w:t>http://www.openimaj.org/tutorial/</w:t>
        </w:r>
      </w:hyperlink>
    </w:p>
    <w:p w14:paraId="0F19CA84" w14:textId="156EFC87" w:rsidR="00BA6AA5" w:rsidRPr="002B56E0" w:rsidRDefault="00961305" w:rsidP="00F73447">
      <w:pPr>
        <w:pStyle w:val="ListParagraph"/>
        <w:numPr>
          <w:ilvl w:val="0"/>
          <w:numId w:val="2"/>
        </w:numPr>
        <w:jc w:val="both"/>
        <w:rPr>
          <w:sz w:val="22"/>
          <w:lang w:val="en-GB"/>
        </w:rPr>
      </w:pPr>
      <w:r w:rsidRPr="002B56E0">
        <w:rPr>
          <w:sz w:val="22"/>
          <w:lang w:val="en-GB"/>
        </w:rPr>
        <w:t xml:space="preserve">Learn the basics of using </w:t>
      </w:r>
      <w:proofErr w:type="spellStart"/>
      <w:r w:rsidRPr="002B56E0">
        <w:rPr>
          <w:sz w:val="22"/>
          <w:lang w:val="en-GB"/>
        </w:rPr>
        <w:t>OpenIMAJ</w:t>
      </w:r>
      <w:proofErr w:type="spellEnd"/>
      <w:r w:rsidRPr="002B56E0">
        <w:rPr>
          <w:sz w:val="22"/>
          <w:lang w:val="en-GB"/>
        </w:rPr>
        <w:t xml:space="preserve"> to process images and video</w:t>
      </w:r>
      <w:r w:rsidR="00EA20B1" w:rsidRPr="002B56E0">
        <w:rPr>
          <w:sz w:val="22"/>
          <w:lang w:val="en-GB"/>
        </w:rPr>
        <w:t xml:space="preserve"> in Java</w:t>
      </w:r>
    </w:p>
    <w:p w14:paraId="7895131D" w14:textId="5D9AACA3" w:rsidR="00961305" w:rsidRPr="000B02C9" w:rsidRDefault="00EA20B1" w:rsidP="00F73447">
      <w:pPr>
        <w:pStyle w:val="ListParagraph"/>
        <w:numPr>
          <w:ilvl w:val="1"/>
          <w:numId w:val="2"/>
        </w:numPr>
        <w:jc w:val="both"/>
        <w:rPr>
          <w:sz w:val="22"/>
          <w:lang w:val="en-GB"/>
        </w:rPr>
      </w:pPr>
      <w:proofErr w:type="spellStart"/>
      <w:r w:rsidRPr="000B02C9">
        <w:rPr>
          <w:sz w:val="22"/>
          <w:lang w:val="en-GB"/>
        </w:rPr>
        <w:t>OpenIMAJ</w:t>
      </w:r>
      <w:proofErr w:type="spellEnd"/>
      <w:r w:rsidRPr="000B02C9">
        <w:rPr>
          <w:sz w:val="22"/>
          <w:lang w:val="en-GB"/>
        </w:rPr>
        <w:t xml:space="preserve"> </w:t>
      </w:r>
      <w:r w:rsidR="00961305" w:rsidRPr="000B02C9">
        <w:rPr>
          <w:sz w:val="22"/>
          <w:lang w:val="en-GB"/>
        </w:rPr>
        <w:t xml:space="preserve">Tutorial </w:t>
      </w:r>
      <w:r w:rsidR="00573E67">
        <w:rPr>
          <w:sz w:val="22"/>
          <w:lang w:val="en-GB"/>
        </w:rPr>
        <w:t>chapters</w:t>
      </w:r>
      <w:r w:rsidR="00961305" w:rsidRPr="000B02C9">
        <w:rPr>
          <w:sz w:val="22"/>
          <w:lang w:val="en-GB"/>
        </w:rPr>
        <w:t xml:space="preserve"> 1,</w:t>
      </w:r>
      <w:r w:rsidRPr="000B02C9">
        <w:rPr>
          <w:sz w:val="22"/>
          <w:lang w:val="en-GB"/>
        </w:rPr>
        <w:t xml:space="preserve"> </w:t>
      </w:r>
      <w:r w:rsidR="00961305" w:rsidRPr="000B02C9">
        <w:rPr>
          <w:sz w:val="22"/>
          <w:lang w:val="en-GB"/>
        </w:rPr>
        <w:t>2,</w:t>
      </w:r>
      <w:r w:rsidRPr="000B02C9">
        <w:rPr>
          <w:sz w:val="22"/>
          <w:lang w:val="en-GB"/>
        </w:rPr>
        <w:t xml:space="preserve"> </w:t>
      </w:r>
      <w:r w:rsidR="00573E67">
        <w:rPr>
          <w:sz w:val="22"/>
          <w:lang w:val="en-GB"/>
        </w:rPr>
        <w:t>7</w:t>
      </w:r>
    </w:p>
    <w:p w14:paraId="0E5DE061" w14:textId="350FA9E5" w:rsidR="00961305" w:rsidRPr="000B02C9" w:rsidRDefault="00961305" w:rsidP="00F73447">
      <w:pPr>
        <w:pStyle w:val="ListParagraph"/>
        <w:numPr>
          <w:ilvl w:val="0"/>
          <w:numId w:val="2"/>
        </w:numPr>
        <w:jc w:val="both"/>
        <w:rPr>
          <w:sz w:val="22"/>
          <w:lang w:val="en-GB"/>
        </w:rPr>
      </w:pPr>
      <w:r w:rsidRPr="000B02C9">
        <w:rPr>
          <w:sz w:val="22"/>
          <w:lang w:val="en-GB"/>
        </w:rPr>
        <w:t>Explore different colour-spaces</w:t>
      </w:r>
    </w:p>
    <w:p w14:paraId="6B7AF4A8" w14:textId="4FBE7A95" w:rsidR="00BA6AA5" w:rsidRPr="000B02C9" w:rsidRDefault="00961305" w:rsidP="00F73447">
      <w:pPr>
        <w:pStyle w:val="ListParagraph"/>
        <w:numPr>
          <w:ilvl w:val="1"/>
          <w:numId w:val="2"/>
        </w:numPr>
        <w:jc w:val="both"/>
        <w:rPr>
          <w:sz w:val="22"/>
          <w:lang w:val="en-GB"/>
        </w:rPr>
      </w:pPr>
      <w:r w:rsidRPr="000B02C9">
        <w:rPr>
          <w:sz w:val="22"/>
        </w:rPr>
        <w:t>Play with th</w:t>
      </w:r>
      <w:bookmarkStart w:id="2" w:name="_GoBack"/>
      <w:bookmarkEnd w:id="2"/>
      <w:r w:rsidRPr="000B02C9">
        <w:rPr>
          <w:sz w:val="22"/>
        </w:rPr>
        <w:t xml:space="preserve">e </w:t>
      </w:r>
      <w:proofErr w:type="spellStart"/>
      <w:r w:rsidRPr="000B02C9">
        <w:rPr>
          <w:rFonts w:ascii="Consolas" w:hAnsi="Consolas"/>
          <w:sz w:val="22"/>
        </w:rPr>
        <w:t>org.openimaj.image.colour.ColourSpace</w:t>
      </w:r>
      <w:proofErr w:type="spellEnd"/>
      <w:r w:rsidR="0031609B" w:rsidRPr="000B02C9">
        <w:rPr>
          <w:sz w:val="22"/>
        </w:rPr>
        <w:t xml:space="preserve"> c</w:t>
      </w:r>
      <w:r w:rsidRPr="000B02C9">
        <w:rPr>
          <w:sz w:val="22"/>
        </w:rPr>
        <w:t>lass</w:t>
      </w:r>
    </w:p>
    <w:sectPr w:rsidR="00BA6AA5" w:rsidRPr="000B02C9" w:rsidSect="00C63325">
      <w:footerReference w:type="default" r:id="rId14"/>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E32B3" w14:textId="77777777" w:rsidR="00AF45A8" w:rsidRDefault="00AF45A8" w:rsidP="00AF45A8">
      <w:pPr>
        <w:spacing w:after="0"/>
      </w:pPr>
      <w:r>
        <w:separator/>
      </w:r>
    </w:p>
  </w:endnote>
  <w:endnote w:type="continuationSeparator" w:id="0">
    <w:p w14:paraId="69DF8B77" w14:textId="77777777" w:rsidR="00AF45A8" w:rsidRDefault="00AF45A8" w:rsidP="00AF45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1F4CC" w14:textId="77777777" w:rsidR="00AF45A8" w:rsidRDefault="00AF45A8" w:rsidP="00AF45A8">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February 11, 2014.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4508DDAC" w14:textId="77777777" w:rsidR="00AF45A8" w:rsidRPr="00186913" w:rsidRDefault="00AF45A8" w:rsidP="00AF45A8">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F4888" w14:textId="77777777" w:rsidR="00AF45A8" w:rsidRDefault="00AF45A8" w:rsidP="00AF45A8">
      <w:pPr>
        <w:spacing w:after="0"/>
      </w:pPr>
      <w:r>
        <w:separator/>
      </w:r>
    </w:p>
  </w:footnote>
  <w:footnote w:type="continuationSeparator" w:id="0">
    <w:p w14:paraId="39E0B57D" w14:textId="77777777" w:rsidR="00AF45A8" w:rsidRDefault="00AF45A8" w:rsidP="00AF45A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8165F"/>
    <w:rsid w:val="000B02C9"/>
    <w:rsid w:val="00163A16"/>
    <w:rsid w:val="002973E0"/>
    <w:rsid w:val="002B56E0"/>
    <w:rsid w:val="0031609B"/>
    <w:rsid w:val="00346034"/>
    <w:rsid w:val="00381722"/>
    <w:rsid w:val="003F1743"/>
    <w:rsid w:val="00406279"/>
    <w:rsid w:val="00456F4A"/>
    <w:rsid w:val="00503C02"/>
    <w:rsid w:val="00547EE0"/>
    <w:rsid w:val="00573E67"/>
    <w:rsid w:val="005F173D"/>
    <w:rsid w:val="006038E5"/>
    <w:rsid w:val="00654F04"/>
    <w:rsid w:val="0068680A"/>
    <w:rsid w:val="007A6336"/>
    <w:rsid w:val="007C1D16"/>
    <w:rsid w:val="008322AD"/>
    <w:rsid w:val="008C3D67"/>
    <w:rsid w:val="00961305"/>
    <w:rsid w:val="00966476"/>
    <w:rsid w:val="009F1858"/>
    <w:rsid w:val="00AE0C67"/>
    <w:rsid w:val="00AE29F3"/>
    <w:rsid w:val="00AF45A8"/>
    <w:rsid w:val="00AF651F"/>
    <w:rsid w:val="00B80550"/>
    <w:rsid w:val="00BA1C45"/>
    <w:rsid w:val="00BA6AA5"/>
    <w:rsid w:val="00BC61E5"/>
    <w:rsid w:val="00C63325"/>
    <w:rsid w:val="00C92AA7"/>
    <w:rsid w:val="00CB2B22"/>
    <w:rsid w:val="00D766B1"/>
    <w:rsid w:val="00E01A95"/>
    <w:rsid w:val="00EA20B1"/>
    <w:rsid w:val="00ED26E3"/>
    <w:rsid w:val="00F002DC"/>
    <w:rsid w:val="00F73447"/>
    <w:rsid w:val="00F93B91"/>
    <w:rsid w:val="00FC1759"/>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BA1C45"/>
    <w:rPr>
      <w:color w:val="0000FF" w:themeColor="hyperlink"/>
      <w:u w:val="single"/>
    </w:rPr>
  </w:style>
  <w:style w:type="paragraph" w:styleId="Header">
    <w:name w:val="header"/>
    <w:basedOn w:val="Normal"/>
    <w:link w:val="HeaderChar"/>
    <w:uiPriority w:val="99"/>
    <w:unhideWhenUsed/>
    <w:rsid w:val="00AF45A8"/>
    <w:pPr>
      <w:tabs>
        <w:tab w:val="center" w:pos="4320"/>
        <w:tab w:val="right" w:pos="8640"/>
      </w:tabs>
      <w:spacing w:after="0"/>
    </w:pPr>
  </w:style>
  <w:style w:type="character" w:customStyle="1" w:styleId="HeaderChar">
    <w:name w:val="Header Char"/>
    <w:basedOn w:val="DefaultParagraphFont"/>
    <w:link w:val="Header"/>
    <w:uiPriority w:val="99"/>
    <w:rsid w:val="00AF45A8"/>
  </w:style>
  <w:style w:type="paragraph" w:styleId="Footer">
    <w:name w:val="footer"/>
    <w:basedOn w:val="Normal"/>
    <w:link w:val="FooterChar"/>
    <w:uiPriority w:val="99"/>
    <w:unhideWhenUsed/>
    <w:rsid w:val="00AF45A8"/>
    <w:pPr>
      <w:tabs>
        <w:tab w:val="center" w:pos="4320"/>
        <w:tab w:val="right" w:pos="8640"/>
      </w:tabs>
      <w:spacing w:after="0"/>
    </w:pPr>
  </w:style>
  <w:style w:type="character" w:customStyle="1" w:styleId="FooterChar">
    <w:name w:val="Footer Char"/>
    <w:basedOn w:val="DefaultParagraphFont"/>
    <w:link w:val="Footer"/>
    <w:uiPriority w:val="99"/>
    <w:rsid w:val="00AF45A8"/>
  </w:style>
  <w:style w:type="character" w:styleId="FollowedHyperlink">
    <w:name w:val="FollowedHyperlink"/>
    <w:basedOn w:val="DefaultParagraphFont"/>
    <w:uiPriority w:val="99"/>
    <w:semiHidden/>
    <w:unhideWhenUsed/>
    <w:rsid w:val="002B56E0"/>
    <w:rPr>
      <w:color w:val="800080" w:themeColor="followedHyperlink"/>
      <w:u w:val="single"/>
    </w:rPr>
  </w:style>
  <w:style w:type="paragraph" w:styleId="BalloonText">
    <w:name w:val="Balloon Text"/>
    <w:basedOn w:val="Normal"/>
    <w:link w:val="BalloonTextChar"/>
    <w:uiPriority w:val="99"/>
    <w:semiHidden/>
    <w:unhideWhenUsed/>
    <w:rsid w:val="00654F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F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BA1C45"/>
    <w:rPr>
      <w:color w:val="0000FF" w:themeColor="hyperlink"/>
      <w:u w:val="single"/>
    </w:rPr>
  </w:style>
  <w:style w:type="paragraph" w:styleId="Header">
    <w:name w:val="header"/>
    <w:basedOn w:val="Normal"/>
    <w:link w:val="HeaderChar"/>
    <w:uiPriority w:val="99"/>
    <w:unhideWhenUsed/>
    <w:rsid w:val="00AF45A8"/>
    <w:pPr>
      <w:tabs>
        <w:tab w:val="center" w:pos="4320"/>
        <w:tab w:val="right" w:pos="8640"/>
      </w:tabs>
      <w:spacing w:after="0"/>
    </w:pPr>
  </w:style>
  <w:style w:type="character" w:customStyle="1" w:styleId="HeaderChar">
    <w:name w:val="Header Char"/>
    <w:basedOn w:val="DefaultParagraphFont"/>
    <w:link w:val="Header"/>
    <w:uiPriority w:val="99"/>
    <w:rsid w:val="00AF45A8"/>
  </w:style>
  <w:style w:type="paragraph" w:styleId="Footer">
    <w:name w:val="footer"/>
    <w:basedOn w:val="Normal"/>
    <w:link w:val="FooterChar"/>
    <w:uiPriority w:val="99"/>
    <w:unhideWhenUsed/>
    <w:rsid w:val="00AF45A8"/>
    <w:pPr>
      <w:tabs>
        <w:tab w:val="center" w:pos="4320"/>
        <w:tab w:val="right" w:pos="8640"/>
      </w:tabs>
      <w:spacing w:after="0"/>
    </w:pPr>
  </w:style>
  <w:style w:type="character" w:customStyle="1" w:styleId="FooterChar">
    <w:name w:val="Footer Char"/>
    <w:basedOn w:val="DefaultParagraphFont"/>
    <w:link w:val="Footer"/>
    <w:uiPriority w:val="99"/>
    <w:rsid w:val="00AF45A8"/>
  </w:style>
  <w:style w:type="character" w:styleId="FollowedHyperlink">
    <w:name w:val="FollowedHyperlink"/>
    <w:basedOn w:val="DefaultParagraphFont"/>
    <w:uiPriority w:val="99"/>
    <w:semiHidden/>
    <w:unhideWhenUsed/>
    <w:rsid w:val="002B56E0"/>
    <w:rPr>
      <w:color w:val="800080" w:themeColor="followedHyperlink"/>
      <w:u w:val="single"/>
    </w:rPr>
  </w:style>
  <w:style w:type="paragraph" w:styleId="BalloonText">
    <w:name w:val="Balloon Text"/>
    <w:basedOn w:val="Normal"/>
    <w:link w:val="BalloonTextChar"/>
    <w:uiPriority w:val="99"/>
    <w:semiHidden/>
    <w:unhideWhenUsed/>
    <w:rsid w:val="00654F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F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jonhare/COMP3005" TargetMode="External"/><Relationship Id="rId12" Type="http://schemas.openxmlformats.org/officeDocument/2006/relationships/hyperlink" Target="http://www.openimaj.org/tutorial-pdf.pdf" TargetMode="External"/><Relationship Id="rId13" Type="http://schemas.openxmlformats.org/officeDocument/2006/relationships/hyperlink" Target="http://www.openimaj.org/tutoria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i.com/white-paper/6901/en/" TargetMode="External"/><Relationship Id="rId10" Type="http://schemas.openxmlformats.org/officeDocument/2006/relationships/hyperlink" Target="http://archive.is/NEzmQ"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8175D-82EA-AD45-ADC3-BCAAF00D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503</Words>
  <Characters>2868</Characters>
  <Application>Microsoft Macintosh Word</Application>
  <DocSecurity>0</DocSecurity>
  <Lines>23</Lines>
  <Paragraphs>6</Paragraphs>
  <ScaleCrop>false</ScaleCrop>
  <Company>University of Southampton</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31</cp:revision>
  <dcterms:created xsi:type="dcterms:W3CDTF">2014-02-08T11:10:00Z</dcterms:created>
  <dcterms:modified xsi:type="dcterms:W3CDTF">2014-03-04T23:00:00Z</dcterms:modified>
</cp:coreProperties>
</file>