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6A6C1AD4" w:rsidR="00FF5F48" w:rsidRPr="00A503A9" w:rsidRDefault="002A0B9D" w:rsidP="00F73447">
      <w:pPr>
        <w:pStyle w:val="Heading1"/>
        <w:jc w:val="both"/>
        <w:rPr>
          <w:rStyle w:val="IntenseEmphasis"/>
          <w:lang w:val="en-GB"/>
        </w:rPr>
      </w:pPr>
      <w:r w:rsidRPr="00A503A9">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2D1AF6BB" wp14:editId="08C8C379">
                <wp:simplePos x="0" y="0"/>
                <wp:positionH relativeFrom="margin">
                  <wp:posOffset>5405967</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2D2B4" w14:textId="532395C7" w:rsidR="00662BF9" w:rsidRPr="00AE0C67" w:rsidRDefault="00662BF9" w:rsidP="002A0B9D">
                            <w:pPr>
                              <w:jc w:val="center"/>
                              <w:rPr>
                                <w:rFonts w:asciiTheme="majorHAnsi" w:hAnsiTheme="majorHAnsi"/>
                                <w:color w:val="FFFFFF" w:themeColor="background1"/>
                                <w:sz w:val="72"/>
                              </w:rPr>
                            </w:pPr>
                            <w:r>
                              <w:rPr>
                                <w:rFonts w:asciiTheme="majorHAnsi" w:hAnsiTheme="majorHAnsi"/>
                                <w:color w:val="FFFFFF" w:themeColor="background1"/>
                                <w:sz w:val="7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4752D2B4" w14:textId="532395C7" w:rsidR="00662BF9" w:rsidRPr="00AE0C67" w:rsidRDefault="00662BF9" w:rsidP="002A0B9D">
                      <w:pPr>
                        <w:jc w:val="center"/>
                        <w:rPr>
                          <w:rFonts w:asciiTheme="majorHAnsi" w:hAnsiTheme="majorHAnsi"/>
                          <w:color w:val="FFFFFF" w:themeColor="background1"/>
                          <w:sz w:val="72"/>
                        </w:rPr>
                      </w:pPr>
                      <w:r>
                        <w:rPr>
                          <w:rFonts w:asciiTheme="majorHAnsi" w:hAnsiTheme="majorHAnsi"/>
                          <w:color w:val="FFFFFF" w:themeColor="background1"/>
                          <w:sz w:val="72"/>
                        </w:rPr>
                        <w:t>5</w:t>
                      </w:r>
                    </w:p>
                  </w:txbxContent>
                </v:textbox>
                <w10:wrap anchorx="margin" anchory="margin"/>
              </v:shape>
            </w:pict>
          </mc:Fallback>
        </mc:AlternateContent>
      </w:r>
      <w:r w:rsidR="00BA6AA5" w:rsidRPr="00A503A9">
        <w:rPr>
          <w:rStyle w:val="IntenseEmphasis"/>
          <w:lang w:val="en-GB"/>
        </w:rPr>
        <w:t>COMP3005/Computer Vision</w:t>
      </w:r>
      <w:r w:rsidRPr="00A503A9">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333865E5" wp14:editId="504E3618">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p>
    <w:p w14:paraId="602D3BF9" w14:textId="11130A98" w:rsidR="00BA6AA5" w:rsidRPr="00A503A9" w:rsidRDefault="000E46AD" w:rsidP="00F73447">
      <w:pPr>
        <w:pStyle w:val="Title"/>
        <w:jc w:val="both"/>
        <w:rPr>
          <w:lang w:val="en-GB"/>
        </w:rPr>
      </w:pPr>
      <w:r w:rsidRPr="00A503A9">
        <w:rPr>
          <w:lang w:val="en-GB"/>
        </w:rPr>
        <w:t>Shape d</w:t>
      </w:r>
      <w:r w:rsidR="00981E8D" w:rsidRPr="00A503A9">
        <w:rPr>
          <w:lang w:val="en-GB"/>
        </w:rPr>
        <w:t>escription</w:t>
      </w:r>
      <w:r w:rsidR="00764BD9">
        <w:rPr>
          <w:lang w:val="en-GB"/>
        </w:rPr>
        <w:t xml:space="preserve"> and </w:t>
      </w:r>
      <w:r w:rsidR="000579DF">
        <w:rPr>
          <w:lang w:val="en-GB"/>
        </w:rPr>
        <w:t>modelling</w:t>
      </w:r>
    </w:p>
    <w:p w14:paraId="426298FF" w14:textId="77777777" w:rsidR="00BA6AA5" w:rsidRDefault="00BA6AA5" w:rsidP="00F73447">
      <w:pPr>
        <w:pStyle w:val="Heading1"/>
        <w:jc w:val="both"/>
        <w:rPr>
          <w:lang w:val="en-GB"/>
        </w:rPr>
      </w:pPr>
      <w:r w:rsidRPr="00A503A9">
        <w:rPr>
          <w:lang w:val="en-GB"/>
        </w:rPr>
        <w:t>Summary</w:t>
      </w:r>
    </w:p>
    <w:p w14:paraId="66115E10" w14:textId="67A9EC33" w:rsidR="00764BD9" w:rsidRPr="00764BD9" w:rsidRDefault="00764BD9" w:rsidP="00764BD9">
      <w:pPr>
        <w:jc w:val="both"/>
        <w:rPr>
          <w:sz w:val="22"/>
        </w:rPr>
      </w:pPr>
      <w:r w:rsidRPr="00764BD9">
        <w:rPr>
          <w:sz w:val="22"/>
        </w:rPr>
        <w:t xml:space="preserve">Basic shape description involves extracting characteristic features that describe the </w:t>
      </w:r>
      <w:r w:rsidRPr="00764BD9">
        <w:rPr>
          <w:i/>
          <w:sz w:val="22"/>
        </w:rPr>
        <w:t>shape</w:t>
      </w:r>
      <w:r w:rsidRPr="00764BD9">
        <w:rPr>
          <w:sz w:val="22"/>
        </w:rPr>
        <w:t xml:space="preserve"> of a connected component. </w:t>
      </w:r>
      <w:r>
        <w:rPr>
          <w:sz w:val="22"/>
        </w:rPr>
        <w:t xml:space="preserve">Shape descriptors can be used together with machine learning, or manually defined models to classify shapes into different classes; a common example of this is classifying shapes into letters of the alphabet in order to achieve optical character recognition. </w:t>
      </w:r>
      <w:r w:rsidRPr="00764BD9">
        <w:rPr>
          <w:sz w:val="22"/>
        </w:rPr>
        <w:t xml:space="preserve">Statistical shape models describe how the shape of an object </w:t>
      </w:r>
      <w:r>
        <w:rPr>
          <w:sz w:val="22"/>
        </w:rPr>
        <w:t xml:space="preserve">(or set of objects) </w:t>
      </w:r>
      <w:r w:rsidRPr="00764BD9">
        <w:rPr>
          <w:sz w:val="22"/>
        </w:rPr>
        <w:t>can change (through internal movement and/or through changes in pose).</w:t>
      </w:r>
      <w:r w:rsidR="00B725D6">
        <w:rPr>
          <w:sz w:val="22"/>
        </w:rPr>
        <w:t xml:space="preserve"> In addition to describing shapes, statistical shape models can be used to find instances of a shape in an image.</w:t>
      </w:r>
    </w:p>
    <w:p w14:paraId="63065DFB" w14:textId="77777777" w:rsidR="00381722" w:rsidRPr="00A503A9" w:rsidRDefault="00BA6AA5" w:rsidP="00F73447">
      <w:pPr>
        <w:pStyle w:val="Heading1"/>
        <w:jc w:val="both"/>
        <w:rPr>
          <w:lang w:val="en-GB"/>
        </w:rPr>
      </w:pPr>
      <w:r w:rsidRPr="00A503A9">
        <w:rPr>
          <w:lang w:val="en-GB"/>
        </w:rPr>
        <w:t>Key points</w:t>
      </w:r>
    </w:p>
    <w:p w14:paraId="6E1C0AE8" w14:textId="7714D732" w:rsidR="003F6807" w:rsidRPr="00A503A9" w:rsidRDefault="00364842" w:rsidP="00787FC3">
      <w:pPr>
        <w:pStyle w:val="Heading2"/>
        <w:rPr>
          <w:lang w:val="en-GB"/>
        </w:rPr>
      </w:pPr>
      <w:r w:rsidRPr="00A503A9">
        <w:rPr>
          <w:lang w:val="en-GB"/>
        </w:rPr>
        <w:t>Simple scalar</w:t>
      </w:r>
      <w:r w:rsidR="003F6807" w:rsidRPr="00A503A9">
        <w:rPr>
          <w:lang w:val="en-GB"/>
        </w:rPr>
        <w:t xml:space="preserve"> features</w:t>
      </w:r>
    </w:p>
    <w:p w14:paraId="5E1CD423" w14:textId="1E855133" w:rsidR="00364842" w:rsidRPr="00A503A9" w:rsidRDefault="00364842" w:rsidP="00364842">
      <w:pPr>
        <w:pStyle w:val="ListParagraph"/>
        <w:numPr>
          <w:ilvl w:val="0"/>
          <w:numId w:val="4"/>
        </w:numPr>
        <w:rPr>
          <w:sz w:val="22"/>
          <w:lang w:val="en-GB"/>
        </w:rPr>
      </w:pPr>
      <w:r w:rsidRPr="00A503A9">
        <w:rPr>
          <w:sz w:val="22"/>
          <w:lang w:val="en-GB"/>
        </w:rPr>
        <w:t>The following features are simple, single number descriptions of a shape</w:t>
      </w:r>
      <w:r w:rsidR="007E5B2D" w:rsidRPr="00A503A9">
        <w:rPr>
          <w:sz w:val="22"/>
          <w:lang w:val="en-GB"/>
        </w:rPr>
        <w:t xml:space="preserve"> (specifically a </w:t>
      </w:r>
      <w:r w:rsidR="007E5B2D" w:rsidRPr="00A503A9">
        <w:rPr>
          <w:i/>
          <w:sz w:val="22"/>
          <w:lang w:val="en-GB"/>
        </w:rPr>
        <w:t>connected component</w:t>
      </w:r>
      <w:r w:rsidR="007E5B2D" w:rsidRPr="00A503A9">
        <w:rPr>
          <w:sz w:val="22"/>
          <w:lang w:val="en-GB"/>
        </w:rPr>
        <w:t>)</w:t>
      </w:r>
      <w:r w:rsidRPr="00A503A9">
        <w:rPr>
          <w:sz w:val="22"/>
          <w:lang w:val="en-GB"/>
        </w:rPr>
        <w:t>:</w:t>
      </w:r>
    </w:p>
    <w:p w14:paraId="6702B14B" w14:textId="78212622" w:rsidR="00364842" w:rsidRPr="00A503A9" w:rsidRDefault="00364842" w:rsidP="00364842">
      <w:pPr>
        <w:pStyle w:val="ListParagraph"/>
        <w:numPr>
          <w:ilvl w:val="1"/>
          <w:numId w:val="4"/>
        </w:numPr>
        <w:rPr>
          <w:sz w:val="22"/>
          <w:lang w:val="en-GB"/>
        </w:rPr>
      </w:pPr>
      <w:r w:rsidRPr="00A503A9">
        <w:rPr>
          <w:b/>
          <w:sz w:val="22"/>
          <w:lang w:val="en-GB"/>
        </w:rPr>
        <w:t>Area</w:t>
      </w:r>
      <w:r w:rsidRPr="00A503A9">
        <w:rPr>
          <w:sz w:val="22"/>
          <w:lang w:val="en-GB"/>
        </w:rPr>
        <w:t xml:space="preserve">: the number of pixels in a </w:t>
      </w:r>
      <w:r w:rsidR="007B4F2D">
        <w:rPr>
          <w:sz w:val="22"/>
          <w:lang w:val="en-GB"/>
        </w:rPr>
        <w:t>component</w:t>
      </w:r>
    </w:p>
    <w:p w14:paraId="4E89EA92" w14:textId="1FBF84CB" w:rsidR="00364842" w:rsidRPr="00A503A9" w:rsidRDefault="004470E9" w:rsidP="00364842">
      <w:pPr>
        <w:pStyle w:val="ListParagraph"/>
        <w:numPr>
          <w:ilvl w:val="1"/>
          <w:numId w:val="4"/>
        </w:numPr>
        <w:rPr>
          <w:sz w:val="22"/>
          <w:lang w:val="en-GB"/>
        </w:rPr>
      </w:pPr>
      <w:r w:rsidRPr="00A503A9">
        <w:rPr>
          <w:b/>
          <w:sz w:val="22"/>
          <w:lang w:val="en-GB"/>
        </w:rPr>
        <w:t>Perimeter length</w:t>
      </w:r>
      <w:r w:rsidRPr="00A503A9">
        <w:rPr>
          <w:sz w:val="22"/>
          <w:lang w:val="en-GB"/>
        </w:rPr>
        <w:t xml:space="preserve">: the </w:t>
      </w:r>
      <w:r w:rsidR="00BA7689">
        <w:rPr>
          <w:sz w:val="22"/>
          <w:lang w:val="en-GB"/>
        </w:rPr>
        <w:t xml:space="preserve">length </w:t>
      </w:r>
      <w:r w:rsidRPr="00A503A9">
        <w:rPr>
          <w:sz w:val="22"/>
          <w:lang w:val="en-GB"/>
        </w:rPr>
        <w:t xml:space="preserve">around the </w:t>
      </w:r>
      <w:r w:rsidR="00BA7689" w:rsidRPr="00BA7689">
        <w:rPr>
          <w:sz w:val="22"/>
          <w:lang w:val="en-GB"/>
        </w:rPr>
        <w:t>outside</w:t>
      </w:r>
      <w:r w:rsidR="00BA7689">
        <w:rPr>
          <w:i/>
          <w:sz w:val="22"/>
          <w:lang w:val="en-GB"/>
        </w:rPr>
        <w:t xml:space="preserve"> </w:t>
      </w:r>
      <w:r w:rsidRPr="00A503A9">
        <w:rPr>
          <w:sz w:val="22"/>
          <w:lang w:val="en-GB"/>
        </w:rPr>
        <w:t xml:space="preserve">of the </w:t>
      </w:r>
      <w:r w:rsidR="007B4F2D">
        <w:rPr>
          <w:sz w:val="22"/>
          <w:lang w:val="en-GB"/>
        </w:rPr>
        <w:t>component</w:t>
      </w:r>
    </w:p>
    <w:p w14:paraId="65A60DA6" w14:textId="3281D176" w:rsidR="004470E9" w:rsidRPr="00A503A9" w:rsidRDefault="004470E9" w:rsidP="004470E9">
      <w:pPr>
        <w:pStyle w:val="ListParagraph"/>
        <w:numPr>
          <w:ilvl w:val="2"/>
          <w:numId w:val="4"/>
        </w:numPr>
        <w:rPr>
          <w:sz w:val="22"/>
          <w:lang w:val="en-GB"/>
        </w:rPr>
      </w:pPr>
      <w:r w:rsidRPr="00A503A9">
        <w:rPr>
          <w:b/>
          <w:sz w:val="22"/>
          <w:lang w:val="en-GB"/>
        </w:rPr>
        <w:t>Inner border</w:t>
      </w:r>
      <w:r w:rsidRPr="00A503A9">
        <w:rPr>
          <w:sz w:val="22"/>
          <w:lang w:val="en-GB"/>
        </w:rPr>
        <w:t xml:space="preserve">: pixels within the </w:t>
      </w:r>
      <w:r w:rsidR="007B4F2D">
        <w:rPr>
          <w:sz w:val="22"/>
          <w:lang w:val="en-GB"/>
        </w:rPr>
        <w:t>component</w:t>
      </w:r>
      <w:r w:rsidRPr="00A503A9">
        <w:rPr>
          <w:sz w:val="22"/>
          <w:lang w:val="en-GB"/>
        </w:rPr>
        <w:t xml:space="preserve"> forming its edge</w:t>
      </w:r>
    </w:p>
    <w:p w14:paraId="2E66850E" w14:textId="68EC11FB" w:rsidR="004470E9" w:rsidRDefault="004470E9" w:rsidP="004470E9">
      <w:pPr>
        <w:pStyle w:val="ListParagraph"/>
        <w:numPr>
          <w:ilvl w:val="2"/>
          <w:numId w:val="4"/>
        </w:numPr>
        <w:rPr>
          <w:sz w:val="22"/>
          <w:lang w:val="en-GB"/>
        </w:rPr>
      </w:pPr>
      <w:r w:rsidRPr="00A503A9">
        <w:rPr>
          <w:b/>
          <w:sz w:val="22"/>
          <w:lang w:val="en-GB"/>
        </w:rPr>
        <w:t>Outer border</w:t>
      </w:r>
      <w:r w:rsidRPr="00A503A9">
        <w:rPr>
          <w:sz w:val="22"/>
          <w:lang w:val="en-GB"/>
        </w:rPr>
        <w:t xml:space="preserve">: pixels around the outside the </w:t>
      </w:r>
      <w:r w:rsidR="007B4F2D">
        <w:rPr>
          <w:sz w:val="22"/>
          <w:lang w:val="en-GB"/>
        </w:rPr>
        <w:t>component</w:t>
      </w:r>
    </w:p>
    <w:p w14:paraId="7D26E9FD" w14:textId="22E0082C" w:rsidR="00BA7689" w:rsidRDefault="00BA7689" w:rsidP="004470E9">
      <w:pPr>
        <w:pStyle w:val="ListParagraph"/>
        <w:numPr>
          <w:ilvl w:val="2"/>
          <w:numId w:val="4"/>
        </w:numPr>
        <w:rPr>
          <w:sz w:val="22"/>
          <w:lang w:val="en-GB"/>
        </w:rPr>
      </w:pPr>
      <w:r w:rsidRPr="00BA7689">
        <w:rPr>
          <w:sz w:val="22"/>
          <w:lang w:val="en-GB"/>
        </w:rPr>
        <w:t>Perimeter can be approximated as</w:t>
      </w:r>
      <w:r>
        <w:rPr>
          <w:sz w:val="22"/>
          <w:lang w:val="en-GB"/>
        </w:rPr>
        <w:t>:</w:t>
      </w:r>
    </w:p>
    <w:p w14:paraId="615F5F83" w14:textId="798FD316" w:rsidR="00BA7689" w:rsidRPr="008A02F3" w:rsidRDefault="00BA7689" w:rsidP="00BA7689">
      <w:pPr>
        <w:pStyle w:val="ListParagraph"/>
        <w:ind w:left="2520"/>
        <w:rPr>
          <w:sz w:val="22"/>
          <w:lang w:val="en-GB"/>
        </w:rPr>
      </w:pPr>
      <m:oMathPara>
        <m:oMathParaPr>
          <m:jc m:val="center"/>
        </m:oMathParaPr>
        <m:oMath>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m:t>
          </m:r>
          <m:nary>
            <m:naryPr>
              <m:chr m:val="∑"/>
              <m:supHide m:val="1"/>
              <m:ctrlPr>
                <w:rPr>
                  <w:rFonts w:ascii="Cambria Math" w:hAnsi="Cambria Math"/>
                  <w:i/>
                  <w:sz w:val="22"/>
                  <w:lang w:val="en-GB"/>
                </w:rPr>
              </m:ctrlPr>
            </m:naryPr>
            <m:sub>
              <m:r>
                <w:rPr>
                  <w:rFonts w:ascii="Cambria Math" w:hAnsi="Cambria Math"/>
                  <w:sz w:val="22"/>
                  <w:lang w:val="en-GB"/>
                </w:rPr>
                <m:t>j</m:t>
              </m:r>
            </m:sub>
            <m:sup/>
            <m:e>
              <m:rad>
                <m:radPr>
                  <m:degHide m:val="1"/>
                  <m:ctrlPr>
                    <w:rPr>
                      <w:rFonts w:ascii="Cambria Math" w:hAnsi="Cambria Math"/>
                      <w:i/>
                      <w:sz w:val="22"/>
                      <w:lang w:val="en-GB"/>
                    </w:rPr>
                  </m:ctrlPr>
                </m:radPr>
                <m:deg/>
                <m:e>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j</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j-1</m:t>
                              </m:r>
                            </m:sub>
                          </m:sSub>
                        </m:e>
                      </m:d>
                    </m:e>
                    <m:sup>
                      <m:r>
                        <w:rPr>
                          <w:rFonts w:ascii="Cambria Math" w:hAnsi="Cambria Math"/>
                          <w:sz w:val="22"/>
                          <w:lang w:val="en-GB"/>
                        </w:rPr>
                        <m:t>2</m:t>
                      </m:r>
                    </m:sup>
                  </m:sSup>
                  <m:r>
                    <w:rPr>
                      <w:rFonts w:ascii="Cambria Math" w:hAnsi="Cambria Math"/>
                      <w:sz w:val="22"/>
                      <w:lang w:val="en-GB"/>
                    </w:rPr>
                    <m:t>+</m:t>
                  </m:r>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y</m:t>
                              </m:r>
                            </m:e>
                            <m:sub>
                              <m:r>
                                <w:rPr>
                                  <w:rFonts w:ascii="Cambria Math" w:hAnsi="Cambria Math"/>
                                  <w:sz w:val="22"/>
                                  <w:lang w:val="en-GB"/>
                                </w:rPr>
                                <m:t>j</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y</m:t>
                              </m:r>
                            </m:e>
                            <m:sub>
                              <m:r>
                                <w:rPr>
                                  <w:rFonts w:ascii="Cambria Math" w:hAnsi="Cambria Math"/>
                                  <w:sz w:val="22"/>
                                  <w:lang w:val="en-GB"/>
                                </w:rPr>
                                <m:t>j-1</m:t>
                              </m:r>
                            </m:sub>
                          </m:sSub>
                        </m:e>
                      </m:d>
                    </m:e>
                    <m:sup>
                      <m:r>
                        <w:rPr>
                          <w:rFonts w:ascii="Cambria Math" w:hAnsi="Cambria Math"/>
                          <w:sz w:val="22"/>
                          <w:lang w:val="en-GB"/>
                        </w:rPr>
                        <m:t>2</m:t>
                      </m:r>
                    </m:sup>
                  </m:sSup>
                </m:e>
              </m:rad>
            </m:e>
          </m:nary>
          <m:r>
            <m:rPr>
              <m:sty m:val="p"/>
            </m:rPr>
            <w:rPr>
              <w:sz w:val="22"/>
              <w:lang w:val="en-GB"/>
            </w:rPr>
            <w:br/>
          </m:r>
        </m:oMath>
      </m:oMathPara>
      <w:proofErr w:type="gramStart"/>
      <w:r w:rsidR="008A02F3">
        <w:rPr>
          <w:sz w:val="22"/>
          <w:lang w:val="en-GB"/>
        </w:rPr>
        <w:t>where</w:t>
      </w:r>
      <w:proofErr w:type="gramEnd"/>
      <w:r w:rsidR="008A02F3">
        <w:rPr>
          <w:sz w:val="22"/>
          <w:lang w:val="en-GB"/>
        </w:rPr>
        <w:t xml:space="preserve"> </w:t>
      </w:r>
      <w:proofErr w:type="spellStart"/>
      <w:r w:rsidR="008A02F3" w:rsidRPr="008A02F3">
        <w:rPr>
          <w:i/>
          <w:sz w:val="22"/>
          <w:lang w:val="en-GB"/>
        </w:rPr>
        <w:t>x</w:t>
      </w:r>
      <w:r w:rsidR="008A02F3" w:rsidRPr="008A02F3">
        <w:rPr>
          <w:i/>
          <w:sz w:val="22"/>
          <w:vertAlign w:val="subscript"/>
          <w:lang w:val="en-GB"/>
        </w:rPr>
        <w:t>j</w:t>
      </w:r>
      <w:proofErr w:type="spellEnd"/>
      <w:r w:rsidR="008A02F3">
        <w:rPr>
          <w:sz w:val="22"/>
          <w:lang w:val="en-GB"/>
        </w:rPr>
        <w:t xml:space="preserve"> and </w:t>
      </w:r>
      <w:proofErr w:type="spellStart"/>
      <w:r w:rsidR="008A02F3" w:rsidRPr="008A02F3">
        <w:rPr>
          <w:i/>
          <w:sz w:val="22"/>
          <w:lang w:val="en-GB"/>
        </w:rPr>
        <w:t>y</w:t>
      </w:r>
      <w:r w:rsidR="008A02F3" w:rsidRPr="008A02F3">
        <w:rPr>
          <w:i/>
          <w:sz w:val="22"/>
          <w:vertAlign w:val="subscript"/>
          <w:lang w:val="en-GB"/>
        </w:rPr>
        <w:t>j</w:t>
      </w:r>
      <w:proofErr w:type="spellEnd"/>
      <w:r w:rsidR="008A02F3">
        <w:rPr>
          <w:sz w:val="22"/>
          <w:lang w:val="en-GB"/>
        </w:rPr>
        <w:t xml:space="preserve"> correspond to</w:t>
      </w:r>
      <w:r w:rsidR="009B0B19">
        <w:rPr>
          <w:sz w:val="22"/>
          <w:lang w:val="en-GB"/>
        </w:rPr>
        <w:t xml:space="preserve"> the x and y coordinates of</w:t>
      </w:r>
      <w:r w:rsidR="008A02F3">
        <w:rPr>
          <w:sz w:val="22"/>
          <w:lang w:val="en-GB"/>
        </w:rPr>
        <w:t xml:space="preserve"> (consecutive) pixels on the border.</w:t>
      </w:r>
    </w:p>
    <w:p w14:paraId="7DDE1282" w14:textId="17B499C6" w:rsidR="00572E5B" w:rsidRPr="00A503A9" w:rsidRDefault="004470E9" w:rsidP="00572E5B">
      <w:pPr>
        <w:pStyle w:val="ListParagraph"/>
        <w:numPr>
          <w:ilvl w:val="1"/>
          <w:numId w:val="4"/>
        </w:numPr>
        <w:rPr>
          <w:sz w:val="22"/>
          <w:lang w:val="en-GB"/>
        </w:rPr>
      </w:pPr>
      <w:r w:rsidRPr="00A503A9">
        <w:rPr>
          <w:b/>
          <w:sz w:val="22"/>
          <w:lang w:val="en-GB"/>
        </w:rPr>
        <w:t>Compactness</w:t>
      </w:r>
      <w:r w:rsidRPr="00A503A9">
        <w:rPr>
          <w:sz w:val="22"/>
          <w:lang w:val="en-GB"/>
        </w:rPr>
        <w:t xml:space="preserve"> is the ratio </w:t>
      </w:r>
      <w:r w:rsidR="00572E5B" w:rsidRPr="00A503A9">
        <w:rPr>
          <w:sz w:val="22"/>
          <w:lang w:val="en-GB"/>
        </w:rPr>
        <w:t>of the area to the perimeter squared:</w:t>
      </w:r>
      <w:r w:rsidR="00572E5B" w:rsidRPr="00A503A9">
        <w:rPr>
          <w:sz w:val="22"/>
          <w:lang w:val="en-GB"/>
        </w:rPr>
        <w:br/>
      </w:r>
      <m:oMathPara>
        <m:oMathParaPr>
          <m:jc m:val="center"/>
        </m:oMathParaPr>
        <m:oMath>
          <m:r>
            <w:rPr>
              <w:rFonts w:ascii="Cambria Math" w:hAnsi="Cambria Math"/>
              <w:sz w:val="22"/>
              <w:lang w:val="en-GB"/>
            </w:rPr>
            <m:t>C</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4πA(s)</m:t>
              </m:r>
            </m:num>
            <m:den>
              <w:bookmarkStart w:id="0" w:name="OLE_LINK1"/>
              <w:bookmarkStart w:id="1" w:name="OLE_LINK2"/>
              <m:sSup>
                <m:sSupPr>
                  <m:ctrlPr>
                    <w:rPr>
                      <w:rFonts w:ascii="Cambria Math" w:hAnsi="Cambria Math"/>
                      <w:i/>
                      <w:sz w:val="22"/>
                      <w:lang w:val="en-GB"/>
                    </w:rPr>
                  </m:ctrlPr>
                </m:sSupPr>
                <m:e>
                  <m:d>
                    <m:dPr>
                      <m:ctrlPr>
                        <w:rPr>
                          <w:rFonts w:ascii="Cambria Math" w:hAnsi="Cambria Math"/>
                          <w:i/>
                          <w:sz w:val="22"/>
                          <w:lang w:val="en-GB"/>
                        </w:rPr>
                      </m:ctrlPr>
                    </m:dPr>
                    <m:e>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s</m:t>
                          </m:r>
                        </m:e>
                      </m:d>
                    </m:e>
                  </m:d>
                </m:e>
                <m:sup>
                  <m:r>
                    <w:rPr>
                      <w:rFonts w:ascii="Cambria Math" w:hAnsi="Cambria Math"/>
                      <w:sz w:val="22"/>
                      <w:lang w:val="en-GB"/>
                    </w:rPr>
                    <m:t>2</m:t>
                  </m:r>
                </m:sup>
              </m:sSup>
              <w:bookmarkEnd w:id="0"/>
              <w:bookmarkEnd w:id="1"/>
              <m:r>
                <w:rPr>
                  <w:rFonts w:ascii="Cambria Math" w:hAnsi="Cambria Math"/>
                  <w:sz w:val="22"/>
                  <w:lang w:val="en-GB"/>
                </w:rPr>
                <m:t xml:space="preserve"> </m:t>
              </m:r>
            </m:den>
          </m:f>
          <m:r>
            <m:rPr>
              <m:sty m:val="p"/>
            </m:rPr>
            <w:rPr>
              <w:sz w:val="22"/>
              <w:lang w:val="en-GB"/>
            </w:rPr>
            <w:br/>
          </m:r>
        </m:oMath>
      </m:oMathPara>
      <w:r w:rsidR="0055336C" w:rsidRPr="00A503A9">
        <w:rPr>
          <w:sz w:val="22"/>
          <w:lang w:val="en-GB"/>
        </w:rPr>
        <w:t>the</w:t>
      </w:r>
      <w:r w:rsidR="00572E5B" w:rsidRPr="00A503A9">
        <w:rPr>
          <w:sz w:val="22"/>
          <w:lang w:val="en-GB"/>
        </w:rPr>
        <w:t xml:space="preserve"> 4</w:t>
      </w:r>
      <w:r w:rsidR="00572E5B" w:rsidRPr="00A503A9">
        <w:rPr>
          <w:rFonts w:ascii="Cambria" w:hAnsi="Cambria"/>
          <w:sz w:val="22"/>
          <w:lang w:val="en-GB"/>
        </w:rPr>
        <w:t xml:space="preserve">π </w:t>
      </w:r>
      <w:r w:rsidR="0055336C" w:rsidRPr="00A503A9">
        <w:rPr>
          <w:rFonts w:ascii="Cambria" w:hAnsi="Cambria"/>
          <w:sz w:val="22"/>
          <w:lang w:val="en-GB"/>
        </w:rPr>
        <w:t xml:space="preserve">factor </w:t>
      </w:r>
      <w:r w:rsidR="00572E5B" w:rsidRPr="00A503A9">
        <w:rPr>
          <w:rFonts w:ascii="Cambria" w:hAnsi="Cambria"/>
          <w:sz w:val="22"/>
          <w:lang w:val="en-GB"/>
        </w:rPr>
        <w:t>normalizes the compactness so that a circle is the most compact shape possible</w:t>
      </w:r>
      <w:r w:rsidR="004423B6" w:rsidRPr="00A503A9">
        <w:rPr>
          <w:rFonts w:ascii="Cambria" w:hAnsi="Cambria"/>
          <w:sz w:val="22"/>
          <w:lang w:val="en-GB"/>
        </w:rPr>
        <w:t xml:space="preserve"> (area of a circle = </w:t>
      </w:r>
      <m:oMath>
        <m:f>
          <m:fPr>
            <m:ctrlPr>
              <w:rPr>
                <w:rFonts w:ascii="Cambria Math" w:hAnsi="Cambria Math"/>
                <w:i/>
                <w:sz w:val="22"/>
                <w:lang w:val="en-GB"/>
              </w:rPr>
            </m:ctrlPr>
          </m:fPr>
          <m:num>
            <m:sSup>
              <m:sSupPr>
                <m:ctrlPr>
                  <w:rPr>
                    <w:rFonts w:ascii="Cambria Math" w:hAnsi="Cambria Math"/>
                    <w:i/>
                    <w:sz w:val="22"/>
                    <w:lang w:val="en-GB"/>
                  </w:rPr>
                </m:ctrlPr>
              </m:sSupPr>
              <m:e>
                <m:d>
                  <m:dPr>
                    <m:ctrlPr>
                      <w:rPr>
                        <w:rFonts w:ascii="Cambria Math" w:hAnsi="Cambria Math"/>
                        <w:i/>
                        <w:sz w:val="22"/>
                        <w:lang w:val="en-GB"/>
                      </w:rPr>
                    </m:ctrlPr>
                  </m:dPr>
                  <m:e>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s</m:t>
                        </m:r>
                      </m:e>
                    </m:d>
                  </m:e>
                </m:d>
              </m:e>
              <m:sup>
                <m:r>
                  <w:rPr>
                    <w:rFonts w:ascii="Cambria Math" w:hAnsi="Cambria Math"/>
                    <w:sz w:val="22"/>
                    <w:lang w:val="en-GB"/>
                  </w:rPr>
                  <m:t>2</m:t>
                </m:r>
              </m:sup>
            </m:sSup>
          </m:num>
          <m:den>
            <m:r>
              <w:rPr>
                <w:rFonts w:ascii="Cambria Math" w:hAnsi="Cambria Math"/>
                <w:sz w:val="22"/>
                <w:lang w:val="en-GB"/>
              </w:rPr>
              <m:t>4π</m:t>
            </m:r>
          </m:den>
        </m:f>
      </m:oMath>
      <w:r w:rsidR="004423B6" w:rsidRPr="00A503A9">
        <w:rPr>
          <w:rFonts w:ascii="Cambria" w:hAnsi="Cambria"/>
          <w:sz w:val="22"/>
          <w:lang w:val="en-GB"/>
        </w:rPr>
        <w:t>)</w:t>
      </w:r>
      <w:r w:rsidR="007E5B2D" w:rsidRPr="00A503A9">
        <w:rPr>
          <w:rFonts w:ascii="Cambria" w:hAnsi="Cambria"/>
          <w:sz w:val="22"/>
          <w:lang w:val="en-GB"/>
        </w:rPr>
        <w:t>, with a compactness of 1.</w:t>
      </w:r>
    </w:p>
    <w:p w14:paraId="10E55F88" w14:textId="782697EF" w:rsidR="007E5B2D" w:rsidRPr="00A503A9" w:rsidRDefault="007E5B2D" w:rsidP="007E5B2D">
      <w:pPr>
        <w:pStyle w:val="ListParagraph"/>
        <w:numPr>
          <w:ilvl w:val="2"/>
          <w:numId w:val="4"/>
        </w:numPr>
        <w:rPr>
          <w:i/>
          <w:sz w:val="22"/>
          <w:lang w:val="en-GB"/>
        </w:rPr>
      </w:pPr>
      <w:r w:rsidRPr="00A503A9">
        <w:rPr>
          <w:rFonts w:ascii="Cambria" w:hAnsi="Cambria"/>
          <w:i/>
          <w:sz w:val="22"/>
          <w:lang w:val="en-GB"/>
        </w:rPr>
        <w:t>Note many authors define compactness in slightly different ways, although the concept is the same!</w:t>
      </w:r>
    </w:p>
    <w:p w14:paraId="66C6EAB2" w14:textId="5DADAA4E" w:rsidR="007E5B2D" w:rsidRPr="00A503A9" w:rsidRDefault="007E5B2D" w:rsidP="007E5B2D">
      <w:pPr>
        <w:pStyle w:val="ListParagraph"/>
        <w:numPr>
          <w:ilvl w:val="1"/>
          <w:numId w:val="4"/>
        </w:numPr>
        <w:rPr>
          <w:sz w:val="22"/>
          <w:lang w:val="en-GB"/>
        </w:rPr>
      </w:pPr>
      <w:r w:rsidRPr="00743D7C">
        <w:rPr>
          <w:rFonts w:ascii="Cambria" w:hAnsi="Cambria"/>
          <w:b/>
          <w:sz w:val="22"/>
          <w:lang w:val="en-GB"/>
        </w:rPr>
        <w:t>Irregularity</w:t>
      </w:r>
      <w:r w:rsidRPr="00A503A9">
        <w:rPr>
          <w:rFonts w:ascii="Cambria" w:hAnsi="Cambria"/>
          <w:sz w:val="22"/>
          <w:lang w:val="en-GB"/>
        </w:rPr>
        <w:t xml:space="preserve"> or </w:t>
      </w:r>
      <w:r w:rsidRPr="00743D7C">
        <w:rPr>
          <w:rFonts w:ascii="Cambria" w:hAnsi="Cambria"/>
          <w:b/>
          <w:sz w:val="22"/>
          <w:lang w:val="en-GB"/>
        </w:rPr>
        <w:t>dispersion</w:t>
      </w:r>
      <w:r w:rsidRPr="00A503A9">
        <w:rPr>
          <w:rFonts w:ascii="Cambria" w:hAnsi="Cambria"/>
          <w:sz w:val="22"/>
          <w:lang w:val="en-GB"/>
        </w:rPr>
        <w:t xml:space="preserve"> </w:t>
      </w:r>
      <w:r w:rsidR="0033198F" w:rsidRPr="00A503A9">
        <w:rPr>
          <w:rFonts w:ascii="Cambria" w:hAnsi="Cambria"/>
          <w:sz w:val="22"/>
          <w:lang w:val="en-GB"/>
        </w:rPr>
        <w:t>can be measured as the ratio of ma</w:t>
      </w:r>
      <w:r w:rsidR="00AC72B4">
        <w:rPr>
          <w:rFonts w:ascii="Cambria" w:hAnsi="Cambria"/>
          <w:sz w:val="22"/>
          <w:lang w:val="en-GB"/>
        </w:rPr>
        <w:t>jor</w:t>
      </w:r>
      <w:r w:rsidR="0033198F" w:rsidRPr="00A503A9">
        <w:rPr>
          <w:rFonts w:ascii="Cambria" w:hAnsi="Cambria"/>
          <w:sz w:val="22"/>
          <w:lang w:val="en-GB"/>
        </w:rPr>
        <w:t xml:space="preserve"> chord</w:t>
      </w:r>
      <w:r w:rsidR="003C0056" w:rsidRPr="00A503A9">
        <w:rPr>
          <w:rFonts w:ascii="Cambria" w:hAnsi="Cambria"/>
          <w:sz w:val="22"/>
          <w:lang w:val="en-GB"/>
        </w:rPr>
        <w:t xml:space="preserve"> </w:t>
      </w:r>
      <w:r w:rsidR="0033198F" w:rsidRPr="00A503A9">
        <w:rPr>
          <w:rFonts w:ascii="Cambria" w:hAnsi="Cambria"/>
          <w:sz w:val="22"/>
          <w:lang w:val="en-GB"/>
        </w:rPr>
        <w:t>length to area</w:t>
      </w:r>
      <w:r w:rsidR="0055336C" w:rsidRPr="00A503A9">
        <w:rPr>
          <w:rFonts w:ascii="Cambria" w:hAnsi="Cambria"/>
          <w:sz w:val="22"/>
          <w:lang w:val="en-GB"/>
        </w:rPr>
        <w:t>. A simple way to compute it is as follows:</w:t>
      </w:r>
      <w:r w:rsidR="0055336C" w:rsidRPr="00A503A9">
        <w:rPr>
          <w:rFonts w:ascii="Cambria" w:hAnsi="Cambria"/>
          <w:sz w:val="22"/>
          <w:lang w:val="en-GB"/>
        </w:rPr>
        <w:br/>
      </w:r>
      <m:oMathPara>
        <m:oMathParaPr>
          <m:jc m:val="center"/>
        </m:oMathParaPr>
        <m:oMath>
          <m:r>
            <w:rPr>
              <w:rFonts w:ascii="Cambria Math" w:hAnsi="Cambria Math"/>
              <w:sz w:val="20"/>
              <w:lang w:val="en-GB"/>
            </w:rPr>
            <m:t>I</m:t>
          </m:r>
          <m:d>
            <m:dPr>
              <m:ctrlPr>
                <w:rPr>
                  <w:rFonts w:ascii="Cambria Math" w:hAnsi="Cambria Math"/>
                  <w:i/>
                  <w:sz w:val="20"/>
                  <w:lang w:val="en-GB"/>
                </w:rPr>
              </m:ctrlPr>
            </m:dPr>
            <m:e>
              <m:r>
                <w:rPr>
                  <w:rFonts w:ascii="Cambria Math" w:hAnsi="Cambria Math"/>
                  <w:sz w:val="20"/>
                  <w:lang w:val="en-GB"/>
                </w:rPr>
                <m:t>s</m:t>
              </m:r>
            </m:e>
          </m:d>
          <m:r>
            <w:rPr>
              <w:rFonts w:ascii="Cambria Math" w:hAnsi="Cambria Math"/>
              <w:sz w:val="20"/>
              <w:lang w:val="en-GB"/>
            </w:rPr>
            <m:t>=</m:t>
          </m:r>
          <m:f>
            <m:fPr>
              <m:ctrlPr>
                <w:rPr>
                  <w:rFonts w:ascii="Cambria Math" w:hAnsi="Cambria Math"/>
                  <w:i/>
                  <w:sz w:val="20"/>
                  <w:lang w:val="en-GB"/>
                </w:rPr>
              </m:ctrlPr>
            </m:fPr>
            <m:num>
              <m:r>
                <w:rPr>
                  <w:rFonts w:ascii="Cambria Math" w:hAnsi="Cambria Math"/>
                  <w:sz w:val="20"/>
                  <w:lang w:val="en-GB"/>
                </w:rPr>
                <m:t>π</m:t>
              </m:r>
              <m:func>
                <m:funcPr>
                  <m:ctrlPr>
                    <w:rPr>
                      <w:rFonts w:ascii="Cambria Math" w:hAnsi="Cambria Math"/>
                      <w:sz w:val="20"/>
                      <w:lang w:val="en-GB"/>
                    </w:rPr>
                  </m:ctrlPr>
                </m:funcPr>
                <m:fName>
                  <m:r>
                    <m:rPr>
                      <m:sty m:val="p"/>
                    </m:rPr>
                    <w:rPr>
                      <w:rFonts w:ascii="Cambria Math" w:hAnsi="Cambria Math"/>
                      <w:sz w:val="20"/>
                      <w:lang w:val="en-GB"/>
                    </w:rPr>
                    <m:t>max</m:t>
                  </m:r>
                </m:fName>
                <m:e>
                  <m:d>
                    <m:dPr>
                      <m:ctrlPr>
                        <w:rPr>
                          <w:rFonts w:ascii="Cambria Math" w:hAnsi="Cambria Math"/>
                          <w:i/>
                          <w:sz w:val="20"/>
                          <w:lang w:val="en-GB"/>
                        </w:rPr>
                      </m:ctrlPr>
                    </m:dPr>
                    <m:e>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x</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x</m:t>
                                  </m:r>
                                </m:e>
                              </m:acc>
                            </m:e>
                          </m:d>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y</m:t>
                                  </m:r>
                                </m:e>
                              </m:acc>
                            </m:e>
                          </m:d>
                        </m:e>
                        <m:sup>
                          <m:r>
                            <w:rPr>
                              <w:rFonts w:ascii="Cambria Math" w:hAnsi="Cambria Math"/>
                              <w:sz w:val="20"/>
                              <w:lang w:val="en-GB"/>
                            </w:rPr>
                            <m:t>2</m:t>
                          </m:r>
                        </m:sup>
                      </m:sSup>
                    </m:e>
                  </m:d>
                </m:e>
              </m:func>
            </m:num>
            <m:den>
              <m:r>
                <w:rPr>
                  <w:rFonts w:ascii="Cambria Math" w:hAnsi="Cambria Math"/>
                  <w:sz w:val="20"/>
                  <w:lang w:val="en-GB"/>
                </w:rPr>
                <m:t>A</m:t>
              </m:r>
              <m:d>
                <m:dPr>
                  <m:ctrlPr>
                    <w:rPr>
                      <w:rFonts w:ascii="Cambria Math" w:hAnsi="Cambria Math"/>
                      <w:i/>
                      <w:sz w:val="20"/>
                      <w:lang w:val="en-GB"/>
                    </w:rPr>
                  </m:ctrlPr>
                </m:dPr>
                <m:e>
                  <m:r>
                    <w:rPr>
                      <w:rFonts w:ascii="Cambria Math" w:hAnsi="Cambria Math"/>
                      <w:sz w:val="20"/>
                      <w:lang w:val="en-GB"/>
                    </w:rPr>
                    <m:t>s</m:t>
                  </m:r>
                </m:e>
              </m:d>
            </m:den>
          </m:f>
          <m:r>
            <m:rPr>
              <m:sty m:val="p"/>
            </m:rPr>
            <w:rPr>
              <w:rFonts w:ascii="Cambria" w:hAnsi="Cambria"/>
              <w:sz w:val="20"/>
              <w:lang w:val="en-GB"/>
            </w:rPr>
            <w:br/>
          </m:r>
        </m:oMath>
      </m:oMathPara>
      <w:r w:rsidR="00614898" w:rsidRPr="00A503A9">
        <w:rPr>
          <w:rFonts w:ascii="Cambria" w:hAnsi="Cambria"/>
          <w:sz w:val="22"/>
          <w:lang w:val="en-GB"/>
        </w:rPr>
        <w:t xml:space="preserve">where </w:t>
      </w:r>
      <m:oMath>
        <m:acc>
          <m:accPr>
            <m:chr m:val="̅"/>
            <m:ctrlPr>
              <w:rPr>
                <w:rFonts w:ascii="Cambria Math" w:hAnsi="Cambria Math"/>
                <w:i/>
                <w:sz w:val="22"/>
                <w:lang w:val="en-GB"/>
              </w:rPr>
            </m:ctrlPr>
          </m:accPr>
          <m:e>
            <m:r>
              <w:rPr>
                <w:rFonts w:ascii="Cambria Math" w:hAnsi="Cambria Math"/>
                <w:sz w:val="22"/>
                <w:lang w:val="en-GB"/>
              </w:rPr>
              <m:t>x</m:t>
            </m:r>
          </m:e>
        </m:acc>
      </m:oMath>
      <w:r w:rsidR="00614898" w:rsidRPr="00A503A9">
        <w:rPr>
          <w:rFonts w:ascii="Cambria" w:hAnsi="Cambria"/>
          <w:sz w:val="22"/>
          <w:lang w:val="en-GB"/>
        </w:rPr>
        <w:t xml:space="preserve"> and </w:t>
      </w:r>
      <m:oMath>
        <m:acc>
          <m:accPr>
            <m:chr m:val="̅"/>
            <m:ctrlPr>
              <w:rPr>
                <w:rFonts w:ascii="Cambria Math" w:hAnsi="Cambria Math"/>
                <w:i/>
                <w:sz w:val="22"/>
                <w:lang w:val="en-GB"/>
              </w:rPr>
            </m:ctrlPr>
          </m:accPr>
          <m:e>
            <m:r>
              <w:rPr>
                <w:rFonts w:ascii="Cambria Math" w:hAnsi="Cambria Math"/>
                <w:sz w:val="22"/>
                <w:lang w:val="en-GB"/>
              </w:rPr>
              <m:t>y</m:t>
            </m:r>
          </m:e>
        </m:acc>
      </m:oMath>
      <w:r w:rsidR="00614898" w:rsidRPr="00A503A9">
        <w:rPr>
          <w:rFonts w:ascii="Cambria" w:hAnsi="Cambria"/>
          <w:sz w:val="22"/>
          <w:lang w:val="en-GB"/>
        </w:rPr>
        <w:t xml:space="preserve"> correspond to the x and y </w:t>
      </w:r>
      <w:r w:rsidR="003B3A23" w:rsidRPr="00A503A9">
        <w:rPr>
          <w:rFonts w:ascii="Cambria" w:hAnsi="Cambria"/>
          <w:sz w:val="22"/>
          <w:lang w:val="en-GB"/>
        </w:rPr>
        <w:t>co</w:t>
      </w:r>
      <w:r w:rsidR="00614898" w:rsidRPr="00A503A9">
        <w:rPr>
          <w:rFonts w:ascii="Cambria" w:hAnsi="Cambria"/>
          <w:sz w:val="22"/>
          <w:lang w:val="en-GB"/>
        </w:rPr>
        <w:t xml:space="preserve">ordinates of the centroid (i.e. the mean </w:t>
      </w:r>
      <w:r w:rsidR="003902D7" w:rsidRPr="00A503A9">
        <w:rPr>
          <w:rFonts w:ascii="Cambria" w:hAnsi="Cambria"/>
          <w:sz w:val="22"/>
          <w:lang w:val="en-GB"/>
        </w:rPr>
        <w:t>of the x and y positions of all pixels in the component).</w:t>
      </w:r>
    </w:p>
    <w:p w14:paraId="76E30EA0" w14:textId="1C7A3EA8" w:rsidR="0055336C" w:rsidRPr="00A503A9" w:rsidRDefault="0055336C" w:rsidP="0055336C">
      <w:pPr>
        <w:pStyle w:val="ListParagraph"/>
        <w:numPr>
          <w:ilvl w:val="2"/>
          <w:numId w:val="4"/>
        </w:numPr>
        <w:rPr>
          <w:sz w:val="22"/>
          <w:lang w:val="en-GB"/>
        </w:rPr>
      </w:pPr>
      <w:r w:rsidRPr="00A503A9">
        <w:rPr>
          <w:rFonts w:ascii="Cambria" w:hAnsi="Cambria"/>
          <w:sz w:val="22"/>
          <w:lang w:val="en-GB"/>
        </w:rPr>
        <w:t>Another alternative is to represent dispersion as the ratio of the smallest circle that encompasses the shape to the largest circle that can fit inside the shape:</w:t>
      </w:r>
      <w:r w:rsidRPr="00A503A9">
        <w:rPr>
          <w:rFonts w:ascii="Cambria" w:hAnsi="Cambria"/>
          <w:sz w:val="22"/>
          <w:lang w:val="en-GB"/>
        </w:rPr>
        <w:br/>
      </w:r>
      <m:oMathPara>
        <m:oMathParaPr>
          <m:jc m:val="center"/>
        </m:oMathParaPr>
        <m:oMath>
          <m:r>
            <w:rPr>
              <w:rFonts w:ascii="Cambria Math" w:hAnsi="Cambria Math"/>
              <w:sz w:val="20"/>
              <w:lang w:val="en-GB"/>
            </w:rPr>
            <m:t>IR</m:t>
          </m:r>
          <m:d>
            <m:dPr>
              <m:ctrlPr>
                <w:rPr>
                  <w:rFonts w:ascii="Cambria Math" w:hAnsi="Cambria Math"/>
                  <w:i/>
                  <w:sz w:val="20"/>
                  <w:lang w:val="en-GB"/>
                </w:rPr>
              </m:ctrlPr>
            </m:dPr>
            <m:e>
              <m:r>
                <w:rPr>
                  <w:rFonts w:ascii="Cambria Math" w:hAnsi="Cambria Math"/>
                  <w:sz w:val="20"/>
                  <w:lang w:val="en-GB"/>
                </w:rPr>
                <m:t>s</m:t>
              </m:r>
            </m:e>
          </m:d>
          <m:r>
            <w:rPr>
              <w:rFonts w:ascii="Cambria Math" w:hAnsi="Cambria Math"/>
              <w:sz w:val="20"/>
              <w:lang w:val="en-GB"/>
            </w:rPr>
            <m:t>=</m:t>
          </m:r>
          <m:f>
            <m:fPr>
              <m:ctrlPr>
                <w:rPr>
                  <w:rFonts w:ascii="Cambria Math" w:hAnsi="Cambria Math"/>
                  <w:i/>
                  <w:sz w:val="20"/>
                  <w:lang w:val="en-GB"/>
                </w:rPr>
              </m:ctrlPr>
            </m:fPr>
            <m:num>
              <m:func>
                <m:funcPr>
                  <m:ctrlPr>
                    <w:rPr>
                      <w:rFonts w:ascii="Cambria Math" w:hAnsi="Cambria Math"/>
                      <w:sz w:val="20"/>
                      <w:lang w:val="en-GB"/>
                    </w:rPr>
                  </m:ctrlPr>
                </m:funcPr>
                <m:fName>
                  <m:r>
                    <m:rPr>
                      <m:sty m:val="p"/>
                    </m:rPr>
                    <w:rPr>
                      <w:rFonts w:ascii="Cambria Math" w:hAnsi="Cambria Math"/>
                      <w:sz w:val="20"/>
                      <w:lang w:val="en-GB"/>
                    </w:rPr>
                    <m:t>max</m:t>
                  </m:r>
                </m:fName>
                <m:e>
                  <m:d>
                    <m:dPr>
                      <m:ctrlPr>
                        <w:rPr>
                          <w:rFonts w:ascii="Cambria Math" w:hAnsi="Cambria Math"/>
                          <w:i/>
                          <w:sz w:val="20"/>
                          <w:lang w:val="en-GB"/>
                        </w:rPr>
                      </m:ctrlPr>
                    </m:dPr>
                    <m:e>
                      <m:rad>
                        <m:radPr>
                          <m:degHide m:val="1"/>
                          <m:ctrlPr>
                            <w:rPr>
                              <w:rFonts w:ascii="Cambria Math" w:hAnsi="Cambria Math"/>
                              <w:i/>
                              <w:sz w:val="20"/>
                              <w:lang w:val="en-GB"/>
                            </w:rPr>
                          </m:ctrlPr>
                        </m:radPr>
                        <m:deg/>
                        <m:e>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x</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x</m:t>
                                      </m:r>
                                    </m:e>
                                  </m:acc>
                                </m:e>
                              </m:d>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y</m:t>
                                      </m:r>
                                    </m:e>
                                  </m:acc>
                                </m:e>
                              </m:d>
                            </m:e>
                            <m:sup>
                              <m:r>
                                <w:rPr>
                                  <w:rFonts w:ascii="Cambria Math" w:hAnsi="Cambria Math"/>
                                  <w:sz w:val="20"/>
                                  <w:lang w:val="en-GB"/>
                                </w:rPr>
                                <m:t>2</m:t>
                              </m:r>
                            </m:sup>
                          </m:sSup>
                        </m:e>
                      </m:rad>
                    </m:e>
                  </m:d>
                </m:e>
              </m:func>
            </m:num>
            <m:den>
              <m:func>
                <m:funcPr>
                  <m:ctrlPr>
                    <w:rPr>
                      <w:rFonts w:ascii="Cambria Math" w:hAnsi="Cambria Math"/>
                      <w:sz w:val="20"/>
                      <w:lang w:val="en-GB"/>
                    </w:rPr>
                  </m:ctrlPr>
                </m:funcPr>
                <m:fName>
                  <m:r>
                    <m:rPr>
                      <m:sty m:val="p"/>
                    </m:rPr>
                    <w:rPr>
                      <w:rFonts w:ascii="Cambria Math" w:hAnsi="Cambria Math"/>
                      <w:sz w:val="20"/>
                      <w:lang w:val="en-GB"/>
                    </w:rPr>
                    <m:t>min</m:t>
                  </m:r>
                </m:fName>
                <m:e>
                  <m:d>
                    <m:dPr>
                      <m:ctrlPr>
                        <w:rPr>
                          <w:rFonts w:ascii="Cambria Math" w:hAnsi="Cambria Math"/>
                          <w:i/>
                          <w:sz w:val="20"/>
                          <w:lang w:val="en-GB"/>
                        </w:rPr>
                      </m:ctrlPr>
                    </m:dPr>
                    <m:e>
                      <m:rad>
                        <m:radPr>
                          <m:degHide m:val="1"/>
                          <m:ctrlPr>
                            <w:rPr>
                              <w:rFonts w:ascii="Cambria Math" w:hAnsi="Cambria Math"/>
                              <w:i/>
                              <w:sz w:val="20"/>
                              <w:lang w:val="en-GB"/>
                            </w:rPr>
                          </m:ctrlPr>
                        </m:radPr>
                        <m:deg/>
                        <m:e>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x</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x</m:t>
                                      </m:r>
                                    </m:e>
                                  </m:acc>
                                </m:e>
                              </m:d>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y</m:t>
                                      </m:r>
                                    </m:e>
                                  </m:acc>
                                </m:e>
                              </m:d>
                            </m:e>
                            <m:sup>
                              <m:r>
                                <w:rPr>
                                  <w:rFonts w:ascii="Cambria Math" w:hAnsi="Cambria Math"/>
                                  <w:sz w:val="20"/>
                                  <w:lang w:val="en-GB"/>
                                </w:rPr>
                                <m:t>2</m:t>
                              </m:r>
                            </m:sup>
                          </m:sSup>
                        </m:e>
                      </m:rad>
                    </m:e>
                  </m:d>
                </m:e>
              </m:func>
            </m:den>
          </m:f>
        </m:oMath>
      </m:oMathPara>
    </w:p>
    <w:p w14:paraId="1583D282" w14:textId="6F6C52AB" w:rsidR="00981E8D" w:rsidRPr="00A503A9" w:rsidRDefault="00981E8D" w:rsidP="00787FC3">
      <w:pPr>
        <w:pStyle w:val="Heading2"/>
        <w:rPr>
          <w:lang w:val="en-GB"/>
        </w:rPr>
      </w:pPr>
      <w:r w:rsidRPr="00A503A9">
        <w:rPr>
          <w:lang w:val="en-GB"/>
        </w:rPr>
        <w:lastRenderedPageBreak/>
        <w:t>Moment</w:t>
      </w:r>
      <w:r w:rsidR="003F6807" w:rsidRPr="00A503A9">
        <w:rPr>
          <w:lang w:val="en-GB"/>
        </w:rPr>
        <w:t>s</w:t>
      </w:r>
    </w:p>
    <w:p w14:paraId="742ACC58" w14:textId="5EA59B3F" w:rsidR="00747551" w:rsidRPr="007A1179" w:rsidRDefault="00DB77CB" w:rsidP="00747551">
      <w:pPr>
        <w:pStyle w:val="ListParagraph"/>
        <w:numPr>
          <w:ilvl w:val="0"/>
          <w:numId w:val="4"/>
        </w:numPr>
        <w:rPr>
          <w:sz w:val="22"/>
          <w:lang w:val="en-GB"/>
        </w:rPr>
      </w:pPr>
      <w:r w:rsidRPr="007A1179">
        <w:rPr>
          <w:sz w:val="22"/>
          <w:lang w:val="en-GB"/>
        </w:rPr>
        <w:t>Moments describe the distribution of pixels in a shape.</w:t>
      </w:r>
    </w:p>
    <w:p w14:paraId="53B5E987" w14:textId="3FD083B9" w:rsidR="003A2E7D" w:rsidRPr="007A1179" w:rsidRDefault="003A2E7D" w:rsidP="003A2E7D">
      <w:pPr>
        <w:pStyle w:val="ListParagraph"/>
        <w:numPr>
          <w:ilvl w:val="1"/>
          <w:numId w:val="4"/>
        </w:numPr>
        <w:rPr>
          <w:sz w:val="22"/>
          <w:lang w:val="en-GB"/>
        </w:rPr>
      </w:pPr>
      <w:r w:rsidRPr="007A1179">
        <w:rPr>
          <w:sz w:val="22"/>
          <w:lang w:val="en-GB"/>
        </w:rPr>
        <w:t>Moments can be computed for any grey-level image. For the purposes of describing shape, we’ll just focus on moments of a connected component.</w:t>
      </w:r>
    </w:p>
    <w:p w14:paraId="25399178" w14:textId="77777777" w:rsidR="003A2E7D" w:rsidRPr="007A1179" w:rsidRDefault="00DB77CB" w:rsidP="00DB77CB">
      <w:pPr>
        <w:pStyle w:val="ListParagraph"/>
        <w:numPr>
          <w:ilvl w:val="1"/>
          <w:numId w:val="4"/>
        </w:numPr>
        <w:rPr>
          <w:sz w:val="22"/>
          <w:lang w:val="en-GB"/>
        </w:rPr>
      </w:pPr>
      <w:r w:rsidRPr="007A1179">
        <w:rPr>
          <w:sz w:val="22"/>
          <w:lang w:val="en-GB"/>
        </w:rPr>
        <w:t xml:space="preserve">Standard </w:t>
      </w:r>
      <w:r w:rsidRPr="007A1179">
        <w:rPr>
          <w:b/>
          <w:sz w:val="22"/>
          <w:lang w:val="en-GB"/>
        </w:rPr>
        <w:t>two-dimensional Cartesian moment</w:t>
      </w:r>
      <w:r w:rsidRPr="007A1179">
        <w:rPr>
          <w:sz w:val="22"/>
          <w:lang w:val="en-GB"/>
        </w:rPr>
        <w:t xml:space="preserve"> </w:t>
      </w:r>
      <w:r w:rsidR="003A2E7D" w:rsidRPr="007A1179">
        <w:rPr>
          <w:sz w:val="22"/>
          <w:lang w:val="en-GB"/>
        </w:rPr>
        <w:t xml:space="preserve">of an image, with </w:t>
      </w:r>
      <w:r w:rsidRPr="007A1179">
        <w:rPr>
          <w:sz w:val="22"/>
          <w:lang w:val="en-GB"/>
        </w:rPr>
        <w:t xml:space="preserve">order </w:t>
      </w:r>
      <w:r w:rsidRPr="007A1179">
        <w:rPr>
          <w:i/>
          <w:sz w:val="22"/>
          <w:lang w:val="en-GB"/>
        </w:rPr>
        <w:t>p</w:t>
      </w:r>
      <w:r w:rsidRPr="007A1179">
        <w:rPr>
          <w:sz w:val="22"/>
          <w:lang w:val="en-GB"/>
        </w:rPr>
        <w:t xml:space="preserve"> and </w:t>
      </w:r>
      <w:r w:rsidRPr="007A1179">
        <w:rPr>
          <w:i/>
          <w:sz w:val="22"/>
          <w:lang w:val="en-GB"/>
        </w:rPr>
        <w:t>q</w:t>
      </w:r>
      <w:r w:rsidRPr="007A1179">
        <w:rPr>
          <w:sz w:val="22"/>
          <w:lang w:val="en-GB"/>
        </w:rPr>
        <w:t xml:space="preserve"> is defined as:</w:t>
      </w:r>
      <w:r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pq</m:t>
              </m:r>
            </m:sub>
          </m:sSub>
          <m:r>
            <w:rPr>
              <w:rFonts w:ascii="Cambria Math" w:hAnsi="Cambria Math"/>
              <w:sz w:val="22"/>
              <w:lang w:val="en-GB"/>
            </w:rPr>
            <m:t>=</m:t>
          </m:r>
          <m:nary>
            <m:naryPr>
              <m:chr m:val="∑"/>
              <m:supHide m:val="1"/>
              <m:ctrlPr>
                <w:rPr>
                  <w:rFonts w:ascii="Cambria Math" w:hAnsi="Cambria Math"/>
                  <w:i/>
                  <w:sz w:val="22"/>
                  <w:lang w:val="en-GB"/>
                </w:rPr>
              </m:ctrlPr>
            </m:naryPr>
            <m:sub>
              <m:r>
                <w:rPr>
                  <w:rFonts w:ascii="Cambria Math" w:hAnsi="Cambria Math"/>
                  <w:sz w:val="22"/>
                  <w:lang w:val="en-GB"/>
                </w:rPr>
                <m:t>x</m:t>
              </m:r>
            </m:sub>
            <m:sup/>
            <m:e>
              <m:nary>
                <m:naryPr>
                  <m:chr m:val="∑"/>
                  <m:supHide m:val="1"/>
                  <m:ctrlPr>
                    <w:rPr>
                      <w:rFonts w:ascii="Cambria Math" w:hAnsi="Cambria Math"/>
                      <w:i/>
                      <w:sz w:val="22"/>
                      <w:lang w:val="en-GB"/>
                    </w:rPr>
                  </m:ctrlPr>
                </m:naryPr>
                <m:sub>
                  <m:r>
                    <w:rPr>
                      <w:rFonts w:ascii="Cambria Math" w:hAnsi="Cambria Math"/>
                      <w:sz w:val="22"/>
                      <w:lang w:val="en-GB"/>
                    </w:rPr>
                    <m:t>y</m:t>
                  </m:r>
                </m:sub>
                <m:sup/>
                <m:e>
                  <m:sSup>
                    <m:sSupPr>
                      <m:ctrlPr>
                        <w:rPr>
                          <w:rFonts w:ascii="Cambria Math" w:hAnsi="Cambria Math"/>
                          <w:i/>
                          <w:sz w:val="22"/>
                          <w:lang w:val="en-GB"/>
                        </w:rPr>
                      </m:ctrlPr>
                    </m:sSupPr>
                    <m:e>
                      <m:r>
                        <w:rPr>
                          <w:rFonts w:ascii="Cambria Math" w:hAnsi="Cambria Math"/>
                          <w:sz w:val="22"/>
                          <w:lang w:val="en-GB"/>
                        </w:rPr>
                        <m:t>x</m:t>
                      </m:r>
                    </m:e>
                    <m:sup>
                      <m:r>
                        <w:rPr>
                          <w:rFonts w:ascii="Cambria Math" w:hAnsi="Cambria Math"/>
                          <w:sz w:val="22"/>
                          <w:lang w:val="en-GB"/>
                        </w:rPr>
                        <m:t>p</m:t>
                      </m:r>
                    </m:sup>
                  </m:sSup>
                  <m:sSup>
                    <m:sSupPr>
                      <m:ctrlPr>
                        <w:rPr>
                          <w:rFonts w:ascii="Cambria Math" w:hAnsi="Cambria Math"/>
                          <w:i/>
                          <w:sz w:val="22"/>
                          <w:lang w:val="en-GB"/>
                        </w:rPr>
                      </m:ctrlPr>
                    </m:sSupPr>
                    <m:e>
                      <m:r>
                        <w:rPr>
                          <w:rFonts w:ascii="Cambria Math" w:hAnsi="Cambria Math"/>
                          <w:sz w:val="22"/>
                          <w:lang w:val="en-GB"/>
                        </w:rPr>
                        <m:t>y</m:t>
                      </m:r>
                    </m:e>
                    <m:sup>
                      <m:r>
                        <w:rPr>
                          <w:rFonts w:ascii="Cambria Math" w:hAnsi="Cambria Math"/>
                          <w:sz w:val="22"/>
                          <w:lang w:val="en-GB"/>
                        </w:rPr>
                        <m:t>q</m:t>
                      </m:r>
                    </m:sup>
                  </m:sSup>
                  <m:r>
                    <w:rPr>
                      <w:rFonts w:ascii="Cambria Math" w:hAnsi="Cambria Math"/>
                      <w:sz w:val="22"/>
                      <w:lang w:val="en-GB"/>
                    </w:rPr>
                    <m:t xml:space="preserve"> I</m:t>
                  </m:r>
                  <m:d>
                    <m:dPr>
                      <m:ctrlPr>
                        <w:rPr>
                          <w:rFonts w:ascii="Cambria Math" w:hAnsi="Cambria Math"/>
                          <w:i/>
                          <w:sz w:val="22"/>
                          <w:lang w:val="en-GB"/>
                        </w:rPr>
                      </m:ctrlPr>
                    </m:dPr>
                    <m:e>
                      <m:r>
                        <w:rPr>
                          <w:rFonts w:ascii="Cambria Math" w:hAnsi="Cambria Math"/>
                          <w:sz w:val="22"/>
                          <w:lang w:val="en-GB"/>
                        </w:rPr>
                        <m:t>x</m:t>
                      </m:r>
                      <w:proofErr w:type="gramStart"/>
                      <m:r>
                        <w:rPr>
                          <w:rFonts w:ascii="Cambria Math" w:hAnsi="Cambria Math"/>
                          <w:sz w:val="22"/>
                          <w:lang w:val="en-GB"/>
                        </w:rPr>
                        <m:t>,y</m:t>
                      </m:r>
                      <w:proofErr w:type="gramEnd"/>
                    </m:e>
                  </m:d>
                  <m:r>
                    <w:rPr>
                      <w:rFonts w:ascii="Cambria Math" w:hAnsi="Cambria Math" w:hint="eastAsia"/>
                      <w:sz w:val="22"/>
                      <w:lang w:val="en-GB"/>
                    </w:rPr>
                    <m:t>Δ</m:t>
                  </m:r>
                  <m:r>
                    <w:rPr>
                      <w:rFonts w:ascii="Cambria Math" w:hAnsi="Cambria Math"/>
                      <w:sz w:val="22"/>
                      <w:lang w:val="en-GB"/>
                    </w:rPr>
                    <m:t>A</m:t>
                  </m:r>
                </m:e>
              </m:nary>
            </m:e>
          </m:nary>
          <m:r>
            <m:rPr>
              <m:sty m:val="p"/>
            </m:rPr>
            <w:rPr>
              <w:sz w:val="22"/>
              <w:lang w:val="en-GB"/>
            </w:rPr>
            <w:br/>
          </m:r>
        </m:oMath>
      </m:oMathPara>
    </w:p>
    <w:p w14:paraId="422EDF6B" w14:textId="2C8E76AC" w:rsidR="003A2E7D" w:rsidRPr="007A1179" w:rsidRDefault="00DB77CB" w:rsidP="00DB77CB">
      <w:pPr>
        <w:pStyle w:val="ListParagraph"/>
        <w:numPr>
          <w:ilvl w:val="1"/>
          <w:numId w:val="4"/>
        </w:numPr>
        <w:rPr>
          <w:sz w:val="22"/>
          <w:lang w:val="en-GB"/>
        </w:rPr>
      </w:pPr>
      <w:r w:rsidRPr="007A1179">
        <w:rPr>
          <w:sz w:val="22"/>
          <w:lang w:val="en-GB"/>
        </w:rPr>
        <w:t>In the case of a connected component, this simplifies to:</w:t>
      </w:r>
      <w:r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pq</m:t>
              </m:r>
            </m:sub>
          </m:sSub>
          <m:r>
            <w:rPr>
              <w:rFonts w:ascii="Cambria Math" w:hAnsi="Cambria Math"/>
              <w:sz w:val="22"/>
              <w:lang w:val="en-GB"/>
            </w:rPr>
            <m:t>=</m:t>
          </m:r>
          <m:nary>
            <m:naryPr>
              <m:chr m:val="∑"/>
              <m:supHide m:val="1"/>
              <m:ctrlPr>
                <w:rPr>
                  <w:rFonts w:ascii="Cambria Math" w:hAnsi="Cambria Math"/>
                  <w:i/>
                  <w:sz w:val="22"/>
                  <w:lang w:val="en-GB"/>
                </w:rPr>
              </m:ctrlPr>
            </m:naryPr>
            <m:sub>
              <m:r>
                <w:rPr>
                  <w:rFonts w:ascii="Cambria Math" w:hAnsi="Cambria Math"/>
                  <w:sz w:val="22"/>
                  <w:lang w:val="en-GB"/>
                </w:rPr>
                <m:t>i</m:t>
              </m:r>
            </m:sub>
            <m:sup/>
            <m:e>
              <m:sSubSup>
                <m:sSubSupPr>
                  <m:ctrlPr>
                    <w:rPr>
                      <w:rFonts w:ascii="Cambria Math" w:hAnsi="Cambria Math"/>
                      <w:i/>
                      <w:sz w:val="22"/>
                      <w:lang w:val="en-GB"/>
                    </w:rPr>
                  </m:ctrlPr>
                </m:sSubSupPr>
                <m:e>
                  <m:r>
                    <w:rPr>
                      <w:rFonts w:ascii="Cambria Math" w:hAnsi="Cambria Math"/>
                      <w:sz w:val="22"/>
                      <w:lang w:val="en-GB"/>
                    </w:rPr>
                    <m:t>x</m:t>
                  </m:r>
                </m:e>
                <m:sub>
                  <m:r>
                    <w:rPr>
                      <w:rFonts w:ascii="Cambria Math" w:hAnsi="Cambria Math"/>
                      <w:sz w:val="22"/>
                      <w:lang w:val="en-GB"/>
                    </w:rPr>
                    <m:t>i</m:t>
                  </m:r>
                </m:sub>
                <m:sup>
                  <m:r>
                    <w:rPr>
                      <w:rFonts w:ascii="Cambria Math" w:hAnsi="Cambria Math"/>
                      <w:sz w:val="22"/>
                      <w:lang w:val="en-GB"/>
                    </w:rPr>
                    <m:t>p</m:t>
                  </m:r>
                </m:sup>
              </m:sSubSup>
              <m:sSubSup>
                <m:sSubSupPr>
                  <m:ctrlPr>
                    <w:rPr>
                      <w:rFonts w:ascii="Cambria Math" w:hAnsi="Cambria Math"/>
                      <w:i/>
                      <w:sz w:val="22"/>
                      <w:lang w:val="en-GB"/>
                    </w:rPr>
                  </m:ctrlPr>
                </m:sSubSupPr>
                <m:e>
                  <m:r>
                    <w:rPr>
                      <w:rFonts w:ascii="Cambria Math" w:hAnsi="Cambria Math"/>
                      <w:sz w:val="22"/>
                      <w:lang w:val="en-GB"/>
                    </w:rPr>
                    <m:t>y</m:t>
                  </m:r>
                </m:e>
                <m:sub>
                  <m:r>
                    <w:rPr>
                      <w:rFonts w:ascii="Cambria Math" w:hAnsi="Cambria Math"/>
                      <w:sz w:val="22"/>
                      <w:lang w:val="en-GB"/>
                    </w:rPr>
                    <m:t>i</m:t>
                  </m:r>
                </m:sub>
                <m:sup>
                  <m:r>
                    <w:rPr>
                      <w:rFonts w:ascii="Cambria Math" w:hAnsi="Cambria Math"/>
                      <w:sz w:val="22"/>
                      <w:lang w:val="en-GB"/>
                    </w:rPr>
                    <m:t>q</m:t>
                  </m:r>
                </m:sup>
              </m:sSubSup>
            </m:e>
          </m:nary>
        </m:oMath>
      </m:oMathPara>
    </w:p>
    <w:p w14:paraId="289B8460" w14:textId="616FCE5A" w:rsidR="00591DCB" w:rsidRPr="007A1179" w:rsidRDefault="003A2E7D" w:rsidP="00591DCB">
      <w:pPr>
        <w:pStyle w:val="ListParagraph"/>
        <w:numPr>
          <w:ilvl w:val="2"/>
          <w:numId w:val="4"/>
        </w:numPr>
        <w:rPr>
          <w:sz w:val="22"/>
          <w:lang w:val="en-GB"/>
        </w:rPr>
      </w:pPr>
      <w:r w:rsidRPr="007A1179">
        <w:rPr>
          <w:sz w:val="22"/>
          <w:lang w:val="en-GB"/>
        </w:rPr>
        <w:t xml:space="preserve">The zero order moment of a connected component </w:t>
      </w:r>
      <w:r w:rsidRPr="007A1179">
        <w:rPr>
          <w:i/>
          <w:sz w:val="22"/>
          <w:lang w:val="en-GB"/>
        </w:rPr>
        <w:t>m</w:t>
      </w:r>
      <w:r w:rsidRPr="007A1179">
        <w:rPr>
          <w:i/>
          <w:sz w:val="22"/>
          <w:vertAlign w:val="subscript"/>
          <w:lang w:val="en-GB"/>
        </w:rPr>
        <w:t>00</w:t>
      </w:r>
      <w:r w:rsidRPr="007A1179">
        <w:rPr>
          <w:sz w:val="22"/>
          <w:lang w:val="en-GB"/>
        </w:rPr>
        <w:t xml:space="preserve"> is just the area of the component. The centre of mass is</w:t>
      </w:r>
      <w:r w:rsidR="00591DCB" w:rsidRPr="007A1179">
        <w:rPr>
          <w:sz w:val="22"/>
          <w:lang w:val="en-GB"/>
        </w:rPr>
        <w:t xml:space="preserve"> (centroid)</w:t>
      </w:r>
      <w:r w:rsidRPr="007A1179">
        <w:rPr>
          <w:sz w:val="22"/>
          <w:lang w:val="en-GB"/>
        </w:rPr>
        <w:t>:</w:t>
      </w:r>
      <w:r w:rsidR="00591DCB" w:rsidRPr="007A1179">
        <w:rPr>
          <w:sz w:val="22"/>
          <w:lang w:val="en-GB"/>
        </w:rPr>
        <w:br/>
      </w:r>
      <m:oMathPara>
        <m:oMathParaPr>
          <m:jc m:val="center"/>
        </m:oMathParaPr>
        <m:oMath>
          <m:acc>
            <m:accPr>
              <m:chr m:val="̅"/>
              <m:ctrlPr>
                <w:rPr>
                  <w:rFonts w:ascii="Cambria Math" w:hAnsi="Cambria Math"/>
                  <w:i/>
                  <w:sz w:val="22"/>
                  <w:lang w:val="en-GB"/>
                </w:rPr>
              </m:ctrlPr>
            </m:accPr>
            <m:e>
              <m:r>
                <w:rPr>
                  <w:rFonts w:ascii="Cambria Math" w:hAnsi="Cambria Math"/>
                  <w:sz w:val="22"/>
                  <w:lang w:val="en-GB"/>
                </w:rPr>
                <m:t>x</m:t>
              </m:r>
            </m:e>
          </m:acc>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10</m:t>
                  </m:r>
                </m:sub>
              </m:sSub>
            </m:num>
            <m:den>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den>
          </m:f>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01</m:t>
                  </m:r>
                </m:sub>
              </m:sSub>
            </m:num>
            <m:den>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den>
          </m:f>
        </m:oMath>
      </m:oMathPara>
    </w:p>
    <w:p w14:paraId="30AC5780" w14:textId="3131948D" w:rsidR="00DB77CB" w:rsidRPr="007A1179" w:rsidRDefault="00591DCB" w:rsidP="003A2E7D">
      <w:pPr>
        <w:pStyle w:val="ListParagraph"/>
        <w:numPr>
          <w:ilvl w:val="1"/>
          <w:numId w:val="4"/>
        </w:numPr>
        <w:rPr>
          <w:sz w:val="22"/>
          <w:lang w:val="en-GB"/>
        </w:rPr>
      </w:pPr>
      <w:r w:rsidRPr="007A1179">
        <w:rPr>
          <w:sz w:val="22"/>
          <w:lang w:val="en-GB"/>
        </w:rPr>
        <w:t>Standard 2d Cartesian moments can be used as descriptors of a shape</w:t>
      </w:r>
    </w:p>
    <w:p w14:paraId="4BF27CD9" w14:textId="6487777F" w:rsidR="00591DCB" w:rsidRPr="007A1179" w:rsidRDefault="00591DCB" w:rsidP="00591DCB">
      <w:pPr>
        <w:pStyle w:val="ListParagraph"/>
        <w:numPr>
          <w:ilvl w:val="2"/>
          <w:numId w:val="4"/>
        </w:numPr>
        <w:rPr>
          <w:sz w:val="22"/>
          <w:lang w:val="en-GB"/>
        </w:rPr>
      </w:pPr>
      <w:r w:rsidRPr="007A1179">
        <w:rPr>
          <w:sz w:val="22"/>
          <w:lang w:val="en-GB"/>
        </w:rPr>
        <w:t>Different shapes have different moments</w:t>
      </w:r>
    </w:p>
    <w:p w14:paraId="0347113E" w14:textId="31D559D0" w:rsidR="00591DCB" w:rsidRPr="007A1179" w:rsidRDefault="00591DCB" w:rsidP="00591DCB">
      <w:pPr>
        <w:pStyle w:val="ListParagraph"/>
        <w:numPr>
          <w:ilvl w:val="2"/>
          <w:numId w:val="4"/>
        </w:numPr>
        <w:rPr>
          <w:sz w:val="22"/>
          <w:lang w:val="en-GB"/>
        </w:rPr>
      </w:pPr>
      <w:r w:rsidRPr="007A1179">
        <w:rPr>
          <w:sz w:val="22"/>
          <w:lang w:val="en-GB"/>
        </w:rPr>
        <w:t>But, not invariant to: translation, rotation, scaling, …</w:t>
      </w:r>
    </w:p>
    <w:p w14:paraId="60E351C8" w14:textId="7591326B" w:rsidR="00591DCB" w:rsidRPr="007A1179" w:rsidRDefault="00165110" w:rsidP="00591DCB">
      <w:pPr>
        <w:pStyle w:val="ListParagraph"/>
        <w:numPr>
          <w:ilvl w:val="1"/>
          <w:numId w:val="4"/>
        </w:numPr>
        <w:rPr>
          <w:sz w:val="22"/>
          <w:lang w:val="en-GB"/>
        </w:rPr>
      </w:pPr>
      <w:r w:rsidRPr="007A1179">
        <w:rPr>
          <w:b/>
          <w:sz w:val="22"/>
          <w:lang w:val="en-GB"/>
        </w:rPr>
        <w:t>Central</w:t>
      </w:r>
      <w:r w:rsidR="00591DCB" w:rsidRPr="007A1179">
        <w:rPr>
          <w:b/>
          <w:sz w:val="22"/>
          <w:lang w:val="en-GB"/>
        </w:rPr>
        <w:t xml:space="preserve"> moments</w:t>
      </w:r>
      <w:r w:rsidR="00591DCB" w:rsidRPr="007A1179">
        <w:rPr>
          <w:sz w:val="22"/>
          <w:lang w:val="en-GB"/>
        </w:rPr>
        <w:t xml:space="preserve"> are translation invariant as they compute moments about the centroid of the component:</w:t>
      </w:r>
      <w:r w:rsidR="00591DCB"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pq</m:t>
              </m:r>
            </m:sub>
          </m:sSub>
          <m:r>
            <w:rPr>
              <w:rFonts w:ascii="Cambria Math" w:hAnsi="Cambria Math"/>
              <w:sz w:val="22"/>
              <w:lang w:val="en-GB"/>
            </w:rPr>
            <m:t xml:space="preserve">= </m:t>
          </m:r>
          <m:nary>
            <m:naryPr>
              <m:chr m:val="∑"/>
              <m:supHide m:val="1"/>
              <m:ctrlPr>
                <w:rPr>
                  <w:rFonts w:ascii="Cambria Math" w:hAnsi="Cambria Math"/>
                  <w:i/>
                  <w:sz w:val="22"/>
                  <w:lang w:val="en-GB"/>
                </w:rPr>
              </m:ctrlPr>
            </m:naryPr>
            <m:sub>
              <m:r>
                <w:rPr>
                  <w:rFonts w:ascii="Cambria Math" w:hAnsi="Cambria Math"/>
                  <w:sz w:val="22"/>
                  <w:lang w:val="en-GB"/>
                </w:rPr>
                <m:t>i</m:t>
              </m:r>
            </m:sub>
            <m:sup/>
            <m:e>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r>
                        <w:rPr>
                          <w:rFonts w:ascii="Cambria Math" w:hAnsi="Cambria Math"/>
                          <w:sz w:val="22"/>
                          <w:lang w:val="en-GB"/>
                        </w:rPr>
                        <m:t>-</m:t>
                      </m:r>
                      <m:acc>
                        <m:accPr>
                          <m:chr m:val="̅"/>
                          <m:ctrlPr>
                            <w:rPr>
                              <w:rFonts w:ascii="Cambria Math" w:hAnsi="Cambria Math"/>
                              <w:i/>
                              <w:sz w:val="22"/>
                              <w:lang w:val="en-GB"/>
                            </w:rPr>
                          </m:ctrlPr>
                        </m:accPr>
                        <m:e>
                          <m:r>
                            <w:rPr>
                              <w:rFonts w:ascii="Cambria Math" w:hAnsi="Cambria Math"/>
                              <w:sz w:val="22"/>
                              <w:lang w:val="en-GB"/>
                            </w:rPr>
                            <m:t>x</m:t>
                          </m:r>
                        </m:e>
                      </m:acc>
                    </m:e>
                  </m:d>
                </m:e>
                <m:sup>
                  <m:r>
                    <w:rPr>
                      <w:rFonts w:ascii="Cambria Math" w:hAnsi="Cambria Math"/>
                      <w:sz w:val="22"/>
                      <w:lang w:val="en-GB"/>
                    </w:rPr>
                    <m:t>p</m:t>
                  </m:r>
                </m:sup>
              </m:sSup>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y</m:t>
                          </m:r>
                        </m:e>
                        <m:sub>
                          <m:r>
                            <w:rPr>
                              <w:rFonts w:ascii="Cambria Math" w:hAnsi="Cambria Math"/>
                              <w:sz w:val="22"/>
                              <w:lang w:val="en-GB"/>
                            </w:rPr>
                            <m:t>i</m:t>
                          </m:r>
                        </m:sub>
                      </m:sSub>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e>
                  </m:d>
                </m:e>
                <m:sup>
                  <m:r>
                    <w:rPr>
                      <w:rFonts w:ascii="Cambria Math" w:hAnsi="Cambria Math"/>
                      <w:sz w:val="22"/>
                      <w:lang w:val="en-GB"/>
                    </w:rPr>
                    <m:t>q</m:t>
                  </m:r>
                </m:sup>
              </m:sSup>
            </m:e>
          </m:nary>
        </m:oMath>
      </m:oMathPara>
    </w:p>
    <w:p w14:paraId="414B0368" w14:textId="79DF8AC2" w:rsidR="0028324C" w:rsidRPr="007A1179" w:rsidRDefault="0028324C" w:rsidP="0028324C">
      <w:pPr>
        <w:pStyle w:val="ListParagraph"/>
        <w:numPr>
          <w:ilvl w:val="2"/>
          <w:numId w:val="4"/>
        </w:numPr>
        <w:rPr>
          <w:sz w:val="22"/>
          <w:lang w:val="en-GB"/>
        </w:rPr>
      </w:pPr>
      <w:r w:rsidRPr="007A1179">
        <w:rPr>
          <w:sz w:val="22"/>
          <w:lang w:val="en-GB"/>
        </w:rPr>
        <w:t>Clearly, the zero order centralised moment is the area</w:t>
      </w:r>
    </w:p>
    <w:p w14:paraId="4A4FFE67" w14:textId="12F6106A" w:rsidR="0028324C" w:rsidRPr="007A1179" w:rsidRDefault="00165110" w:rsidP="0028324C">
      <w:pPr>
        <w:pStyle w:val="ListParagraph"/>
        <w:numPr>
          <w:ilvl w:val="2"/>
          <w:numId w:val="4"/>
        </w:numPr>
        <w:rPr>
          <w:sz w:val="22"/>
          <w:lang w:val="en-GB"/>
        </w:rPr>
      </w:pPr>
      <w:r w:rsidRPr="007A1179">
        <w:rPr>
          <w:sz w:val="22"/>
          <w:lang w:val="en-GB"/>
        </w:rPr>
        <w:t>The two first-order central</w:t>
      </w:r>
      <w:r w:rsidR="0028324C" w:rsidRPr="007A1179">
        <w:rPr>
          <w:sz w:val="22"/>
          <w:lang w:val="en-GB"/>
        </w:rPr>
        <w:t xml:space="preserve"> moments are (</w:t>
      </w:r>
      <w:r w:rsidRPr="007A1179">
        <w:rPr>
          <w:rFonts w:ascii="Cambria" w:hAnsi="Cambria"/>
          <w:i/>
          <w:sz w:val="22"/>
          <w:lang w:val="en-GB"/>
        </w:rPr>
        <w:t>μ</w:t>
      </w:r>
      <w:r w:rsidRPr="007A1179">
        <w:rPr>
          <w:rFonts w:ascii="Cambria" w:hAnsi="Cambria"/>
          <w:i/>
          <w:sz w:val="22"/>
          <w:vertAlign w:val="subscript"/>
          <w:lang w:val="en-GB"/>
        </w:rPr>
        <w:t>10</w:t>
      </w:r>
      <w:r w:rsidRPr="007A1179">
        <w:rPr>
          <w:rFonts w:ascii="Cambria" w:hAnsi="Cambria"/>
          <w:sz w:val="22"/>
          <w:lang w:val="en-GB"/>
        </w:rPr>
        <w:t xml:space="preserve"> and </w:t>
      </w:r>
      <w:r w:rsidRPr="007A1179">
        <w:rPr>
          <w:rFonts w:ascii="Cambria" w:hAnsi="Cambria"/>
          <w:i/>
          <w:sz w:val="22"/>
          <w:lang w:val="en-GB"/>
        </w:rPr>
        <w:t>μ</w:t>
      </w:r>
      <w:r w:rsidRPr="007A1179">
        <w:rPr>
          <w:rFonts w:ascii="Cambria" w:hAnsi="Cambria"/>
          <w:i/>
          <w:sz w:val="22"/>
          <w:vertAlign w:val="subscript"/>
          <w:lang w:val="en-GB"/>
        </w:rPr>
        <w:t>01</w:t>
      </w:r>
      <w:r w:rsidR="0028324C" w:rsidRPr="007A1179">
        <w:rPr>
          <w:sz w:val="22"/>
          <w:lang w:val="en-GB"/>
        </w:rPr>
        <w:t>) both zero!</w:t>
      </w:r>
    </w:p>
    <w:p w14:paraId="578DB7F5" w14:textId="4246D411" w:rsidR="00165110" w:rsidRPr="007A1179" w:rsidRDefault="00165110" w:rsidP="00165110">
      <w:pPr>
        <w:pStyle w:val="ListParagraph"/>
        <w:numPr>
          <w:ilvl w:val="3"/>
          <w:numId w:val="4"/>
        </w:numPr>
        <w:rPr>
          <w:sz w:val="22"/>
          <w:lang w:val="en-GB"/>
        </w:rPr>
      </w:pPr>
      <w:r w:rsidRPr="007A1179">
        <w:rPr>
          <w:sz w:val="22"/>
          <w:lang w:val="en-GB"/>
        </w:rPr>
        <w:t>They have no description power</w:t>
      </w:r>
    </w:p>
    <w:p w14:paraId="72D7222C" w14:textId="2FD4E4CC" w:rsidR="00165110" w:rsidRPr="007A1179" w:rsidRDefault="00165110" w:rsidP="00165110">
      <w:pPr>
        <w:pStyle w:val="ListParagraph"/>
        <w:numPr>
          <w:ilvl w:val="2"/>
          <w:numId w:val="4"/>
        </w:numPr>
        <w:rPr>
          <w:sz w:val="22"/>
          <w:lang w:val="en-GB"/>
        </w:rPr>
      </w:pPr>
      <w:r w:rsidRPr="007A1179">
        <w:rPr>
          <w:sz w:val="22"/>
          <w:lang w:val="en-GB"/>
        </w:rPr>
        <w:t>Higher order central moments are descriptive however</w:t>
      </w:r>
    </w:p>
    <w:p w14:paraId="30999939" w14:textId="37B130AC" w:rsidR="00C7038C" w:rsidRPr="007A1179" w:rsidRDefault="00165110" w:rsidP="00165110">
      <w:pPr>
        <w:pStyle w:val="ListParagraph"/>
        <w:numPr>
          <w:ilvl w:val="1"/>
          <w:numId w:val="4"/>
        </w:numPr>
        <w:rPr>
          <w:sz w:val="22"/>
          <w:lang w:val="en-GB"/>
        </w:rPr>
      </w:pPr>
      <w:r w:rsidRPr="007A1179">
        <w:rPr>
          <w:b/>
          <w:sz w:val="22"/>
          <w:lang w:val="en-GB"/>
        </w:rPr>
        <w:t xml:space="preserve">Normalised central moments </w:t>
      </w:r>
      <w:r w:rsidRPr="007A1179">
        <w:rPr>
          <w:sz w:val="22"/>
          <w:lang w:val="en-GB"/>
        </w:rPr>
        <w:t>are both translation and scale invariant:</w:t>
      </w:r>
      <w:r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η</m:t>
              </m:r>
            </m:e>
            <m:sub>
              <m:r>
                <w:rPr>
                  <w:rFonts w:ascii="Cambria Math" w:hAnsi="Cambria Math"/>
                  <w:sz w:val="22"/>
                  <w:lang w:val="en-GB"/>
                </w:rPr>
                <m:t>pq</m:t>
              </m:r>
            </m:sub>
          </m:sSub>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pq</m:t>
                  </m:r>
                </m:sub>
              </m:sSub>
            </m:num>
            <m:den>
              <m:sSubSup>
                <m:sSubSupPr>
                  <m:ctrlPr>
                    <w:rPr>
                      <w:rFonts w:ascii="Cambria Math" w:hAnsi="Cambria Math"/>
                      <w:i/>
                      <w:sz w:val="22"/>
                      <w:lang w:val="en-GB"/>
                    </w:rPr>
                  </m:ctrlPr>
                </m:sSubSupPr>
                <m:e>
                  <m:r>
                    <w:rPr>
                      <w:rFonts w:ascii="Cambria Math" w:hAnsi="Cambria Math"/>
                      <w:sz w:val="22"/>
                      <w:lang w:val="en-GB"/>
                    </w:rPr>
                    <m:t>μ</m:t>
                  </m:r>
                </m:e>
                <m:sub>
                  <m:r>
                    <w:rPr>
                      <w:rFonts w:ascii="Cambria Math" w:hAnsi="Cambria Math"/>
                      <w:sz w:val="22"/>
                      <w:lang w:val="en-GB"/>
                    </w:rPr>
                    <m:t>00</m:t>
                  </m:r>
                </m:sub>
                <m:sup>
                  <m:r>
                    <w:rPr>
                      <w:rFonts w:ascii="Cambria Math" w:hAnsi="Cambria Math"/>
                      <w:sz w:val="22"/>
                      <w:lang w:val="en-GB"/>
                    </w:rPr>
                    <m:t>γ</m:t>
                  </m:r>
                </m:sup>
              </m:sSubSup>
            </m:den>
          </m:f>
          <m:r>
            <w:rPr>
              <w:rFonts w:ascii="Cambria Math" w:hAnsi="Cambria Math"/>
              <w:sz w:val="22"/>
              <w:lang w:val="en-GB"/>
            </w:rPr>
            <m:t xml:space="preserve"> </m:t>
          </m:r>
          <m:r>
            <m:rPr>
              <m:sty m:val="p"/>
            </m:rPr>
            <w:rPr>
              <w:rFonts w:ascii="Cambria Math" w:hAnsi="Cambria Math"/>
              <w:sz w:val="22"/>
              <w:lang w:val="en-GB"/>
            </w:rPr>
            <m:t>where</m:t>
          </m:r>
          <m:r>
            <w:rPr>
              <w:rFonts w:ascii="Cambria Math" w:hAnsi="Cambria Math"/>
              <w:sz w:val="22"/>
              <w:lang w:val="en-GB"/>
            </w:rPr>
            <m:t xml:space="preserve"> γ=</m:t>
          </m:r>
          <m:f>
            <m:fPr>
              <m:ctrlPr>
                <w:rPr>
                  <w:rFonts w:ascii="Cambria Math" w:hAnsi="Cambria Math"/>
                  <w:i/>
                  <w:sz w:val="22"/>
                  <w:lang w:val="en-GB"/>
                </w:rPr>
              </m:ctrlPr>
            </m:fPr>
            <m:num>
              <m:d>
                <m:dPr>
                  <m:ctrlPr>
                    <w:rPr>
                      <w:rFonts w:ascii="Cambria Math" w:hAnsi="Cambria Math"/>
                      <w:i/>
                      <w:sz w:val="22"/>
                      <w:lang w:val="en-GB"/>
                    </w:rPr>
                  </m:ctrlPr>
                </m:dPr>
                <m:e>
                  <m:r>
                    <w:rPr>
                      <w:rFonts w:ascii="Cambria Math" w:hAnsi="Cambria Math"/>
                      <w:sz w:val="22"/>
                      <w:lang w:val="en-GB"/>
                    </w:rPr>
                    <m:t>p+q</m:t>
                  </m:r>
                </m:e>
              </m:d>
            </m:num>
            <m:den>
              <m:r>
                <w:rPr>
                  <w:rFonts w:ascii="Cambria Math" w:hAnsi="Cambria Math"/>
                  <w:sz w:val="22"/>
                  <w:lang w:val="en-GB"/>
                </w:rPr>
                <m:t>2</m:t>
              </m:r>
            </m:den>
          </m:f>
          <m:r>
            <w:rPr>
              <w:rFonts w:ascii="Cambria Math" w:hAnsi="Cambria Math"/>
              <w:sz w:val="22"/>
              <w:lang w:val="en-GB"/>
            </w:rPr>
            <m:t xml:space="preserve">+1 </m:t>
          </m:r>
        </m:oMath>
      </m:oMathPara>
    </w:p>
    <w:p w14:paraId="23A513EC" w14:textId="237ADA2F" w:rsidR="00C7038C" w:rsidRPr="007A1179" w:rsidRDefault="00C7038C" w:rsidP="00165110">
      <w:pPr>
        <w:pStyle w:val="ListParagraph"/>
        <w:numPr>
          <w:ilvl w:val="1"/>
          <w:numId w:val="4"/>
        </w:numPr>
        <w:rPr>
          <w:sz w:val="22"/>
          <w:lang w:val="en-GB"/>
        </w:rPr>
      </w:pPr>
      <w:r w:rsidRPr="007A1179">
        <w:rPr>
          <w:b/>
          <w:sz w:val="22"/>
          <w:lang w:val="en-GB"/>
        </w:rPr>
        <w:t xml:space="preserve">The Hu Moments </w:t>
      </w:r>
      <w:r w:rsidRPr="007A1179">
        <w:rPr>
          <w:sz w:val="22"/>
          <w:lang w:val="en-GB"/>
        </w:rPr>
        <w:t>(named after the inventor) are a set of 7 scale, rotation and translation invariant moments created from combinations of the normalised central moments.</w:t>
      </w:r>
    </w:p>
    <w:p w14:paraId="658A4357" w14:textId="00FEE7A5" w:rsidR="00C7038C" w:rsidRPr="007A1179" w:rsidRDefault="00C7038C" w:rsidP="00165110">
      <w:pPr>
        <w:pStyle w:val="ListParagraph"/>
        <w:numPr>
          <w:ilvl w:val="1"/>
          <w:numId w:val="4"/>
        </w:numPr>
        <w:rPr>
          <w:sz w:val="22"/>
          <w:lang w:val="en-GB"/>
        </w:rPr>
      </w:pPr>
      <w:r w:rsidRPr="007A1179">
        <w:rPr>
          <w:sz w:val="22"/>
          <w:lang w:val="en-GB"/>
        </w:rPr>
        <w:t xml:space="preserve">It is possible to go even further: there are actually moments that are </w:t>
      </w:r>
      <w:r w:rsidRPr="007A1179">
        <w:rPr>
          <w:i/>
          <w:sz w:val="22"/>
          <w:lang w:val="en-GB"/>
        </w:rPr>
        <w:t>affine invariant!</w:t>
      </w:r>
    </w:p>
    <w:p w14:paraId="4F4C385B" w14:textId="7E03BC15" w:rsidR="00981E8D" w:rsidRDefault="00981E8D" w:rsidP="00787FC3">
      <w:pPr>
        <w:pStyle w:val="Heading2"/>
        <w:rPr>
          <w:lang w:val="en-GB"/>
        </w:rPr>
      </w:pPr>
      <w:r w:rsidRPr="00A503A9">
        <w:rPr>
          <w:lang w:val="en-GB"/>
        </w:rPr>
        <w:t>Chain codes</w:t>
      </w:r>
    </w:p>
    <w:p w14:paraId="42AD6F4C" w14:textId="67E67B22" w:rsidR="00162B52" w:rsidRPr="00031706" w:rsidRDefault="00031706" w:rsidP="005D545D">
      <w:pPr>
        <w:pStyle w:val="ListParagraph"/>
        <w:numPr>
          <w:ilvl w:val="0"/>
          <w:numId w:val="10"/>
        </w:numPr>
      </w:pPr>
      <w:r>
        <w:rPr>
          <w:noProof/>
          <w:sz w:val="22"/>
          <w:lang w:eastAsia="en-US"/>
        </w:rPr>
        <w:drawing>
          <wp:anchor distT="0" distB="0" distL="114300" distR="114300" simplePos="0" relativeHeight="251661312" behindDoc="0" locked="0" layoutInCell="1" allowOverlap="1" wp14:anchorId="254C2D91" wp14:editId="1AB1780C">
            <wp:simplePos x="0" y="0"/>
            <wp:positionH relativeFrom="column">
              <wp:posOffset>3429000</wp:posOffset>
            </wp:positionH>
            <wp:positionV relativeFrom="paragraph">
              <wp:posOffset>50165</wp:posOffset>
            </wp:positionV>
            <wp:extent cx="2632075" cy="1143000"/>
            <wp:effectExtent l="0" t="0" r="9525" b="0"/>
            <wp:wrapTight wrapText="bothSides">
              <wp:wrapPolygon edited="0">
                <wp:start x="0" y="0"/>
                <wp:lineTo x="0" y="21120"/>
                <wp:lineTo x="21470" y="21120"/>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075"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2"/>
        </w:rPr>
        <w:t xml:space="preserve">Chain codes are a simple way of encoding the boundary of an object. Simply computed by walking around the boundary and noting the </w:t>
      </w:r>
      <w:r w:rsidRPr="00031706">
        <w:rPr>
          <w:sz w:val="22"/>
          <w:szCs w:val="22"/>
        </w:rPr>
        <w:t>direction of each step (eith</w:t>
      </w:r>
      <w:r>
        <w:rPr>
          <w:sz w:val="22"/>
          <w:szCs w:val="22"/>
        </w:rPr>
        <w:t>er in 4 or 8 directions).</w:t>
      </w:r>
    </w:p>
    <w:p w14:paraId="01565423" w14:textId="09F8E1F5" w:rsidR="00031706" w:rsidRDefault="00031706" w:rsidP="00031706">
      <w:pPr>
        <w:pStyle w:val="ListParagraph"/>
        <w:numPr>
          <w:ilvl w:val="1"/>
          <w:numId w:val="10"/>
        </w:numPr>
        <w:rPr>
          <w:sz w:val="22"/>
        </w:rPr>
      </w:pPr>
      <w:r w:rsidRPr="00031706">
        <w:rPr>
          <w:sz w:val="22"/>
        </w:rPr>
        <w:t>By rotat</w:t>
      </w:r>
      <w:r>
        <w:rPr>
          <w:sz w:val="22"/>
        </w:rPr>
        <w:t>ing the chain code sequence so that it forms the smallest possible integer the code can be made invariant to the point on the shape you start from.</w:t>
      </w:r>
    </w:p>
    <w:p w14:paraId="25571F2E" w14:textId="37705E6D" w:rsidR="00031706" w:rsidRDefault="00031706" w:rsidP="00031706">
      <w:pPr>
        <w:pStyle w:val="ListParagraph"/>
        <w:numPr>
          <w:ilvl w:val="1"/>
          <w:numId w:val="10"/>
        </w:numPr>
        <w:rPr>
          <w:sz w:val="22"/>
        </w:rPr>
      </w:pPr>
      <w:r>
        <w:rPr>
          <w:sz w:val="22"/>
        </w:rPr>
        <w:t>Rotation invariance can be achieved by storing a differential code (i.e. storing the differences in consecutive numbers, rather than the numbers themselves).</w:t>
      </w:r>
    </w:p>
    <w:p w14:paraId="1CD1CB49" w14:textId="30E35126" w:rsidR="00031706" w:rsidRDefault="00031706" w:rsidP="00031706">
      <w:pPr>
        <w:pStyle w:val="ListParagraph"/>
        <w:numPr>
          <w:ilvl w:val="1"/>
          <w:numId w:val="10"/>
        </w:numPr>
        <w:rPr>
          <w:sz w:val="22"/>
        </w:rPr>
      </w:pPr>
      <w:r>
        <w:rPr>
          <w:sz w:val="22"/>
        </w:rPr>
        <w:t>Scale invariance is</w:t>
      </w:r>
      <w:r w:rsidR="000E34CA">
        <w:rPr>
          <w:sz w:val="22"/>
        </w:rPr>
        <w:t xml:space="preserve"> (in theory)</w:t>
      </w:r>
      <w:r>
        <w:rPr>
          <w:sz w:val="22"/>
        </w:rPr>
        <w:t xml:space="preserve"> possible to achieve by </w:t>
      </w:r>
      <w:r w:rsidR="000E34CA">
        <w:rPr>
          <w:sz w:val="22"/>
        </w:rPr>
        <w:t>resampling the shape to a fixed size.</w:t>
      </w:r>
    </w:p>
    <w:p w14:paraId="0F506B02" w14:textId="1994212C" w:rsidR="000E34CA" w:rsidRDefault="000E34CA" w:rsidP="00031706">
      <w:pPr>
        <w:pStyle w:val="ListParagraph"/>
        <w:numPr>
          <w:ilvl w:val="1"/>
          <w:numId w:val="10"/>
        </w:numPr>
        <w:rPr>
          <w:sz w:val="22"/>
        </w:rPr>
      </w:pPr>
      <w:r>
        <w:rPr>
          <w:sz w:val="22"/>
        </w:rPr>
        <w:t>Can be used to compute area, perimeter and moments directly!</w:t>
      </w:r>
    </w:p>
    <w:p w14:paraId="1B25F0D0" w14:textId="3E4D769A" w:rsidR="000E34CA" w:rsidRPr="000E34CA" w:rsidRDefault="000E34CA" w:rsidP="000E34CA">
      <w:pPr>
        <w:pStyle w:val="ListParagraph"/>
        <w:numPr>
          <w:ilvl w:val="2"/>
          <w:numId w:val="10"/>
        </w:numPr>
        <w:rPr>
          <w:sz w:val="22"/>
        </w:rPr>
      </w:pPr>
      <w:r w:rsidRPr="000E34CA">
        <w:rPr>
          <w:sz w:val="22"/>
        </w:rPr>
        <w:t xml:space="preserve">Perimeter for an 8-connected chain code is </w:t>
      </w:r>
      <w:proofErr w:type="gramStart"/>
      <w:r w:rsidRPr="000E34CA">
        <w:rPr>
          <w:sz w:val="22"/>
        </w:rPr>
        <w:t>N(</w:t>
      </w:r>
      <w:proofErr w:type="gramEnd"/>
      <w:r w:rsidRPr="000E34CA">
        <w:rPr>
          <w:sz w:val="22"/>
        </w:rPr>
        <w:t>even numbers in chain code) +  √2</w:t>
      </w:r>
      <w:r>
        <w:rPr>
          <w:sz w:val="22"/>
        </w:rPr>
        <w:t xml:space="preserve"> * </w:t>
      </w:r>
      <w:r w:rsidRPr="000E34CA">
        <w:rPr>
          <w:sz w:val="22"/>
        </w:rPr>
        <w:t>N(odd numbers in chain code)</w:t>
      </w:r>
    </w:p>
    <w:p w14:paraId="65059CCC" w14:textId="0D40F053" w:rsidR="000E34CA" w:rsidRPr="00031706" w:rsidRDefault="000E34CA" w:rsidP="00031706">
      <w:pPr>
        <w:pStyle w:val="ListParagraph"/>
        <w:numPr>
          <w:ilvl w:val="1"/>
          <w:numId w:val="10"/>
        </w:numPr>
        <w:rPr>
          <w:sz w:val="22"/>
        </w:rPr>
      </w:pPr>
      <w:r>
        <w:rPr>
          <w:sz w:val="22"/>
        </w:rPr>
        <w:t>Practically speaking, they are not so good for shape matching due to noise, resampling issues and problems of generating good similarity/distance metrics.</w:t>
      </w:r>
    </w:p>
    <w:p w14:paraId="0008F9CA" w14:textId="0D6F2A6B" w:rsidR="000A4F08" w:rsidRDefault="000A4F08" w:rsidP="00787FC3">
      <w:pPr>
        <w:pStyle w:val="Heading2"/>
        <w:rPr>
          <w:lang w:val="en-GB"/>
        </w:rPr>
      </w:pPr>
      <w:r w:rsidRPr="00A503A9">
        <w:rPr>
          <w:lang w:val="en-GB"/>
        </w:rPr>
        <w:t>Fourier descriptors</w:t>
      </w:r>
    </w:p>
    <w:p w14:paraId="129382BD" w14:textId="358302F9" w:rsidR="00162B52" w:rsidRDefault="005568AA" w:rsidP="005568AA">
      <w:pPr>
        <w:pStyle w:val="ListParagraph"/>
        <w:numPr>
          <w:ilvl w:val="0"/>
          <w:numId w:val="10"/>
        </w:numPr>
        <w:rPr>
          <w:sz w:val="22"/>
        </w:rPr>
      </w:pPr>
      <w:bookmarkStart w:id="2" w:name="OLE_LINK3"/>
      <w:bookmarkStart w:id="3" w:name="OLE_LINK4"/>
      <w:r w:rsidRPr="005568AA">
        <w:rPr>
          <w:sz w:val="22"/>
        </w:rPr>
        <w:t>The Fourier</w:t>
      </w:r>
      <w:r>
        <w:rPr>
          <w:sz w:val="22"/>
        </w:rPr>
        <w:t xml:space="preserve"> transform can be used to encode shape information by decomposing the boundary into a (small) set of frequency components.</w:t>
      </w:r>
    </w:p>
    <w:p w14:paraId="7E15D66E" w14:textId="3F76FB72" w:rsidR="005568AA" w:rsidRDefault="005568AA" w:rsidP="005568AA">
      <w:pPr>
        <w:pStyle w:val="ListParagraph"/>
        <w:numPr>
          <w:ilvl w:val="1"/>
          <w:numId w:val="10"/>
        </w:numPr>
        <w:rPr>
          <w:sz w:val="22"/>
        </w:rPr>
      </w:pPr>
      <w:r>
        <w:rPr>
          <w:sz w:val="22"/>
        </w:rPr>
        <w:t>There are two main steps to consider:</w:t>
      </w:r>
    </w:p>
    <w:p w14:paraId="1E6262DA" w14:textId="545615E0" w:rsidR="005568AA" w:rsidRDefault="005568AA" w:rsidP="005568AA">
      <w:pPr>
        <w:pStyle w:val="ListParagraph"/>
        <w:numPr>
          <w:ilvl w:val="2"/>
          <w:numId w:val="10"/>
        </w:numPr>
        <w:rPr>
          <w:sz w:val="22"/>
        </w:rPr>
      </w:pPr>
      <w:r>
        <w:rPr>
          <w:sz w:val="22"/>
        </w:rPr>
        <w:t>Defining a representation of a curve (the boundary)</w:t>
      </w:r>
    </w:p>
    <w:p w14:paraId="52990B5F" w14:textId="4F41A7C6" w:rsidR="005568AA" w:rsidRDefault="005568AA" w:rsidP="005568AA">
      <w:pPr>
        <w:pStyle w:val="ListParagraph"/>
        <w:numPr>
          <w:ilvl w:val="2"/>
          <w:numId w:val="10"/>
        </w:numPr>
        <w:rPr>
          <w:sz w:val="22"/>
        </w:rPr>
      </w:pPr>
      <w:r>
        <w:rPr>
          <w:sz w:val="22"/>
        </w:rPr>
        <w:t>Expanding the representation using Fourier theory.</w:t>
      </w:r>
    </w:p>
    <w:p w14:paraId="05920E77" w14:textId="5F47D7F2" w:rsidR="005568AA" w:rsidRPr="005568AA" w:rsidRDefault="00031706" w:rsidP="00031706">
      <w:pPr>
        <w:pStyle w:val="ListParagraph"/>
        <w:numPr>
          <w:ilvl w:val="1"/>
          <w:numId w:val="10"/>
        </w:numPr>
        <w:rPr>
          <w:sz w:val="22"/>
        </w:rPr>
      </w:pPr>
      <w:r>
        <w:rPr>
          <w:sz w:val="22"/>
        </w:rPr>
        <w:t>By choosing these steps carefully it is possible to create rotation, translation and scale invariant boundary descriptions that can be used for recognition, etc.</w:t>
      </w:r>
      <w:bookmarkEnd w:id="2"/>
      <w:bookmarkEnd w:id="3"/>
    </w:p>
    <w:p w14:paraId="2F276273" w14:textId="58D03A4A" w:rsidR="005B6AB3" w:rsidRPr="00A503A9" w:rsidRDefault="00EB3282" w:rsidP="00787FC3">
      <w:pPr>
        <w:pStyle w:val="Heading2"/>
        <w:rPr>
          <w:lang w:val="en-GB"/>
        </w:rPr>
      </w:pPr>
      <w:r w:rsidRPr="00A503A9">
        <w:rPr>
          <w:lang w:val="en-GB"/>
        </w:rPr>
        <w:t xml:space="preserve">Describing multiple shapes: </w:t>
      </w:r>
      <w:r w:rsidR="00981E8D" w:rsidRPr="00A503A9">
        <w:rPr>
          <w:lang w:val="en-GB"/>
        </w:rPr>
        <w:t>Region Adjacency Graphs</w:t>
      </w:r>
    </w:p>
    <w:p w14:paraId="00903461" w14:textId="306CA4AF" w:rsidR="00474D15" w:rsidRPr="00C428C3" w:rsidRDefault="00474D15" w:rsidP="00474D15">
      <w:pPr>
        <w:pStyle w:val="ListParagraph"/>
        <w:numPr>
          <w:ilvl w:val="0"/>
          <w:numId w:val="9"/>
        </w:numPr>
        <w:rPr>
          <w:sz w:val="22"/>
          <w:lang w:val="en-GB"/>
        </w:rPr>
      </w:pPr>
      <w:r w:rsidRPr="00C428C3">
        <w:rPr>
          <w:sz w:val="22"/>
          <w:lang w:val="en-GB"/>
        </w:rPr>
        <w:t>Region adjacency graphs (actually they’re just trees) can be used to describe the layout of multiple connected components relative to each other.</w:t>
      </w:r>
    </w:p>
    <w:p w14:paraId="06794319" w14:textId="52F69E0C" w:rsidR="00474D15" w:rsidRPr="00C428C3" w:rsidRDefault="00474D15" w:rsidP="00474D15">
      <w:pPr>
        <w:pStyle w:val="ListParagraph"/>
        <w:numPr>
          <w:ilvl w:val="1"/>
          <w:numId w:val="9"/>
        </w:numPr>
        <w:rPr>
          <w:sz w:val="22"/>
          <w:lang w:val="en-GB"/>
        </w:rPr>
      </w:pPr>
      <w:r w:rsidRPr="00C428C3">
        <w:rPr>
          <w:sz w:val="22"/>
          <w:lang w:val="en-GB"/>
        </w:rPr>
        <w:t>Nodes in the graph correspond to components</w:t>
      </w:r>
    </w:p>
    <w:p w14:paraId="5A1A0F58" w14:textId="7FE42752" w:rsidR="00474D15" w:rsidRPr="00C428C3" w:rsidRDefault="00474D15" w:rsidP="00474D15">
      <w:pPr>
        <w:pStyle w:val="ListParagraph"/>
        <w:numPr>
          <w:ilvl w:val="1"/>
          <w:numId w:val="9"/>
        </w:numPr>
        <w:rPr>
          <w:sz w:val="22"/>
          <w:lang w:val="en-GB"/>
        </w:rPr>
      </w:pPr>
      <w:r w:rsidRPr="00C428C3">
        <w:rPr>
          <w:sz w:val="22"/>
          <w:lang w:val="en-GB"/>
        </w:rPr>
        <w:t>Nodes are connected if they share a border</w:t>
      </w:r>
    </w:p>
    <w:p w14:paraId="34CB8CC5" w14:textId="6E67210C" w:rsidR="00474D15" w:rsidRPr="00C428C3" w:rsidRDefault="00C428C3" w:rsidP="00474D15">
      <w:pPr>
        <w:pStyle w:val="ListParagraph"/>
        <w:numPr>
          <w:ilvl w:val="0"/>
          <w:numId w:val="9"/>
        </w:numPr>
        <w:rPr>
          <w:sz w:val="22"/>
          <w:lang w:val="en-GB"/>
        </w:rPr>
      </w:pPr>
      <w:r w:rsidRPr="00C428C3">
        <w:rPr>
          <w:sz w:val="22"/>
          <w:lang w:val="en-GB"/>
        </w:rPr>
        <w:t>Invariant to distortion (including rotation, scale, translation, as well as non-linear transformations).</w:t>
      </w:r>
    </w:p>
    <w:p w14:paraId="6B2B123A" w14:textId="037269AD" w:rsidR="00C428C3" w:rsidRPr="00C428C3" w:rsidRDefault="00C428C3" w:rsidP="00474D15">
      <w:pPr>
        <w:pStyle w:val="ListParagraph"/>
        <w:numPr>
          <w:ilvl w:val="0"/>
          <w:numId w:val="9"/>
        </w:numPr>
        <w:rPr>
          <w:sz w:val="22"/>
          <w:lang w:val="en-GB"/>
        </w:rPr>
      </w:pPr>
      <w:r w:rsidRPr="00C428C3">
        <w:rPr>
          <w:sz w:val="22"/>
          <w:lang w:val="en-GB"/>
        </w:rPr>
        <w:t>Not invariant to occlusion though.</w:t>
      </w:r>
    </w:p>
    <w:p w14:paraId="40BF3C20" w14:textId="36A279AE" w:rsidR="00C428C3" w:rsidRPr="00C428C3" w:rsidRDefault="00C428C3" w:rsidP="00474D15">
      <w:pPr>
        <w:pStyle w:val="ListParagraph"/>
        <w:numPr>
          <w:ilvl w:val="0"/>
          <w:numId w:val="9"/>
        </w:numPr>
        <w:rPr>
          <w:sz w:val="22"/>
          <w:lang w:val="en-GB"/>
        </w:rPr>
      </w:pPr>
      <w:r w:rsidRPr="00C428C3">
        <w:rPr>
          <w:sz w:val="22"/>
          <w:lang w:val="en-GB"/>
        </w:rPr>
        <w:t>Good for creating markers like QR codes, which are more natural</w:t>
      </w:r>
    </w:p>
    <w:p w14:paraId="574CC15A" w14:textId="05F935E8" w:rsidR="00C428C3" w:rsidRPr="00C428C3" w:rsidRDefault="00C428C3" w:rsidP="00C428C3">
      <w:pPr>
        <w:pStyle w:val="ListParagraph"/>
        <w:numPr>
          <w:ilvl w:val="1"/>
          <w:numId w:val="9"/>
        </w:numPr>
        <w:rPr>
          <w:sz w:val="22"/>
          <w:lang w:val="en-GB"/>
        </w:rPr>
      </w:pPr>
      <w:r w:rsidRPr="00C428C3">
        <w:rPr>
          <w:sz w:val="22"/>
          <w:lang w:val="en-GB"/>
        </w:rPr>
        <w:t>Recognition just involves finding a sub-tree structure that matches a set of known tree structures, so is very fast.</w:t>
      </w:r>
    </w:p>
    <w:p w14:paraId="32608D7D" w14:textId="6613701F" w:rsidR="00981E8D" w:rsidRPr="00A503A9" w:rsidRDefault="00981E8D" w:rsidP="00787FC3">
      <w:pPr>
        <w:pStyle w:val="Heading2"/>
        <w:rPr>
          <w:lang w:val="en-GB"/>
        </w:rPr>
      </w:pPr>
      <w:r w:rsidRPr="00A503A9">
        <w:rPr>
          <w:lang w:val="en-GB"/>
        </w:rPr>
        <w:t>Point Distribution Models</w:t>
      </w:r>
    </w:p>
    <w:p w14:paraId="6BDAF676" w14:textId="751BC8FE" w:rsidR="00D17006" w:rsidRPr="00A503A9" w:rsidRDefault="00D17006" w:rsidP="006E7422">
      <w:pPr>
        <w:pStyle w:val="ListParagraph"/>
        <w:numPr>
          <w:ilvl w:val="0"/>
          <w:numId w:val="4"/>
        </w:numPr>
        <w:jc w:val="both"/>
        <w:rPr>
          <w:sz w:val="22"/>
          <w:lang w:val="en-GB"/>
        </w:rPr>
      </w:pPr>
      <w:r w:rsidRPr="00A503A9">
        <w:rPr>
          <w:sz w:val="22"/>
          <w:lang w:val="en-GB"/>
        </w:rPr>
        <w:t xml:space="preserve">A few lectures ago, we saw how PCA could be applied to face images in the classic </w:t>
      </w:r>
      <w:proofErr w:type="spellStart"/>
      <w:r w:rsidR="001A3913" w:rsidRPr="00A503A9">
        <w:rPr>
          <w:sz w:val="22"/>
          <w:lang w:val="en-GB"/>
        </w:rPr>
        <w:t>E</w:t>
      </w:r>
      <w:r w:rsidRPr="00A503A9">
        <w:rPr>
          <w:sz w:val="22"/>
          <w:lang w:val="en-GB"/>
        </w:rPr>
        <w:t>igenfaces</w:t>
      </w:r>
      <w:proofErr w:type="spellEnd"/>
      <w:r w:rsidRPr="00A503A9">
        <w:rPr>
          <w:sz w:val="22"/>
          <w:lang w:val="en-GB"/>
        </w:rPr>
        <w:t xml:space="preserve"> algorithm. A Point Distribution Model</w:t>
      </w:r>
      <w:r w:rsidR="002A6A83">
        <w:rPr>
          <w:sz w:val="22"/>
          <w:lang w:val="en-GB"/>
        </w:rPr>
        <w:t xml:space="preserve"> (PDM)</w:t>
      </w:r>
      <w:r w:rsidRPr="00A503A9">
        <w:rPr>
          <w:sz w:val="22"/>
          <w:lang w:val="en-GB"/>
        </w:rPr>
        <w:t xml:space="preserve"> applies a similar process to a set of points representing a shape.</w:t>
      </w:r>
    </w:p>
    <w:p w14:paraId="578BE0C1" w14:textId="51AE86B2" w:rsidR="00435C94" w:rsidRPr="00A503A9" w:rsidRDefault="00435C94" w:rsidP="006E7422">
      <w:pPr>
        <w:pStyle w:val="ListParagraph"/>
        <w:numPr>
          <w:ilvl w:val="1"/>
          <w:numId w:val="4"/>
        </w:numPr>
        <w:jc w:val="both"/>
        <w:rPr>
          <w:sz w:val="22"/>
          <w:lang w:val="en-GB"/>
        </w:rPr>
      </w:pPr>
      <w:r w:rsidRPr="00A503A9">
        <w:rPr>
          <w:sz w:val="22"/>
          <w:lang w:val="en-GB"/>
        </w:rPr>
        <w:t>Taking the example of faces:</w:t>
      </w:r>
    </w:p>
    <w:p w14:paraId="2C3A3FCE" w14:textId="3D189E1F" w:rsidR="00435C94" w:rsidRPr="00A503A9" w:rsidRDefault="00435C94" w:rsidP="006E7422">
      <w:pPr>
        <w:pStyle w:val="ListParagraph"/>
        <w:numPr>
          <w:ilvl w:val="2"/>
          <w:numId w:val="4"/>
        </w:numPr>
        <w:jc w:val="both"/>
        <w:rPr>
          <w:sz w:val="22"/>
          <w:lang w:val="en-GB"/>
        </w:rPr>
      </w:pPr>
      <w:r w:rsidRPr="00A503A9">
        <w:rPr>
          <w:sz w:val="22"/>
          <w:lang w:val="en-GB"/>
        </w:rPr>
        <w:t xml:space="preserve">Sets of corresponding 2D points (i.e. points corresponding to the same physical feature [e.g. the tip of the nose]) are manually created from a set of </w:t>
      </w:r>
      <w:r w:rsidR="00555D76" w:rsidRPr="00A503A9">
        <w:rPr>
          <w:i/>
          <w:sz w:val="22"/>
          <w:lang w:val="en-GB"/>
        </w:rPr>
        <w:t xml:space="preserve">N </w:t>
      </w:r>
      <w:r w:rsidRPr="00A503A9">
        <w:rPr>
          <w:sz w:val="22"/>
          <w:lang w:val="en-GB"/>
        </w:rPr>
        <w:t>training face images</w:t>
      </w:r>
      <w:r w:rsidR="001A3913" w:rsidRPr="00A503A9">
        <w:rPr>
          <w:sz w:val="22"/>
          <w:lang w:val="en-GB"/>
        </w:rPr>
        <w:t xml:space="preserve"> (typically containing different facial expressions and poses)</w:t>
      </w:r>
      <w:r w:rsidRPr="00A503A9">
        <w:rPr>
          <w:sz w:val="22"/>
          <w:lang w:val="en-GB"/>
        </w:rPr>
        <w:t>.</w:t>
      </w:r>
    </w:p>
    <w:p w14:paraId="5E9D0F59" w14:textId="69919F1B" w:rsidR="00435C94" w:rsidRPr="00A503A9" w:rsidRDefault="00435C94" w:rsidP="006E7422">
      <w:pPr>
        <w:pStyle w:val="ListParagraph"/>
        <w:numPr>
          <w:ilvl w:val="3"/>
          <w:numId w:val="4"/>
        </w:numPr>
        <w:jc w:val="both"/>
        <w:rPr>
          <w:sz w:val="22"/>
          <w:lang w:val="en-GB"/>
        </w:rPr>
      </w:pPr>
      <w:r w:rsidRPr="00A503A9">
        <w:rPr>
          <w:sz w:val="22"/>
          <w:lang w:val="en-GB"/>
        </w:rPr>
        <w:t>The number of points is fixed</w:t>
      </w:r>
      <w:r w:rsidR="00555D76" w:rsidRPr="00A503A9">
        <w:rPr>
          <w:sz w:val="22"/>
          <w:lang w:val="en-GB"/>
        </w:rPr>
        <w:t xml:space="preserve"> at </w:t>
      </w:r>
      <w:r w:rsidR="00555D76" w:rsidRPr="00A503A9">
        <w:rPr>
          <w:i/>
          <w:sz w:val="22"/>
          <w:lang w:val="en-GB"/>
        </w:rPr>
        <w:t>M</w:t>
      </w:r>
      <w:r w:rsidRPr="00A503A9">
        <w:rPr>
          <w:sz w:val="22"/>
          <w:lang w:val="en-GB"/>
        </w:rPr>
        <w:t xml:space="preserve">; all </w:t>
      </w:r>
      <w:r w:rsidR="00555D76" w:rsidRPr="00A503A9">
        <w:rPr>
          <w:i/>
          <w:sz w:val="22"/>
          <w:lang w:val="en-GB"/>
        </w:rPr>
        <w:t>M</w:t>
      </w:r>
      <w:r w:rsidR="00555D76" w:rsidRPr="00A503A9">
        <w:rPr>
          <w:sz w:val="22"/>
          <w:lang w:val="en-GB"/>
        </w:rPr>
        <w:t xml:space="preserve"> </w:t>
      </w:r>
      <w:r w:rsidRPr="00A503A9">
        <w:rPr>
          <w:sz w:val="22"/>
          <w:lang w:val="en-GB"/>
        </w:rPr>
        <w:t>points must exist on all images!</w:t>
      </w:r>
    </w:p>
    <w:p w14:paraId="79AC5A2C" w14:textId="5E84DE7C" w:rsidR="00435C94" w:rsidRPr="00A503A9" w:rsidRDefault="00435C94" w:rsidP="006E7422">
      <w:pPr>
        <w:pStyle w:val="ListParagraph"/>
        <w:numPr>
          <w:ilvl w:val="2"/>
          <w:numId w:val="4"/>
        </w:numPr>
        <w:jc w:val="both"/>
        <w:rPr>
          <w:sz w:val="22"/>
          <w:lang w:val="en-GB"/>
        </w:rPr>
      </w:pPr>
      <w:r w:rsidRPr="00A503A9">
        <w:rPr>
          <w:sz w:val="22"/>
          <w:lang w:val="en-GB"/>
        </w:rPr>
        <w:t xml:space="preserve">An iterative process called Generalized </w:t>
      </w:r>
      <w:proofErr w:type="spellStart"/>
      <w:r w:rsidRPr="00A503A9">
        <w:rPr>
          <w:sz w:val="22"/>
          <w:lang w:val="en-GB"/>
        </w:rPr>
        <w:t>Procrustes</w:t>
      </w:r>
      <w:proofErr w:type="spellEnd"/>
      <w:r w:rsidRPr="00A503A9">
        <w:rPr>
          <w:sz w:val="22"/>
          <w:lang w:val="en-GB"/>
        </w:rPr>
        <w:t xml:space="preserve"> Analysis is used to align all the point sets from each image (so they all have the same size and rotation</w:t>
      </w:r>
      <w:r w:rsidR="00555D76" w:rsidRPr="00A503A9">
        <w:rPr>
          <w:sz w:val="22"/>
          <w:lang w:val="en-GB"/>
        </w:rPr>
        <w:t xml:space="preserve"> and are </w:t>
      </w:r>
      <w:r w:rsidR="001B75F8" w:rsidRPr="00A503A9">
        <w:rPr>
          <w:sz w:val="22"/>
          <w:lang w:val="en-GB"/>
        </w:rPr>
        <w:t>centred</w:t>
      </w:r>
      <w:r w:rsidR="00555D76" w:rsidRPr="00A503A9">
        <w:rPr>
          <w:sz w:val="22"/>
          <w:lang w:val="en-GB"/>
        </w:rPr>
        <w:t xml:space="preserve"> about the origin</w:t>
      </w:r>
      <w:r w:rsidRPr="00A503A9">
        <w:rPr>
          <w:sz w:val="22"/>
          <w:lang w:val="en-GB"/>
        </w:rPr>
        <w:t xml:space="preserve">). </w:t>
      </w:r>
    </w:p>
    <w:p w14:paraId="3A3513FB" w14:textId="34201BA3" w:rsidR="00435C94" w:rsidRPr="00A503A9" w:rsidRDefault="00435C94" w:rsidP="006E7422">
      <w:pPr>
        <w:pStyle w:val="ListParagraph"/>
        <w:numPr>
          <w:ilvl w:val="2"/>
          <w:numId w:val="4"/>
        </w:numPr>
        <w:jc w:val="both"/>
        <w:rPr>
          <w:sz w:val="22"/>
          <w:lang w:val="en-GB"/>
        </w:rPr>
      </w:pPr>
      <w:r w:rsidRPr="00A503A9">
        <w:rPr>
          <w:sz w:val="22"/>
          <w:lang w:val="en-GB"/>
        </w:rPr>
        <w:t xml:space="preserve">The mean </w:t>
      </w:r>
      <w:r w:rsidR="00555D76" w:rsidRPr="00A503A9">
        <w:rPr>
          <w:sz w:val="22"/>
          <w:lang w:val="en-GB"/>
        </w:rPr>
        <w:t>shape is created by</w:t>
      </w:r>
      <w:r w:rsidRPr="00A503A9">
        <w:rPr>
          <w:sz w:val="22"/>
          <w:lang w:val="en-GB"/>
        </w:rPr>
        <w:t xml:space="preserve"> considering </w:t>
      </w:r>
      <w:r w:rsidR="00555D76" w:rsidRPr="00A503A9">
        <w:rPr>
          <w:sz w:val="22"/>
          <w:lang w:val="en-GB"/>
        </w:rPr>
        <w:t>the average position of all of the aligned points that correspond to each other.</w:t>
      </w:r>
    </w:p>
    <w:p w14:paraId="01DCEFCD" w14:textId="28007A03" w:rsidR="006E7422" w:rsidRPr="00A503A9" w:rsidRDefault="00555D76" w:rsidP="006E7422">
      <w:pPr>
        <w:pStyle w:val="ListParagraph"/>
        <w:numPr>
          <w:ilvl w:val="2"/>
          <w:numId w:val="4"/>
        </w:numPr>
        <w:jc w:val="both"/>
        <w:rPr>
          <w:sz w:val="22"/>
          <w:lang w:val="en-GB"/>
        </w:rPr>
      </w:pPr>
      <w:r w:rsidRPr="00A503A9">
        <w:rPr>
          <w:sz w:val="22"/>
          <w:lang w:val="en-GB"/>
        </w:rPr>
        <w:t>A</w:t>
      </w:r>
      <w:r w:rsidR="006E7422" w:rsidRPr="00A503A9">
        <w:rPr>
          <w:sz w:val="22"/>
          <w:lang w:val="en-GB"/>
        </w:rPr>
        <w:t>n</w:t>
      </w:r>
      <w:r w:rsidRPr="00A503A9">
        <w:rPr>
          <w:sz w:val="22"/>
          <w:lang w:val="en-GB"/>
        </w:rPr>
        <w:t xml:space="preserve"> </w:t>
      </w:r>
      <w:r w:rsidRPr="00A503A9">
        <w:rPr>
          <w:i/>
          <w:sz w:val="22"/>
          <w:lang w:val="en-GB"/>
        </w:rPr>
        <w:t>N</w:t>
      </w:r>
      <w:r w:rsidRPr="00A503A9">
        <w:rPr>
          <w:sz w:val="22"/>
          <w:lang w:val="en-GB"/>
        </w:rPr>
        <w:t>x</w:t>
      </w:r>
      <w:r w:rsidRPr="00A503A9">
        <w:rPr>
          <w:i/>
          <w:sz w:val="22"/>
          <w:lang w:val="en-GB"/>
        </w:rPr>
        <w:t>2M</w:t>
      </w:r>
      <w:r w:rsidRPr="00A503A9">
        <w:rPr>
          <w:sz w:val="22"/>
          <w:lang w:val="en-GB"/>
        </w:rPr>
        <w:t xml:space="preserve"> shape matrix is formed such that </w:t>
      </w:r>
      <w:r w:rsidR="006E7422" w:rsidRPr="00A503A9">
        <w:rPr>
          <w:sz w:val="22"/>
          <w:lang w:val="en-GB"/>
        </w:rPr>
        <w:t>each row corresponds to one of the training images, and each pair of columns corresponds to the x and y coordinates of an aligned point. Corresponding points across the images are stored in the same pair of columns.</w:t>
      </w:r>
    </w:p>
    <w:p w14:paraId="5CFF6313" w14:textId="4C88C264" w:rsidR="001A3913" w:rsidRPr="00A503A9" w:rsidRDefault="001A3913" w:rsidP="001A3913">
      <w:pPr>
        <w:pStyle w:val="ListParagraph"/>
        <w:numPr>
          <w:ilvl w:val="3"/>
          <w:numId w:val="4"/>
        </w:numPr>
        <w:jc w:val="both"/>
        <w:rPr>
          <w:sz w:val="22"/>
          <w:lang w:val="en-GB"/>
        </w:rPr>
      </w:pPr>
      <w:r w:rsidRPr="00A503A9">
        <w:rPr>
          <w:sz w:val="22"/>
          <w:lang w:val="en-GB"/>
        </w:rPr>
        <w:t>A good way of thinking about this, is that each column stores information on how the x or y ordinate of a point on a face can change.</w:t>
      </w:r>
    </w:p>
    <w:p w14:paraId="4F1D0974" w14:textId="54910AAE" w:rsidR="006E7422" w:rsidRPr="00A503A9" w:rsidRDefault="006E7422" w:rsidP="00A503A9">
      <w:pPr>
        <w:pStyle w:val="ListParagraph"/>
        <w:numPr>
          <w:ilvl w:val="2"/>
          <w:numId w:val="4"/>
        </w:numPr>
        <w:jc w:val="both"/>
        <w:rPr>
          <w:sz w:val="22"/>
          <w:lang w:val="en-GB"/>
        </w:rPr>
      </w:pPr>
      <w:r w:rsidRPr="00A503A9">
        <w:rPr>
          <w:sz w:val="22"/>
          <w:lang w:val="en-GB"/>
        </w:rPr>
        <w:t xml:space="preserve">PCA is applied to this matrix </w:t>
      </w:r>
      <w:r w:rsidR="001A3913" w:rsidRPr="00A503A9">
        <w:rPr>
          <w:sz w:val="22"/>
          <w:lang w:val="en-GB"/>
        </w:rPr>
        <w:t>to generate a low dimensional basis that fundamentally can describe different facial expressions and poses.</w:t>
      </w:r>
    </w:p>
    <w:p w14:paraId="7A02B2C4" w14:textId="20FC5896" w:rsidR="001A3913" w:rsidRPr="00A503A9" w:rsidRDefault="001A3913" w:rsidP="00A503A9">
      <w:pPr>
        <w:pStyle w:val="ListParagraph"/>
        <w:numPr>
          <w:ilvl w:val="3"/>
          <w:numId w:val="4"/>
        </w:numPr>
        <w:jc w:val="both"/>
        <w:rPr>
          <w:sz w:val="22"/>
          <w:lang w:val="en-GB"/>
        </w:rPr>
      </w:pPr>
      <w:r w:rsidRPr="00A503A9">
        <w:rPr>
          <w:sz w:val="22"/>
          <w:lang w:val="en-GB"/>
        </w:rPr>
        <w:t>Any shape vector can be projected against this matrix to generate a low-dimensional description (which encodes pose and expression)</w:t>
      </w:r>
      <w:r w:rsidR="00A503A9">
        <w:rPr>
          <w:sz w:val="22"/>
          <w:lang w:val="en-GB"/>
        </w:rPr>
        <w:t>.</w:t>
      </w:r>
    </w:p>
    <w:p w14:paraId="77AA773B" w14:textId="4D979EDD" w:rsidR="001A3913" w:rsidRPr="00A503A9" w:rsidRDefault="001A3913" w:rsidP="00A503A9">
      <w:pPr>
        <w:pStyle w:val="ListParagraph"/>
        <w:numPr>
          <w:ilvl w:val="3"/>
          <w:numId w:val="4"/>
        </w:numPr>
        <w:jc w:val="both"/>
        <w:rPr>
          <w:sz w:val="22"/>
          <w:lang w:val="en-GB"/>
        </w:rPr>
      </w:pPr>
      <w:r w:rsidRPr="00A503A9">
        <w:rPr>
          <w:sz w:val="22"/>
          <w:lang w:val="en-GB"/>
        </w:rPr>
        <w:t>A low dimensional description vector can be reconstructed back into a set of (</w:t>
      </w:r>
      <w:r w:rsidRPr="00A503A9">
        <w:rPr>
          <w:i/>
          <w:sz w:val="22"/>
          <w:lang w:val="en-GB"/>
        </w:rPr>
        <w:t>x</w:t>
      </w:r>
      <w:r w:rsidRPr="00A503A9">
        <w:rPr>
          <w:sz w:val="22"/>
          <w:lang w:val="en-GB"/>
        </w:rPr>
        <w:t>,</w:t>
      </w:r>
      <w:r w:rsidRPr="00A503A9">
        <w:rPr>
          <w:i/>
          <w:sz w:val="22"/>
          <w:lang w:val="en-GB"/>
        </w:rPr>
        <w:t xml:space="preserve"> y</w:t>
      </w:r>
      <w:r w:rsidRPr="00A503A9">
        <w:rPr>
          <w:sz w:val="22"/>
          <w:lang w:val="en-GB"/>
        </w:rPr>
        <w:t>) coordinate pairs representing a face.</w:t>
      </w:r>
    </w:p>
    <w:p w14:paraId="6E62F9BB" w14:textId="13E83A9B" w:rsidR="00981E8D" w:rsidRDefault="006E7422" w:rsidP="006E7422">
      <w:pPr>
        <w:pStyle w:val="Heading2"/>
        <w:rPr>
          <w:lang w:val="en-GB"/>
        </w:rPr>
      </w:pPr>
      <w:r w:rsidRPr="00A503A9">
        <w:rPr>
          <w:lang w:val="en-GB"/>
        </w:rPr>
        <w:t xml:space="preserve"> </w:t>
      </w:r>
      <w:r w:rsidR="00981E8D" w:rsidRPr="00A503A9">
        <w:rPr>
          <w:lang w:val="en-GB"/>
        </w:rPr>
        <w:t>Active shape models/Active appearance models/Constrained Local Models</w:t>
      </w:r>
    </w:p>
    <w:p w14:paraId="7B1DF07F" w14:textId="3D088323" w:rsidR="002A6A83" w:rsidRPr="00EC788B" w:rsidRDefault="002A6A83" w:rsidP="00743D7C">
      <w:pPr>
        <w:pStyle w:val="ListParagraph"/>
        <w:numPr>
          <w:ilvl w:val="0"/>
          <w:numId w:val="5"/>
        </w:numPr>
        <w:jc w:val="both"/>
        <w:rPr>
          <w:sz w:val="22"/>
          <w:lang w:val="en-GB"/>
        </w:rPr>
      </w:pPr>
      <w:r w:rsidRPr="00EC788B">
        <w:rPr>
          <w:sz w:val="22"/>
          <w:lang w:val="en-GB"/>
        </w:rPr>
        <w:t>Active shape models (ASMs) and Constrained Local Models (CLMs) all take a point distribution model a step further, and incorporate models of what the image should look like around each point in the PDM.</w:t>
      </w:r>
    </w:p>
    <w:p w14:paraId="45FAAE96" w14:textId="682BBBFA" w:rsidR="002A6A83" w:rsidRPr="00EC788B" w:rsidRDefault="002A6A83" w:rsidP="00743D7C">
      <w:pPr>
        <w:pStyle w:val="ListParagraph"/>
        <w:numPr>
          <w:ilvl w:val="1"/>
          <w:numId w:val="5"/>
        </w:numPr>
        <w:jc w:val="both"/>
        <w:rPr>
          <w:sz w:val="22"/>
          <w:lang w:val="en-GB"/>
        </w:rPr>
      </w:pPr>
      <w:r w:rsidRPr="00EC788B">
        <w:rPr>
          <w:sz w:val="22"/>
          <w:lang w:val="en-GB"/>
        </w:rPr>
        <w:t>In the sim</w:t>
      </w:r>
      <w:bookmarkStart w:id="4" w:name="_GoBack"/>
      <w:bookmarkEnd w:id="4"/>
      <w:r w:rsidRPr="00EC788B">
        <w:rPr>
          <w:sz w:val="22"/>
          <w:lang w:val="en-GB"/>
        </w:rPr>
        <w:t>plest case, this is just a small patch of pixels (e.g. based on the average across the training images) about each point</w:t>
      </w:r>
      <w:r w:rsidR="00394824" w:rsidRPr="00EC788B">
        <w:rPr>
          <w:sz w:val="22"/>
          <w:lang w:val="en-GB"/>
        </w:rPr>
        <w:t xml:space="preserve"> – this is a </w:t>
      </w:r>
      <w:r w:rsidR="00394824" w:rsidRPr="00EC788B">
        <w:rPr>
          <w:i/>
          <w:sz w:val="22"/>
          <w:lang w:val="en-GB"/>
        </w:rPr>
        <w:t>template</w:t>
      </w:r>
      <w:r w:rsidRPr="00EC788B">
        <w:rPr>
          <w:sz w:val="22"/>
          <w:lang w:val="en-GB"/>
        </w:rPr>
        <w:t>.</w:t>
      </w:r>
    </w:p>
    <w:p w14:paraId="54C4ADAB" w14:textId="2C19A12F" w:rsidR="002A6A83" w:rsidRPr="00EC788B" w:rsidRDefault="00394824" w:rsidP="00743D7C">
      <w:pPr>
        <w:pStyle w:val="ListParagraph"/>
        <w:numPr>
          <w:ilvl w:val="1"/>
          <w:numId w:val="5"/>
        </w:numPr>
        <w:jc w:val="both"/>
        <w:rPr>
          <w:sz w:val="22"/>
          <w:lang w:val="en-GB"/>
        </w:rPr>
      </w:pPr>
      <w:r w:rsidRPr="00EC788B">
        <w:rPr>
          <w:sz w:val="22"/>
          <w:lang w:val="en-GB"/>
        </w:rPr>
        <w:t>The addition of this data allows the model to be fitted to an unseen image using an algorithm that iteratively updates the points to their best position (e.g. using template matching in a small window around the point), and updating the points to positions considered to be plausible by the PDM, by projecting them into the low dimensional space and then reconstructing them in the original space.</w:t>
      </w:r>
    </w:p>
    <w:p w14:paraId="171C19E2" w14:textId="4CD4ADE3" w:rsidR="00394824" w:rsidRPr="00EC788B" w:rsidRDefault="00394824" w:rsidP="00743D7C">
      <w:pPr>
        <w:pStyle w:val="ListParagraph"/>
        <w:numPr>
          <w:ilvl w:val="2"/>
          <w:numId w:val="5"/>
        </w:numPr>
        <w:jc w:val="both"/>
        <w:rPr>
          <w:sz w:val="22"/>
          <w:lang w:val="en-GB"/>
        </w:rPr>
      </w:pPr>
      <w:r w:rsidRPr="00EC788B">
        <w:rPr>
          <w:sz w:val="22"/>
          <w:lang w:val="en-GB"/>
        </w:rPr>
        <w:t>Essentially each point tries to move to its local optimum, whilst the PDM constrains all the points to still looking like a face!</w:t>
      </w:r>
    </w:p>
    <w:p w14:paraId="2A8F0C39" w14:textId="01D9E6F1" w:rsidR="00394824" w:rsidRPr="00EC788B" w:rsidRDefault="00394824" w:rsidP="00743D7C">
      <w:pPr>
        <w:pStyle w:val="ListParagraph"/>
        <w:numPr>
          <w:ilvl w:val="0"/>
          <w:numId w:val="5"/>
        </w:numPr>
        <w:jc w:val="both"/>
        <w:rPr>
          <w:sz w:val="22"/>
          <w:lang w:val="en-GB"/>
        </w:rPr>
      </w:pPr>
      <w:r w:rsidRPr="00EC788B">
        <w:rPr>
          <w:sz w:val="22"/>
          <w:lang w:val="en-GB"/>
        </w:rPr>
        <w:t>Active Appearance Models (AAMs) do the same thing as ASMs and CLMs, but instead of local</w:t>
      </w:r>
      <w:r w:rsidR="00EC788B" w:rsidRPr="00EC788B">
        <w:rPr>
          <w:sz w:val="22"/>
          <w:lang w:val="en-GB"/>
        </w:rPr>
        <w:t xml:space="preserve"> features around each point, they try to jointly optimise the global appearance of the face (based on an </w:t>
      </w:r>
      <w:proofErr w:type="spellStart"/>
      <w:r w:rsidR="00EC788B" w:rsidRPr="00EC788B">
        <w:rPr>
          <w:sz w:val="22"/>
          <w:lang w:val="en-GB"/>
        </w:rPr>
        <w:t>Eigenfaces</w:t>
      </w:r>
      <w:proofErr w:type="spellEnd"/>
      <w:r w:rsidR="00EC788B" w:rsidRPr="00EC788B">
        <w:rPr>
          <w:sz w:val="22"/>
          <w:lang w:val="en-GB"/>
        </w:rPr>
        <w:t xml:space="preserve"> modal) against the PDM.</w:t>
      </w:r>
    </w:p>
    <w:p w14:paraId="6AE9EB22" w14:textId="77777777" w:rsidR="00BA6AA5" w:rsidRPr="00A503A9" w:rsidRDefault="00BA6AA5" w:rsidP="00F73447">
      <w:pPr>
        <w:pStyle w:val="Heading1"/>
        <w:jc w:val="both"/>
        <w:rPr>
          <w:lang w:val="en-GB"/>
        </w:rPr>
      </w:pPr>
      <w:r w:rsidRPr="00A503A9">
        <w:rPr>
          <w:lang w:val="en-GB"/>
        </w:rPr>
        <w:t>Further reading</w:t>
      </w:r>
    </w:p>
    <w:p w14:paraId="549C33AA" w14:textId="39180A75" w:rsidR="005F4BB9" w:rsidRDefault="000C4A95" w:rsidP="00F73447">
      <w:pPr>
        <w:pStyle w:val="ListParagraph"/>
        <w:numPr>
          <w:ilvl w:val="0"/>
          <w:numId w:val="2"/>
        </w:numPr>
        <w:jc w:val="both"/>
        <w:rPr>
          <w:sz w:val="22"/>
          <w:lang w:val="en-GB"/>
        </w:rPr>
      </w:pPr>
      <w:r>
        <w:rPr>
          <w:sz w:val="22"/>
          <w:lang w:val="en-GB"/>
        </w:rPr>
        <w:t>Mark’s book (third edition), covers shape description in Chapter 7</w:t>
      </w:r>
      <w:r w:rsidR="00031706">
        <w:rPr>
          <w:sz w:val="22"/>
          <w:lang w:val="en-GB"/>
        </w:rPr>
        <w:t xml:space="preserve"> (including detailed information on Fourier descriptors)</w:t>
      </w:r>
      <w:r>
        <w:rPr>
          <w:sz w:val="22"/>
          <w:lang w:val="en-GB"/>
        </w:rPr>
        <w:t xml:space="preserve">. Another good reference is </w:t>
      </w:r>
      <w:proofErr w:type="spellStart"/>
      <w:r>
        <w:rPr>
          <w:sz w:val="22"/>
          <w:lang w:val="en-GB"/>
        </w:rPr>
        <w:t>Sonka</w:t>
      </w:r>
      <w:proofErr w:type="spellEnd"/>
      <w:r>
        <w:rPr>
          <w:sz w:val="22"/>
          <w:lang w:val="en-GB"/>
        </w:rPr>
        <w:t xml:space="preserve">, </w:t>
      </w:r>
      <w:proofErr w:type="spellStart"/>
      <w:r>
        <w:rPr>
          <w:sz w:val="22"/>
          <w:lang w:val="en-GB"/>
        </w:rPr>
        <w:t>Hlavac</w:t>
      </w:r>
      <w:proofErr w:type="spellEnd"/>
      <w:r>
        <w:rPr>
          <w:sz w:val="22"/>
          <w:lang w:val="en-GB"/>
        </w:rPr>
        <w:t xml:space="preserve"> and Boyle “Image Processing, Analysis and Machine Vision” (chapter 6 in the second edition).</w:t>
      </w:r>
    </w:p>
    <w:p w14:paraId="2AEE59CF" w14:textId="3C30DE3F" w:rsidR="00BA6AA5" w:rsidRDefault="00787FC3" w:rsidP="00EC788B">
      <w:pPr>
        <w:pStyle w:val="ListParagraph"/>
        <w:numPr>
          <w:ilvl w:val="0"/>
          <w:numId w:val="2"/>
        </w:numPr>
        <w:rPr>
          <w:sz w:val="22"/>
          <w:lang w:val="en-GB"/>
        </w:rPr>
      </w:pPr>
      <w:r w:rsidRPr="00A503A9">
        <w:rPr>
          <w:sz w:val="22"/>
          <w:lang w:val="en-GB"/>
        </w:rPr>
        <w:t>Active shape/appearance models are described in detail in this document by their inventor</w:t>
      </w:r>
      <w:r w:rsidR="00662BF9">
        <w:rPr>
          <w:sz w:val="22"/>
          <w:lang w:val="en-GB"/>
        </w:rPr>
        <w:t xml:space="preserve"> (don’t worry about the details; just g</w:t>
      </w:r>
      <w:r w:rsidR="00EC3259">
        <w:rPr>
          <w:sz w:val="22"/>
          <w:lang w:val="en-GB"/>
        </w:rPr>
        <w:t>et an understanding of the idea)</w:t>
      </w:r>
      <w:r w:rsidRPr="00A503A9">
        <w:rPr>
          <w:sz w:val="22"/>
          <w:lang w:val="en-GB"/>
        </w:rPr>
        <w:t xml:space="preserve">: </w:t>
      </w:r>
      <w:hyperlink r:id="rId9" w:history="1">
        <w:r w:rsidR="005F4BB9" w:rsidRPr="00A503A9">
          <w:rPr>
            <w:rStyle w:val="Hyperlink"/>
            <w:sz w:val="22"/>
            <w:lang w:val="en-GB"/>
          </w:rPr>
          <w:t>http://personalpages.manchester.ac.uk/staff/timothy.f.cootes/Models/app_models.pdf</w:t>
        </w:r>
      </w:hyperlink>
      <w:r w:rsidR="005F4BB9" w:rsidRPr="00A503A9">
        <w:rPr>
          <w:sz w:val="22"/>
          <w:lang w:val="en-GB"/>
        </w:rPr>
        <w:t xml:space="preserve"> </w:t>
      </w:r>
    </w:p>
    <w:p w14:paraId="0BB959F7" w14:textId="0F4DBB07" w:rsidR="00EC788B" w:rsidRPr="00A503A9" w:rsidRDefault="00EC788B" w:rsidP="00EC788B">
      <w:pPr>
        <w:pStyle w:val="ListParagraph"/>
        <w:numPr>
          <w:ilvl w:val="0"/>
          <w:numId w:val="2"/>
        </w:numPr>
        <w:rPr>
          <w:sz w:val="22"/>
          <w:lang w:val="en-GB"/>
        </w:rPr>
      </w:pPr>
      <w:r>
        <w:rPr>
          <w:sz w:val="22"/>
          <w:lang w:val="en-GB"/>
        </w:rPr>
        <w:t>The constrained local model demonstrated in the lecture implements this paper</w:t>
      </w:r>
      <w:r w:rsidR="00EC3259">
        <w:rPr>
          <w:sz w:val="22"/>
          <w:lang w:val="en-GB"/>
        </w:rPr>
        <w:t xml:space="preserve"> (it’s complex; don’t worry about the details)</w:t>
      </w:r>
      <w:r>
        <w:rPr>
          <w:sz w:val="22"/>
          <w:lang w:val="en-GB"/>
        </w:rPr>
        <w:t xml:space="preserve">: </w:t>
      </w:r>
      <w:hyperlink r:id="rId10" w:history="1">
        <w:r w:rsidRPr="00C51A87">
          <w:rPr>
            <w:rStyle w:val="Hyperlink"/>
            <w:sz w:val="22"/>
            <w:lang w:val="en-GB"/>
          </w:rPr>
          <w:t>http://www.ri.cmu.edu/pub_files/2009/9/CameraReady-6.pdf</w:t>
        </w:r>
      </w:hyperlink>
      <w:r>
        <w:rPr>
          <w:sz w:val="22"/>
          <w:lang w:val="en-GB"/>
        </w:rPr>
        <w:t xml:space="preserve"> </w:t>
      </w:r>
    </w:p>
    <w:p w14:paraId="1A9205A1" w14:textId="424522EA" w:rsidR="00406279" w:rsidRPr="00A503A9" w:rsidRDefault="00BA6AA5" w:rsidP="00F73447">
      <w:pPr>
        <w:pStyle w:val="Heading1"/>
        <w:jc w:val="both"/>
        <w:rPr>
          <w:lang w:val="en-GB"/>
        </w:rPr>
      </w:pPr>
      <w:r w:rsidRPr="00A503A9">
        <w:rPr>
          <w:lang w:val="en-GB"/>
        </w:rPr>
        <w:t xml:space="preserve">Practical </w:t>
      </w:r>
      <w:r w:rsidR="00FC1759" w:rsidRPr="00A503A9">
        <w:rPr>
          <w:lang w:val="en-GB"/>
        </w:rPr>
        <w:t>exercises</w:t>
      </w:r>
    </w:p>
    <w:p w14:paraId="7A0843CD" w14:textId="0F4BD13E" w:rsidR="00A30CA5" w:rsidRPr="0063145F" w:rsidRDefault="00A30CA5" w:rsidP="00393569">
      <w:pPr>
        <w:pStyle w:val="ListParagraph"/>
        <w:numPr>
          <w:ilvl w:val="0"/>
          <w:numId w:val="2"/>
        </w:numPr>
        <w:jc w:val="both"/>
        <w:rPr>
          <w:sz w:val="22"/>
          <w:lang w:val="en-GB"/>
        </w:rPr>
      </w:pPr>
      <w:r w:rsidRPr="0063145F">
        <w:rPr>
          <w:sz w:val="22"/>
          <w:lang w:val="en-GB"/>
        </w:rPr>
        <w:t xml:space="preserve">Create some connected component objects using OpenIMAJ (see chapter 3 of the tutorial if you haven’t done it already). Explore some of the methods on the </w:t>
      </w:r>
      <w:proofErr w:type="spellStart"/>
      <w:r w:rsidRPr="0063145F">
        <w:rPr>
          <w:rFonts w:ascii="Consolas" w:hAnsi="Consolas"/>
          <w:sz w:val="20"/>
          <w:lang w:val="en-GB"/>
        </w:rPr>
        <w:t>ConnectedComponent</w:t>
      </w:r>
      <w:proofErr w:type="spellEnd"/>
      <w:r w:rsidRPr="0063145F">
        <w:rPr>
          <w:sz w:val="20"/>
          <w:lang w:val="en-GB"/>
        </w:rPr>
        <w:t xml:space="preserve"> </w:t>
      </w:r>
      <w:r w:rsidRPr="0063145F">
        <w:rPr>
          <w:sz w:val="22"/>
          <w:lang w:val="en-GB"/>
        </w:rPr>
        <w:t xml:space="preserve">object for creating simple shape descriptions. Once you’ve done that, have a look at the classes in the </w:t>
      </w:r>
      <w:proofErr w:type="spellStart"/>
      <w:r w:rsidRPr="0063145F">
        <w:rPr>
          <w:rFonts w:ascii="Consolas" w:hAnsi="Consolas"/>
          <w:sz w:val="20"/>
          <w:lang w:val="en-GB"/>
        </w:rPr>
        <w:t>org.openimaj.image.connectedcomponent.proc</w:t>
      </w:r>
      <w:proofErr w:type="spellEnd"/>
      <w:r w:rsidRPr="0063145F">
        <w:rPr>
          <w:lang w:val="en-GB"/>
        </w:rPr>
        <w:t xml:space="preserve"> </w:t>
      </w:r>
      <w:r w:rsidRPr="0063145F">
        <w:rPr>
          <w:sz w:val="22"/>
          <w:lang w:val="en-GB"/>
        </w:rPr>
        <w:t>package for some more advanced shape features.</w:t>
      </w:r>
    </w:p>
    <w:p w14:paraId="6B7AF4A8" w14:textId="14A7878F" w:rsidR="00BA6AA5" w:rsidRPr="00A503A9" w:rsidRDefault="006F7FD2" w:rsidP="00393569">
      <w:pPr>
        <w:pStyle w:val="ListParagraph"/>
        <w:numPr>
          <w:ilvl w:val="0"/>
          <w:numId w:val="2"/>
        </w:numPr>
        <w:jc w:val="both"/>
        <w:rPr>
          <w:lang w:val="en-GB"/>
        </w:rPr>
      </w:pPr>
      <w:r w:rsidRPr="006F7FD2">
        <w:rPr>
          <w:sz w:val="22"/>
          <w:lang w:val="en-GB"/>
        </w:rPr>
        <w:t xml:space="preserve">You too can play with the CLM model! Try hooking up </w:t>
      </w:r>
      <w:r w:rsidR="00A30CA5">
        <w:rPr>
          <w:sz w:val="22"/>
          <w:lang w:val="en-GB"/>
        </w:rPr>
        <w:t xml:space="preserve">an instance of the </w:t>
      </w:r>
      <w:proofErr w:type="spellStart"/>
      <w:r w:rsidR="00A30CA5" w:rsidRPr="00A30CA5">
        <w:rPr>
          <w:rFonts w:ascii="Consolas" w:hAnsi="Consolas"/>
          <w:sz w:val="20"/>
          <w:lang w:val="en-GB"/>
        </w:rPr>
        <w:t>org.openimaj.image.processing.face.tracking.clm.CLMFaceTracker</w:t>
      </w:r>
      <w:proofErr w:type="spellEnd"/>
      <w:r w:rsidRPr="00A30CA5">
        <w:rPr>
          <w:sz w:val="18"/>
          <w:lang w:val="en-GB"/>
        </w:rPr>
        <w:t xml:space="preserve"> </w:t>
      </w:r>
      <w:r>
        <w:rPr>
          <w:sz w:val="22"/>
          <w:lang w:val="en-GB"/>
        </w:rPr>
        <w:t>to video</w:t>
      </w:r>
      <w:r w:rsidR="00A30CA5">
        <w:rPr>
          <w:sz w:val="22"/>
          <w:lang w:val="en-GB"/>
        </w:rPr>
        <w:t xml:space="preserve"> from a webcam</w:t>
      </w:r>
      <w:r>
        <w:rPr>
          <w:sz w:val="22"/>
          <w:lang w:val="en-GB"/>
        </w:rPr>
        <w:t xml:space="preserve">. The </w:t>
      </w:r>
      <w:proofErr w:type="spellStart"/>
      <w:r w:rsidRPr="006F7FD2">
        <w:rPr>
          <w:rFonts w:ascii="Consolas" w:hAnsi="Consolas"/>
          <w:sz w:val="20"/>
          <w:lang w:val="en-GB"/>
        </w:rPr>
        <w:t>drawModel</w:t>
      </w:r>
      <w:proofErr w:type="spellEnd"/>
      <w:r w:rsidRPr="006F7FD2">
        <w:rPr>
          <w:sz w:val="20"/>
          <w:lang w:val="en-GB"/>
        </w:rPr>
        <w:t xml:space="preserve"> </w:t>
      </w:r>
      <w:r>
        <w:rPr>
          <w:sz w:val="22"/>
          <w:lang w:val="en-GB"/>
        </w:rPr>
        <w:t>method will help you draw the model on your video frames.</w:t>
      </w:r>
    </w:p>
    <w:sectPr w:rsidR="00BA6AA5" w:rsidRPr="00A503A9" w:rsidSect="00B81D89">
      <w:footerReference w:type="default" r:id="rId11"/>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80278" w14:textId="77777777" w:rsidR="00662BF9" w:rsidRDefault="00662BF9" w:rsidP="00CE4FE4">
      <w:pPr>
        <w:spacing w:after="0"/>
      </w:pPr>
      <w:r>
        <w:separator/>
      </w:r>
    </w:p>
  </w:endnote>
  <w:endnote w:type="continuationSeparator" w:id="0">
    <w:p w14:paraId="7CFB1B03" w14:textId="77777777" w:rsidR="00662BF9" w:rsidRDefault="00662BF9" w:rsidP="00CE4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5336" w14:textId="3691CB1C" w:rsidR="00662BF9" w:rsidRDefault="00662BF9" w:rsidP="00CE4FE4">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February 19, 2014.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3C8F0B55" w14:textId="53469D18" w:rsidR="00662BF9" w:rsidRPr="00CE4FE4" w:rsidRDefault="00662BF9">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91131" w14:textId="77777777" w:rsidR="00662BF9" w:rsidRDefault="00662BF9" w:rsidP="00CE4FE4">
      <w:pPr>
        <w:spacing w:after="0"/>
      </w:pPr>
      <w:r>
        <w:separator/>
      </w:r>
    </w:p>
  </w:footnote>
  <w:footnote w:type="continuationSeparator" w:id="0">
    <w:p w14:paraId="6C596951" w14:textId="77777777" w:rsidR="00662BF9" w:rsidRDefault="00662BF9" w:rsidP="00CE4FE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F2FE2"/>
    <w:multiLevelType w:val="hybridMultilevel"/>
    <w:tmpl w:val="4050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00F5A"/>
    <w:multiLevelType w:val="hybridMultilevel"/>
    <w:tmpl w:val="6ADE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532F3"/>
    <w:multiLevelType w:val="hybridMultilevel"/>
    <w:tmpl w:val="8CB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A4159"/>
    <w:multiLevelType w:val="hybridMultilevel"/>
    <w:tmpl w:val="2190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F0C1C"/>
    <w:multiLevelType w:val="hybridMultilevel"/>
    <w:tmpl w:val="867CC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F0411"/>
    <w:multiLevelType w:val="hybridMultilevel"/>
    <w:tmpl w:val="594AF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32AC8"/>
    <w:multiLevelType w:val="hybridMultilevel"/>
    <w:tmpl w:val="51DAAF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6"/>
  </w:num>
  <w:num w:numId="6">
    <w:abstractNumId w:val="1"/>
  </w:num>
  <w:num w:numId="7">
    <w:abstractNumId w:val="2"/>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24F5B"/>
    <w:rsid w:val="00031706"/>
    <w:rsid w:val="000579DF"/>
    <w:rsid w:val="000A4F08"/>
    <w:rsid w:val="000C4A95"/>
    <w:rsid w:val="000E34CA"/>
    <w:rsid w:val="000E46AD"/>
    <w:rsid w:val="00162B52"/>
    <w:rsid w:val="00165110"/>
    <w:rsid w:val="001A1113"/>
    <w:rsid w:val="001A3913"/>
    <w:rsid w:val="001B75F8"/>
    <w:rsid w:val="0027695A"/>
    <w:rsid w:val="0028324C"/>
    <w:rsid w:val="00291B5C"/>
    <w:rsid w:val="002A0B9D"/>
    <w:rsid w:val="002A6A83"/>
    <w:rsid w:val="0031609B"/>
    <w:rsid w:val="0033198F"/>
    <w:rsid w:val="00346034"/>
    <w:rsid w:val="00364842"/>
    <w:rsid w:val="0037041E"/>
    <w:rsid w:val="00381722"/>
    <w:rsid w:val="003902D7"/>
    <w:rsid w:val="00393569"/>
    <w:rsid w:val="00394824"/>
    <w:rsid w:val="003A2E7D"/>
    <w:rsid w:val="003B3A23"/>
    <w:rsid w:val="003C0056"/>
    <w:rsid w:val="003F6807"/>
    <w:rsid w:val="00406279"/>
    <w:rsid w:val="00435C94"/>
    <w:rsid w:val="004423B6"/>
    <w:rsid w:val="004470E9"/>
    <w:rsid w:val="00474D15"/>
    <w:rsid w:val="00502603"/>
    <w:rsid w:val="00503151"/>
    <w:rsid w:val="00503C02"/>
    <w:rsid w:val="00547EE0"/>
    <w:rsid w:val="0055336C"/>
    <w:rsid w:val="00555D76"/>
    <w:rsid w:val="005568AA"/>
    <w:rsid w:val="00572E5B"/>
    <w:rsid w:val="0057736F"/>
    <w:rsid w:val="00591DCB"/>
    <w:rsid w:val="005B6AB3"/>
    <w:rsid w:val="005D545D"/>
    <w:rsid w:val="005F173D"/>
    <w:rsid w:val="005F4BB9"/>
    <w:rsid w:val="006038E5"/>
    <w:rsid w:val="00614898"/>
    <w:rsid w:val="0063145F"/>
    <w:rsid w:val="00662BF9"/>
    <w:rsid w:val="0068680A"/>
    <w:rsid w:val="006A35F0"/>
    <w:rsid w:val="006C0149"/>
    <w:rsid w:val="006E7422"/>
    <w:rsid w:val="006F7FD2"/>
    <w:rsid w:val="00731CDC"/>
    <w:rsid w:val="00743D7C"/>
    <w:rsid w:val="00747551"/>
    <w:rsid w:val="00754B1A"/>
    <w:rsid w:val="00764BD9"/>
    <w:rsid w:val="00767423"/>
    <w:rsid w:val="00770173"/>
    <w:rsid w:val="00780CFA"/>
    <w:rsid w:val="00787FC3"/>
    <w:rsid w:val="007A1179"/>
    <w:rsid w:val="007B4F2D"/>
    <w:rsid w:val="007E5B2D"/>
    <w:rsid w:val="008903FC"/>
    <w:rsid w:val="008A02F3"/>
    <w:rsid w:val="008C004B"/>
    <w:rsid w:val="00961305"/>
    <w:rsid w:val="00981E8D"/>
    <w:rsid w:val="009B0B19"/>
    <w:rsid w:val="00A30CA5"/>
    <w:rsid w:val="00A503A9"/>
    <w:rsid w:val="00AC72B4"/>
    <w:rsid w:val="00B10877"/>
    <w:rsid w:val="00B725D6"/>
    <w:rsid w:val="00B81D89"/>
    <w:rsid w:val="00BA6AA5"/>
    <w:rsid w:val="00BA7689"/>
    <w:rsid w:val="00C428C3"/>
    <w:rsid w:val="00C7038C"/>
    <w:rsid w:val="00C92AA7"/>
    <w:rsid w:val="00CB2B22"/>
    <w:rsid w:val="00CE4FE4"/>
    <w:rsid w:val="00D17006"/>
    <w:rsid w:val="00D766B1"/>
    <w:rsid w:val="00DB77CB"/>
    <w:rsid w:val="00E01A95"/>
    <w:rsid w:val="00E2420E"/>
    <w:rsid w:val="00EA20B1"/>
    <w:rsid w:val="00EB3282"/>
    <w:rsid w:val="00EC3259"/>
    <w:rsid w:val="00EC788B"/>
    <w:rsid w:val="00EF6E0E"/>
    <w:rsid w:val="00F002DC"/>
    <w:rsid w:val="00F0419E"/>
    <w:rsid w:val="00F73447"/>
    <w:rsid w:val="00F93B91"/>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Header">
    <w:name w:val="header"/>
    <w:basedOn w:val="Normal"/>
    <w:link w:val="HeaderChar"/>
    <w:uiPriority w:val="99"/>
    <w:unhideWhenUsed/>
    <w:rsid w:val="00CE4FE4"/>
    <w:pPr>
      <w:tabs>
        <w:tab w:val="center" w:pos="4320"/>
        <w:tab w:val="right" w:pos="8640"/>
      </w:tabs>
      <w:spacing w:after="0"/>
    </w:pPr>
  </w:style>
  <w:style w:type="character" w:customStyle="1" w:styleId="HeaderChar">
    <w:name w:val="Header Char"/>
    <w:basedOn w:val="DefaultParagraphFont"/>
    <w:link w:val="Header"/>
    <w:uiPriority w:val="99"/>
    <w:rsid w:val="00CE4FE4"/>
  </w:style>
  <w:style w:type="paragraph" w:styleId="Footer">
    <w:name w:val="footer"/>
    <w:basedOn w:val="Normal"/>
    <w:link w:val="FooterChar"/>
    <w:uiPriority w:val="99"/>
    <w:unhideWhenUsed/>
    <w:rsid w:val="00CE4FE4"/>
    <w:pPr>
      <w:tabs>
        <w:tab w:val="center" w:pos="4320"/>
        <w:tab w:val="right" w:pos="8640"/>
      </w:tabs>
      <w:spacing w:after="0"/>
    </w:pPr>
  </w:style>
  <w:style w:type="character" w:customStyle="1" w:styleId="FooterChar">
    <w:name w:val="Footer Char"/>
    <w:basedOn w:val="DefaultParagraphFont"/>
    <w:link w:val="Footer"/>
    <w:uiPriority w:val="99"/>
    <w:rsid w:val="00CE4FE4"/>
  </w:style>
  <w:style w:type="character" w:styleId="Hyperlink">
    <w:name w:val="Hyperlink"/>
    <w:basedOn w:val="DefaultParagraphFont"/>
    <w:uiPriority w:val="99"/>
    <w:unhideWhenUsed/>
    <w:rsid w:val="00CE4FE4"/>
    <w:rPr>
      <w:color w:val="0000FF" w:themeColor="hyperlink"/>
      <w:u w:val="single"/>
    </w:rPr>
  </w:style>
  <w:style w:type="character" w:styleId="PlaceholderText">
    <w:name w:val="Placeholder Text"/>
    <w:basedOn w:val="DefaultParagraphFont"/>
    <w:uiPriority w:val="99"/>
    <w:semiHidden/>
    <w:rsid w:val="00572E5B"/>
    <w:rPr>
      <w:color w:val="808080"/>
    </w:rPr>
  </w:style>
  <w:style w:type="paragraph" w:styleId="BalloonText">
    <w:name w:val="Balloon Text"/>
    <w:basedOn w:val="Normal"/>
    <w:link w:val="BalloonTextChar"/>
    <w:uiPriority w:val="99"/>
    <w:semiHidden/>
    <w:unhideWhenUsed/>
    <w:rsid w:val="00572E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5B"/>
    <w:rPr>
      <w:rFonts w:ascii="Lucida Grande" w:hAnsi="Lucida Grande" w:cs="Lucida Grande"/>
      <w:sz w:val="18"/>
      <w:szCs w:val="18"/>
    </w:rPr>
  </w:style>
  <w:style w:type="character" w:styleId="Emphasis">
    <w:name w:val="Emphasis"/>
    <w:basedOn w:val="DefaultParagraphFont"/>
    <w:uiPriority w:val="20"/>
    <w:qFormat/>
    <w:rsid w:val="004423B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Header">
    <w:name w:val="header"/>
    <w:basedOn w:val="Normal"/>
    <w:link w:val="HeaderChar"/>
    <w:uiPriority w:val="99"/>
    <w:unhideWhenUsed/>
    <w:rsid w:val="00CE4FE4"/>
    <w:pPr>
      <w:tabs>
        <w:tab w:val="center" w:pos="4320"/>
        <w:tab w:val="right" w:pos="8640"/>
      </w:tabs>
      <w:spacing w:after="0"/>
    </w:pPr>
  </w:style>
  <w:style w:type="character" w:customStyle="1" w:styleId="HeaderChar">
    <w:name w:val="Header Char"/>
    <w:basedOn w:val="DefaultParagraphFont"/>
    <w:link w:val="Header"/>
    <w:uiPriority w:val="99"/>
    <w:rsid w:val="00CE4FE4"/>
  </w:style>
  <w:style w:type="paragraph" w:styleId="Footer">
    <w:name w:val="footer"/>
    <w:basedOn w:val="Normal"/>
    <w:link w:val="FooterChar"/>
    <w:uiPriority w:val="99"/>
    <w:unhideWhenUsed/>
    <w:rsid w:val="00CE4FE4"/>
    <w:pPr>
      <w:tabs>
        <w:tab w:val="center" w:pos="4320"/>
        <w:tab w:val="right" w:pos="8640"/>
      </w:tabs>
      <w:spacing w:after="0"/>
    </w:pPr>
  </w:style>
  <w:style w:type="character" w:customStyle="1" w:styleId="FooterChar">
    <w:name w:val="Footer Char"/>
    <w:basedOn w:val="DefaultParagraphFont"/>
    <w:link w:val="Footer"/>
    <w:uiPriority w:val="99"/>
    <w:rsid w:val="00CE4FE4"/>
  </w:style>
  <w:style w:type="character" w:styleId="Hyperlink">
    <w:name w:val="Hyperlink"/>
    <w:basedOn w:val="DefaultParagraphFont"/>
    <w:uiPriority w:val="99"/>
    <w:unhideWhenUsed/>
    <w:rsid w:val="00CE4FE4"/>
    <w:rPr>
      <w:color w:val="0000FF" w:themeColor="hyperlink"/>
      <w:u w:val="single"/>
    </w:rPr>
  </w:style>
  <w:style w:type="character" w:styleId="PlaceholderText">
    <w:name w:val="Placeholder Text"/>
    <w:basedOn w:val="DefaultParagraphFont"/>
    <w:uiPriority w:val="99"/>
    <w:semiHidden/>
    <w:rsid w:val="00572E5B"/>
    <w:rPr>
      <w:color w:val="808080"/>
    </w:rPr>
  </w:style>
  <w:style w:type="paragraph" w:styleId="BalloonText">
    <w:name w:val="Balloon Text"/>
    <w:basedOn w:val="Normal"/>
    <w:link w:val="BalloonTextChar"/>
    <w:uiPriority w:val="99"/>
    <w:semiHidden/>
    <w:unhideWhenUsed/>
    <w:rsid w:val="00572E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5B"/>
    <w:rPr>
      <w:rFonts w:ascii="Lucida Grande" w:hAnsi="Lucida Grande" w:cs="Lucida Grande"/>
      <w:sz w:val="18"/>
      <w:szCs w:val="18"/>
    </w:rPr>
  </w:style>
  <w:style w:type="character" w:styleId="Emphasis">
    <w:name w:val="Emphasis"/>
    <w:basedOn w:val="DefaultParagraphFont"/>
    <w:uiPriority w:val="20"/>
    <w:qFormat/>
    <w:rsid w:val="00442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personalpages.manchester.ac.uk/staff/timothy.f.cootes/Models/app_models.pdf" TargetMode="External"/><Relationship Id="rId10" Type="http://schemas.openxmlformats.org/officeDocument/2006/relationships/hyperlink" Target="http://www.ri.cmu.edu/pub_files/2009/9/CameraReady-6.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2538</TotalTime>
  <Pages>4</Pages>
  <Words>1505</Words>
  <Characters>8584</Characters>
  <Application>Microsoft Macintosh Word</Application>
  <DocSecurity>0</DocSecurity>
  <Lines>71</Lines>
  <Paragraphs>20</Paragraphs>
  <ScaleCrop>false</ScaleCrop>
  <Company>University of Southampton</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18</cp:revision>
  <cp:lastPrinted>2014-03-19T14:22:00Z</cp:lastPrinted>
  <dcterms:created xsi:type="dcterms:W3CDTF">2014-02-08T11:10:00Z</dcterms:created>
  <dcterms:modified xsi:type="dcterms:W3CDTF">2014-03-19T17:24:00Z</dcterms:modified>
</cp:coreProperties>
</file>