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TECHNICAL REPORT</w:t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31"/>
        <w:gridCol w:w="2831"/>
        <w:gridCol w:w="2832"/>
        <w:tblGridChange w:id="0">
          <w:tblGrid>
            <w:gridCol w:w="2831"/>
            <w:gridCol w:w="2831"/>
            <w:gridCol w:w="2832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Aluna: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 Gabriela Sousa da Costa </w:t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5">
            <w:pPr>
              <w:spacing w:line="276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Aluna: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Hellen Lavyne Sousa Vasconcelos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PARTE 02 - REGRESSÃO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dataset Bike Sharing contém registros diários do sistema de aluguel de bicicletas Capital Bikeshare, operado em Washington D.C., nos anos de 2011 e 2012. Cada linha representa um dia, totalizando 731 registros e 16 colunas originais. A variável-alvo é cnt, que representa o total diário de bicicletas alugadas (usuários casuais + usuários registrados).</w:t>
      </w:r>
    </w:p>
    <w:p w:rsidR="00000000" w:rsidDel="00000000" w:rsidP="00000000" w:rsidRDefault="00000000" w:rsidRPr="00000000" w14:paraId="0000000C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 principais características do dataset são:</w:t>
      </w:r>
    </w:p>
    <w:p w:rsidR="00000000" w:rsidDel="00000000" w:rsidP="00000000" w:rsidRDefault="00000000" w:rsidRPr="00000000" w14:paraId="0000000D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731 registros diários sem valores nulos</w:t>
      </w:r>
    </w:p>
    <w:p w:rsidR="00000000" w:rsidDel="00000000" w:rsidP="00000000" w:rsidRDefault="00000000" w:rsidRPr="00000000" w14:paraId="0000000E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16 colunas originais, reduzidas a 11 atributos preditivos após remoção de colunas não preditivas</w:t>
      </w:r>
    </w:p>
    <w:p w:rsidR="00000000" w:rsidDel="00000000" w:rsidP="00000000" w:rsidRDefault="00000000" w:rsidRPr="00000000" w14:paraId="0000000F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Variáveis climáticas (temp, atemp, hum, windspeed) já normalizadas entre 0 e 1 pelo próprio dataset</w:t>
      </w:r>
    </w:p>
    <w:p w:rsidR="00000000" w:rsidDel="00000000" w:rsidP="00000000" w:rsidRDefault="00000000" w:rsidRPr="00000000" w14:paraId="00000010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Variáveis categóricas codificadas numericamente (season, weathersit, weekday)</w:t>
      </w:r>
    </w:p>
    <w:p w:rsidR="00000000" w:rsidDel="00000000" w:rsidP="00000000" w:rsidRDefault="00000000" w:rsidRPr="00000000" w14:paraId="00000011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Variável-alvo cnt com média de 4.504 e desvio padrão de 1.937 aluguéis/dia</w:t>
      </w:r>
    </w:p>
    <w:p w:rsidR="00000000" w:rsidDel="00000000" w:rsidP="00000000" w:rsidRDefault="00000000" w:rsidRPr="00000000" w14:paraId="00000012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objetivo analítico é identificar quais variáveis climáticas e temporais melhor explicam a demanda diária por bicicletas, e comparar o desempenho dos três modelos de regressão tanto em métricas numéricas quanto visualmente.</w:t>
      </w:r>
    </w:p>
    <w:p w:rsidR="00000000" w:rsidDel="00000000" w:rsidP="00000000" w:rsidRDefault="00000000" w:rsidRPr="00000000" w14:paraId="00000013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Observações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both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Scores negativos na Validação Cruzada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80" w:before="8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validação cruzada com k=6 e KFold padrão produziu scores R² negativos em alguns folds (por exemplo, -1,6847 no fold 2 e -0,3478 no fold 5 para o modelo Linear). Scores negativos indicam que o modelo performa pior do que simplesmente prever a média da variável-alvo. Isso ocorreu porque o KFold padrão embaralha os dados aleatoriamente, ignorando que o dataset possui ordenação temporal. Folds que colocam dados de 2012 no treino e dados de 2011 no teste criam uma distribuição fora da amostra para o modelo, distorcendo a avaliação. A solução correta para séries temporais é usar TimeSeriesSplit.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080" w:right="0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Grid Search com resultado contraintuitivo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Grid Search indicou alpha = 50 como melhor hiperparâmetro para Ridge e Lasso. Ao retreinar com esse alpha e avaliar no conjunto de teste, o desempenho foi ligeiramente inferior ao modelo com alpha = 1 (Ridge: R² de 0,8219 vs 0,8276; Lasso: R² de 0,8161 vs 0,8276). Isso reforça o problema da validação cruzada temporal descrito acima: o R² CV otimizado pelo Grid Search não reflete fielmente o desempenho no teste, pois os folds foram definidos de forma inadequada para dados com dependência temporal.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right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Resultados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line="276" w:lineRule="auto"/>
        <w:ind w:firstLine="720"/>
        <w:jc w:val="both"/>
        <w:rPr>
          <w:i w:val="1"/>
          <w:iCs w:val="1"/>
          <w:sz w:val="24"/>
          <w:szCs w:val="24"/>
        </w:rPr>
      </w:pPr>
      <w:bookmarkStart w:colFirst="0" w:colLast="0" w:name="_heading=h.7rvyuus8hg63" w:id="0"/>
      <w:bookmarkEnd w:id="0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Questão I — Carregamento e Exploração do Dataset</w:t>
      </w:r>
    </w:p>
    <w:p w:rsidR="00000000" w:rsidDel="00000000" w:rsidP="00000000" w:rsidRDefault="00000000" w:rsidRPr="00000000" w14:paraId="0000001C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dataset foi carregado com pd.read_csv() e explorado com os métodos .shape, .head(), .dtypes e .describe(). O resultado confirmou 731 linhas, 16 colunas e ausência total de valores nulos, indicando um dataset limpo e bem estruturado.</w:t>
      </w:r>
    </w:p>
    <w:p w:rsidR="00000000" w:rsidDel="00000000" w:rsidP="00000000" w:rsidRDefault="00000000" w:rsidRPr="00000000" w14:paraId="0000001D">
      <w:pPr>
        <w:spacing w:after="60" w:before="6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Fluxo: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Leitura CSV → Verificação de shape → Tipos de dados → Estatísticas descritivas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line="276" w:lineRule="auto"/>
        <w:ind w:firstLine="720"/>
        <w:jc w:val="both"/>
        <w:rPr>
          <w:i w:val="1"/>
          <w:iCs w:val="1"/>
          <w:sz w:val="24"/>
          <w:szCs w:val="24"/>
        </w:rPr>
      </w:pPr>
      <w:bookmarkStart w:colFirst="0" w:colLast="0" w:name="_heading=h.9fmotql2so52" w:id="1"/>
      <w:bookmarkEnd w:id="1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Questão II — Identificação e Tratamento de Valores Ausentes</w:t>
      </w:r>
    </w:p>
    <w:p w:rsidR="00000000" w:rsidDel="00000000" w:rsidP="00000000" w:rsidRDefault="00000000" w:rsidRPr="00000000" w14:paraId="0000001F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verificação com .isnull().sum() confirmou 0 valores nulos em todas as colunas. Foram removidas quatro colunas não preditivas:</w:t>
      </w:r>
    </w:p>
    <w:p w:rsidR="00000000" w:rsidDel="00000000" w:rsidP="00000000" w:rsidRDefault="00000000" w:rsidRPr="00000000" w14:paraId="00000020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instant: índice sequencial sem significado preditivo</w:t>
      </w:r>
    </w:p>
    <w:p w:rsidR="00000000" w:rsidDel="00000000" w:rsidP="00000000" w:rsidRDefault="00000000" w:rsidRPr="00000000" w14:paraId="00000021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dteday: string de data cujas informações já estão representadas em yr, mnth e season</w:t>
      </w:r>
    </w:p>
    <w:p w:rsidR="00000000" w:rsidDel="00000000" w:rsidP="00000000" w:rsidRDefault="00000000" w:rsidRPr="00000000" w14:paraId="00000022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casual e registered: componentes diretas de cnt (casual + registered = cnt), configurando data leakage</w:t>
      </w:r>
    </w:p>
    <w:p w:rsidR="00000000" w:rsidDel="00000000" w:rsidP="00000000" w:rsidRDefault="00000000" w:rsidRPr="00000000" w14:paraId="00000023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Após a remoção, o dataset passou de 16 para 12 colunas (11 preditores + 1 target).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line="276" w:lineRule="auto"/>
        <w:ind w:firstLine="720"/>
        <w:jc w:val="both"/>
        <w:rPr>
          <w:i w:val="1"/>
          <w:iCs w:val="1"/>
          <w:sz w:val="24"/>
          <w:szCs w:val="24"/>
        </w:rPr>
      </w:pPr>
      <w:bookmarkStart w:colFirst="0" w:colLast="0" w:name="_heading=h.u99bjvpoff0v" w:id="2"/>
      <w:bookmarkEnd w:id="2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Questão III — Análise de Atributos Relevantes</w:t>
      </w:r>
    </w:p>
    <w:p w:rsidR="00000000" w:rsidDel="00000000" w:rsidP="00000000" w:rsidRDefault="00000000" w:rsidRPr="00000000" w14:paraId="00000025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correlação de Pearson entre cada atributo e a variável-alvo cnt foi calculada para identificar os preditores mais relevantes:</w:t>
      </w:r>
    </w:p>
    <w:p w:rsidR="00000000" w:rsidDel="00000000" w:rsidP="00000000" w:rsidRDefault="00000000" w:rsidRPr="00000000" w14:paraId="00000026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66.067769618686"/>
        <w:gridCol w:w="1938.2001238609223"/>
        <w:gridCol w:w="3999.243917544016"/>
        <w:tblGridChange w:id="0">
          <w:tblGrid>
            <w:gridCol w:w="2566.067769618686"/>
            <w:gridCol w:w="1938.2001238609223"/>
            <w:gridCol w:w="3999.243917544016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2e74b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line="276" w:lineRule="auto"/>
              <w:jc w:val="both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Atributo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2e74b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line="276" w:lineRule="auto"/>
              <w:jc w:val="both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Correlação (r)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2e74b5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line="276" w:lineRule="auto"/>
              <w:jc w:val="both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Interpretação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atemp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+0,6311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Sensação térmica — forte correlação positiva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temp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+0,6275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Temperatura — forte correlação positiva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yr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+0,5667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Ano — crescimento do serviço 2011→2012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season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+0,4061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Estação — verão/outono favorecem aluguéis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mnth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+0,2800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Mês — correlação moderada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weekday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+0,0674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Dia da semana — influência mínima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workingday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+0,0612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Dia útil — quase sem efeito linear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holiday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-0,0683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Feriado — leve redução nos aluguéis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hum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-0,1007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Umidade — correlação negativa fraca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windspeed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-0,2345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Vento forte desestimula o uso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weathersit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-0,2974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4f8fd" w:val="clear"/>
            <w:tcMar>
              <w:top w:w="60.0" w:type="dxa"/>
              <w:left w:w="120.0" w:type="dxa"/>
              <w:bottom w:w="6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Pior clima → menos aluguéis</w:t>
            </w:r>
          </w:p>
        </w:tc>
      </w:tr>
    </w:tbl>
    <w:p w:rsidR="00000000" w:rsidDel="00000000" w:rsidP="00000000" w:rsidRDefault="00000000" w:rsidRPr="00000000" w14:paraId="0000004C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temperatura (temp e atemp) apresentou a maior correlação positiva, enquanto a situação climática ruim (weathersit) e o vento forte (windspeed) correlacionaram-se negativamente com a demanda. O atributo temp foi escolhido para a regressão simples por ter a correlação individual mais interpretável e semanticamente clara.</w:t>
      </w:r>
    </w:p>
    <w:p w:rsidR="00000000" w:rsidDel="00000000" w:rsidP="00000000" w:rsidRDefault="00000000" w:rsidRPr="00000000" w14:paraId="0000004E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399730" cy="33782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line="276" w:lineRule="auto"/>
        <w:ind w:firstLine="720"/>
        <w:jc w:val="both"/>
        <w:rPr>
          <w:i w:val="1"/>
          <w:iCs w:val="1"/>
          <w:sz w:val="24"/>
          <w:szCs w:val="24"/>
        </w:rPr>
      </w:pPr>
      <w:bookmarkStart w:colFirst="0" w:colLast="0" w:name="_heading=h.oxmnuse01jby" w:id="3"/>
      <w:bookmarkEnd w:id="3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Questão IV — Separação de Atributos de Entrada e Variável-Alvo</w:t>
      </w:r>
    </w:p>
    <w:p w:rsidR="00000000" w:rsidDel="00000000" w:rsidP="00000000" w:rsidRDefault="00000000" w:rsidRPr="00000000" w14:paraId="00000050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Os dados foram separados em X (11 atributos preditivos) e y (variável-alvo cnt). O shape resultante foi X: (731, 11) e y: (731,).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line="276" w:lineRule="auto"/>
        <w:ind w:firstLine="720"/>
        <w:jc w:val="both"/>
        <w:rPr>
          <w:i w:val="1"/>
          <w:iCs w:val="1"/>
          <w:sz w:val="24"/>
          <w:szCs w:val="24"/>
        </w:rPr>
      </w:pPr>
      <w:bookmarkStart w:colFirst="0" w:colLast="0" w:name="_heading=h.osfscxv79ep6" w:id="4"/>
      <w:bookmarkEnd w:id="4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Questão V — Pré-processamento</w:t>
      </w:r>
    </w:p>
    <w:p w:rsidR="00000000" w:rsidDel="00000000" w:rsidP="00000000" w:rsidRDefault="00000000" w:rsidRPr="00000000" w14:paraId="00000052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StandardScaler foi aplicado sobre X para padronizar todos os atributos com média ≈ 0 e desvio padrão ≈ 1. Isso é essencial para Ridge e Lasso, que penalizam os coeficientes — sem padronização, atributos com escalas maiores receberiam penalização injusta.</w:t>
      </w:r>
    </w:p>
    <w:p w:rsidR="00000000" w:rsidDel="00000000" w:rsidP="00000000" w:rsidRDefault="00000000" w:rsidRPr="00000000" w14:paraId="00000053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fórmula aplicada foi: z = (x − média) / desvio_padrão</w:t>
      </w:r>
    </w:p>
    <w:p w:rsidR="00000000" w:rsidDel="00000000" w:rsidP="00000000" w:rsidRDefault="00000000" w:rsidRPr="00000000" w14:paraId="00000054">
      <w:pPr>
        <w:spacing w:after="60" w:before="6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Observação: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As variáveis climáticas (temp, atemp, hum, windspeed) já estavam normalizadas entre 0 e 1 pelo próprio dataset. O StandardScaler as repadronizou, o que não prejudica o modelo mas também não agrega benefício adicional para essas colunas específicas.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line="276" w:lineRule="auto"/>
        <w:ind w:firstLine="720"/>
        <w:jc w:val="both"/>
        <w:rPr>
          <w:i w:val="1"/>
          <w:iCs w:val="1"/>
          <w:sz w:val="24"/>
          <w:szCs w:val="24"/>
        </w:rPr>
      </w:pPr>
      <w:bookmarkStart w:colFirst="0" w:colLast="0" w:name="_heading=h.4r8ka3e8qzo8" w:id="5"/>
      <w:bookmarkEnd w:id="5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Questão VI — Divisão Treino / Teste</w:t>
      </w:r>
    </w:p>
    <w:p w:rsidR="00000000" w:rsidDel="00000000" w:rsidP="00000000" w:rsidRDefault="00000000" w:rsidRPr="00000000" w14:paraId="00000056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Os dados foram divididos em 80% para treino (584 amostras) e 20% para teste (147 amostras), com random_state=42 para reprodutibilidade. A divisão foi aleatória (sem respeitar a ordem temporal), o que é adequado para avaliar a capacidade geral de generalização mas não ideal para séries temporais.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line="276" w:lineRule="auto"/>
        <w:ind w:firstLine="720"/>
        <w:jc w:val="both"/>
        <w:rPr>
          <w:i w:val="1"/>
          <w:iCs w:val="1"/>
          <w:sz w:val="24"/>
          <w:szCs w:val="24"/>
        </w:rPr>
      </w:pPr>
      <w:bookmarkStart w:colFirst="0" w:colLast="0" w:name="_heading=h.taiwehx4ba4f" w:id="6"/>
      <w:bookmarkEnd w:id="6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Questão VII — Regressão Linear Padrão</w:t>
      </w:r>
    </w:p>
    <w:p w:rsidR="00000000" w:rsidDel="00000000" w:rsidP="00000000" w:rsidRDefault="00000000" w:rsidRPr="00000000" w14:paraId="00000058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modelo de Regressão Linear foi treinado com todos os 11 atributos e avaliado no conjunto de teste. O modelo minimiza o Erro Quadrático Médio sem nenhuma penalização nos coeficientes.</w:t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line="276" w:lineRule="auto"/>
        <w:ind w:firstLine="720"/>
        <w:jc w:val="both"/>
        <w:rPr>
          <w:i w:val="1"/>
          <w:iCs w:val="1"/>
          <w:sz w:val="24"/>
          <w:szCs w:val="24"/>
        </w:rPr>
      </w:pPr>
      <w:bookmarkStart w:colFirst="0" w:colLast="0" w:name="_heading=h.kjzuuojxuydc" w:id="7"/>
      <w:bookmarkEnd w:id="7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Questão VIII — Ridge e Lasso</w:t>
      </w:r>
    </w:p>
    <w:p w:rsidR="00000000" w:rsidDel="00000000" w:rsidP="00000000" w:rsidRDefault="00000000" w:rsidRPr="00000000" w14:paraId="0000005A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Ridge Regression adiciona uma penalização L2 (soma dos quadrados dos coeficientes) à função de custo, reduzindo coeficientes sem zerá-los. Lasso Regression adiciona penalização L1 (soma dos valores absolutos), podendo zerar coeficientes e realizar seleção de variáveis. Ambos foram treinados inicialmente com alpha = 1.</w:t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line="276" w:lineRule="auto"/>
        <w:ind w:firstLine="720"/>
        <w:jc w:val="both"/>
        <w:rPr>
          <w:i w:val="1"/>
          <w:iCs w:val="1"/>
          <w:sz w:val="24"/>
          <w:szCs w:val="24"/>
        </w:rPr>
      </w:pPr>
      <w:bookmarkStart w:colFirst="0" w:colLast="0" w:name="_heading=h.d549mivmhh5i" w:id="8"/>
      <w:bookmarkEnd w:id="8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Questão IX — Comparação Inicial dos Três Modelos</w:t>
      </w:r>
    </w:p>
    <w:p w:rsidR="00000000" w:rsidDel="00000000" w:rsidP="00000000" w:rsidRDefault="00000000" w:rsidRPr="00000000" w14:paraId="0000005C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Os três modelos foram avaliados com R², RMSE, MAE e MSE no conjunto de teste:</w:t>
      </w:r>
    </w:p>
    <w:p w:rsidR="00000000" w:rsidDel="00000000" w:rsidP="00000000" w:rsidRDefault="00000000" w:rsidRPr="00000000" w14:paraId="0000005D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03.51181102362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2.713573182774"/>
        <w:gridCol w:w="1585.8639390333446"/>
        <w:gridCol w:w="1585.8639390333446"/>
        <w:gridCol w:w="1585.8639390333446"/>
        <w:gridCol w:w="1613.2064207408162"/>
        <w:tblGridChange w:id="0">
          <w:tblGrid>
            <w:gridCol w:w="2132.713573182774"/>
            <w:gridCol w:w="1585.8639390333446"/>
            <w:gridCol w:w="1585.8639390333446"/>
            <w:gridCol w:w="1585.8639390333446"/>
            <w:gridCol w:w="1613.2064207408162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line="276" w:lineRule="auto"/>
              <w:jc w:val="both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Modelo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jc w:val="center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R²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line="276" w:lineRule="auto"/>
              <w:jc w:val="center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RMSE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line="276" w:lineRule="auto"/>
              <w:jc w:val="center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MAE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2e74b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line="276" w:lineRule="auto"/>
              <w:jc w:val="center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MSE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Regressão Linear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line="276" w:lineRule="auto"/>
              <w:jc w:val="center"/>
              <w:rPr>
                <w:b w:val="1"/>
                <w:bCs w:val="1"/>
                <w:i w:val="1"/>
                <w:i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3864"/>
                <w:sz w:val="20"/>
                <w:szCs w:val="20"/>
                <w:rtl w:val="0"/>
              </w:rPr>
              <w:t xml:space="preserve">0,8277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line="276" w:lineRule="auto"/>
              <w:jc w:val="center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831,29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line="276" w:lineRule="auto"/>
              <w:jc w:val="center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617,39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line="276" w:lineRule="auto"/>
              <w:jc w:val="center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691.035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Ridge (α =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jc w:val="center"/>
              <w:rPr>
                <w:b w:val="1"/>
                <w:bCs w:val="1"/>
                <w:i w:val="1"/>
                <w:i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3864"/>
                <w:sz w:val="20"/>
                <w:szCs w:val="20"/>
                <w:rtl w:val="0"/>
              </w:rPr>
              <w:t xml:space="preserve">0,8276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line="276" w:lineRule="auto"/>
              <w:jc w:val="center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831,33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0" w:line="276" w:lineRule="auto"/>
              <w:jc w:val="center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617,59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0" w:line="276" w:lineRule="auto"/>
              <w:jc w:val="center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691.113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0" w:line="276" w:lineRule="auto"/>
              <w:jc w:val="both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Lasso (α =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jc w:val="center"/>
              <w:rPr>
                <w:b w:val="1"/>
                <w:bCs w:val="1"/>
                <w:i w:val="1"/>
                <w:iCs w:val="1"/>
                <w:color w:val="1f3864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f3864"/>
                <w:sz w:val="20"/>
                <w:szCs w:val="20"/>
                <w:rtl w:val="0"/>
              </w:rPr>
              <w:t xml:space="preserve">0,8276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0" w:line="276" w:lineRule="auto"/>
              <w:jc w:val="center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831,54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0" w:line="276" w:lineRule="auto"/>
              <w:jc w:val="center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617,71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0" w:line="276" w:lineRule="auto"/>
              <w:jc w:val="center"/>
              <w:rPr>
                <w:i w:val="1"/>
                <w:iCs w:val="1"/>
                <w:color w:val="222222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222222"/>
                <w:sz w:val="20"/>
                <w:szCs w:val="20"/>
                <w:rtl w:val="0"/>
              </w:rPr>
              <w:t xml:space="preserve">691.452</w:t>
            </w:r>
          </w:p>
        </w:tc>
      </w:tr>
    </w:tbl>
    <w:p w:rsidR="00000000" w:rsidDel="00000000" w:rsidP="00000000" w:rsidRDefault="00000000" w:rsidRPr="00000000" w14:paraId="00000072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Os resultados são praticamente idênticos, o que indica que, com alpha = 1, a regularização de Ridge e Lasso é fraca o suficiente para não alterar significativamente o ajuste. O dataset não apresenta overfitting severo nem multicolinearidade extrema que exija regularização intensa.</w:t>
      </w:r>
    </w:p>
    <w:p w:rsidR="00000000" w:rsidDel="00000000" w:rsidP="00000000" w:rsidRDefault="00000000" w:rsidRPr="00000000" w14:paraId="00000074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R² de 0,8277 indica que os modelos explicam aproximadamente 82,8% da variância total nos aluguéis diários. O RMSE de 831 aluguéis representa o erro médio em escala original da variável-alvo (que varia de 22 a 8.714).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line="276" w:lineRule="auto"/>
        <w:ind w:firstLine="720"/>
        <w:jc w:val="both"/>
        <w:rPr>
          <w:i w:val="1"/>
          <w:iCs w:val="1"/>
          <w:sz w:val="24"/>
          <w:szCs w:val="24"/>
        </w:rPr>
      </w:pPr>
      <w:bookmarkStart w:colFirst="0" w:colLast="0" w:name="_heading=h.d8hjng84m0ct" w:id="9"/>
      <w:bookmarkEnd w:id="9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Questão X e XI — Regressão Simples e Visualização da Reta</w:t>
      </w:r>
    </w:p>
    <w:p w:rsidR="00000000" w:rsidDel="00000000" w:rsidP="00000000" w:rsidRDefault="00000000" w:rsidRPr="00000000" w14:paraId="00000076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atributo temp foi escolhido por ter a maior correlação individual interpretável (r = 0,6275). A regressão linear simples foi aplicada apenas com esse atributo, obtendo:</w:t>
      </w:r>
    </w:p>
    <w:p w:rsidR="00000000" w:rsidDel="00000000" w:rsidP="00000000" w:rsidRDefault="00000000" w:rsidRPr="00000000" w14:paraId="00000077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Equação: cnt = 6.575 × temp + 1.272</w:t>
      </w:r>
    </w:p>
    <w:p w:rsidR="00000000" w:rsidDel="00000000" w:rsidP="00000000" w:rsidRDefault="00000000" w:rsidRPr="00000000" w14:paraId="00000078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R² = 0,4037 (40,4% da variância explicada)</w:t>
      </w:r>
    </w:p>
    <w:p w:rsidR="00000000" w:rsidDel="00000000" w:rsidP="00000000" w:rsidRDefault="00000000" w:rsidRPr="00000000" w14:paraId="00000079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RMSE = 1.546,30 aluguéis</w:t>
      </w:r>
    </w:p>
    <w:p w:rsidR="00000000" w:rsidDel="00000000" w:rsidP="00000000" w:rsidRDefault="00000000" w:rsidRPr="00000000" w14:paraId="0000007A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MAE = 1.291,97 aluguéis</w:t>
      </w:r>
    </w:p>
    <w:p w:rsidR="00000000" w:rsidDel="00000000" w:rsidP="00000000" w:rsidRDefault="00000000" w:rsidRPr="00000000" w14:paraId="0000007B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Como esperado, usar apenas um atributo reduz bastante o poder preditivo em relação ao modelo completo (R² de 0,40 vs 0,83). Isso demonstra que a demanda por bicicletas é influenciada por múltiplos fatores combinados, não apenas pela temperatura.</w:t>
      </w:r>
    </w:p>
    <w:p w:rsidR="00000000" w:rsidDel="00000000" w:rsidP="00000000" w:rsidRDefault="00000000" w:rsidRPr="00000000" w14:paraId="0000007C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399730" cy="33782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reta tem inclinação positiva clara: quanto maior a temperatura normalizada, maior a demanda. A dispersão dos pontos em torno da reta evidencia que outros fatores (chuva, vento, dia da semana) também afetam a demanda e não são capturados por esse modelo simples.</w:t>
      </w:r>
    </w:p>
    <w:p w:rsidR="00000000" w:rsidDel="00000000" w:rsidP="00000000" w:rsidRDefault="00000000" w:rsidRPr="00000000" w14:paraId="0000007E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399730" cy="3378200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line="276" w:lineRule="auto"/>
        <w:ind w:firstLine="720"/>
        <w:jc w:val="both"/>
        <w:rPr>
          <w:i w:val="1"/>
          <w:iCs w:val="1"/>
          <w:sz w:val="24"/>
          <w:szCs w:val="24"/>
        </w:rPr>
      </w:pPr>
      <w:bookmarkStart w:colFirst="0" w:colLast="0" w:name="_heading=h.w78hq4ynu0nn" w:id="10"/>
      <w:bookmarkEnd w:id="10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Questão XII — Validação Cruzada (k = 6)</w:t>
      </w:r>
    </w:p>
    <w:p w:rsidR="00000000" w:rsidDel="00000000" w:rsidP="00000000" w:rsidRDefault="00000000" w:rsidRPr="00000000" w14:paraId="00000080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validação cruzada com k=6 e KFold padrão foi aplicada a todos os modelos:</w:t>
      </w:r>
    </w:p>
    <w:p w:rsidR="00000000" w:rsidDel="00000000" w:rsidP="00000000" w:rsidRDefault="00000000" w:rsidRPr="00000000" w14:paraId="00000081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Linear:  [0,6812, -1,6847, 0,6202, 0,6858, -0,3478, 0,6003]  →  Média: 0,0925 ± 0,8507</w:t>
      </w:r>
    </w:p>
    <w:p w:rsidR="00000000" w:rsidDel="00000000" w:rsidP="00000000" w:rsidRDefault="00000000" w:rsidRPr="00000000" w14:paraId="00000082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Ridge:   [0,6820, -1,6839, 0,6232, 0,6866, -0,3241, 0,6001]  →  Média: 0,0973 ± 0,8474</w:t>
      </w:r>
    </w:p>
    <w:p w:rsidR="00000000" w:rsidDel="00000000" w:rsidP="00000000" w:rsidRDefault="00000000" w:rsidRPr="00000000" w14:paraId="00000083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Lasso:   [0,6823, -1,6791, 0,6232, 0,6861, -0,3301, 0,5997]  →  Média: 0,0970 ± 0,8459</w:t>
      </w:r>
    </w:p>
    <w:p w:rsidR="00000000" w:rsidDel="00000000" w:rsidP="00000000" w:rsidRDefault="00000000" w:rsidRPr="00000000" w14:paraId="00000084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Os scores negativos nos folds 2 e 5 são consequência direta do uso de KFold aleatório em dados temporais, conforme discutido na seção de Observações. Os folds positivos (≈ 0,62–0,69) estão mais próximos do que seria esperado com uma divisão temporal correta.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line="276" w:lineRule="auto"/>
        <w:ind w:firstLine="720"/>
        <w:jc w:val="both"/>
        <w:rPr>
          <w:i w:val="1"/>
          <w:iCs w:val="1"/>
          <w:sz w:val="24"/>
          <w:szCs w:val="24"/>
        </w:rPr>
      </w:pPr>
      <w:bookmarkStart w:colFirst="0" w:colLast="0" w:name="_heading=h.36idjb85jks1" w:id="11"/>
      <w:bookmarkEnd w:id="11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Questão XIII — Grid Search para Melhores Hiperparâmetros</w:t>
      </w:r>
    </w:p>
    <w:p w:rsidR="00000000" w:rsidDel="00000000" w:rsidP="00000000" w:rsidRDefault="00000000" w:rsidRPr="00000000" w14:paraId="00000086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 Grid Search testou os seguintes valores de alpha: [0,001; 0,01; 0,1; 1; 10; 50; 100; 500; 1.000] usando validação cruzada k=6. Os melhores resultados foram:</w:t>
      </w:r>
    </w:p>
    <w:p w:rsidR="00000000" w:rsidDel="00000000" w:rsidP="00000000" w:rsidRDefault="00000000" w:rsidRPr="00000000" w14:paraId="00000087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Ridge: alpha = 50  →  R² CV = 0,1147</w:t>
      </w:r>
    </w:p>
    <w:p w:rsidR="00000000" w:rsidDel="00000000" w:rsidP="00000000" w:rsidRDefault="00000000" w:rsidRPr="00000000" w14:paraId="00000088">
      <w:pPr>
        <w:spacing w:after="40" w:before="40" w:line="276" w:lineRule="auto"/>
        <w:ind w:left="1080" w:hanging="360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Lasso: alpha = 50  →  R² CV = 0,1545</w:t>
      </w:r>
    </w:p>
    <w:p w:rsidR="00000000" w:rsidDel="00000000" w:rsidP="00000000" w:rsidRDefault="00000000" w:rsidRPr="00000000" w14:paraId="00000089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Embora o R² CV do Lasso (0,1545) seja ligeiramente maior que o do Ridge (0,1147), ambos os valores são muito baixos e distorcidos pelo problema dos folds temporais. A curva de R² vs alpha mostra que, a partir de alpha = 100, o R² CV despenca para valores fortemente negativos (até -2,9 para o Lasso), indicando que regularização excessiva é prejudicial para este dataset.</w:t>
      </w:r>
    </w:p>
    <w:p w:rsidR="00000000" w:rsidDel="00000000" w:rsidP="00000000" w:rsidRDefault="00000000" w:rsidRPr="00000000" w14:paraId="0000008A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399730" cy="33782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line="276" w:lineRule="auto"/>
        <w:ind w:firstLine="720"/>
        <w:jc w:val="both"/>
        <w:rPr>
          <w:i w:val="1"/>
          <w:iCs w:val="1"/>
          <w:sz w:val="24"/>
          <w:szCs w:val="24"/>
        </w:rPr>
      </w:pPr>
      <w:bookmarkStart w:colFirst="0" w:colLast="0" w:name="_heading=h.rk6otos5p54k" w:id="12"/>
      <w:bookmarkEnd w:id="12"/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Questão XIV — Comparação Final: Treino/Teste vs CV vs Grid Search</w:t>
      </w:r>
    </w:p>
    <w:p w:rsidR="00000000" w:rsidDel="00000000" w:rsidP="00000000" w:rsidRDefault="00000000" w:rsidRPr="00000000" w14:paraId="0000008C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tabela abaixo consolida os resultados de todas as abordagens de avaliação:</w:t>
      </w:r>
    </w:p>
    <w:p w:rsidR="00000000" w:rsidDel="00000000" w:rsidP="00000000" w:rsidRDefault="00000000" w:rsidRPr="00000000" w14:paraId="0000008D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3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65.783243386712"/>
        <w:gridCol w:w="1556.019817747501"/>
        <w:gridCol w:w="1556.019817747501"/>
        <w:gridCol w:w="1556.019817747501"/>
        <w:gridCol w:w="1569.6691143944088"/>
        <w:tblGridChange w:id="0">
          <w:tblGrid>
            <w:gridCol w:w="2265.783243386712"/>
            <w:gridCol w:w="1556.019817747501"/>
            <w:gridCol w:w="1556.019817747501"/>
            <w:gridCol w:w="1556.019817747501"/>
            <w:gridCol w:w="1569.6691143944088"/>
          </w:tblGrid>
        </w:tblGridChange>
      </w:tblGrid>
      <w:tr>
        <w:trPr>
          <w:cantSplit w:val="0"/>
          <w:trHeight w:val="405" w:hRule="atLeast"/>
          <w:tblHeader w:val="0"/>
        </w:trPr>
        <w:tc>
          <w:tcPr>
            <w:tcBorders>
              <w:top w:color="cccccc" w:space="0" w:sz="7" w:val="single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0" w:line="276" w:lineRule="auto"/>
              <w:jc w:val="both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Modelo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0" w:line="276" w:lineRule="auto"/>
              <w:jc w:val="center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R² Teste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0" w:line="276" w:lineRule="auto"/>
              <w:jc w:val="center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R² CV (k=6)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0" w:line="276" w:lineRule="auto"/>
              <w:jc w:val="center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RMSE Teste</w:t>
            </w:r>
          </w:p>
        </w:tc>
        <w:tc>
          <w:tcPr>
            <w:tcBorders>
              <w:top w:color="cccccc" w:space="0" w:sz="7" w:val="single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1f3864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0" w:line="276" w:lineRule="auto"/>
              <w:jc w:val="center"/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ffffff"/>
                <w:sz w:val="20"/>
                <w:szCs w:val="20"/>
                <w:rtl w:val="0"/>
              </w:rPr>
              <w:t xml:space="preserve">Melhor α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0" w:line="276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Regressão Linear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0,8277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0,0925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831,29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line="276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Ridge (α =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0,8276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0,0973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831,33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0" w:line="276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Lasso (α = 1)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0,8276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0,0970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831,54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—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0" w:line="276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Ridge (Grid Search)*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0,8219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0,1147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844,17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50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000000" w:space="0" w:sz="0" w:val="nil"/>
              <w:left w:color="cccccc" w:space="0" w:sz="7" w:val="single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0" w:line="276" w:lineRule="auto"/>
              <w:jc w:val="both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Lasso (Grid Search)*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0,8161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0,1545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858,46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7" w:val="single"/>
              <w:right w:color="cccccc" w:space="0" w:sz="7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0" w:line="276" w:lineRule="auto"/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50</w:t>
            </w:r>
          </w:p>
        </w:tc>
      </w:tr>
    </w:tbl>
    <w:p w:rsidR="00000000" w:rsidDel="00000000" w:rsidP="00000000" w:rsidRDefault="00000000" w:rsidRPr="00000000" w14:paraId="000000AC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* Modelos retreinados com o melhor alpha encontrado pelo Grid Search e avaliados no conjunto de teste.</w:t>
      </w:r>
    </w:p>
    <w:p w:rsidR="00000000" w:rsidDel="00000000" w:rsidP="00000000" w:rsidRDefault="00000000" w:rsidRPr="00000000" w14:paraId="000000AE">
      <w:pPr>
        <w:spacing w:after="80" w:before="80"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divergência entre R² Teste (≈ 0,82) e R² CV (≈ 0,09 a 0,15) evidencia o problema de validação cruzada com dados temporais: o KFold aleatório distorce os scores e não representa bem a capacidade real de generalização dos modelos.</w:t>
      </w:r>
    </w:p>
    <w:p w:rsidR="00000000" w:rsidDel="00000000" w:rsidP="00000000" w:rsidRDefault="00000000" w:rsidRPr="00000000" w14:paraId="000000AF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5399730" cy="33782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Conclusões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80" w:before="80" w:line="276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resultados obtidos foram amplamente satisfatórios para os objetivos do projeto, com as seguintes conclusões principais:</w:t>
      </w:r>
    </w:p>
    <w:p w:rsidR="00000000" w:rsidDel="00000000" w:rsidP="00000000" w:rsidRDefault="00000000" w:rsidRPr="00000000" w14:paraId="000000B2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Qualidade geral dos modelos:</w:t>
      </w:r>
      <w:r w:rsidDel="00000000" w:rsidR="00000000" w:rsidRPr="00000000">
        <w:rPr>
          <w:sz w:val="24"/>
          <w:szCs w:val="24"/>
          <w:rtl w:val="0"/>
        </w:rPr>
        <w:t xml:space="preserve"> Os três modelos alcançaram R² ≈ 0,8277 no conjunto de teste, explicando cerca de 82,8% da variância diária na demanda por bicicletas. Para um problema com variáveis climáticas e temporais relativamente simples, esse desempenho é robusto e indica que a relação entre os preditores e a variável-alvo é predominantemente linear.</w:t>
      </w:r>
    </w:p>
    <w:p w:rsidR="00000000" w:rsidDel="00000000" w:rsidP="00000000" w:rsidRDefault="00000000" w:rsidRPr="00000000" w14:paraId="000000B3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Equivalência entre os modelos:</w:t>
      </w:r>
      <w:r w:rsidDel="00000000" w:rsidR="00000000" w:rsidRPr="00000000">
        <w:rPr>
          <w:sz w:val="24"/>
          <w:szCs w:val="24"/>
          <w:rtl w:val="0"/>
        </w:rPr>
        <w:t xml:space="preserve"> Linear, Ridge e Lasso com alpha = 1 produziram resultados praticamente idênticos. Isso indica que o dataset não apresenta multicolinearidade severa nem overfitting que justifique regularização intensa. Em cenários assim, a Regressão Linear padrão é suficiente e preferível pela simplicidade e interpretabilidade.</w:t>
      </w:r>
    </w:p>
    <w:p w:rsidR="00000000" w:rsidDel="00000000" w:rsidP="00000000" w:rsidRDefault="00000000" w:rsidRPr="00000000" w14:paraId="000000B4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da validação cruzada temporal:</w:t>
      </w:r>
      <w:r w:rsidDel="00000000" w:rsidR="00000000" w:rsidRPr="00000000">
        <w:rPr>
          <w:sz w:val="24"/>
          <w:szCs w:val="24"/>
          <w:rtl w:val="0"/>
        </w:rPr>
        <w:t xml:space="preserve"> O uso de KFold aleatório em dados com dependência temporal gerou scores R² negativos em alguns folds, tornando os resultados de CV pouco confiáveis. A comparação entre R² Teste (≈ 0,82) e R² CV (≈ 0,09) evidencia essa distorção. Para produção ou avaliação rigorosa, o correto é usar TimeSeriesSplit.</w:t>
      </w:r>
    </w:p>
    <w:p w:rsidR="00000000" w:rsidDel="00000000" w:rsidP="00000000" w:rsidRDefault="00000000" w:rsidRPr="00000000" w14:paraId="000000B5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Regressão simples:</w:t>
      </w:r>
      <w:r w:rsidDel="00000000" w:rsidR="00000000" w:rsidRPr="00000000">
        <w:rPr>
          <w:sz w:val="24"/>
          <w:szCs w:val="24"/>
          <w:rtl w:val="0"/>
        </w:rPr>
        <w:t xml:space="preserve"> A temperatura (temp) isoladamente explicou 40,4% da variância, confirmando ser o preditor individual mais relevante. A análise gráfica da reta de regressão demonstrou visualmente a relação linear positiva entre temperatura e demanda.</w:t>
      </w:r>
    </w:p>
    <w:p w:rsidR="00000000" w:rsidDel="00000000" w:rsidP="00000000" w:rsidRDefault="00000000" w:rsidRPr="00000000" w14:paraId="000000B6">
      <w:pPr>
        <w:spacing w:after="60" w:before="60" w:line="276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Grid Search:</w:t>
      </w:r>
      <w:r w:rsidDel="00000000" w:rsidR="00000000" w:rsidRPr="00000000">
        <w:rPr>
          <w:sz w:val="24"/>
          <w:szCs w:val="24"/>
          <w:rtl w:val="0"/>
        </w:rPr>
        <w:t xml:space="preserve"> O melhor alpha encontrado (50) resultou em desempenho ligeiramente inferior no teste em relação ao alpha padrão (1), reforçando que a regularização excessiva é contraproducente para este dataset e que os scores do Grid Search estão distorcidos pelo problema de CV temporal.</w:t>
      </w:r>
    </w:p>
    <w:p w:rsidR="00000000" w:rsidDel="00000000" w:rsidP="00000000" w:rsidRDefault="00000000" w:rsidRPr="00000000" w14:paraId="000000B7">
      <w:pPr>
        <w:spacing w:line="276" w:lineRule="auto"/>
        <w:jc w:val="both"/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vertAlign w:val="baseline"/>
          <w:rtl w:val="0"/>
        </w:rPr>
        <w:t xml:space="preserve">Próximos passos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8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base nos resultados obtidos, os seguintes próximos passos são sugeridos para evoluir o projeto:</w:t>
      </w:r>
    </w:p>
    <w:p w:rsidR="00000000" w:rsidDel="00000000" w:rsidP="00000000" w:rsidRDefault="00000000" w:rsidRPr="00000000" w14:paraId="000000BA">
      <w:pPr>
        <w:spacing w:after="60" w:before="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Usar TimeSeriesSplit na validação cruzada:</w:t>
      </w:r>
      <w:r w:rsidDel="00000000" w:rsidR="00000000" w:rsidRPr="00000000">
        <w:rPr>
          <w:sz w:val="24"/>
          <w:szCs w:val="24"/>
          <w:rtl w:val="0"/>
        </w:rPr>
        <w:t xml:space="preserve"> Substituir KFold por TimeSeriesSplit do scikit-learn para respeitar a ordem temporal dos dados. Isso eliminará os scores negativos e produzirá uma avaliação de generalização muito mais confiável e realista.</w:t>
      </w:r>
    </w:p>
    <w:p w:rsidR="00000000" w:rsidDel="00000000" w:rsidP="00000000" w:rsidRDefault="00000000" w:rsidRPr="00000000" w14:paraId="000000BB">
      <w:pPr>
        <w:spacing w:after="60" w:before="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One-Hot Encoding nas variáveis categóricas:</w:t>
      </w:r>
      <w:r w:rsidDel="00000000" w:rsidR="00000000" w:rsidRPr="00000000">
        <w:rPr>
          <w:sz w:val="24"/>
          <w:szCs w:val="24"/>
          <w:rtl w:val="0"/>
        </w:rPr>
        <w:t xml:space="preserve"> Aplicar pd.get_dummies() ou OneHotEncoder nas colunas season (4 categorias) e weathersit (3 categorias). Atualmente essas variáveis são tratadas como numéricas ordinais, o que pode introduzir relações artificiais (ex.: Inverno = 4 "vale o dobro" de Verão = 2).</w:t>
      </w:r>
    </w:p>
    <w:p w:rsidR="00000000" w:rsidDel="00000000" w:rsidP="00000000" w:rsidRDefault="00000000" w:rsidRPr="00000000" w14:paraId="000000BC">
      <w:pPr>
        <w:spacing w:after="60" w:before="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Explorar modelos não-lineares:</w:t>
      </w:r>
      <w:r w:rsidDel="00000000" w:rsidR="00000000" w:rsidRPr="00000000">
        <w:rPr>
          <w:sz w:val="24"/>
          <w:szCs w:val="24"/>
          <w:rtl w:val="0"/>
        </w:rPr>
        <w:t xml:space="preserve"> Testar Random Forest Regressor, Gradient Boosting (XGBoost/LightGBM) e Support Vector Regression (SVR) para capturar relações não-lineares, como a redução de demanda em dias de calor extremo ou frio intenso, que modelos lineares não conseguem modelar.</w:t>
      </w:r>
    </w:p>
    <w:p w:rsidR="00000000" w:rsidDel="00000000" w:rsidP="00000000" w:rsidRDefault="00000000" w:rsidRPr="00000000" w14:paraId="000000BD">
      <w:pPr>
        <w:spacing w:after="60" w:before="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Feature Engineering:</w:t>
      </w:r>
      <w:r w:rsidDel="00000000" w:rsidR="00000000" w:rsidRPr="00000000">
        <w:rPr>
          <w:sz w:val="24"/>
          <w:szCs w:val="24"/>
          <w:rtl w:val="0"/>
        </w:rPr>
        <w:t xml:space="preserve"> Criar novas features como interações entre variáveis (temp × season, temp × weathersit) ou transformações polinomiais (temp²) que podem melhorar a captura de padrões não-lineares sem abandonar os modelos lineares.</w:t>
      </w:r>
    </w:p>
    <w:p w:rsidR="00000000" w:rsidDel="00000000" w:rsidP="00000000" w:rsidRDefault="00000000" w:rsidRPr="00000000" w14:paraId="000000BE">
      <w:pPr>
        <w:spacing w:after="60" w:before="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Análise de coeficientes e interpretabilidade:</w:t>
      </w:r>
      <w:r w:rsidDel="00000000" w:rsidR="00000000" w:rsidRPr="00000000">
        <w:rPr>
          <w:sz w:val="24"/>
          <w:szCs w:val="24"/>
          <w:rtl w:val="0"/>
        </w:rPr>
        <w:t xml:space="preserve"> Explorar os coeficientes do modelo Ridge otimizado para entender a importância relativa de cada atributo após a regularização, e comparar com os coeficientes Lasso para identificar quais features foram zeradas (seleção automática de variáveis).</w:t>
      </w:r>
    </w:p>
    <w:p w:rsidR="00000000" w:rsidDel="00000000" w:rsidP="00000000" w:rsidRDefault="00000000" w:rsidRPr="00000000" w14:paraId="000000BF">
      <w:pPr>
        <w:spacing w:after="60" w:before="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Avaliar o dataset hour.csv:</w:t>
      </w:r>
      <w:r w:rsidDel="00000000" w:rsidR="00000000" w:rsidRPr="00000000">
        <w:rPr>
          <w:sz w:val="24"/>
          <w:szCs w:val="24"/>
          <w:rtl w:val="0"/>
        </w:rPr>
        <w:t xml:space="preserve"> Aplicar o mesmo pipeline ao arquivo hour.csv (17.379 registros por hora) para verificar se a granularidade horária melhora ou dificulta a modelagem, e comparar os resultados com os obtidos no nível diário.</w:t>
      </w:r>
    </w:p>
    <w:p w:rsidR="00000000" w:rsidDel="00000000" w:rsidP="00000000" w:rsidRDefault="00000000" w:rsidRPr="00000000" w14:paraId="000000C0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2" w:type="default"/>
      <w:footerReference r:id="rId13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146050</wp:posOffset>
              </wp:positionV>
              <wp:extent cx="5949950" cy="43815"/>
              <wp:effectExtent b="0" l="0" r="0" t="0"/>
              <wp:wrapSquare wrapText="bothSides" distB="0" distT="0" distL="114300" distR="114300"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2383725" y="3770793"/>
                        <a:ext cx="5924550" cy="18415"/>
                      </a:xfrm>
                      <a:prstGeom prst="rect">
                        <a:avLst/>
                      </a:prstGeom>
                      <a:solidFill>
                        <a:srgbClr val="EB6012"/>
                      </a:solidFill>
                      <a:ln cap="flat" cmpd="sng" w="12700">
                        <a:solidFill>
                          <a:srgbClr val="EC6601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-6348</wp:posOffset>
              </wp:positionH>
              <wp:positionV relativeFrom="paragraph">
                <wp:posOffset>146050</wp:posOffset>
              </wp:positionV>
              <wp:extent cx="5949950" cy="43815"/>
              <wp:effectExtent b="0" l="0" r="0" t="0"/>
              <wp:wrapSquare wrapText="bothSides" distB="0" distT="0" distL="114300" distR="114300"/>
              <wp:docPr id="3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49950" cy="4381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C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792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62650" cy="332858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374200" y="3694593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Relatório para Inteligência Artificial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margin">
                <wp:align>left</wp:align>
              </wp:positionH>
              <wp:positionV relativeFrom="topMargin">
                <wp:align>center</wp:align>
              </wp:positionV>
              <wp:extent cx="5962650" cy="332858"/>
              <wp:effectExtent b="0" l="0" r="0" t="0"/>
              <wp:wrapNone/>
              <wp:docPr id="2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62650" cy="332858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33450" cy="18986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3694593"/>
                        <a:ext cx="914400" cy="170815"/>
                      </a:xfrm>
                      <a:prstGeom prst="rect">
                        <a:avLst/>
                      </a:prstGeom>
                      <a:solidFill>
                        <a:srgbClr val="222C55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right"/>
                            <w:textDirection w:val="btLr"/>
                          </w:pPr>
                        </w:p>
                      </w:txbxContent>
                    </wps:txbx>
                    <wps:bodyPr anchorCtr="0" anchor="ctr" bIns="0" lIns="91425" spcFirstLastPara="1" rIns="91425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topMargin">
                <wp:align>center</wp:align>
              </wp:positionV>
              <wp:extent cx="933450" cy="189865"/>
              <wp:effectExtent b="0" l="0" r="0" t="0"/>
              <wp:wrapNone/>
              <wp:docPr id="1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3450" cy="1898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5048250</wp:posOffset>
          </wp:positionH>
          <wp:positionV relativeFrom="paragraph">
            <wp:posOffset>19052</wp:posOffset>
          </wp:positionV>
          <wp:extent cx="1220153" cy="809014"/>
          <wp:effectExtent b="0" l="0" r="0" t="0"/>
          <wp:wrapSquare wrapText="bothSides" distB="114300" distT="11430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20153" cy="80901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6.png"/><Relationship Id="rId13" Type="http://schemas.openxmlformats.org/officeDocument/2006/relationships/footer" Target="footer1.xml"/><Relationship Id="rId12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/h2uKxtRsmH/j9pUWA8JFw8W9Q==">CgMxLjAyDmguN3J2eXV1czhoZzYzMg5oLjlmbW90cWwyc281MjIOaC51OTlianZwb2ZmMHYyDmgub3htbnVzZTAxamJ5Mg5oLm9zZnNjeHY3OWVwNjIOaC40cjhrYTNlOHF6bzgyDmgudGFpd2VoeDRiYTRmMg5oLmtqenV1b2p4dXlkYzIOaC5kNTQ5bWl2bWhoNWkyDmguZDhoam5nODRtMGN0Mg5oLnc3OGhxNHludTBubjIOaC4zNmlkamI4NWprczEyDmgucms2b3RvczVwNTRrOAByITF2ZGhrQTJtSXFzOHVYaDJvclc1dkVWRTF1emM2RkQwc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