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0A5060" w14:textId="77777777" w:rsidR="008C6B84" w:rsidRDefault="0035260A">
      <w:pPr>
        <w:pStyle w:val="Title"/>
      </w:pPr>
      <w:r>
        <w:t>2025 Volunteer Lake Assessment Program</w:t>
      </w:r>
    </w:p>
    <w:p w14:paraId="49BA734D" w14:textId="77777777" w:rsidR="008C6B84" w:rsidRDefault="0035260A">
      <w:pPr>
        <w:pStyle w:val="Heading1"/>
      </w:pPr>
      <w:bookmarkStart w:id="0" w:name="X76a4e66438189f69182b5a242ecf66821dce65b"/>
      <w:r>
        <w:rPr>
          <w:b/>
          <w:bCs/>
        </w:rPr>
        <w:t>Individual Report: Ashuelot Pond – Washington</w:t>
      </w:r>
    </w:p>
    <w:p w14:paraId="6A5E2A16" w14:textId="77777777" w:rsidR="00A13C31" w:rsidRPr="006172CD" w:rsidRDefault="00A13C31" w:rsidP="00A13C31">
      <w:pPr>
        <w:rPr>
          <w:rFonts w:cs="Calibri"/>
          <w:szCs w:val="22"/>
        </w:rPr>
      </w:pPr>
      <w:bookmarkStart w:id="1" w:name="historical-water-quality-trend-analysis"/>
      <w:r w:rsidRPr="006172CD">
        <w:rPr>
          <w:rFonts w:cs="Calibri"/>
          <w:b/>
          <w:bCs/>
          <w:szCs w:val="22"/>
        </w:rPr>
        <w:t>Water Quality Summary:</w:t>
      </w:r>
      <w:r w:rsidRPr="006172CD">
        <w:rPr>
          <w:rFonts w:cs="Calibri"/>
          <w:szCs w:val="22"/>
        </w:rPr>
        <w:t xml:space="preserve"> Pond quality is generally representative of mesotrophic, or average, conditions, with moderate levels of phosphorus and algal growth</w:t>
      </w:r>
      <w:r>
        <w:rPr>
          <w:rFonts w:cs="Calibri"/>
          <w:szCs w:val="22"/>
        </w:rPr>
        <w:t xml:space="preserve"> and</w:t>
      </w:r>
      <w:r w:rsidRPr="006172CD">
        <w:rPr>
          <w:rFonts w:cs="Calibri"/>
          <w:szCs w:val="22"/>
        </w:rPr>
        <w:t xml:space="preserve"> low chloride levels. Historical trend analysis indicates stable phosphorus levels</w:t>
      </w:r>
      <w:r>
        <w:rPr>
          <w:rFonts w:cs="Calibri"/>
          <w:szCs w:val="22"/>
        </w:rPr>
        <w:t xml:space="preserve"> and</w:t>
      </w:r>
      <w:r w:rsidRPr="006172CD">
        <w:rPr>
          <w:rFonts w:cs="Calibri"/>
          <w:szCs w:val="22"/>
        </w:rPr>
        <w:t xml:space="preserve"> phytoplankton population dynamics indicate Golden-Brown Algae are becoming more dominant in the lake. The worsening transparency trend is likely due to a combination of an increase in dissolved organic matter that imparts a “tea” or brown color to the water as well as the increased intensity of storm events. On average, Ashuelot Pond has similar water quality compared to the median NH lake and doesn’t exceed any NH water quality standards.</w:t>
      </w:r>
    </w:p>
    <w:p w14:paraId="39818CFF" w14:textId="77777777" w:rsidR="00A13C31" w:rsidRPr="006172CD" w:rsidRDefault="00A13C31" w:rsidP="00A13C31">
      <w:pPr>
        <w:rPr>
          <w:rFonts w:cs="Calibri"/>
          <w:szCs w:val="22"/>
        </w:rPr>
      </w:pPr>
      <w:r w:rsidRPr="006172CD">
        <w:rPr>
          <w:rFonts w:cs="Calibri"/>
          <w:b/>
          <w:bCs/>
          <w:szCs w:val="22"/>
        </w:rPr>
        <w:t>Recommended Actions</w:t>
      </w:r>
      <w:r w:rsidRPr="006172CD">
        <w:rPr>
          <w:rFonts w:cs="Calibri"/>
          <w:szCs w:val="22"/>
        </w:rPr>
        <w:t xml:space="preserve">: A spike in epilimnetic phosphorus after excessive rainfall in 2023 highlights the importance of minimizing nutrient loading within the watershed. Regular pumping and maintenance of </w:t>
      </w:r>
      <w:hyperlink r:id="rId7" w:history="1">
        <w:r w:rsidRPr="007C0ECD">
          <w:rPr>
            <w:rStyle w:val="Hyperlink"/>
          </w:rPr>
          <w:t>septic systems</w:t>
        </w:r>
      </w:hyperlink>
      <w:r w:rsidRPr="006172CD">
        <w:rPr>
          <w:rFonts w:cs="Calibri"/>
          <w:szCs w:val="22"/>
        </w:rPr>
        <w:t xml:space="preserve">, </w:t>
      </w:r>
      <w:hyperlink r:id="rId8" w:history="1">
        <w:r w:rsidRPr="00F614E1">
          <w:rPr>
            <w:rStyle w:val="Hyperlink"/>
            <w:rFonts w:cs="Calibri"/>
            <w:szCs w:val="22"/>
          </w:rPr>
          <w:t>proper lawn care</w:t>
        </w:r>
      </w:hyperlink>
      <w:r>
        <w:rPr>
          <w:rFonts w:cs="Calibri"/>
          <w:szCs w:val="22"/>
        </w:rPr>
        <w:t xml:space="preserve"> and</w:t>
      </w:r>
      <w:r w:rsidRPr="006172CD">
        <w:rPr>
          <w:rFonts w:cs="Calibri"/>
          <w:szCs w:val="22"/>
        </w:rPr>
        <w:t xml:space="preserve"> </w:t>
      </w:r>
      <w:hyperlink r:id="rId9" w:history="1">
        <w:r w:rsidRPr="00F614E1">
          <w:rPr>
            <w:rStyle w:val="Hyperlink"/>
            <w:rFonts w:cs="Calibri"/>
            <w:szCs w:val="22"/>
          </w:rPr>
          <w:t>stabilizing shorelines</w:t>
        </w:r>
      </w:hyperlink>
      <w:r w:rsidRPr="006172CD">
        <w:rPr>
          <w:rFonts w:cs="Calibri"/>
          <w:szCs w:val="22"/>
        </w:rPr>
        <w:t xml:space="preserve"> are all ways to minimize sediment and nutrient loading to the pond. We also highlight the importance of managing stormwater runoff in the watershed. </w:t>
      </w:r>
      <w:hyperlink r:id="rId10" w:history="1">
        <w:r w:rsidRPr="006172CD">
          <w:rPr>
            <w:rStyle w:val="Hyperlink"/>
            <w:rFonts w:cs="Calibri"/>
            <w:szCs w:val="22"/>
          </w:rPr>
          <w:t>NHDES’ NH Homeowner’s Guide to Stormwater Management</w:t>
        </w:r>
      </w:hyperlink>
      <w:r w:rsidRPr="006172CD">
        <w:rPr>
          <w:rFonts w:cs="Calibri"/>
          <w:szCs w:val="22"/>
        </w:rPr>
        <w:t xml:space="preserve"> is a great resource. Additionally, encourage local winter maintenance companies to obtain </w:t>
      </w:r>
      <w:hyperlink r:id="rId11" w:history="1">
        <w:r w:rsidRPr="006172CD">
          <w:rPr>
            <w:rStyle w:val="Hyperlink"/>
            <w:rFonts w:cs="Calibri"/>
            <w:szCs w:val="22"/>
          </w:rPr>
          <w:t>Green SnowPro</w:t>
        </w:r>
      </w:hyperlink>
      <w:r w:rsidRPr="006172CD">
        <w:rPr>
          <w:rFonts w:cs="Calibri"/>
          <w:szCs w:val="22"/>
        </w:rPr>
        <w:t xml:space="preserve"> Certification through UNH Technology Transfer Center. Finally, educate boaters on best practices when boating to prevent re-suspension of bottom sediments and shoreline erosion. NHDES’ fact </w:t>
      </w:r>
      <w:hyperlink r:id="rId12" w:history="1">
        <w:r w:rsidRPr="00F614E1">
          <w:rPr>
            <w:rStyle w:val="Hyperlink"/>
            <w:rFonts w:cs="Calibri"/>
            <w:szCs w:val="22"/>
          </w:rPr>
          <w:t>WMB-25 Impacts of Motorized Craft on New Hampshire’s Waterbodies</w:t>
        </w:r>
      </w:hyperlink>
      <w:r w:rsidRPr="006172CD">
        <w:rPr>
          <w:rFonts w:cs="Calibri"/>
          <w:szCs w:val="22"/>
        </w:rPr>
        <w:t xml:space="preserve"> is a great resource. Keep up the great work and thank you for your continued participation in VLAP!</w:t>
      </w:r>
    </w:p>
    <w:p w14:paraId="20A6DF62" w14:textId="77777777" w:rsidR="008C6B84" w:rsidRDefault="0035260A" w:rsidP="00A13C31">
      <w:pPr>
        <w:pStyle w:val="Heading2"/>
      </w:pPr>
      <w:r>
        <w:t>Historical Water Quality Trend Analysis</w:t>
      </w:r>
    </w:p>
    <w:p w14:paraId="3CD4749D" w14:textId="77777777" w:rsidR="008C6B84" w:rsidRDefault="0035260A" w:rsidP="00A13C31">
      <w:pPr>
        <w:pStyle w:val="tablecaption"/>
      </w:pPr>
      <w:r>
        <w:t>Table 1. Historical Water Quality Trends for Ashuelot Pond – Washington</w:t>
      </w:r>
    </w:p>
    <w:tbl>
      <w:tblPr>
        <w:tblW w:w="2000" w:type="pct"/>
        <w:jc w:val="center"/>
        <w:tblLook w:val="0420" w:firstRow="1" w:lastRow="0" w:firstColumn="0" w:lastColumn="0" w:noHBand="0" w:noVBand="1"/>
      </w:tblPr>
      <w:tblGrid>
        <w:gridCol w:w="2559"/>
        <w:gridCol w:w="1753"/>
      </w:tblGrid>
      <w:tr w:rsidR="008C6B84" w14:paraId="0863A155" w14:textId="77777777">
        <w:trPr>
          <w:tblHeader/>
          <w:jc w:val="center"/>
        </w:trPr>
        <w:tc>
          <w:tcPr>
            <w:tcW w:w="0" w:type="auto"/>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3D8A85D9" w14:textId="77777777" w:rsidR="008C6B84" w:rsidRDefault="0035260A">
            <w:pPr>
              <w:pBdr>
                <w:top w:val="none" w:sz="0" w:space="0" w:color="000000"/>
                <w:left w:val="none" w:sz="0" w:space="0" w:color="000000"/>
                <w:bottom w:val="none" w:sz="0" w:space="0" w:color="000000"/>
                <w:right w:val="none" w:sz="0" w:space="0" w:color="000000"/>
              </w:pBdr>
              <w:spacing w:after="0" w:line="240" w:lineRule="auto"/>
              <w:ind w:left="100" w:right="100"/>
              <w:jc w:val="center"/>
              <w:rPr>
                <w:rFonts w:eastAsia="Calibri" w:cs="Calibri"/>
                <w:b/>
                <w:color w:val="000000"/>
                <w:sz w:val="20"/>
                <w:szCs w:val="20"/>
              </w:rPr>
            </w:pPr>
            <w:r>
              <w:rPr>
                <w:rFonts w:eastAsia="Calibri" w:cs="Calibri"/>
                <w:b/>
                <w:color w:val="000000"/>
                <w:sz w:val="20"/>
                <w:szCs w:val="20"/>
              </w:rPr>
              <w:t>Parameter</w:t>
            </w:r>
          </w:p>
        </w:tc>
        <w:tc>
          <w:tcPr>
            <w:tcW w:w="0" w:type="auto"/>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063DB55F" w14:textId="77777777" w:rsidR="008C6B84" w:rsidRDefault="0035260A">
            <w:pPr>
              <w:pBdr>
                <w:top w:val="none" w:sz="0" w:space="0" w:color="000000"/>
                <w:left w:val="none" w:sz="0" w:space="0" w:color="000000"/>
                <w:bottom w:val="none" w:sz="0" w:space="0" w:color="000000"/>
                <w:right w:val="none" w:sz="0" w:space="0" w:color="000000"/>
              </w:pBdr>
              <w:spacing w:after="0" w:line="240" w:lineRule="auto"/>
              <w:ind w:left="100" w:right="100"/>
              <w:jc w:val="center"/>
              <w:rPr>
                <w:rFonts w:eastAsia="Calibri" w:cs="Calibri"/>
                <w:b/>
                <w:color w:val="000000"/>
                <w:sz w:val="20"/>
                <w:szCs w:val="20"/>
              </w:rPr>
            </w:pPr>
            <w:r>
              <w:rPr>
                <w:rFonts w:eastAsia="Calibri" w:cs="Calibri"/>
                <w:b/>
                <w:color w:val="000000"/>
                <w:sz w:val="20"/>
                <w:szCs w:val="20"/>
              </w:rPr>
              <w:t>Trend</w:t>
            </w:r>
          </w:p>
        </w:tc>
      </w:tr>
      <w:tr w:rsidR="008C6B84" w14:paraId="6D9EDE29" w14:textId="77777777">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7130E69C" w14:textId="77777777" w:rsidR="008C6B84" w:rsidRDefault="0035260A">
            <w:pPr>
              <w:pBdr>
                <w:top w:val="none" w:sz="0" w:space="0" w:color="000000"/>
                <w:left w:val="none" w:sz="0" w:space="0" w:color="000000"/>
                <w:bottom w:val="none" w:sz="0" w:space="0" w:color="000000"/>
                <w:right w:val="none" w:sz="0" w:space="0" w:color="000000"/>
              </w:pBdr>
              <w:spacing w:after="0" w:line="240" w:lineRule="auto"/>
              <w:ind w:left="100" w:right="100"/>
              <w:rPr>
                <w:rFonts w:eastAsia="Calibri" w:cs="Calibri"/>
                <w:b/>
                <w:color w:val="000000"/>
                <w:sz w:val="20"/>
                <w:szCs w:val="20"/>
              </w:rPr>
            </w:pPr>
            <w:r>
              <w:rPr>
                <w:rFonts w:eastAsia="Calibri" w:cs="Calibri"/>
                <w:b/>
                <w:color w:val="000000"/>
                <w:sz w:val="20"/>
                <w:szCs w:val="20"/>
              </w:rPr>
              <w:t>Conductivity (Epilimnion)</w:t>
            </w:r>
          </w:p>
        </w:tc>
        <w:tc>
          <w:tcPr>
            <w:tcW w:w="0" w:type="auto"/>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7C0BD95E" w14:textId="77777777" w:rsidR="008C6B84" w:rsidRDefault="0035260A">
            <w:pPr>
              <w:pBdr>
                <w:top w:val="none" w:sz="0" w:space="0" w:color="000000"/>
                <w:left w:val="none" w:sz="0" w:space="0" w:color="000000"/>
                <w:bottom w:val="none" w:sz="0" w:space="0" w:color="000000"/>
                <w:right w:val="none" w:sz="0" w:space="0" w:color="000000"/>
              </w:pBdr>
              <w:spacing w:after="0" w:line="240" w:lineRule="auto"/>
              <w:ind w:left="100" w:right="100"/>
              <w:rPr>
                <w:rFonts w:eastAsia="Calibri" w:cs="Calibri"/>
                <w:color w:val="000000"/>
                <w:sz w:val="20"/>
                <w:szCs w:val="20"/>
              </w:rPr>
            </w:pPr>
            <w:r>
              <w:rPr>
                <w:rFonts w:eastAsia="Calibri" w:cs="Calibri"/>
                <w:color w:val="000000"/>
                <w:sz w:val="20"/>
                <w:szCs w:val="20"/>
              </w:rPr>
              <w:t>Slightly Improving</w:t>
            </w:r>
          </w:p>
        </w:tc>
      </w:tr>
      <w:tr w:rsidR="008C6B84" w14:paraId="7F264A6E" w14:textId="77777777">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02BDC435" w14:textId="77777777" w:rsidR="008C6B84" w:rsidRDefault="0035260A">
            <w:pPr>
              <w:pBdr>
                <w:top w:val="none" w:sz="0" w:space="0" w:color="000000"/>
                <w:left w:val="none" w:sz="0" w:space="0" w:color="000000"/>
                <w:bottom w:val="none" w:sz="0" w:space="0" w:color="000000"/>
                <w:right w:val="none" w:sz="0" w:space="0" w:color="000000"/>
              </w:pBdr>
              <w:spacing w:after="0" w:line="240" w:lineRule="auto"/>
              <w:ind w:left="100" w:right="100"/>
              <w:rPr>
                <w:rFonts w:eastAsia="Calibri" w:cs="Calibri"/>
                <w:b/>
                <w:color w:val="000000"/>
                <w:sz w:val="20"/>
                <w:szCs w:val="20"/>
              </w:rPr>
            </w:pPr>
            <w:r>
              <w:rPr>
                <w:rFonts w:eastAsia="Calibri" w:cs="Calibri"/>
                <w:b/>
                <w:color w:val="000000"/>
                <w:sz w:val="20"/>
                <w:szCs w:val="20"/>
              </w:rPr>
              <w:t>Chlorophyll-a (Composite)</w:t>
            </w:r>
          </w:p>
        </w:tc>
        <w:tc>
          <w:tcPr>
            <w:tcW w:w="0" w:type="auto"/>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451CDBBA" w14:textId="77777777" w:rsidR="008C6B84" w:rsidRDefault="0035260A">
            <w:pPr>
              <w:pBdr>
                <w:top w:val="none" w:sz="0" w:space="0" w:color="000000"/>
                <w:left w:val="none" w:sz="0" w:space="0" w:color="000000"/>
                <w:bottom w:val="none" w:sz="0" w:space="0" w:color="000000"/>
                <w:right w:val="none" w:sz="0" w:space="0" w:color="000000"/>
              </w:pBdr>
              <w:spacing w:after="0" w:line="240" w:lineRule="auto"/>
              <w:ind w:left="100" w:right="100"/>
              <w:rPr>
                <w:rFonts w:eastAsia="Calibri" w:cs="Calibri"/>
                <w:color w:val="000000"/>
                <w:sz w:val="20"/>
                <w:szCs w:val="20"/>
              </w:rPr>
            </w:pPr>
            <w:r>
              <w:rPr>
                <w:rFonts w:eastAsia="Calibri" w:cs="Calibri"/>
                <w:color w:val="000000"/>
                <w:sz w:val="20"/>
                <w:szCs w:val="20"/>
              </w:rPr>
              <w:t>Stable</w:t>
            </w:r>
          </w:p>
        </w:tc>
      </w:tr>
      <w:tr w:rsidR="008C6B84" w14:paraId="6C871FA2" w14:textId="77777777">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7B026953" w14:textId="77777777" w:rsidR="008C6B84" w:rsidRDefault="0035260A">
            <w:pPr>
              <w:pBdr>
                <w:top w:val="none" w:sz="0" w:space="0" w:color="000000"/>
                <w:left w:val="none" w:sz="0" w:space="0" w:color="000000"/>
                <w:bottom w:val="none" w:sz="0" w:space="0" w:color="000000"/>
                <w:right w:val="none" w:sz="0" w:space="0" w:color="000000"/>
              </w:pBdr>
              <w:spacing w:after="0" w:line="240" w:lineRule="auto"/>
              <w:ind w:left="100" w:right="100"/>
              <w:rPr>
                <w:rFonts w:eastAsia="Calibri" w:cs="Calibri"/>
                <w:b/>
                <w:color w:val="000000"/>
                <w:sz w:val="20"/>
                <w:szCs w:val="20"/>
              </w:rPr>
            </w:pPr>
            <w:r>
              <w:rPr>
                <w:rFonts w:eastAsia="Calibri" w:cs="Calibri"/>
                <w:b/>
                <w:color w:val="000000"/>
                <w:sz w:val="20"/>
                <w:szCs w:val="20"/>
              </w:rPr>
              <w:t>pH (Epilimnion)</w:t>
            </w:r>
          </w:p>
        </w:tc>
        <w:tc>
          <w:tcPr>
            <w:tcW w:w="0" w:type="auto"/>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268F8FA9" w14:textId="77777777" w:rsidR="008C6B84" w:rsidRDefault="0035260A">
            <w:pPr>
              <w:pBdr>
                <w:top w:val="none" w:sz="0" w:space="0" w:color="000000"/>
                <w:left w:val="none" w:sz="0" w:space="0" w:color="000000"/>
                <w:bottom w:val="none" w:sz="0" w:space="0" w:color="000000"/>
                <w:right w:val="none" w:sz="0" w:space="0" w:color="000000"/>
              </w:pBdr>
              <w:spacing w:after="0" w:line="240" w:lineRule="auto"/>
              <w:ind w:left="100" w:right="100"/>
              <w:rPr>
                <w:rFonts w:eastAsia="Calibri" w:cs="Calibri"/>
                <w:color w:val="000000"/>
                <w:sz w:val="20"/>
                <w:szCs w:val="20"/>
              </w:rPr>
            </w:pPr>
            <w:r>
              <w:rPr>
                <w:rFonts w:eastAsia="Calibri" w:cs="Calibri"/>
                <w:color w:val="000000"/>
                <w:sz w:val="20"/>
                <w:szCs w:val="20"/>
              </w:rPr>
              <w:t>Improving</w:t>
            </w:r>
          </w:p>
        </w:tc>
      </w:tr>
      <w:tr w:rsidR="008C6B84" w14:paraId="4D16FAE4" w14:textId="77777777">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16D57082" w14:textId="77777777" w:rsidR="008C6B84" w:rsidRDefault="0035260A">
            <w:pPr>
              <w:pBdr>
                <w:top w:val="none" w:sz="0" w:space="0" w:color="000000"/>
                <w:left w:val="none" w:sz="0" w:space="0" w:color="000000"/>
                <w:bottom w:val="none" w:sz="0" w:space="0" w:color="000000"/>
                <w:right w:val="none" w:sz="0" w:space="0" w:color="000000"/>
              </w:pBdr>
              <w:spacing w:after="0" w:line="240" w:lineRule="auto"/>
              <w:ind w:left="100" w:right="100"/>
              <w:rPr>
                <w:rFonts w:eastAsia="Calibri" w:cs="Calibri"/>
                <w:b/>
                <w:color w:val="000000"/>
                <w:sz w:val="20"/>
                <w:szCs w:val="20"/>
              </w:rPr>
            </w:pPr>
            <w:r>
              <w:rPr>
                <w:rFonts w:eastAsia="Calibri" w:cs="Calibri"/>
                <w:b/>
                <w:color w:val="000000"/>
                <w:sz w:val="20"/>
                <w:szCs w:val="20"/>
              </w:rPr>
              <w:t>Transparency</w:t>
            </w:r>
          </w:p>
        </w:tc>
        <w:tc>
          <w:tcPr>
            <w:tcW w:w="0" w:type="auto"/>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1549D903" w14:textId="77777777" w:rsidR="008C6B84" w:rsidRDefault="0035260A">
            <w:pPr>
              <w:pBdr>
                <w:top w:val="none" w:sz="0" w:space="0" w:color="000000"/>
                <w:left w:val="none" w:sz="0" w:space="0" w:color="000000"/>
                <w:bottom w:val="none" w:sz="0" w:space="0" w:color="000000"/>
                <w:right w:val="none" w:sz="0" w:space="0" w:color="000000"/>
              </w:pBdr>
              <w:spacing w:after="0" w:line="240" w:lineRule="auto"/>
              <w:ind w:left="100" w:right="100"/>
              <w:rPr>
                <w:rFonts w:eastAsia="Calibri" w:cs="Calibri"/>
                <w:color w:val="000000"/>
                <w:sz w:val="20"/>
                <w:szCs w:val="20"/>
              </w:rPr>
            </w:pPr>
            <w:r>
              <w:rPr>
                <w:rFonts w:eastAsia="Calibri" w:cs="Calibri"/>
                <w:color w:val="000000"/>
                <w:sz w:val="20"/>
                <w:szCs w:val="20"/>
              </w:rPr>
              <w:t>Worsening</w:t>
            </w:r>
          </w:p>
        </w:tc>
      </w:tr>
      <w:tr w:rsidR="008C6B84" w14:paraId="52FD9B9B" w14:textId="77777777">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05A3DC84" w14:textId="77777777" w:rsidR="008C6B84" w:rsidRDefault="0035260A">
            <w:pPr>
              <w:pBdr>
                <w:top w:val="none" w:sz="0" w:space="0" w:color="000000"/>
                <w:left w:val="none" w:sz="0" w:space="0" w:color="000000"/>
                <w:bottom w:val="none" w:sz="0" w:space="0" w:color="000000"/>
                <w:right w:val="none" w:sz="0" w:space="0" w:color="000000"/>
              </w:pBdr>
              <w:spacing w:after="0" w:line="240" w:lineRule="auto"/>
              <w:ind w:left="100" w:right="100"/>
              <w:rPr>
                <w:rFonts w:eastAsia="Calibri" w:cs="Calibri"/>
                <w:b/>
                <w:color w:val="000000"/>
                <w:sz w:val="20"/>
                <w:szCs w:val="20"/>
              </w:rPr>
            </w:pPr>
            <w:r>
              <w:rPr>
                <w:rFonts w:eastAsia="Calibri" w:cs="Calibri"/>
                <w:b/>
                <w:color w:val="000000"/>
                <w:sz w:val="20"/>
                <w:szCs w:val="20"/>
              </w:rPr>
              <w:t>Phosphorus (Epilimnion)</w:t>
            </w:r>
          </w:p>
        </w:tc>
        <w:tc>
          <w:tcPr>
            <w:tcW w:w="0" w:type="auto"/>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7A4F65B4" w14:textId="77777777" w:rsidR="008C6B84" w:rsidRDefault="0035260A">
            <w:pPr>
              <w:pBdr>
                <w:top w:val="none" w:sz="0" w:space="0" w:color="000000"/>
                <w:left w:val="none" w:sz="0" w:space="0" w:color="000000"/>
                <w:bottom w:val="none" w:sz="0" w:space="0" w:color="000000"/>
                <w:right w:val="none" w:sz="0" w:space="0" w:color="000000"/>
              </w:pBdr>
              <w:spacing w:after="0" w:line="240" w:lineRule="auto"/>
              <w:ind w:left="100" w:right="100"/>
              <w:rPr>
                <w:rFonts w:eastAsia="Calibri" w:cs="Calibri"/>
                <w:color w:val="000000"/>
                <w:sz w:val="20"/>
                <w:szCs w:val="20"/>
              </w:rPr>
            </w:pPr>
            <w:r>
              <w:rPr>
                <w:rFonts w:eastAsia="Calibri" w:cs="Calibri"/>
                <w:color w:val="000000"/>
                <w:sz w:val="20"/>
                <w:szCs w:val="20"/>
              </w:rPr>
              <w:t>Stable</w:t>
            </w:r>
          </w:p>
        </w:tc>
      </w:tr>
      <w:tr w:rsidR="008C6B84" w14:paraId="385811E8" w14:textId="77777777">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664774D4" w14:textId="77777777" w:rsidR="008C6B84" w:rsidRDefault="0035260A">
            <w:pPr>
              <w:pBdr>
                <w:top w:val="none" w:sz="0" w:space="0" w:color="000000"/>
                <w:left w:val="none" w:sz="0" w:space="0" w:color="000000"/>
                <w:bottom w:val="none" w:sz="0" w:space="0" w:color="000000"/>
                <w:right w:val="none" w:sz="0" w:space="0" w:color="000000"/>
              </w:pBdr>
              <w:spacing w:after="0" w:line="240" w:lineRule="auto"/>
              <w:ind w:left="100" w:right="100"/>
              <w:rPr>
                <w:rFonts w:eastAsia="Calibri" w:cs="Calibri"/>
                <w:b/>
                <w:color w:val="000000"/>
                <w:sz w:val="20"/>
                <w:szCs w:val="20"/>
              </w:rPr>
            </w:pPr>
            <w:r>
              <w:rPr>
                <w:rFonts w:eastAsia="Calibri" w:cs="Calibri"/>
                <w:b/>
                <w:color w:val="000000"/>
                <w:sz w:val="20"/>
                <w:szCs w:val="20"/>
              </w:rPr>
              <w:t>Phosphorus (Hypolimnion)</w:t>
            </w:r>
          </w:p>
        </w:tc>
        <w:tc>
          <w:tcPr>
            <w:tcW w:w="0" w:type="auto"/>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5E59DBF4" w14:textId="77777777" w:rsidR="008C6B84" w:rsidRDefault="0035260A">
            <w:pPr>
              <w:pBdr>
                <w:top w:val="none" w:sz="0" w:space="0" w:color="000000"/>
                <w:left w:val="none" w:sz="0" w:space="0" w:color="000000"/>
                <w:bottom w:val="none" w:sz="0" w:space="0" w:color="000000"/>
                <w:right w:val="none" w:sz="0" w:space="0" w:color="000000"/>
              </w:pBdr>
              <w:spacing w:after="0" w:line="240" w:lineRule="auto"/>
              <w:ind w:left="100" w:right="100"/>
              <w:rPr>
                <w:rFonts w:eastAsia="Calibri" w:cs="Calibri"/>
                <w:color w:val="000000"/>
                <w:sz w:val="20"/>
                <w:szCs w:val="20"/>
              </w:rPr>
            </w:pPr>
            <w:r>
              <w:rPr>
                <w:rFonts w:eastAsia="Calibri" w:cs="Calibri"/>
                <w:color w:val="000000"/>
                <w:sz w:val="20"/>
                <w:szCs w:val="20"/>
              </w:rPr>
              <w:t>Stable</w:t>
            </w:r>
          </w:p>
        </w:tc>
      </w:tr>
    </w:tbl>
    <w:p w14:paraId="25B3CB32" w14:textId="77777777" w:rsidR="008C6B84" w:rsidRDefault="0035260A" w:rsidP="00A13C31">
      <w:pPr>
        <w:pStyle w:val="Heading2"/>
      </w:pPr>
      <w:bookmarkStart w:id="2" w:name="Xc21299347e4c77f867f11e9faa563abd65f6c4e"/>
      <w:bookmarkEnd w:id="1"/>
      <w:r>
        <w:lastRenderedPageBreak/>
        <w:t>Historical Water Quality Graphics - Deep Spot</w:t>
      </w:r>
    </w:p>
    <w:p w14:paraId="7D8715CD" w14:textId="77777777" w:rsidR="008C6B84" w:rsidRDefault="0035260A" w:rsidP="00A13C31">
      <w:pPr>
        <w:jc w:val="center"/>
      </w:pPr>
      <w:r>
        <w:rPr>
          <w:noProof/>
        </w:rPr>
        <w:drawing>
          <wp:inline distT="0" distB="0" distL="0" distR="0" wp14:anchorId="5C0FBD90" wp14:editId="2648012A">
            <wp:extent cx="5486400" cy="2756847"/>
            <wp:effectExtent l="0" t="0" r="0" b="0"/>
            <wp:docPr id="22" name="Picture" descr="A graph showing pH and conductivity levels in the upper water layer (epilimnion) over time by year."/>
            <wp:cNvGraphicFramePr/>
            <a:graphic xmlns:a="http://schemas.openxmlformats.org/drawingml/2006/main">
              <a:graphicData uri="http://schemas.openxmlformats.org/drawingml/2006/picture">
                <pic:pic xmlns:pic="http://schemas.openxmlformats.org/drawingml/2006/picture">
                  <pic:nvPicPr>
                    <pic:cNvPr id="22" name="Picture" descr="A graph showing pH and conductivity levels in the upper water layer (epilimnion) over time by year."/>
                    <pic:cNvPicPr>
                      <a:picLocks noChangeAspect="1" noChangeArrowheads="1"/>
                    </pic:cNvPicPr>
                  </pic:nvPicPr>
                  <pic:blipFill>
                    <a:blip r:embed="rId13"/>
                    <a:stretch>
                      <a:fillRect/>
                    </a:stretch>
                  </pic:blipFill>
                  <pic:spPr bwMode="auto">
                    <a:xfrm>
                      <a:off x="0" y="0"/>
                      <a:ext cx="5486400" cy="2756847"/>
                    </a:xfrm>
                    <a:prstGeom prst="rect">
                      <a:avLst/>
                    </a:prstGeom>
                    <a:noFill/>
                    <a:ln w="9525">
                      <a:noFill/>
                      <a:headEnd/>
                      <a:tailEnd/>
                    </a:ln>
                  </pic:spPr>
                </pic:pic>
              </a:graphicData>
            </a:graphic>
          </wp:inline>
        </w:drawing>
      </w:r>
    </w:p>
    <w:p w14:paraId="425C551B" w14:textId="77777777" w:rsidR="008C6B84" w:rsidRDefault="0035260A" w:rsidP="00A13C31">
      <w:pPr>
        <w:pStyle w:val="figurecaption"/>
      </w:pPr>
      <w:r>
        <w:t>Figure 1. Median epilimnetic pH (red points) and conductivity (gray bars) by year, with corresponding trend lines shown as red and black dashed lines, respectively. Epilimnetic pH is improving and conductivity is slightly improving since monitoring began.</w:t>
      </w:r>
    </w:p>
    <w:p w14:paraId="6B39BB8E" w14:textId="77777777" w:rsidR="008C6B84" w:rsidRDefault="0035260A" w:rsidP="00A13C31">
      <w:pPr>
        <w:jc w:val="center"/>
      </w:pPr>
      <w:r>
        <w:rPr>
          <w:noProof/>
        </w:rPr>
        <w:drawing>
          <wp:inline distT="0" distB="0" distL="0" distR="0" wp14:anchorId="7CA4C6A6" wp14:editId="47F40308">
            <wp:extent cx="5486400" cy="2756847"/>
            <wp:effectExtent l="0" t="0" r="0" b="0"/>
            <wp:docPr id="25" name="Picture" descr="A graph showing pH and conductivity levels in the upper water layer (epilimnion) over time by year."/>
            <wp:cNvGraphicFramePr/>
            <a:graphic xmlns:a="http://schemas.openxmlformats.org/drawingml/2006/main">
              <a:graphicData uri="http://schemas.openxmlformats.org/drawingml/2006/picture">
                <pic:pic xmlns:pic="http://schemas.openxmlformats.org/drawingml/2006/picture">
                  <pic:nvPicPr>
                    <pic:cNvPr id="25" name="Picture" descr="A graph showing pH and conductivity levels in the upper water layer (epilimnion) over time by year."/>
                    <pic:cNvPicPr>
                      <a:picLocks noChangeAspect="1" noChangeArrowheads="1"/>
                    </pic:cNvPicPr>
                  </pic:nvPicPr>
                  <pic:blipFill>
                    <a:blip r:embed="rId14"/>
                    <a:stretch>
                      <a:fillRect/>
                    </a:stretch>
                  </pic:blipFill>
                  <pic:spPr bwMode="auto">
                    <a:xfrm>
                      <a:off x="0" y="0"/>
                      <a:ext cx="5486400" cy="2756847"/>
                    </a:xfrm>
                    <a:prstGeom prst="rect">
                      <a:avLst/>
                    </a:prstGeom>
                    <a:noFill/>
                    <a:ln w="9525">
                      <a:noFill/>
                      <a:headEnd/>
                      <a:tailEnd/>
                    </a:ln>
                  </pic:spPr>
                </pic:pic>
              </a:graphicData>
            </a:graphic>
          </wp:inline>
        </w:drawing>
      </w:r>
    </w:p>
    <w:p w14:paraId="20DD331E" w14:textId="77777777" w:rsidR="008C6B84" w:rsidRDefault="0035260A" w:rsidP="00A13C31">
      <w:pPr>
        <w:pStyle w:val="figurecaption"/>
      </w:pPr>
      <w:r>
        <w:t>Figure 2. Median Secchi disk transparency (blue bars), epilimnetic phosphorus (red triangles), and chlorophyll-a (green points) by year, with corresponding trend lines shown as blue, red, and green dashed lines, respectively. Water transparency is worsening, phosphorus is stable, and chlorophyll-a is stable since monitoring began.</w:t>
      </w:r>
    </w:p>
    <w:p w14:paraId="60FEDB8A" w14:textId="77777777" w:rsidR="008C6B84" w:rsidRDefault="0035260A" w:rsidP="00A13C31">
      <w:pPr>
        <w:jc w:val="center"/>
      </w:pPr>
      <w:r>
        <w:rPr>
          <w:noProof/>
        </w:rPr>
        <w:lastRenderedPageBreak/>
        <w:drawing>
          <wp:inline distT="0" distB="0" distL="0" distR="0" wp14:anchorId="51C4C499" wp14:editId="55C57935">
            <wp:extent cx="5486400" cy="2759109"/>
            <wp:effectExtent l="0" t="0" r="0" b="0"/>
            <wp:docPr id="28" name="Picture" descr="A graph showing temperature and dissolved oxygen profiles in the lake by depth."/>
            <wp:cNvGraphicFramePr/>
            <a:graphic xmlns:a="http://schemas.openxmlformats.org/drawingml/2006/main">
              <a:graphicData uri="http://schemas.openxmlformats.org/drawingml/2006/picture">
                <pic:pic xmlns:pic="http://schemas.openxmlformats.org/drawingml/2006/picture">
                  <pic:nvPicPr>
                    <pic:cNvPr id="28" name="Picture" descr="A graph showing temperature and dissolved oxygen profiles in the lake by depth."/>
                    <pic:cNvPicPr>
                      <a:picLocks noChangeAspect="1" noChangeArrowheads="1"/>
                    </pic:cNvPicPr>
                  </pic:nvPicPr>
                  <pic:blipFill>
                    <a:blip r:embed="rId15"/>
                    <a:stretch>
                      <a:fillRect/>
                    </a:stretch>
                  </pic:blipFill>
                  <pic:spPr bwMode="auto">
                    <a:xfrm>
                      <a:off x="0" y="0"/>
                      <a:ext cx="5486400" cy="2759109"/>
                    </a:xfrm>
                    <a:prstGeom prst="rect">
                      <a:avLst/>
                    </a:prstGeom>
                    <a:noFill/>
                    <a:ln w="9525">
                      <a:noFill/>
                      <a:headEnd/>
                      <a:tailEnd/>
                    </a:ln>
                  </pic:spPr>
                </pic:pic>
              </a:graphicData>
            </a:graphic>
          </wp:inline>
        </w:drawing>
      </w:r>
    </w:p>
    <w:p w14:paraId="2C392E93" w14:textId="6CEB635F" w:rsidR="008C6B84" w:rsidRDefault="0035260A" w:rsidP="00A13C31">
      <w:pPr>
        <w:pStyle w:val="figurecaption"/>
      </w:pPr>
      <w:r>
        <w:t>Figure 3. 2025 vertical profiles of temperature (°C; green points, left plot) and dissolved oxygen (mg/L; blue points, right plot) plotted against depth (m).</w:t>
      </w:r>
    </w:p>
    <w:p w14:paraId="28BC9765" w14:textId="77777777" w:rsidR="008C6B84" w:rsidRDefault="0035260A" w:rsidP="00A13C31">
      <w:pPr>
        <w:jc w:val="center"/>
      </w:pPr>
      <w:r>
        <w:rPr>
          <w:noProof/>
        </w:rPr>
        <w:drawing>
          <wp:inline distT="0" distB="0" distL="0" distR="0" wp14:anchorId="7B6AC94F" wp14:editId="79B09F9D">
            <wp:extent cx="5486400" cy="2759109"/>
            <wp:effectExtent l="0" t="0" r="0" b="0"/>
            <wp:docPr id="31" name="Picture" descr="A graph showing the relative abundance of phytoplankton taxa each year."/>
            <wp:cNvGraphicFramePr/>
            <a:graphic xmlns:a="http://schemas.openxmlformats.org/drawingml/2006/main">
              <a:graphicData uri="http://schemas.openxmlformats.org/drawingml/2006/picture">
                <pic:pic xmlns:pic="http://schemas.openxmlformats.org/drawingml/2006/picture">
                  <pic:nvPicPr>
                    <pic:cNvPr id="31" name="Picture" descr="A graph showing the relative abundance of phytoplankton taxa each year."/>
                    <pic:cNvPicPr>
                      <a:picLocks noChangeAspect="1" noChangeArrowheads="1"/>
                    </pic:cNvPicPr>
                  </pic:nvPicPr>
                  <pic:blipFill>
                    <a:blip r:embed="rId16"/>
                    <a:stretch>
                      <a:fillRect/>
                    </a:stretch>
                  </pic:blipFill>
                  <pic:spPr bwMode="auto">
                    <a:xfrm>
                      <a:off x="0" y="0"/>
                      <a:ext cx="5486400" cy="2759109"/>
                    </a:xfrm>
                    <a:prstGeom prst="rect">
                      <a:avLst/>
                    </a:prstGeom>
                    <a:noFill/>
                    <a:ln w="9525">
                      <a:noFill/>
                      <a:headEnd/>
                      <a:tailEnd/>
                    </a:ln>
                  </pic:spPr>
                </pic:pic>
              </a:graphicData>
            </a:graphic>
          </wp:inline>
        </w:drawing>
      </w:r>
    </w:p>
    <w:p w14:paraId="6608B6EF" w14:textId="77777777" w:rsidR="008C6B84" w:rsidRDefault="0035260A" w:rsidP="00A13C31">
      <w:pPr>
        <w:pStyle w:val="figurecaption"/>
      </w:pPr>
      <w:r>
        <w:t>Figure 4. Phytoplankton community composition over time, expressed as relative abundance of major taxonomic groups.</w:t>
      </w:r>
    </w:p>
    <w:p w14:paraId="775EE655" w14:textId="77777777" w:rsidR="008C6B84" w:rsidRDefault="0035260A" w:rsidP="00A13C31">
      <w:pPr>
        <w:pStyle w:val="tablecaption"/>
      </w:pPr>
      <w:r>
        <w:t>Table 2. 2025 Average Water Quality Data for Ashuelot Pond – Washington</w:t>
      </w:r>
    </w:p>
    <w:tbl>
      <w:tblPr>
        <w:tblW w:w="4963" w:type="pct"/>
        <w:jc w:val="center"/>
        <w:tblLayout w:type="fixed"/>
        <w:tblLook w:val="0420" w:firstRow="1" w:lastRow="0" w:firstColumn="0" w:lastColumn="0" w:noHBand="0" w:noVBand="1"/>
      </w:tblPr>
      <w:tblGrid>
        <w:gridCol w:w="1712"/>
        <w:gridCol w:w="800"/>
        <w:gridCol w:w="811"/>
        <w:gridCol w:w="899"/>
        <w:gridCol w:w="719"/>
        <w:gridCol w:w="899"/>
        <w:gridCol w:w="811"/>
        <w:gridCol w:w="899"/>
        <w:gridCol w:w="828"/>
        <w:gridCol w:w="719"/>
        <w:gridCol w:w="719"/>
        <w:gridCol w:w="884"/>
      </w:tblGrid>
      <w:tr w:rsidR="00A13C31" w14:paraId="3E18F78D" w14:textId="77777777" w:rsidTr="006273F7">
        <w:trPr>
          <w:tblHeader/>
          <w:jc w:val="center"/>
        </w:trPr>
        <w:tc>
          <w:tcPr>
            <w:tcW w:w="800" w:type="pct"/>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0EB74038" w14:textId="77777777" w:rsidR="008C6B84" w:rsidRDefault="0035260A">
            <w:pPr>
              <w:pBdr>
                <w:top w:val="none" w:sz="0" w:space="0" w:color="000000"/>
                <w:left w:val="none" w:sz="0" w:space="0" w:color="000000"/>
                <w:bottom w:val="none" w:sz="0" w:space="0" w:color="000000"/>
                <w:right w:val="none" w:sz="0" w:space="0" w:color="000000"/>
              </w:pBdr>
              <w:spacing w:after="0" w:line="240" w:lineRule="auto"/>
              <w:ind w:left="100" w:right="100"/>
              <w:jc w:val="center"/>
              <w:rPr>
                <w:rFonts w:eastAsia="Calibri" w:cs="Calibri"/>
                <w:b/>
                <w:color w:val="000000"/>
                <w:sz w:val="19"/>
                <w:szCs w:val="19"/>
              </w:rPr>
            </w:pPr>
            <w:r>
              <w:rPr>
                <w:rFonts w:eastAsia="Calibri" w:cs="Calibri"/>
                <w:b/>
                <w:color w:val="000000"/>
                <w:sz w:val="19"/>
                <w:szCs w:val="19"/>
              </w:rPr>
              <w:t>Station</w:t>
            </w:r>
          </w:p>
        </w:tc>
        <w:tc>
          <w:tcPr>
            <w:tcW w:w="374" w:type="pct"/>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27276934" w14:textId="77777777" w:rsidR="008C6B84" w:rsidRDefault="0035260A">
            <w:pPr>
              <w:pBdr>
                <w:top w:val="none" w:sz="0" w:space="0" w:color="000000"/>
                <w:left w:val="none" w:sz="0" w:space="0" w:color="000000"/>
                <w:bottom w:val="none" w:sz="0" w:space="0" w:color="000000"/>
                <w:right w:val="none" w:sz="0" w:space="0" w:color="000000"/>
              </w:pBdr>
              <w:spacing w:after="0" w:line="240" w:lineRule="auto"/>
              <w:ind w:left="100" w:right="100"/>
              <w:jc w:val="center"/>
              <w:rPr>
                <w:rFonts w:eastAsia="Calibri" w:cs="Calibri"/>
                <w:b/>
                <w:color w:val="000000"/>
                <w:sz w:val="19"/>
                <w:szCs w:val="19"/>
              </w:rPr>
            </w:pPr>
            <w:r>
              <w:rPr>
                <w:rFonts w:eastAsia="Calibri" w:cs="Calibri"/>
                <w:b/>
                <w:color w:val="000000"/>
                <w:sz w:val="19"/>
                <w:szCs w:val="19"/>
              </w:rPr>
              <w:t>Alk. (mg/L)</w:t>
            </w:r>
          </w:p>
        </w:tc>
        <w:tc>
          <w:tcPr>
            <w:tcW w:w="379" w:type="pct"/>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2DFBC6F5" w14:textId="77777777" w:rsidR="008C6B84" w:rsidRDefault="0035260A">
            <w:pPr>
              <w:pBdr>
                <w:top w:val="none" w:sz="0" w:space="0" w:color="000000"/>
                <w:left w:val="none" w:sz="0" w:space="0" w:color="000000"/>
                <w:bottom w:val="none" w:sz="0" w:space="0" w:color="000000"/>
                <w:right w:val="none" w:sz="0" w:space="0" w:color="000000"/>
              </w:pBdr>
              <w:spacing w:after="0" w:line="240" w:lineRule="auto"/>
              <w:ind w:left="100" w:right="100"/>
              <w:jc w:val="center"/>
              <w:rPr>
                <w:rFonts w:eastAsia="Calibri" w:cs="Calibri"/>
                <w:b/>
                <w:color w:val="000000"/>
                <w:sz w:val="19"/>
                <w:szCs w:val="19"/>
              </w:rPr>
            </w:pPr>
            <w:r>
              <w:rPr>
                <w:rFonts w:eastAsia="Calibri" w:cs="Calibri"/>
                <w:b/>
                <w:color w:val="000000"/>
                <w:sz w:val="19"/>
                <w:szCs w:val="19"/>
              </w:rPr>
              <w:t>Chlor-a (</w:t>
            </w:r>
            <w:proofErr w:type="spellStart"/>
            <w:r>
              <w:rPr>
                <w:rFonts w:eastAsia="Calibri" w:cs="Calibri"/>
                <w:b/>
                <w:color w:val="000000"/>
                <w:sz w:val="19"/>
                <w:szCs w:val="19"/>
              </w:rPr>
              <w:t>μg</w:t>
            </w:r>
            <w:proofErr w:type="spellEnd"/>
            <w:r>
              <w:rPr>
                <w:rFonts w:eastAsia="Calibri" w:cs="Calibri"/>
                <w:b/>
                <w:color w:val="000000"/>
                <w:sz w:val="19"/>
                <w:szCs w:val="19"/>
              </w:rPr>
              <w:t>/L)</w:t>
            </w:r>
          </w:p>
        </w:tc>
        <w:tc>
          <w:tcPr>
            <w:tcW w:w="420" w:type="pct"/>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2F0C8164" w14:textId="77777777" w:rsidR="008C6B84" w:rsidRDefault="0035260A">
            <w:pPr>
              <w:pBdr>
                <w:top w:val="none" w:sz="0" w:space="0" w:color="000000"/>
                <w:left w:val="none" w:sz="0" w:space="0" w:color="000000"/>
                <w:bottom w:val="none" w:sz="0" w:space="0" w:color="000000"/>
                <w:right w:val="none" w:sz="0" w:space="0" w:color="000000"/>
              </w:pBdr>
              <w:spacing w:after="0" w:line="240" w:lineRule="auto"/>
              <w:ind w:left="100" w:right="100"/>
              <w:jc w:val="center"/>
              <w:rPr>
                <w:rFonts w:eastAsia="Calibri" w:cs="Calibri"/>
                <w:b/>
                <w:color w:val="000000"/>
                <w:sz w:val="19"/>
                <w:szCs w:val="19"/>
              </w:rPr>
            </w:pPr>
            <w:r>
              <w:rPr>
                <w:rFonts w:eastAsia="Calibri" w:cs="Calibri"/>
                <w:b/>
                <w:color w:val="000000"/>
                <w:sz w:val="19"/>
                <w:szCs w:val="19"/>
              </w:rPr>
              <w:t>Chloride (mg/L)</w:t>
            </w:r>
          </w:p>
        </w:tc>
        <w:tc>
          <w:tcPr>
            <w:tcW w:w="336" w:type="pct"/>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0DCCB1BF" w14:textId="77777777" w:rsidR="008C6B84" w:rsidRDefault="0035260A">
            <w:pPr>
              <w:pBdr>
                <w:top w:val="none" w:sz="0" w:space="0" w:color="000000"/>
                <w:left w:val="none" w:sz="0" w:space="0" w:color="000000"/>
                <w:bottom w:val="none" w:sz="0" w:space="0" w:color="000000"/>
                <w:right w:val="none" w:sz="0" w:space="0" w:color="000000"/>
              </w:pBdr>
              <w:spacing w:after="0" w:line="240" w:lineRule="auto"/>
              <w:ind w:left="100" w:right="100"/>
              <w:jc w:val="center"/>
              <w:rPr>
                <w:rFonts w:eastAsia="Calibri" w:cs="Calibri"/>
                <w:b/>
                <w:color w:val="000000"/>
                <w:sz w:val="19"/>
                <w:szCs w:val="19"/>
              </w:rPr>
            </w:pPr>
            <w:r>
              <w:rPr>
                <w:rFonts w:eastAsia="Calibri" w:cs="Calibri"/>
                <w:b/>
                <w:color w:val="000000"/>
                <w:sz w:val="19"/>
                <w:szCs w:val="19"/>
              </w:rPr>
              <w:t>Color (</w:t>
            </w:r>
            <w:proofErr w:type="spellStart"/>
            <w:r>
              <w:rPr>
                <w:rFonts w:eastAsia="Calibri" w:cs="Calibri"/>
                <w:b/>
                <w:color w:val="000000"/>
                <w:sz w:val="19"/>
                <w:szCs w:val="19"/>
              </w:rPr>
              <w:t>pcu</w:t>
            </w:r>
            <w:proofErr w:type="spellEnd"/>
            <w:r>
              <w:rPr>
                <w:rFonts w:eastAsia="Calibri" w:cs="Calibri"/>
                <w:b/>
                <w:color w:val="000000"/>
                <w:sz w:val="19"/>
                <w:szCs w:val="19"/>
              </w:rPr>
              <w:t>)</w:t>
            </w:r>
          </w:p>
        </w:tc>
        <w:tc>
          <w:tcPr>
            <w:tcW w:w="420" w:type="pct"/>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00CBACC1" w14:textId="77777777" w:rsidR="008C6B84" w:rsidRDefault="0035260A">
            <w:pPr>
              <w:pBdr>
                <w:top w:val="none" w:sz="0" w:space="0" w:color="000000"/>
                <w:left w:val="none" w:sz="0" w:space="0" w:color="000000"/>
                <w:bottom w:val="none" w:sz="0" w:space="0" w:color="000000"/>
                <w:right w:val="none" w:sz="0" w:space="0" w:color="000000"/>
              </w:pBdr>
              <w:spacing w:after="0" w:line="240" w:lineRule="auto"/>
              <w:ind w:left="100" w:right="100"/>
              <w:jc w:val="center"/>
              <w:rPr>
                <w:rFonts w:eastAsia="Calibri" w:cs="Calibri"/>
                <w:b/>
                <w:color w:val="000000"/>
                <w:sz w:val="19"/>
                <w:szCs w:val="19"/>
              </w:rPr>
            </w:pPr>
            <w:r>
              <w:rPr>
                <w:rFonts w:eastAsia="Calibri" w:cs="Calibri"/>
                <w:b/>
                <w:color w:val="000000"/>
                <w:sz w:val="19"/>
                <w:szCs w:val="19"/>
              </w:rPr>
              <w:t>Cond. (</w:t>
            </w:r>
            <w:proofErr w:type="spellStart"/>
            <w:r>
              <w:rPr>
                <w:rFonts w:eastAsia="Calibri" w:cs="Calibri"/>
                <w:b/>
                <w:color w:val="000000"/>
                <w:sz w:val="19"/>
                <w:szCs w:val="19"/>
              </w:rPr>
              <w:t>μS</w:t>
            </w:r>
            <w:proofErr w:type="spellEnd"/>
            <w:r>
              <w:rPr>
                <w:rFonts w:eastAsia="Calibri" w:cs="Calibri"/>
                <w:b/>
                <w:color w:val="000000"/>
                <w:sz w:val="19"/>
                <w:szCs w:val="19"/>
              </w:rPr>
              <w:t>/cm)</w:t>
            </w:r>
          </w:p>
        </w:tc>
        <w:tc>
          <w:tcPr>
            <w:tcW w:w="379" w:type="pct"/>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20AF1CB7" w14:textId="77777777" w:rsidR="008C6B84" w:rsidRDefault="0035260A">
            <w:pPr>
              <w:pBdr>
                <w:top w:val="none" w:sz="0" w:space="0" w:color="000000"/>
                <w:left w:val="none" w:sz="0" w:space="0" w:color="000000"/>
                <w:bottom w:val="none" w:sz="0" w:space="0" w:color="000000"/>
                <w:right w:val="none" w:sz="0" w:space="0" w:color="000000"/>
              </w:pBdr>
              <w:spacing w:after="0" w:line="240" w:lineRule="auto"/>
              <w:ind w:left="100" w:right="100"/>
              <w:jc w:val="center"/>
              <w:rPr>
                <w:rFonts w:eastAsia="Calibri" w:cs="Calibri"/>
                <w:b/>
                <w:color w:val="000000"/>
                <w:sz w:val="19"/>
                <w:szCs w:val="19"/>
              </w:rPr>
            </w:pPr>
            <w:r>
              <w:rPr>
                <w:rFonts w:eastAsia="Calibri" w:cs="Calibri"/>
                <w:b/>
                <w:color w:val="000000"/>
                <w:sz w:val="19"/>
                <w:szCs w:val="19"/>
              </w:rPr>
              <w:t>Total P (</w:t>
            </w:r>
            <w:proofErr w:type="spellStart"/>
            <w:r>
              <w:rPr>
                <w:rFonts w:eastAsia="Calibri" w:cs="Calibri"/>
                <w:b/>
                <w:color w:val="000000"/>
                <w:sz w:val="19"/>
                <w:szCs w:val="19"/>
              </w:rPr>
              <w:t>μg</w:t>
            </w:r>
            <w:proofErr w:type="spellEnd"/>
            <w:r>
              <w:rPr>
                <w:rFonts w:eastAsia="Calibri" w:cs="Calibri"/>
                <w:b/>
                <w:color w:val="000000"/>
                <w:sz w:val="19"/>
                <w:szCs w:val="19"/>
              </w:rPr>
              <w:t>/L)</w:t>
            </w:r>
          </w:p>
        </w:tc>
        <w:tc>
          <w:tcPr>
            <w:tcW w:w="420" w:type="pct"/>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78ED5F96" w14:textId="77777777" w:rsidR="008C6B84" w:rsidRDefault="0035260A">
            <w:pPr>
              <w:pBdr>
                <w:top w:val="none" w:sz="0" w:space="0" w:color="000000"/>
                <w:left w:val="none" w:sz="0" w:space="0" w:color="000000"/>
                <w:bottom w:val="none" w:sz="0" w:space="0" w:color="000000"/>
                <w:right w:val="none" w:sz="0" w:space="0" w:color="000000"/>
              </w:pBdr>
              <w:spacing w:after="0" w:line="240" w:lineRule="auto"/>
              <w:ind w:left="100" w:right="100"/>
              <w:jc w:val="center"/>
              <w:rPr>
                <w:rFonts w:eastAsia="Calibri" w:cs="Calibri"/>
                <w:b/>
                <w:color w:val="000000"/>
                <w:sz w:val="19"/>
                <w:szCs w:val="19"/>
              </w:rPr>
            </w:pPr>
            <w:r>
              <w:rPr>
                <w:rFonts w:eastAsia="Calibri" w:cs="Calibri"/>
                <w:b/>
                <w:color w:val="000000"/>
                <w:sz w:val="19"/>
                <w:szCs w:val="19"/>
              </w:rPr>
              <w:t>Trans. NVS (m)</w:t>
            </w:r>
          </w:p>
        </w:tc>
        <w:tc>
          <w:tcPr>
            <w:tcW w:w="387" w:type="pct"/>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4578F14B" w14:textId="77777777" w:rsidR="008C6B84" w:rsidRDefault="0035260A">
            <w:pPr>
              <w:pBdr>
                <w:top w:val="none" w:sz="0" w:space="0" w:color="000000"/>
                <w:left w:val="none" w:sz="0" w:space="0" w:color="000000"/>
                <w:bottom w:val="none" w:sz="0" w:space="0" w:color="000000"/>
                <w:right w:val="none" w:sz="0" w:space="0" w:color="000000"/>
              </w:pBdr>
              <w:spacing w:after="0" w:line="240" w:lineRule="auto"/>
              <w:ind w:left="100" w:right="100"/>
              <w:jc w:val="center"/>
              <w:rPr>
                <w:rFonts w:eastAsia="Calibri" w:cs="Calibri"/>
                <w:b/>
                <w:color w:val="000000"/>
                <w:sz w:val="19"/>
                <w:szCs w:val="19"/>
              </w:rPr>
            </w:pPr>
            <w:r>
              <w:rPr>
                <w:rFonts w:eastAsia="Calibri" w:cs="Calibri"/>
                <w:b/>
                <w:color w:val="000000"/>
                <w:sz w:val="19"/>
                <w:szCs w:val="19"/>
              </w:rPr>
              <w:t>Trans. VS (m)</w:t>
            </w:r>
          </w:p>
        </w:tc>
        <w:tc>
          <w:tcPr>
            <w:tcW w:w="336" w:type="pct"/>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4BCDACC7" w14:textId="77777777" w:rsidR="008C6B84" w:rsidRDefault="0035260A">
            <w:pPr>
              <w:pBdr>
                <w:top w:val="none" w:sz="0" w:space="0" w:color="000000"/>
                <w:left w:val="none" w:sz="0" w:space="0" w:color="000000"/>
                <w:bottom w:val="none" w:sz="0" w:space="0" w:color="000000"/>
                <w:right w:val="none" w:sz="0" w:space="0" w:color="000000"/>
              </w:pBdr>
              <w:spacing w:after="0" w:line="240" w:lineRule="auto"/>
              <w:ind w:left="100" w:right="100"/>
              <w:jc w:val="center"/>
              <w:rPr>
                <w:rFonts w:eastAsia="Calibri" w:cs="Calibri"/>
                <w:b/>
                <w:color w:val="000000"/>
                <w:sz w:val="19"/>
                <w:szCs w:val="19"/>
              </w:rPr>
            </w:pPr>
            <w:r>
              <w:rPr>
                <w:rFonts w:eastAsia="Calibri" w:cs="Calibri"/>
                <w:b/>
                <w:color w:val="000000"/>
                <w:sz w:val="19"/>
                <w:szCs w:val="19"/>
              </w:rPr>
              <w:t>Turb. (</w:t>
            </w:r>
            <w:proofErr w:type="spellStart"/>
            <w:r>
              <w:rPr>
                <w:rFonts w:eastAsia="Calibri" w:cs="Calibri"/>
                <w:b/>
                <w:color w:val="000000"/>
                <w:sz w:val="19"/>
                <w:szCs w:val="19"/>
              </w:rPr>
              <w:t>ntu</w:t>
            </w:r>
            <w:proofErr w:type="spellEnd"/>
            <w:r>
              <w:rPr>
                <w:rFonts w:eastAsia="Calibri" w:cs="Calibri"/>
                <w:b/>
                <w:color w:val="000000"/>
                <w:sz w:val="19"/>
                <w:szCs w:val="19"/>
              </w:rPr>
              <w:t>)</w:t>
            </w:r>
          </w:p>
        </w:tc>
        <w:tc>
          <w:tcPr>
            <w:tcW w:w="336" w:type="pct"/>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2C6A22AA" w14:textId="77777777" w:rsidR="008C6B84" w:rsidRDefault="0035260A">
            <w:pPr>
              <w:pBdr>
                <w:top w:val="none" w:sz="0" w:space="0" w:color="000000"/>
                <w:left w:val="none" w:sz="0" w:space="0" w:color="000000"/>
                <w:bottom w:val="none" w:sz="0" w:space="0" w:color="000000"/>
                <w:right w:val="none" w:sz="0" w:space="0" w:color="000000"/>
              </w:pBdr>
              <w:spacing w:after="0" w:line="240" w:lineRule="auto"/>
              <w:ind w:left="100" w:right="100"/>
              <w:jc w:val="center"/>
              <w:rPr>
                <w:rFonts w:eastAsia="Calibri" w:cs="Calibri"/>
                <w:b/>
                <w:color w:val="000000"/>
                <w:sz w:val="19"/>
                <w:szCs w:val="19"/>
              </w:rPr>
            </w:pPr>
            <w:r>
              <w:rPr>
                <w:rFonts w:eastAsia="Calibri" w:cs="Calibri"/>
                <w:b/>
                <w:color w:val="000000"/>
                <w:sz w:val="19"/>
                <w:szCs w:val="19"/>
              </w:rPr>
              <w:t>pH</w:t>
            </w:r>
          </w:p>
        </w:tc>
        <w:tc>
          <w:tcPr>
            <w:tcW w:w="413" w:type="pct"/>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7EC09B76" w14:textId="77777777" w:rsidR="008C6B84" w:rsidRDefault="0035260A">
            <w:pPr>
              <w:pBdr>
                <w:top w:val="none" w:sz="0" w:space="0" w:color="000000"/>
                <w:left w:val="none" w:sz="0" w:space="0" w:color="000000"/>
                <w:bottom w:val="none" w:sz="0" w:space="0" w:color="000000"/>
                <w:right w:val="none" w:sz="0" w:space="0" w:color="000000"/>
              </w:pBdr>
              <w:spacing w:after="0" w:line="240" w:lineRule="auto"/>
              <w:ind w:left="100" w:right="100"/>
              <w:jc w:val="center"/>
              <w:rPr>
                <w:rFonts w:eastAsia="Calibri" w:cs="Calibri"/>
                <w:b/>
                <w:color w:val="000000"/>
                <w:sz w:val="19"/>
                <w:szCs w:val="19"/>
              </w:rPr>
            </w:pPr>
            <w:r>
              <w:rPr>
                <w:rFonts w:eastAsia="Calibri" w:cs="Calibri"/>
                <w:b/>
                <w:color w:val="000000"/>
                <w:sz w:val="19"/>
                <w:szCs w:val="19"/>
              </w:rPr>
              <w:t>E. coli (</w:t>
            </w:r>
            <w:proofErr w:type="spellStart"/>
            <w:r>
              <w:rPr>
                <w:rFonts w:eastAsia="Calibri" w:cs="Calibri"/>
                <w:b/>
                <w:color w:val="000000"/>
                <w:sz w:val="19"/>
                <w:szCs w:val="19"/>
              </w:rPr>
              <w:t>mpn</w:t>
            </w:r>
            <w:proofErr w:type="spellEnd"/>
            <w:r>
              <w:rPr>
                <w:rFonts w:eastAsia="Calibri" w:cs="Calibri"/>
                <w:b/>
                <w:color w:val="000000"/>
                <w:sz w:val="19"/>
                <w:szCs w:val="19"/>
              </w:rPr>
              <w:t>/100 mL)</w:t>
            </w:r>
          </w:p>
        </w:tc>
      </w:tr>
      <w:tr w:rsidR="00A13C31" w14:paraId="6567FD0D" w14:textId="77777777" w:rsidTr="006273F7">
        <w:trPr>
          <w:jc w:val="center"/>
        </w:trPr>
        <w:tc>
          <w:tcPr>
            <w:tcW w:w="800" w:type="pct"/>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5EDDB576" w14:textId="77777777" w:rsidR="008C6B84" w:rsidRDefault="0035260A">
            <w:pPr>
              <w:pBdr>
                <w:top w:val="none" w:sz="0" w:space="0" w:color="000000"/>
                <w:left w:val="none" w:sz="0" w:space="0" w:color="000000"/>
                <w:bottom w:val="none" w:sz="0" w:space="0" w:color="000000"/>
                <w:right w:val="none" w:sz="0" w:space="0" w:color="000000"/>
              </w:pBdr>
              <w:spacing w:after="0" w:line="240" w:lineRule="auto"/>
              <w:ind w:left="100" w:right="100"/>
              <w:rPr>
                <w:rFonts w:eastAsia="Calibri" w:cs="Calibri"/>
                <w:color w:val="000000"/>
                <w:sz w:val="19"/>
                <w:szCs w:val="19"/>
              </w:rPr>
            </w:pPr>
            <w:r>
              <w:rPr>
                <w:rFonts w:eastAsia="Calibri" w:cs="Calibri"/>
                <w:color w:val="000000"/>
                <w:sz w:val="19"/>
                <w:szCs w:val="19"/>
              </w:rPr>
              <w:t>Epilimnion</w:t>
            </w:r>
          </w:p>
        </w:tc>
        <w:tc>
          <w:tcPr>
            <w:tcW w:w="374" w:type="pct"/>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7A875684" w14:textId="77777777" w:rsidR="008C6B84" w:rsidRDefault="0035260A">
            <w:pPr>
              <w:pBdr>
                <w:top w:val="none" w:sz="0" w:space="0" w:color="000000"/>
                <w:left w:val="none" w:sz="0" w:space="0" w:color="000000"/>
                <w:bottom w:val="none" w:sz="0" w:space="0" w:color="000000"/>
                <w:right w:val="none" w:sz="0" w:space="0" w:color="000000"/>
              </w:pBdr>
              <w:spacing w:after="0" w:line="240" w:lineRule="auto"/>
              <w:ind w:left="100" w:right="100"/>
              <w:jc w:val="center"/>
              <w:rPr>
                <w:rFonts w:eastAsia="Calibri" w:cs="Calibri"/>
                <w:color w:val="000000"/>
                <w:sz w:val="19"/>
                <w:szCs w:val="19"/>
              </w:rPr>
            </w:pPr>
            <w:r>
              <w:rPr>
                <w:rFonts w:eastAsia="Calibri" w:cs="Calibri"/>
                <w:color w:val="000000"/>
                <w:sz w:val="19"/>
                <w:szCs w:val="19"/>
              </w:rPr>
              <w:t>1.3</w:t>
            </w:r>
          </w:p>
        </w:tc>
        <w:tc>
          <w:tcPr>
            <w:tcW w:w="379" w:type="pct"/>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350F0050" w14:textId="77777777" w:rsidR="008C6B84" w:rsidRDefault="0035260A">
            <w:pPr>
              <w:pBdr>
                <w:top w:val="none" w:sz="0" w:space="0" w:color="000000"/>
                <w:left w:val="none" w:sz="0" w:space="0" w:color="000000"/>
                <w:bottom w:val="none" w:sz="0" w:space="0" w:color="000000"/>
                <w:right w:val="none" w:sz="0" w:space="0" w:color="000000"/>
              </w:pBdr>
              <w:spacing w:after="0" w:line="240" w:lineRule="auto"/>
              <w:ind w:left="100" w:right="100"/>
              <w:jc w:val="center"/>
              <w:rPr>
                <w:rFonts w:eastAsia="Calibri" w:cs="Calibri"/>
                <w:color w:val="000000"/>
                <w:sz w:val="19"/>
                <w:szCs w:val="19"/>
              </w:rPr>
            </w:pPr>
            <w:r>
              <w:rPr>
                <w:rFonts w:eastAsia="Calibri" w:cs="Calibri"/>
                <w:color w:val="000000"/>
                <w:sz w:val="19"/>
                <w:szCs w:val="19"/>
              </w:rPr>
              <w:t>4.12</w:t>
            </w:r>
          </w:p>
        </w:tc>
        <w:tc>
          <w:tcPr>
            <w:tcW w:w="420" w:type="pct"/>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1B8BC85E" w14:textId="77777777" w:rsidR="008C6B84" w:rsidRDefault="0035260A">
            <w:pPr>
              <w:pBdr>
                <w:top w:val="none" w:sz="0" w:space="0" w:color="000000"/>
                <w:left w:val="none" w:sz="0" w:space="0" w:color="000000"/>
                <w:bottom w:val="none" w:sz="0" w:space="0" w:color="000000"/>
                <w:right w:val="none" w:sz="0" w:space="0" w:color="000000"/>
              </w:pBdr>
              <w:spacing w:after="0" w:line="240" w:lineRule="auto"/>
              <w:ind w:left="100" w:right="100"/>
              <w:jc w:val="center"/>
              <w:rPr>
                <w:rFonts w:eastAsia="Calibri" w:cs="Calibri"/>
                <w:color w:val="000000"/>
                <w:sz w:val="19"/>
                <w:szCs w:val="19"/>
              </w:rPr>
            </w:pPr>
            <w:r>
              <w:rPr>
                <w:rFonts w:eastAsia="Calibri" w:cs="Calibri"/>
                <w:color w:val="000000"/>
                <w:sz w:val="19"/>
                <w:szCs w:val="19"/>
              </w:rPr>
              <w:t>11.17</w:t>
            </w:r>
          </w:p>
        </w:tc>
        <w:tc>
          <w:tcPr>
            <w:tcW w:w="336" w:type="pct"/>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5C9286AD" w14:textId="77777777" w:rsidR="008C6B84" w:rsidRDefault="0035260A">
            <w:pPr>
              <w:pBdr>
                <w:top w:val="none" w:sz="0" w:space="0" w:color="000000"/>
                <w:left w:val="none" w:sz="0" w:space="0" w:color="000000"/>
                <w:bottom w:val="none" w:sz="0" w:space="0" w:color="000000"/>
                <w:right w:val="none" w:sz="0" w:space="0" w:color="000000"/>
              </w:pBdr>
              <w:spacing w:after="0" w:line="240" w:lineRule="auto"/>
              <w:ind w:left="100" w:right="100"/>
              <w:jc w:val="center"/>
              <w:rPr>
                <w:rFonts w:eastAsia="Calibri" w:cs="Calibri"/>
                <w:color w:val="000000"/>
                <w:sz w:val="19"/>
                <w:szCs w:val="19"/>
              </w:rPr>
            </w:pPr>
            <w:r>
              <w:rPr>
                <w:rFonts w:eastAsia="Calibri" w:cs="Calibri"/>
                <w:color w:val="000000"/>
                <w:sz w:val="19"/>
                <w:szCs w:val="19"/>
              </w:rPr>
              <w:t>72.67</w:t>
            </w:r>
          </w:p>
        </w:tc>
        <w:tc>
          <w:tcPr>
            <w:tcW w:w="420" w:type="pct"/>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7C459474" w14:textId="77777777" w:rsidR="008C6B84" w:rsidRDefault="0035260A">
            <w:pPr>
              <w:pBdr>
                <w:top w:val="none" w:sz="0" w:space="0" w:color="000000"/>
                <w:left w:val="none" w:sz="0" w:space="0" w:color="000000"/>
                <w:bottom w:val="none" w:sz="0" w:space="0" w:color="000000"/>
                <w:right w:val="none" w:sz="0" w:space="0" w:color="000000"/>
              </w:pBdr>
              <w:spacing w:after="0" w:line="240" w:lineRule="auto"/>
              <w:ind w:left="100" w:right="100"/>
              <w:jc w:val="center"/>
              <w:rPr>
                <w:rFonts w:eastAsia="Calibri" w:cs="Calibri"/>
                <w:color w:val="000000"/>
                <w:sz w:val="19"/>
                <w:szCs w:val="19"/>
              </w:rPr>
            </w:pPr>
            <w:r>
              <w:rPr>
                <w:rFonts w:eastAsia="Calibri" w:cs="Calibri"/>
                <w:color w:val="000000"/>
                <w:sz w:val="19"/>
                <w:szCs w:val="19"/>
              </w:rPr>
              <w:t>22.82</w:t>
            </w:r>
          </w:p>
        </w:tc>
        <w:tc>
          <w:tcPr>
            <w:tcW w:w="379" w:type="pct"/>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145D1EC7" w14:textId="77777777" w:rsidR="008C6B84" w:rsidRDefault="0035260A">
            <w:pPr>
              <w:pBdr>
                <w:top w:val="none" w:sz="0" w:space="0" w:color="000000"/>
                <w:left w:val="none" w:sz="0" w:space="0" w:color="000000"/>
                <w:bottom w:val="none" w:sz="0" w:space="0" w:color="000000"/>
                <w:right w:val="none" w:sz="0" w:space="0" w:color="000000"/>
              </w:pBdr>
              <w:spacing w:after="0" w:line="240" w:lineRule="auto"/>
              <w:ind w:left="100" w:right="100"/>
              <w:jc w:val="center"/>
              <w:rPr>
                <w:rFonts w:eastAsia="Calibri" w:cs="Calibri"/>
                <w:color w:val="000000"/>
                <w:sz w:val="19"/>
                <w:szCs w:val="19"/>
              </w:rPr>
            </w:pPr>
            <w:r>
              <w:rPr>
                <w:rFonts w:eastAsia="Calibri" w:cs="Calibri"/>
                <w:color w:val="000000"/>
                <w:sz w:val="19"/>
                <w:szCs w:val="19"/>
              </w:rPr>
              <w:t>11.36</w:t>
            </w:r>
          </w:p>
        </w:tc>
        <w:tc>
          <w:tcPr>
            <w:tcW w:w="420" w:type="pct"/>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53727CDA" w14:textId="77777777" w:rsidR="008C6B84" w:rsidRDefault="0035260A">
            <w:pPr>
              <w:pBdr>
                <w:top w:val="none" w:sz="0" w:space="0" w:color="000000"/>
                <w:left w:val="none" w:sz="0" w:space="0" w:color="000000"/>
                <w:bottom w:val="none" w:sz="0" w:space="0" w:color="000000"/>
                <w:right w:val="none" w:sz="0" w:space="0" w:color="000000"/>
              </w:pBdr>
              <w:spacing w:after="0" w:line="240" w:lineRule="auto"/>
              <w:ind w:left="100" w:right="100"/>
              <w:jc w:val="center"/>
              <w:rPr>
                <w:rFonts w:eastAsia="Calibri" w:cs="Calibri"/>
                <w:color w:val="000000"/>
                <w:sz w:val="19"/>
                <w:szCs w:val="19"/>
              </w:rPr>
            </w:pPr>
            <w:r>
              <w:rPr>
                <w:rFonts w:eastAsia="Calibri" w:cs="Calibri"/>
                <w:color w:val="000000"/>
                <w:sz w:val="19"/>
                <w:szCs w:val="19"/>
              </w:rPr>
              <w:t>2.88</w:t>
            </w:r>
          </w:p>
        </w:tc>
        <w:tc>
          <w:tcPr>
            <w:tcW w:w="387" w:type="pct"/>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6A2C98C0" w14:textId="77777777" w:rsidR="008C6B84" w:rsidRDefault="0035260A">
            <w:pPr>
              <w:pBdr>
                <w:top w:val="none" w:sz="0" w:space="0" w:color="000000"/>
                <w:left w:val="none" w:sz="0" w:space="0" w:color="000000"/>
                <w:bottom w:val="none" w:sz="0" w:space="0" w:color="000000"/>
                <w:right w:val="none" w:sz="0" w:space="0" w:color="000000"/>
              </w:pBdr>
              <w:spacing w:after="0" w:line="240" w:lineRule="auto"/>
              <w:ind w:left="100" w:right="100"/>
              <w:jc w:val="center"/>
              <w:rPr>
                <w:rFonts w:eastAsia="Calibri" w:cs="Calibri"/>
                <w:color w:val="000000"/>
                <w:sz w:val="19"/>
                <w:szCs w:val="19"/>
              </w:rPr>
            </w:pPr>
            <w:r>
              <w:rPr>
                <w:rFonts w:eastAsia="Calibri" w:cs="Calibri"/>
                <w:color w:val="000000"/>
                <w:sz w:val="19"/>
                <w:szCs w:val="19"/>
              </w:rPr>
              <w:t>3.65</w:t>
            </w:r>
          </w:p>
        </w:tc>
        <w:tc>
          <w:tcPr>
            <w:tcW w:w="336" w:type="pct"/>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4BECEA9F" w14:textId="77777777" w:rsidR="008C6B84" w:rsidRDefault="0035260A">
            <w:pPr>
              <w:pBdr>
                <w:top w:val="none" w:sz="0" w:space="0" w:color="000000"/>
                <w:left w:val="none" w:sz="0" w:space="0" w:color="000000"/>
                <w:bottom w:val="none" w:sz="0" w:space="0" w:color="000000"/>
                <w:right w:val="none" w:sz="0" w:space="0" w:color="000000"/>
              </w:pBdr>
              <w:spacing w:after="0" w:line="240" w:lineRule="auto"/>
              <w:ind w:left="100" w:right="100"/>
              <w:jc w:val="center"/>
              <w:rPr>
                <w:rFonts w:eastAsia="Calibri" w:cs="Calibri"/>
                <w:color w:val="000000"/>
                <w:sz w:val="19"/>
                <w:szCs w:val="19"/>
              </w:rPr>
            </w:pPr>
            <w:r>
              <w:rPr>
                <w:rFonts w:eastAsia="Calibri" w:cs="Calibri"/>
                <w:color w:val="000000"/>
                <w:sz w:val="19"/>
                <w:szCs w:val="19"/>
              </w:rPr>
              <w:t>0.9</w:t>
            </w:r>
          </w:p>
        </w:tc>
        <w:tc>
          <w:tcPr>
            <w:tcW w:w="336" w:type="pct"/>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5AF1ACAD" w14:textId="77777777" w:rsidR="008C6B84" w:rsidRDefault="0035260A">
            <w:pPr>
              <w:pBdr>
                <w:top w:val="none" w:sz="0" w:space="0" w:color="000000"/>
                <w:left w:val="none" w:sz="0" w:space="0" w:color="000000"/>
                <w:bottom w:val="none" w:sz="0" w:space="0" w:color="000000"/>
                <w:right w:val="none" w:sz="0" w:space="0" w:color="000000"/>
              </w:pBdr>
              <w:spacing w:after="0" w:line="240" w:lineRule="auto"/>
              <w:ind w:left="100" w:right="100"/>
              <w:jc w:val="center"/>
              <w:rPr>
                <w:rFonts w:eastAsia="Calibri" w:cs="Calibri"/>
                <w:color w:val="000000"/>
                <w:sz w:val="19"/>
                <w:szCs w:val="19"/>
              </w:rPr>
            </w:pPr>
            <w:r>
              <w:rPr>
                <w:rFonts w:eastAsia="Calibri" w:cs="Calibri"/>
                <w:color w:val="000000"/>
                <w:sz w:val="19"/>
                <w:szCs w:val="19"/>
              </w:rPr>
              <w:t>5.73</w:t>
            </w:r>
          </w:p>
        </w:tc>
        <w:tc>
          <w:tcPr>
            <w:tcW w:w="413" w:type="pct"/>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047A5DAA" w14:textId="77777777" w:rsidR="008C6B84" w:rsidRDefault="0035260A">
            <w:pPr>
              <w:pBdr>
                <w:top w:val="none" w:sz="0" w:space="0" w:color="000000"/>
                <w:left w:val="none" w:sz="0" w:space="0" w:color="000000"/>
                <w:bottom w:val="none" w:sz="0" w:space="0" w:color="000000"/>
                <w:right w:val="none" w:sz="0" w:space="0" w:color="000000"/>
              </w:pBdr>
              <w:spacing w:after="0" w:line="240" w:lineRule="auto"/>
              <w:ind w:left="100" w:right="100"/>
              <w:jc w:val="center"/>
              <w:rPr>
                <w:rFonts w:eastAsia="Calibri" w:cs="Calibri"/>
                <w:color w:val="000000"/>
                <w:sz w:val="19"/>
                <w:szCs w:val="19"/>
              </w:rPr>
            </w:pPr>
            <w:r>
              <w:rPr>
                <w:rFonts w:eastAsia="Calibri" w:cs="Calibri"/>
                <w:color w:val="000000"/>
                <w:sz w:val="19"/>
                <w:szCs w:val="19"/>
              </w:rPr>
              <w:t>No Value</w:t>
            </w:r>
          </w:p>
        </w:tc>
      </w:tr>
      <w:tr w:rsidR="00A13C31" w14:paraId="7D4A1620" w14:textId="77777777" w:rsidTr="006273F7">
        <w:trPr>
          <w:jc w:val="center"/>
        </w:trPr>
        <w:tc>
          <w:tcPr>
            <w:tcW w:w="800" w:type="pct"/>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6163C1B3" w14:textId="77777777" w:rsidR="008C6B84" w:rsidRDefault="0035260A">
            <w:pPr>
              <w:pBdr>
                <w:top w:val="none" w:sz="0" w:space="0" w:color="000000"/>
                <w:left w:val="none" w:sz="0" w:space="0" w:color="000000"/>
                <w:bottom w:val="none" w:sz="0" w:space="0" w:color="000000"/>
                <w:right w:val="none" w:sz="0" w:space="0" w:color="000000"/>
              </w:pBdr>
              <w:spacing w:after="0" w:line="240" w:lineRule="auto"/>
              <w:ind w:left="100" w:right="100"/>
              <w:rPr>
                <w:rFonts w:eastAsia="Calibri" w:cs="Calibri"/>
                <w:color w:val="000000"/>
                <w:sz w:val="19"/>
                <w:szCs w:val="19"/>
              </w:rPr>
            </w:pPr>
            <w:r>
              <w:rPr>
                <w:rFonts w:eastAsia="Calibri" w:cs="Calibri"/>
                <w:color w:val="000000"/>
                <w:sz w:val="19"/>
                <w:szCs w:val="19"/>
              </w:rPr>
              <w:t>Metalimnion</w:t>
            </w:r>
          </w:p>
        </w:tc>
        <w:tc>
          <w:tcPr>
            <w:tcW w:w="374" w:type="pct"/>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4B0AD208" w14:textId="77777777" w:rsidR="008C6B84" w:rsidRDefault="0035260A">
            <w:pPr>
              <w:pBdr>
                <w:top w:val="none" w:sz="0" w:space="0" w:color="000000"/>
                <w:left w:val="none" w:sz="0" w:space="0" w:color="000000"/>
                <w:bottom w:val="none" w:sz="0" w:space="0" w:color="000000"/>
                <w:right w:val="none" w:sz="0" w:space="0" w:color="000000"/>
              </w:pBdr>
              <w:spacing w:after="0" w:line="240" w:lineRule="auto"/>
              <w:ind w:left="100" w:right="100"/>
              <w:jc w:val="center"/>
              <w:rPr>
                <w:rFonts w:eastAsia="Calibri" w:cs="Calibri"/>
                <w:color w:val="000000"/>
                <w:sz w:val="19"/>
                <w:szCs w:val="19"/>
              </w:rPr>
            </w:pPr>
            <w:r>
              <w:rPr>
                <w:rFonts w:eastAsia="Calibri" w:cs="Calibri"/>
                <w:color w:val="000000"/>
                <w:sz w:val="19"/>
                <w:szCs w:val="19"/>
              </w:rPr>
              <w:t>No Value</w:t>
            </w:r>
          </w:p>
        </w:tc>
        <w:tc>
          <w:tcPr>
            <w:tcW w:w="379" w:type="pct"/>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79286D38" w14:textId="77777777" w:rsidR="008C6B84" w:rsidRDefault="0035260A">
            <w:pPr>
              <w:pBdr>
                <w:top w:val="none" w:sz="0" w:space="0" w:color="000000"/>
                <w:left w:val="none" w:sz="0" w:space="0" w:color="000000"/>
                <w:bottom w:val="none" w:sz="0" w:space="0" w:color="000000"/>
                <w:right w:val="none" w:sz="0" w:space="0" w:color="000000"/>
              </w:pBdr>
              <w:spacing w:after="0" w:line="240" w:lineRule="auto"/>
              <w:ind w:left="100" w:right="100"/>
              <w:jc w:val="center"/>
              <w:rPr>
                <w:rFonts w:eastAsia="Calibri" w:cs="Calibri"/>
                <w:color w:val="000000"/>
                <w:sz w:val="19"/>
                <w:szCs w:val="19"/>
              </w:rPr>
            </w:pPr>
            <w:r>
              <w:rPr>
                <w:rFonts w:eastAsia="Calibri" w:cs="Calibri"/>
                <w:color w:val="000000"/>
                <w:sz w:val="19"/>
                <w:szCs w:val="19"/>
              </w:rPr>
              <w:t>No Value</w:t>
            </w:r>
          </w:p>
        </w:tc>
        <w:tc>
          <w:tcPr>
            <w:tcW w:w="420" w:type="pct"/>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1EF30843" w14:textId="77777777" w:rsidR="008C6B84" w:rsidRDefault="0035260A">
            <w:pPr>
              <w:pBdr>
                <w:top w:val="none" w:sz="0" w:space="0" w:color="000000"/>
                <w:left w:val="none" w:sz="0" w:space="0" w:color="000000"/>
                <w:bottom w:val="none" w:sz="0" w:space="0" w:color="000000"/>
                <w:right w:val="none" w:sz="0" w:space="0" w:color="000000"/>
              </w:pBdr>
              <w:spacing w:after="0" w:line="240" w:lineRule="auto"/>
              <w:ind w:left="100" w:right="100"/>
              <w:jc w:val="center"/>
              <w:rPr>
                <w:rFonts w:eastAsia="Calibri" w:cs="Calibri"/>
                <w:color w:val="000000"/>
                <w:sz w:val="19"/>
                <w:szCs w:val="19"/>
              </w:rPr>
            </w:pPr>
            <w:r>
              <w:rPr>
                <w:rFonts w:eastAsia="Calibri" w:cs="Calibri"/>
                <w:color w:val="000000"/>
                <w:sz w:val="19"/>
                <w:szCs w:val="19"/>
              </w:rPr>
              <w:t>No Value</w:t>
            </w:r>
          </w:p>
        </w:tc>
        <w:tc>
          <w:tcPr>
            <w:tcW w:w="336" w:type="pct"/>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6C90C32F" w14:textId="77777777" w:rsidR="008C6B84" w:rsidRDefault="0035260A">
            <w:pPr>
              <w:pBdr>
                <w:top w:val="none" w:sz="0" w:space="0" w:color="000000"/>
                <w:left w:val="none" w:sz="0" w:space="0" w:color="000000"/>
                <w:bottom w:val="none" w:sz="0" w:space="0" w:color="000000"/>
                <w:right w:val="none" w:sz="0" w:space="0" w:color="000000"/>
              </w:pBdr>
              <w:spacing w:after="0" w:line="240" w:lineRule="auto"/>
              <w:ind w:left="100" w:right="100"/>
              <w:jc w:val="center"/>
              <w:rPr>
                <w:rFonts w:eastAsia="Calibri" w:cs="Calibri"/>
                <w:color w:val="000000"/>
                <w:sz w:val="19"/>
                <w:szCs w:val="19"/>
              </w:rPr>
            </w:pPr>
            <w:r>
              <w:rPr>
                <w:rFonts w:eastAsia="Calibri" w:cs="Calibri"/>
                <w:color w:val="000000"/>
                <w:sz w:val="19"/>
                <w:szCs w:val="19"/>
              </w:rPr>
              <w:t>No Value</w:t>
            </w:r>
          </w:p>
        </w:tc>
        <w:tc>
          <w:tcPr>
            <w:tcW w:w="420" w:type="pct"/>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089CE1E8" w14:textId="77777777" w:rsidR="008C6B84" w:rsidRDefault="0035260A">
            <w:pPr>
              <w:pBdr>
                <w:top w:val="none" w:sz="0" w:space="0" w:color="000000"/>
                <w:left w:val="none" w:sz="0" w:space="0" w:color="000000"/>
                <w:bottom w:val="none" w:sz="0" w:space="0" w:color="000000"/>
                <w:right w:val="none" w:sz="0" w:space="0" w:color="000000"/>
              </w:pBdr>
              <w:spacing w:after="0" w:line="240" w:lineRule="auto"/>
              <w:ind w:left="100" w:right="100"/>
              <w:jc w:val="center"/>
              <w:rPr>
                <w:rFonts w:eastAsia="Calibri" w:cs="Calibri"/>
                <w:color w:val="000000"/>
                <w:sz w:val="19"/>
                <w:szCs w:val="19"/>
              </w:rPr>
            </w:pPr>
            <w:r>
              <w:rPr>
                <w:rFonts w:eastAsia="Calibri" w:cs="Calibri"/>
                <w:color w:val="000000"/>
                <w:sz w:val="19"/>
                <w:szCs w:val="19"/>
              </w:rPr>
              <w:t>23.06</w:t>
            </w:r>
          </w:p>
        </w:tc>
        <w:tc>
          <w:tcPr>
            <w:tcW w:w="379" w:type="pct"/>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05933044" w14:textId="77777777" w:rsidR="008C6B84" w:rsidRDefault="0035260A">
            <w:pPr>
              <w:pBdr>
                <w:top w:val="none" w:sz="0" w:space="0" w:color="000000"/>
                <w:left w:val="none" w:sz="0" w:space="0" w:color="000000"/>
                <w:bottom w:val="none" w:sz="0" w:space="0" w:color="000000"/>
                <w:right w:val="none" w:sz="0" w:space="0" w:color="000000"/>
              </w:pBdr>
              <w:spacing w:after="0" w:line="240" w:lineRule="auto"/>
              <w:ind w:left="100" w:right="100"/>
              <w:jc w:val="center"/>
              <w:rPr>
                <w:rFonts w:eastAsia="Calibri" w:cs="Calibri"/>
                <w:color w:val="000000"/>
                <w:sz w:val="19"/>
                <w:szCs w:val="19"/>
              </w:rPr>
            </w:pPr>
            <w:r>
              <w:rPr>
                <w:rFonts w:eastAsia="Calibri" w:cs="Calibri"/>
                <w:color w:val="000000"/>
                <w:sz w:val="19"/>
                <w:szCs w:val="19"/>
              </w:rPr>
              <w:t>13.7</w:t>
            </w:r>
          </w:p>
        </w:tc>
        <w:tc>
          <w:tcPr>
            <w:tcW w:w="420" w:type="pct"/>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7AAF4FE8" w14:textId="77777777" w:rsidR="008C6B84" w:rsidRDefault="0035260A">
            <w:pPr>
              <w:pBdr>
                <w:top w:val="none" w:sz="0" w:space="0" w:color="000000"/>
                <w:left w:val="none" w:sz="0" w:space="0" w:color="000000"/>
                <w:bottom w:val="none" w:sz="0" w:space="0" w:color="000000"/>
                <w:right w:val="none" w:sz="0" w:space="0" w:color="000000"/>
              </w:pBdr>
              <w:spacing w:after="0" w:line="240" w:lineRule="auto"/>
              <w:ind w:left="100" w:right="100"/>
              <w:jc w:val="center"/>
              <w:rPr>
                <w:rFonts w:eastAsia="Calibri" w:cs="Calibri"/>
                <w:color w:val="000000"/>
                <w:sz w:val="19"/>
                <w:szCs w:val="19"/>
              </w:rPr>
            </w:pPr>
            <w:r>
              <w:rPr>
                <w:rFonts w:eastAsia="Calibri" w:cs="Calibri"/>
                <w:color w:val="000000"/>
                <w:sz w:val="19"/>
                <w:szCs w:val="19"/>
              </w:rPr>
              <w:t>No Value</w:t>
            </w:r>
          </w:p>
        </w:tc>
        <w:tc>
          <w:tcPr>
            <w:tcW w:w="387" w:type="pct"/>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329961C1" w14:textId="77777777" w:rsidR="008C6B84" w:rsidRDefault="0035260A">
            <w:pPr>
              <w:pBdr>
                <w:top w:val="none" w:sz="0" w:space="0" w:color="000000"/>
                <w:left w:val="none" w:sz="0" w:space="0" w:color="000000"/>
                <w:bottom w:val="none" w:sz="0" w:space="0" w:color="000000"/>
                <w:right w:val="none" w:sz="0" w:space="0" w:color="000000"/>
              </w:pBdr>
              <w:spacing w:after="0" w:line="240" w:lineRule="auto"/>
              <w:ind w:left="100" w:right="100"/>
              <w:jc w:val="center"/>
              <w:rPr>
                <w:rFonts w:eastAsia="Calibri" w:cs="Calibri"/>
                <w:color w:val="000000"/>
                <w:sz w:val="19"/>
                <w:szCs w:val="19"/>
              </w:rPr>
            </w:pPr>
            <w:r>
              <w:rPr>
                <w:rFonts w:eastAsia="Calibri" w:cs="Calibri"/>
                <w:color w:val="000000"/>
                <w:sz w:val="19"/>
                <w:szCs w:val="19"/>
              </w:rPr>
              <w:t>No Value</w:t>
            </w:r>
          </w:p>
        </w:tc>
        <w:tc>
          <w:tcPr>
            <w:tcW w:w="336" w:type="pct"/>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4148074C" w14:textId="77777777" w:rsidR="008C6B84" w:rsidRDefault="0035260A">
            <w:pPr>
              <w:pBdr>
                <w:top w:val="none" w:sz="0" w:space="0" w:color="000000"/>
                <w:left w:val="none" w:sz="0" w:space="0" w:color="000000"/>
                <w:bottom w:val="none" w:sz="0" w:space="0" w:color="000000"/>
                <w:right w:val="none" w:sz="0" w:space="0" w:color="000000"/>
              </w:pBdr>
              <w:spacing w:after="0" w:line="240" w:lineRule="auto"/>
              <w:ind w:left="100" w:right="100"/>
              <w:jc w:val="center"/>
              <w:rPr>
                <w:rFonts w:eastAsia="Calibri" w:cs="Calibri"/>
                <w:color w:val="000000"/>
                <w:sz w:val="19"/>
                <w:szCs w:val="19"/>
              </w:rPr>
            </w:pPr>
            <w:r>
              <w:rPr>
                <w:rFonts w:eastAsia="Calibri" w:cs="Calibri"/>
                <w:color w:val="000000"/>
                <w:sz w:val="19"/>
                <w:szCs w:val="19"/>
              </w:rPr>
              <w:t>1.62</w:t>
            </w:r>
          </w:p>
        </w:tc>
        <w:tc>
          <w:tcPr>
            <w:tcW w:w="336" w:type="pct"/>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034CD4D1" w14:textId="77777777" w:rsidR="008C6B84" w:rsidRDefault="0035260A">
            <w:pPr>
              <w:pBdr>
                <w:top w:val="none" w:sz="0" w:space="0" w:color="000000"/>
                <w:left w:val="none" w:sz="0" w:space="0" w:color="000000"/>
                <w:bottom w:val="none" w:sz="0" w:space="0" w:color="000000"/>
                <w:right w:val="none" w:sz="0" w:space="0" w:color="000000"/>
              </w:pBdr>
              <w:spacing w:after="0" w:line="240" w:lineRule="auto"/>
              <w:ind w:left="100" w:right="100"/>
              <w:jc w:val="center"/>
              <w:rPr>
                <w:rFonts w:eastAsia="Calibri" w:cs="Calibri"/>
                <w:color w:val="000000"/>
                <w:sz w:val="19"/>
                <w:szCs w:val="19"/>
              </w:rPr>
            </w:pPr>
            <w:r>
              <w:rPr>
                <w:rFonts w:eastAsia="Calibri" w:cs="Calibri"/>
                <w:color w:val="000000"/>
                <w:sz w:val="19"/>
                <w:szCs w:val="19"/>
              </w:rPr>
              <w:t>5.55</w:t>
            </w:r>
          </w:p>
        </w:tc>
        <w:tc>
          <w:tcPr>
            <w:tcW w:w="413" w:type="pct"/>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358D001D" w14:textId="77777777" w:rsidR="008C6B84" w:rsidRDefault="0035260A">
            <w:pPr>
              <w:pBdr>
                <w:top w:val="none" w:sz="0" w:space="0" w:color="000000"/>
                <w:left w:val="none" w:sz="0" w:space="0" w:color="000000"/>
                <w:bottom w:val="none" w:sz="0" w:space="0" w:color="000000"/>
                <w:right w:val="none" w:sz="0" w:space="0" w:color="000000"/>
              </w:pBdr>
              <w:spacing w:after="0" w:line="240" w:lineRule="auto"/>
              <w:ind w:left="100" w:right="100"/>
              <w:jc w:val="center"/>
              <w:rPr>
                <w:rFonts w:eastAsia="Calibri" w:cs="Calibri"/>
                <w:color w:val="000000"/>
                <w:sz w:val="19"/>
                <w:szCs w:val="19"/>
              </w:rPr>
            </w:pPr>
            <w:r>
              <w:rPr>
                <w:rFonts w:eastAsia="Calibri" w:cs="Calibri"/>
                <w:color w:val="000000"/>
                <w:sz w:val="19"/>
                <w:szCs w:val="19"/>
              </w:rPr>
              <w:t>No Value</w:t>
            </w:r>
          </w:p>
        </w:tc>
      </w:tr>
      <w:tr w:rsidR="00A13C31" w14:paraId="35F6E747" w14:textId="77777777" w:rsidTr="006273F7">
        <w:trPr>
          <w:jc w:val="center"/>
        </w:trPr>
        <w:tc>
          <w:tcPr>
            <w:tcW w:w="800" w:type="pct"/>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1E3FC64F" w14:textId="77777777" w:rsidR="008C6B84" w:rsidRDefault="0035260A">
            <w:pPr>
              <w:pBdr>
                <w:top w:val="none" w:sz="0" w:space="0" w:color="000000"/>
                <w:left w:val="none" w:sz="0" w:space="0" w:color="000000"/>
                <w:bottom w:val="none" w:sz="0" w:space="0" w:color="000000"/>
                <w:right w:val="none" w:sz="0" w:space="0" w:color="000000"/>
              </w:pBdr>
              <w:spacing w:after="0" w:line="240" w:lineRule="auto"/>
              <w:ind w:left="100" w:right="100"/>
              <w:rPr>
                <w:rFonts w:eastAsia="Calibri" w:cs="Calibri"/>
                <w:color w:val="000000"/>
                <w:sz w:val="19"/>
                <w:szCs w:val="19"/>
              </w:rPr>
            </w:pPr>
            <w:r>
              <w:rPr>
                <w:rFonts w:eastAsia="Calibri" w:cs="Calibri"/>
                <w:color w:val="000000"/>
                <w:sz w:val="19"/>
                <w:szCs w:val="19"/>
              </w:rPr>
              <w:t>Hypolimnion</w:t>
            </w:r>
          </w:p>
        </w:tc>
        <w:tc>
          <w:tcPr>
            <w:tcW w:w="374" w:type="pct"/>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0FA781C5" w14:textId="77777777" w:rsidR="008C6B84" w:rsidRDefault="0035260A">
            <w:pPr>
              <w:pBdr>
                <w:top w:val="none" w:sz="0" w:space="0" w:color="000000"/>
                <w:left w:val="none" w:sz="0" w:space="0" w:color="000000"/>
                <w:bottom w:val="none" w:sz="0" w:space="0" w:color="000000"/>
                <w:right w:val="none" w:sz="0" w:space="0" w:color="000000"/>
              </w:pBdr>
              <w:spacing w:after="0" w:line="240" w:lineRule="auto"/>
              <w:ind w:left="100" w:right="100"/>
              <w:jc w:val="center"/>
              <w:rPr>
                <w:rFonts w:eastAsia="Calibri" w:cs="Calibri"/>
                <w:color w:val="000000"/>
                <w:sz w:val="19"/>
                <w:szCs w:val="19"/>
              </w:rPr>
            </w:pPr>
            <w:r>
              <w:rPr>
                <w:rFonts w:eastAsia="Calibri" w:cs="Calibri"/>
                <w:color w:val="000000"/>
                <w:sz w:val="19"/>
                <w:szCs w:val="19"/>
              </w:rPr>
              <w:t>No Value</w:t>
            </w:r>
          </w:p>
        </w:tc>
        <w:tc>
          <w:tcPr>
            <w:tcW w:w="379" w:type="pct"/>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282A1778" w14:textId="77777777" w:rsidR="008C6B84" w:rsidRDefault="0035260A">
            <w:pPr>
              <w:pBdr>
                <w:top w:val="none" w:sz="0" w:space="0" w:color="000000"/>
                <w:left w:val="none" w:sz="0" w:space="0" w:color="000000"/>
                <w:bottom w:val="none" w:sz="0" w:space="0" w:color="000000"/>
                <w:right w:val="none" w:sz="0" w:space="0" w:color="000000"/>
              </w:pBdr>
              <w:spacing w:after="0" w:line="240" w:lineRule="auto"/>
              <w:ind w:left="100" w:right="100"/>
              <w:jc w:val="center"/>
              <w:rPr>
                <w:rFonts w:eastAsia="Calibri" w:cs="Calibri"/>
                <w:color w:val="000000"/>
                <w:sz w:val="19"/>
                <w:szCs w:val="19"/>
              </w:rPr>
            </w:pPr>
            <w:r>
              <w:rPr>
                <w:rFonts w:eastAsia="Calibri" w:cs="Calibri"/>
                <w:color w:val="000000"/>
                <w:sz w:val="19"/>
                <w:szCs w:val="19"/>
              </w:rPr>
              <w:t>No Value</w:t>
            </w:r>
          </w:p>
        </w:tc>
        <w:tc>
          <w:tcPr>
            <w:tcW w:w="420" w:type="pct"/>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71D31335" w14:textId="77777777" w:rsidR="008C6B84" w:rsidRDefault="0035260A">
            <w:pPr>
              <w:pBdr>
                <w:top w:val="none" w:sz="0" w:space="0" w:color="000000"/>
                <w:left w:val="none" w:sz="0" w:space="0" w:color="000000"/>
                <w:bottom w:val="none" w:sz="0" w:space="0" w:color="000000"/>
                <w:right w:val="none" w:sz="0" w:space="0" w:color="000000"/>
              </w:pBdr>
              <w:spacing w:after="0" w:line="240" w:lineRule="auto"/>
              <w:ind w:left="100" w:right="100"/>
              <w:jc w:val="center"/>
              <w:rPr>
                <w:rFonts w:eastAsia="Calibri" w:cs="Calibri"/>
                <w:color w:val="000000"/>
                <w:sz w:val="19"/>
                <w:szCs w:val="19"/>
              </w:rPr>
            </w:pPr>
            <w:r>
              <w:rPr>
                <w:rFonts w:eastAsia="Calibri" w:cs="Calibri"/>
                <w:color w:val="000000"/>
                <w:sz w:val="19"/>
                <w:szCs w:val="19"/>
              </w:rPr>
              <w:t>No Value</w:t>
            </w:r>
          </w:p>
        </w:tc>
        <w:tc>
          <w:tcPr>
            <w:tcW w:w="336" w:type="pct"/>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4994D66F" w14:textId="77777777" w:rsidR="008C6B84" w:rsidRDefault="0035260A">
            <w:pPr>
              <w:pBdr>
                <w:top w:val="none" w:sz="0" w:space="0" w:color="000000"/>
                <w:left w:val="none" w:sz="0" w:space="0" w:color="000000"/>
                <w:bottom w:val="none" w:sz="0" w:space="0" w:color="000000"/>
                <w:right w:val="none" w:sz="0" w:space="0" w:color="000000"/>
              </w:pBdr>
              <w:spacing w:after="0" w:line="240" w:lineRule="auto"/>
              <w:ind w:left="100" w:right="100"/>
              <w:jc w:val="center"/>
              <w:rPr>
                <w:rFonts w:eastAsia="Calibri" w:cs="Calibri"/>
                <w:color w:val="000000"/>
                <w:sz w:val="19"/>
                <w:szCs w:val="19"/>
              </w:rPr>
            </w:pPr>
            <w:r>
              <w:rPr>
                <w:rFonts w:eastAsia="Calibri" w:cs="Calibri"/>
                <w:color w:val="000000"/>
                <w:sz w:val="19"/>
                <w:szCs w:val="19"/>
              </w:rPr>
              <w:t>No Value</w:t>
            </w:r>
          </w:p>
        </w:tc>
        <w:tc>
          <w:tcPr>
            <w:tcW w:w="420" w:type="pct"/>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6DF335AA" w14:textId="77777777" w:rsidR="008C6B84" w:rsidRDefault="0035260A">
            <w:pPr>
              <w:pBdr>
                <w:top w:val="none" w:sz="0" w:space="0" w:color="000000"/>
                <w:left w:val="none" w:sz="0" w:space="0" w:color="000000"/>
                <w:bottom w:val="none" w:sz="0" w:space="0" w:color="000000"/>
                <w:right w:val="none" w:sz="0" w:space="0" w:color="000000"/>
              </w:pBdr>
              <w:spacing w:after="0" w:line="240" w:lineRule="auto"/>
              <w:ind w:left="100" w:right="100"/>
              <w:jc w:val="center"/>
              <w:rPr>
                <w:rFonts w:eastAsia="Calibri" w:cs="Calibri"/>
                <w:color w:val="000000"/>
                <w:sz w:val="19"/>
                <w:szCs w:val="19"/>
              </w:rPr>
            </w:pPr>
            <w:r>
              <w:rPr>
                <w:rFonts w:eastAsia="Calibri" w:cs="Calibri"/>
                <w:color w:val="000000"/>
                <w:sz w:val="19"/>
                <w:szCs w:val="19"/>
              </w:rPr>
              <w:t>23.95</w:t>
            </w:r>
          </w:p>
        </w:tc>
        <w:tc>
          <w:tcPr>
            <w:tcW w:w="379" w:type="pct"/>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265EB6B1" w14:textId="77777777" w:rsidR="008C6B84" w:rsidRDefault="0035260A">
            <w:pPr>
              <w:pBdr>
                <w:top w:val="none" w:sz="0" w:space="0" w:color="000000"/>
                <w:left w:val="none" w:sz="0" w:space="0" w:color="000000"/>
                <w:bottom w:val="none" w:sz="0" w:space="0" w:color="000000"/>
                <w:right w:val="none" w:sz="0" w:space="0" w:color="000000"/>
              </w:pBdr>
              <w:spacing w:after="0" w:line="240" w:lineRule="auto"/>
              <w:ind w:left="100" w:right="100"/>
              <w:jc w:val="center"/>
              <w:rPr>
                <w:rFonts w:eastAsia="Calibri" w:cs="Calibri"/>
                <w:color w:val="000000"/>
                <w:sz w:val="19"/>
                <w:szCs w:val="19"/>
              </w:rPr>
            </w:pPr>
            <w:r>
              <w:rPr>
                <w:rFonts w:eastAsia="Calibri" w:cs="Calibri"/>
                <w:color w:val="000000"/>
                <w:sz w:val="19"/>
                <w:szCs w:val="19"/>
              </w:rPr>
              <w:t>18.2</w:t>
            </w:r>
          </w:p>
        </w:tc>
        <w:tc>
          <w:tcPr>
            <w:tcW w:w="420" w:type="pct"/>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1A936890" w14:textId="77777777" w:rsidR="008C6B84" w:rsidRDefault="0035260A">
            <w:pPr>
              <w:pBdr>
                <w:top w:val="none" w:sz="0" w:space="0" w:color="000000"/>
                <w:left w:val="none" w:sz="0" w:space="0" w:color="000000"/>
                <w:bottom w:val="none" w:sz="0" w:space="0" w:color="000000"/>
                <w:right w:val="none" w:sz="0" w:space="0" w:color="000000"/>
              </w:pBdr>
              <w:spacing w:after="0" w:line="240" w:lineRule="auto"/>
              <w:ind w:left="100" w:right="100"/>
              <w:jc w:val="center"/>
              <w:rPr>
                <w:rFonts w:eastAsia="Calibri" w:cs="Calibri"/>
                <w:color w:val="000000"/>
                <w:sz w:val="19"/>
                <w:szCs w:val="19"/>
              </w:rPr>
            </w:pPr>
            <w:r>
              <w:rPr>
                <w:rFonts w:eastAsia="Calibri" w:cs="Calibri"/>
                <w:color w:val="000000"/>
                <w:sz w:val="19"/>
                <w:szCs w:val="19"/>
              </w:rPr>
              <w:t>No Value</w:t>
            </w:r>
          </w:p>
        </w:tc>
        <w:tc>
          <w:tcPr>
            <w:tcW w:w="387" w:type="pct"/>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241F21FF" w14:textId="77777777" w:rsidR="008C6B84" w:rsidRDefault="0035260A">
            <w:pPr>
              <w:pBdr>
                <w:top w:val="none" w:sz="0" w:space="0" w:color="000000"/>
                <w:left w:val="none" w:sz="0" w:space="0" w:color="000000"/>
                <w:bottom w:val="none" w:sz="0" w:space="0" w:color="000000"/>
                <w:right w:val="none" w:sz="0" w:space="0" w:color="000000"/>
              </w:pBdr>
              <w:spacing w:after="0" w:line="240" w:lineRule="auto"/>
              <w:ind w:left="100" w:right="100"/>
              <w:jc w:val="center"/>
              <w:rPr>
                <w:rFonts w:eastAsia="Calibri" w:cs="Calibri"/>
                <w:color w:val="000000"/>
                <w:sz w:val="19"/>
                <w:szCs w:val="19"/>
              </w:rPr>
            </w:pPr>
            <w:r>
              <w:rPr>
                <w:rFonts w:eastAsia="Calibri" w:cs="Calibri"/>
                <w:color w:val="000000"/>
                <w:sz w:val="19"/>
                <w:szCs w:val="19"/>
              </w:rPr>
              <w:t>No Value</w:t>
            </w:r>
          </w:p>
        </w:tc>
        <w:tc>
          <w:tcPr>
            <w:tcW w:w="336" w:type="pct"/>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59680AA1" w14:textId="77777777" w:rsidR="008C6B84" w:rsidRDefault="0035260A">
            <w:pPr>
              <w:pBdr>
                <w:top w:val="none" w:sz="0" w:space="0" w:color="000000"/>
                <w:left w:val="none" w:sz="0" w:space="0" w:color="000000"/>
                <w:bottom w:val="none" w:sz="0" w:space="0" w:color="000000"/>
                <w:right w:val="none" w:sz="0" w:space="0" w:color="000000"/>
              </w:pBdr>
              <w:spacing w:after="0" w:line="240" w:lineRule="auto"/>
              <w:ind w:left="100" w:right="100"/>
              <w:jc w:val="center"/>
              <w:rPr>
                <w:rFonts w:eastAsia="Calibri" w:cs="Calibri"/>
                <w:color w:val="000000"/>
                <w:sz w:val="19"/>
                <w:szCs w:val="19"/>
              </w:rPr>
            </w:pPr>
            <w:r>
              <w:rPr>
                <w:rFonts w:eastAsia="Calibri" w:cs="Calibri"/>
                <w:color w:val="000000"/>
                <w:sz w:val="19"/>
                <w:szCs w:val="19"/>
              </w:rPr>
              <w:t>2.64</w:t>
            </w:r>
          </w:p>
        </w:tc>
        <w:tc>
          <w:tcPr>
            <w:tcW w:w="336" w:type="pct"/>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076C97E9" w14:textId="77777777" w:rsidR="008C6B84" w:rsidRDefault="0035260A">
            <w:pPr>
              <w:pBdr>
                <w:top w:val="none" w:sz="0" w:space="0" w:color="000000"/>
                <w:left w:val="none" w:sz="0" w:space="0" w:color="000000"/>
                <w:bottom w:val="none" w:sz="0" w:space="0" w:color="000000"/>
                <w:right w:val="none" w:sz="0" w:space="0" w:color="000000"/>
              </w:pBdr>
              <w:spacing w:after="0" w:line="240" w:lineRule="auto"/>
              <w:ind w:left="100" w:right="100"/>
              <w:jc w:val="center"/>
              <w:rPr>
                <w:rFonts w:eastAsia="Calibri" w:cs="Calibri"/>
                <w:color w:val="000000"/>
                <w:sz w:val="19"/>
                <w:szCs w:val="19"/>
              </w:rPr>
            </w:pPr>
            <w:r>
              <w:rPr>
                <w:rFonts w:eastAsia="Calibri" w:cs="Calibri"/>
                <w:color w:val="000000"/>
                <w:sz w:val="19"/>
                <w:szCs w:val="19"/>
              </w:rPr>
              <w:t>5.62</w:t>
            </w:r>
          </w:p>
        </w:tc>
        <w:tc>
          <w:tcPr>
            <w:tcW w:w="413" w:type="pct"/>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6C0C7BD1" w14:textId="77777777" w:rsidR="008C6B84" w:rsidRDefault="0035260A">
            <w:pPr>
              <w:pBdr>
                <w:top w:val="none" w:sz="0" w:space="0" w:color="000000"/>
                <w:left w:val="none" w:sz="0" w:space="0" w:color="000000"/>
                <w:bottom w:val="none" w:sz="0" w:space="0" w:color="000000"/>
                <w:right w:val="none" w:sz="0" w:space="0" w:color="000000"/>
              </w:pBdr>
              <w:spacing w:after="0" w:line="240" w:lineRule="auto"/>
              <w:ind w:left="100" w:right="100"/>
              <w:jc w:val="center"/>
              <w:rPr>
                <w:rFonts w:eastAsia="Calibri" w:cs="Calibri"/>
                <w:color w:val="000000"/>
                <w:sz w:val="19"/>
                <w:szCs w:val="19"/>
              </w:rPr>
            </w:pPr>
            <w:r>
              <w:rPr>
                <w:rFonts w:eastAsia="Calibri" w:cs="Calibri"/>
                <w:color w:val="000000"/>
                <w:sz w:val="19"/>
                <w:szCs w:val="19"/>
              </w:rPr>
              <w:t>No Value</w:t>
            </w:r>
          </w:p>
        </w:tc>
      </w:tr>
      <w:tr w:rsidR="00A13C31" w14:paraId="7628ADF4" w14:textId="77777777" w:rsidTr="006273F7">
        <w:trPr>
          <w:jc w:val="center"/>
        </w:trPr>
        <w:tc>
          <w:tcPr>
            <w:tcW w:w="800" w:type="pct"/>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5C136D6D" w14:textId="77777777" w:rsidR="008C6B84" w:rsidRDefault="0035260A">
            <w:pPr>
              <w:pBdr>
                <w:top w:val="none" w:sz="0" w:space="0" w:color="000000"/>
                <w:left w:val="none" w:sz="0" w:space="0" w:color="000000"/>
                <w:bottom w:val="none" w:sz="0" w:space="0" w:color="000000"/>
                <w:right w:val="none" w:sz="0" w:space="0" w:color="000000"/>
              </w:pBdr>
              <w:spacing w:after="0" w:line="240" w:lineRule="auto"/>
              <w:ind w:left="100" w:right="100"/>
              <w:rPr>
                <w:rFonts w:eastAsia="Calibri" w:cs="Calibri"/>
                <w:color w:val="000000"/>
                <w:sz w:val="19"/>
                <w:szCs w:val="19"/>
              </w:rPr>
            </w:pPr>
            <w:r>
              <w:rPr>
                <w:rFonts w:eastAsia="Calibri" w:cs="Calibri"/>
                <w:color w:val="000000"/>
                <w:sz w:val="19"/>
                <w:szCs w:val="19"/>
              </w:rPr>
              <w:lastRenderedPageBreak/>
              <w:t>Lae Beach Shallow</w:t>
            </w:r>
          </w:p>
        </w:tc>
        <w:tc>
          <w:tcPr>
            <w:tcW w:w="374" w:type="pct"/>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7059D83E" w14:textId="77777777" w:rsidR="008C6B84" w:rsidRDefault="0035260A">
            <w:pPr>
              <w:pBdr>
                <w:top w:val="none" w:sz="0" w:space="0" w:color="000000"/>
                <w:left w:val="none" w:sz="0" w:space="0" w:color="000000"/>
                <w:bottom w:val="none" w:sz="0" w:space="0" w:color="000000"/>
                <w:right w:val="none" w:sz="0" w:space="0" w:color="000000"/>
              </w:pBdr>
              <w:spacing w:after="0" w:line="240" w:lineRule="auto"/>
              <w:ind w:left="100" w:right="100"/>
              <w:jc w:val="center"/>
              <w:rPr>
                <w:rFonts w:eastAsia="Calibri" w:cs="Calibri"/>
                <w:color w:val="000000"/>
                <w:sz w:val="19"/>
                <w:szCs w:val="19"/>
              </w:rPr>
            </w:pPr>
            <w:r>
              <w:rPr>
                <w:rFonts w:eastAsia="Calibri" w:cs="Calibri"/>
                <w:color w:val="000000"/>
                <w:sz w:val="19"/>
                <w:szCs w:val="19"/>
              </w:rPr>
              <w:t>No Value</w:t>
            </w:r>
          </w:p>
        </w:tc>
        <w:tc>
          <w:tcPr>
            <w:tcW w:w="379" w:type="pct"/>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41C9C712" w14:textId="77777777" w:rsidR="008C6B84" w:rsidRDefault="0035260A">
            <w:pPr>
              <w:pBdr>
                <w:top w:val="none" w:sz="0" w:space="0" w:color="000000"/>
                <w:left w:val="none" w:sz="0" w:space="0" w:color="000000"/>
                <w:bottom w:val="none" w:sz="0" w:space="0" w:color="000000"/>
                <w:right w:val="none" w:sz="0" w:space="0" w:color="000000"/>
              </w:pBdr>
              <w:spacing w:after="0" w:line="240" w:lineRule="auto"/>
              <w:ind w:left="100" w:right="100"/>
              <w:jc w:val="center"/>
              <w:rPr>
                <w:rFonts w:eastAsia="Calibri" w:cs="Calibri"/>
                <w:color w:val="000000"/>
                <w:sz w:val="19"/>
                <w:szCs w:val="19"/>
              </w:rPr>
            </w:pPr>
            <w:r>
              <w:rPr>
                <w:rFonts w:eastAsia="Calibri" w:cs="Calibri"/>
                <w:color w:val="000000"/>
                <w:sz w:val="19"/>
                <w:szCs w:val="19"/>
              </w:rPr>
              <w:t>No Value</w:t>
            </w:r>
          </w:p>
        </w:tc>
        <w:tc>
          <w:tcPr>
            <w:tcW w:w="420" w:type="pct"/>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74E6E3D0" w14:textId="77777777" w:rsidR="008C6B84" w:rsidRDefault="0035260A">
            <w:pPr>
              <w:pBdr>
                <w:top w:val="none" w:sz="0" w:space="0" w:color="000000"/>
                <w:left w:val="none" w:sz="0" w:space="0" w:color="000000"/>
                <w:bottom w:val="none" w:sz="0" w:space="0" w:color="000000"/>
                <w:right w:val="none" w:sz="0" w:space="0" w:color="000000"/>
              </w:pBdr>
              <w:spacing w:after="0" w:line="240" w:lineRule="auto"/>
              <w:ind w:left="100" w:right="100"/>
              <w:jc w:val="center"/>
              <w:rPr>
                <w:rFonts w:eastAsia="Calibri" w:cs="Calibri"/>
                <w:color w:val="000000"/>
                <w:sz w:val="19"/>
                <w:szCs w:val="19"/>
              </w:rPr>
            </w:pPr>
            <w:r>
              <w:rPr>
                <w:rFonts w:eastAsia="Calibri" w:cs="Calibri"/>
                <w:color w:val="000000"/>
                <w:sz w:val="19"/>
                <w:szCs w:val="19"/>
              </w:rPr>
              <w:t>No Value</w:t>
            </w:r>
          </w:p>
        </w:tc>
        <w:tc>
          <w:tcPr>
            <w:tcW w:w="336" w:type="pct"/>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58BEA071" w14:textId="77777777" w:rsidR="008C6B84" w:rsidRDefault="0035260A">
            <w:pPr>
              <w:pBdr>
                <w:top w:val="none" w:sz="0" w:space="0" w:color="000000"/>
                <w:left w:val="none" w:sz="0" w:space="0" w:color="000000"/>
                <w:bottom w:val="none" w:sz="0" w:space="0" w:color="000000"/>
                <w:right w:val="none" w:sz="0" w:space="0" w:color="000000"/>
              </w:pBdr>
              <w:spacing w:after="0" w:line="240" w:lineRule="auto"/>
              <w:ind w:left="100" w:right="100"/>
              <w:jc w:val="center"/>
              <w:rPr>
                <w:rFonts w:eastAsia="Calibri" w:cs="Calibri"/>
                <w:color w:val="000000"/>
                <w:sz w:val="19"/>
                <w:szCs w:val="19"/>
              </w:rPr>
            </w:pPr>
            <w:r>
              <w:rPr>
                <w:rFonts w:eastAsia="Calibri" w:cs="Calibri"/>
                <w:color w:val="000000"/>
                <w:sz w:val="19"/>
                <w:szCs w:val="19"/>
              </w:rPr>
              <w:t>No Value</w:t>
            </w:r>
          </w:p>
        </w:tc>
        <w:tc>
          <w:tcPr>
            <w:tcW w:w="420" w:type="pct"/>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241DEEE3" w14:textId="77777777" w:rsidR="008C6B84" w:rsidRDefault="0035260A">
            <w:pPr>
              <w:pBdr>
                <w:top w:val="none" w:sz="0" w:space="0" w:color="000000"/>
                <w:left w:val="none" w:sz="0" w:space="0" w:color="000000"/>
                <w:bottom w:val="none" w:sz="0" w:space="0" w:color="000000"/>
                <w:right w:val="none" w:sz="0" w:space="0" w:color="000000"/>
              </w:pBdr>
              <w:spacing w:after="0" w:line="240" w:lineRule="auto"/>
              <w:ind w:left="100" w:right="100"/>
              <w:jc w:val="center"/>
              <w:rPr>
                <w:rFonts w:eastAsia="Calibri" w:cs="Calibri"/>
                <w:color w:val="000000"/>
                <w:sz w:val="19"/>
                <w:szCs w:val="19"/>
              </w:rPr>
            </w:pPr>
            <w:r>
              <w:rPr>
                <w:rFonts w:eastAsia="Calibri" w:cs="Calibri"/>
                <w:color w:val="000000"/>
                <w:sz w:val="19"/>
                <w:szCs w:val="19"/>
              </w:rPr>
              <w:t>No Value</w:t>
            </w:r>
          </w:p>
        </w:tc>
        <w:tc>
          <w:tcPr>
            <w:tcW w:w="379" w:type="pct"/>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2B623A28" w14:textId="77777777" w:rsidR="008C6B84" w:rsidRDefault="0035260A">
            <w:pPr>
              <w:pBdr>
                <w:top w:val="none" w:sz="0" w:space="0" w:color="000000"/>
                <w:left w:val="none" w:sz="0" w:space="0" w:color="000000"/>
                <w:bottom w:val="none" w:sz="0" w:space="0" w:color="000000"/>
                <w:right w:val="none" w:sz="0" w:space="0" w:color="000000"/>
              </w:pBdr>
              <w:spacing w:after="0" w:line="240" w:lineRule="auto"/>
              <w:ind w:left="100" w:right="100"/>
              <w:jc w:val="center"/>
              <w:rPr>
                <w:rFonts w:eastAsia="Calibri" w:cs="Calibri"/>
                <w:color w:val="000000"/>
                <w:sz w:val="19"/>
                <w:szCs w:val="19"/>
              </w:rPr>
            </w:pPr>
            <w:r>
              <w:rPr>
                <w:rFonts w:eastAsia="Calibri" w:cs="Calibri"/>
                <w:color w:val="000000"/>
                <w:sz w:val="19"/>
                <w:szCs w:val="19"/>
              </w:rPr>
              <w:t>No Value</w:t>
            </w:r>
          </w:p>
        </w:tc>
        <w:tc>
          <w:tcPr>
            <w:tcW w:w="420" w:type="pct"/>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725DD324" w14:textId="77777777" w:rsidR="008C6B84" w:rsidRDefault="0035260A">
            <w:pPr>
              <w:pBdr>
                <w:top w:val="none" w:sz="0" w:space="0" w:color="000000"/>
                <w:left w:val="none" w:sz="0" w:space="0" w:color="000000"/>
                <w:bottom w:val="none" w:sz="0" w:space="0" w:color="000000"/>
                <w:right w:val="none" w:sz="0" w:space="0" w:color="000000"/>
              </w:pBdr>
              <w:spacing w:after="0" w:line="240" w:lineRule="auto"/>
              <w:ind w:left="100" w:right="100"/>
              <w:jc w:val="center"/>
              <w:rPr>
                <w:rFonts w:eastAsia="Calibri" w:cs="Calibri"/>
                <w:color w:val="000000"/>
                <w:sz w:val="19"/>
                <w:szCs w:val="19"/>
              </w:rPr>
            </w:pPr>
            <w:r>
              <w:rPr>
                <w:rFonts w:eastAsia="Calibri" w:cs="Calibri"/>
                <w:color w:val="000000"/>
                <w:sz w:val="19"/>
                <w:szCs w:val="19"/>
              </w:rPr>
              <w:t>No Value</w:t>
            </w:r>
          </w:p>
        </w:tc>
        <w:tc>
          <w:tcPr>
            <w:tcW w:w="387" w:type="pct"/>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1479F847" w14:textId="77777777" w:rsidR="008C6B84" w:rsidRDefault="0035260A">
            <w:pPr>
              <w:pBdr>
                <w:top w:val="none" w:sz="0" w:space="0" w:color="000000"/>
                <w:left w:val="none" w:sz="0" w:space="0" w:color="000000"/>
                <w:bottom w:val="none" w:sz="0" w:space="0" w:color="000000"/>
                <w:right w:val="none" w:sz="0" w:space="0" w:color="000000"/>
              </w:pBdr>
              <w:spacing w:after="0" w:line="240" w:lineRule="auto"/>
              <w:ind w:left="100" w:right="100"/>
              <w:jc w:val="center"/>
              <w:rPr>
                <w:rFonts w:eastAsia="Calibri" w:cs="Calibri"/>
                <w:color w:val="000000"/>
                <w:sz w:val="19"/>
                <w:szCs w:val="19"/>
              </w:rPr>
            </w:pPr>
            <w:r>
              <w:rPr>
                <w:rFonts w:eastAsia="Calibri" w:cs="Calibri"/>
                <w:color w:val="000000"/>
                <w:sz w:val="19"/>
                <w:szCs w:val="19"/>
              </w:rPr>
              <w:t>No Value</w:t>
            </w:r>
          </w:p>
        </w:tc>
        <w:tc>
          <w:tcPr>
            <w:tcW w:w="336" w:type="pct"/>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26367A5C" w14:textId="77777777" w:rsidR="008C6B84" w:rsidRDefault="0035260A">
            <w:pPr>
              <w:pBdr>
                <w:top w:val="none" w:sz="0" w:space="0" w:color="000000"/>
                <w:left w:val="none" w:sz="0" w:space="0" w:color="000000"/>
                <w:bottom w:val="none" w:sz="0" w:space="0" w:color="000000"/>
                <w:right w:val="none" w:sz="0" w:space="0" w:color="000000"/>
              </w:pBdr>
              <w:spacing w:after="0" w:line="240" w:lineRule="auto"/>
              <w:ind w:left="100" w:right="100"/>
              <w:jc w:val="center"/>
              <w:rPr>
                <w:rFonts w:eastAsia="Calibri" w:cs="Calibri"/>
                <w:color w:val="000000"/>
                <w:sz w:val="19"/>
                <w:szCs w:val="19"/>
              </w:rPr>
            </w:pPr>
            <w:r>
              <w:rPr>
                <w:rFonts w:eastAsia="Calibri" w:cs="Calibri"/>
                <w:color w:val="000000"/>
                <w:sz w:val="19"/>
                <w:szCs w:val="19"/>
              </w:rPr>
              <w:t>No Value</w:t>
            </w:r>
          </w:p>
        </w:tc>
        <w:tc>
          <w:tcPr>
            <w:tcW w:w="336" w:type="pct"/>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1300E89A" w14:textId="77777777" w:rsidR="008C6B84" w:rsidRDefault="0035260A">
            <w:pPr>
              <w:pBdr>
                <w:top w:val="none" w:sz="0" w:space="0" w:color="000000"/>
                <w:left w:val="none" w:sz="0" w:space="0" w:color="000000"/>
                <w:bottom w:val="none" w:sz="0" w:space="0" w:color="000000"/>
                <w:right w:val="none" w:sz="0" w:space="0" w:color="000000"/>
              </w:pBdr>
              <w:spacing w:after="0" w:line="240" w:lineRule="auto"/>
              <w:ind w:left="100" w:right="100"/>
              <w:jc w:val="center"/>
              <w:rPr>
                <w:rFonts w:eastAsia="Calibri" w:cs="Calibri"/>
                <w:color w:val="000000"/>
                <w:sz w:val="19"/>
                <w:szCs w:val="19"/>
              </w:rPr>
            </w:pPr>
            <w:r>
              <w:rPr>
                <w:rFonts w:eastAsia="Calibri" w:cs="Calibri"/>
                <w:color w:val="000000"/>
                <w:sz w:val="19"/>
                <w:szCs w:val="19"/>
              </w:rPr>
              <w:t>No Value</w:t>
            </w:r>
          </w:p>
        </w:tc>
        <w:tc>
          <w:tcPr>
            <w:tcW w:w="413" w:type="pct"/>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24E812DF" w14:textId="77777777" w:rsidR="008C6B84" w:rsidRDefault="0035260A">
            <w:pPr>
              <w:pBdr>
                <w:top w:val="none" w:sz="0" w:space="0" w:color="000000"/>
                <w:left w:val="none" w:sz="0" w:space="0" w:color="000000"/>
                <w:bottom w:val="none" w:sz="0" w:space="0" w:color="000000"/>
                <w:right w:val="none" w:sz="0" w:space="0" w:color="000000"/>
              </w:pBdr>
              <w:spacing w:after="0" w:line="240" w:lineRule="auto"/>
              <w:ind w:left="100" w:right="100"/>
              <w:jc w:val="center"/>
              <w:rPr>
                <w:rFonts w:eastAsia="Calibri" w:cs="Calibri"/>
                <w:color w:val="000000"/>
                <w:sz w:val="19"/>
                <w:szCs w:val="19"/>
              </w:rPr>
            </w:pPr>
            <w:r>
              <w:rPr>
                <w:rFonts w:eastAsia="Calibri" w:cs="Calibri"/>
                <w:color w:val="000000"/>
                <w:sz w:val="19"/>
                <w:szCs w:val="19"/>
              </w:rPr>
              <w:t>10.6</w:t>
            </w:r>
          </w:p>
        </w:tc>
      </w:tr>
      <w:tr w:rsidR="00A13C31" w14:paraId="7C659825" w14:textId="77777777" w:rsidTr="006273F7">
        <w:trPr>
          <w:jc w:val="center"/>
        </w:trPr>
        <w:tc>
          <w:tcPr>
            <w:tcW w:w="800" w:type="pct"/>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11A66BA5" w14:textId="77777777" w:rsidR="008C6B84" w:rsidRDefault="0035260A">
            <w:pPr>
              <w:pBdr>
                <w:top w:val="none" w:sz="0" w:space="0" w:color="000000"/>
                <w:left w:val="none" w:sz="0" w:space="0" w:color="000000"/>
                <w:bottom w:val="none" w:sz="0" w:space="0" w:color="000000"/>
                <w:right w:val="none" w:sz="0" w:space="0" w:color="000000"/>
              </w:pBdr>
              <w:spacing w:after="0" w:line="240" w:lineRule="auto"/>
              <w:ind w:left="100" w:right="100"/>
              <w:rPr>
                <w:rFonts w:eastAsia="Calibri" w:cs="Calibri"/>
                <w:color w:val="000000"/>
                <w:sz w:val="19"/>
                <w:szCs w:val="19"/>
              </w:rPr>
            </w:pPr>
            <w:r>
              <w:rPr>
                <w:rFonts w:eastAsia="Calibri" w:cs="Calibri"/>
                <w:color w:val="000000"/>
                <w:sz w:val="19"/>
                <w:szCs w:val="19"/>
              </w:rPr>
              <w:t>Marina Inlet</w:t>
            </w:r>
          </w:p>
        </w:tc>
        <w:tc>
          <w:tcPr>
            <w:tcW w:w="374" w:type="pct"/>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387C521D" w14:textId="77777777" w:rsidR="008C6B84" w:rsidRDefault="0035260A">
            <w:pPr>
              <w:pBdr>
                <w:top w:val="none" w:sz="0" w:space="0" w:color="000000"/>
                <w:left w:val="none" w:sz="0" w:space="0" w:color="000000"/>
                <w:bottom w:val="none" w:sz="0" w:space="0" w:color="000000"/>
                <w:right w:val="none" w:sz="0" w:space="0" w:color="000000"/>
              </w:pBdr>
              <w:spacing w:after="0" w:line="240" w:lineRule="auto"/>
              <w:ind w:left="100" w:right="100"/>
              <w:jc w:val="center"/>
              <w:rPr>
                <w:rFonts w:eastAsia="Calibri" w:cs="Calibri"/>
                <w:color w:val="000000"/>
                <w:sz w:val="19"/>
                <w:szCs w:val="19"/>
              </w:rPr>
            </w:pPr>
            <w:r>
              <w:rPr>
                <w:rFonts w:eastAsia="Calibri" w:cs="Calibri"/>
                <w:color w:val="000000"/>
                <w:sz w:val="19"/>
                <w:szCs w:val="19"/>
              </w:rPr>
              <w:t>No Value</w:t>
            </w:r>
          </w:p>
        </w:tc>
        <w:tc>
          <w:tcPr>
            <w:tcW w:w="379" w:type="pct"/>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1466ECB8" w14:textId="77777777" w:rsidR="008C6B84" w:rsidRDefault="0035260A">
            <w:pPr>
              <w:pBdr>
                <w:top w:val="none" w:sz="0" w:space="0" w:color="000000"/>
                <w:left w:val="none" w:sz="0" w:space="0" w:color="000000"/>
                <w:bottom w:val="none" w:sz="0" w:space="0" w:color="000000"/>
                <w:right w:val="none" w:sz="0" w:space="0" w:color="000000"/>
              </w:pBdr>
              <w:spacing w:after="0" w:line="240" w:lineRule="auto"/>
              <w:ind w:left="100" w:right="100"/>
              <w:jc w:val="center"/>
              <w:rPr>
                <w:rFonts w:eastAsia="Calibri" w:cs="Calibri"/>
                <w:color w:val="000000"/>
                <w:sz w:val="19"/>
                <w:szCs w:val="19"/>
              </w:rPr>
            </w:pPr>
            <w:r>
              <w:rPr>
                <w:rFonts w:eastAsia="Calibri" w:cs="Calibri"/>
                <w:color w:val="000000"/>
                <w:sz w:val="19"/>
                <w:szCs w:val="19"/>
              </w:rPr>
              <w:t>No Value</w:t>
            </w:r>
          </w:p>
        </w:tc>
        <w:tc>
          <w:tcPr>
            <w:tcW w:w="420" w:type="pct"/>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4B93FB93" w14:textId="77777777" w:rsidR="008C6B84" w:rsidRDefault="0035260A">
            <w:pPr>
              <w:pBdr>
                <w:top w:val="none" w:sz="0" w:space="0" w:color="000000"/>
                <w:left w:val="none" w:sz="0" w:space="0" w:color="000000"/>
                <w:bottom w:val="none" w:sz="0" w:space="0" w:color="000000"/>
                <w:right w:val="none" w:sz="0" w:space="0" w:color="000000"/>
              </w:pBdr>
              <w:spacing w:after="0" w:line="240" w:lineRule="auto"/>
              <w:ind w:left="100" w:right="100"/>
              <w:jc w:val="center"/>
              <w:rPr>
                <w:rFonts w:eastAsia="Calibri" w:cs="Calibri"/>
                <w:color w:val="000000"/>
                <w:sz w:val="19"/>
                <w:szCs w:val="19"/>
              </w:rPr>
            </w:pPr>
            <w:r>
              <w:rPr>
                <w:rFonts w:eastAsia="Calibri" w:cs="Calibri"/>
                <w:color w:val="000000"/>
                <w:sz w:val="19"/>
                <w:szCs w:val="19"/>
              </w:rPr>
              <w:t>No Value</w:t>
            </w:r>
          </w:p>
        </w:tc>
        <w:tc>
          <w:tcPr>
            <w:tcW w:w="336" w:type="pct"/>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0727211B" w14:textId="77777777" w:rsidR="008C6B84" w:rsidRDefault="0035260A">
            <w:pPr>
              <w:pBdr>
                <w:top w:val="none" w:sz="0" w:space="0" w:color="000000"/>
                <w:left w:val="none" w:sz="0" w:space="0" w:color="000000"/>
                <w:bottom w:val="none" w:sz="0" w:space="0" w:color="000000"/>
                <w:right w:val="none" w:sz="0" w:space="0" w:color="000000"/>
              </w:pBdr>
              <w:spacing w:after="0" w:line="240" w:lineRule="auto"/>
              <w:ind w:left="100" w:right="100"/>
              <w:jc w:val="center"/>
              <w:rPr>
                <w:rFonts w:eastAsia="Calibri" w:cs="Calibri"/>
                <w:color w:val="000000"/>
                <w:sz w:val="19"/>
                <w:szCs w:val="19"/>
              </w:rPr>
            </w:pPr>
            <w:r>
              <w:rPr>
                <w:rFonts w:eastAsia="Calibri" w:cs="Calibri"/>
                <w:color w:val="000000"/>
                <w:sz w:val="19"/>
                <w:szCs w:val="19"/>
              </w:rPr>
              <w:t>No Value</w:t>
            </w:r>
          </w:p>
        </w:tc>
        <w:tc>
          <w:tcPr>
            <w:tcW w:w="420" w:type="pct"/>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032DAF1A" w14:textId="77777777" w:rsidR="008C6B84" w:rsidRDefault="0035260A">
            <w:pPr>
              <w:pBdr>
                <w:top w:val="none" w:sz="0" w:space="0" w:color="000000"/>
                <w:left w:val="none" w:sz="0" w:space="0" w:color="000000"/>
                <w:bottom w:val="none" w:sz="0" w:space="0" w:color="000000"/>
                <w:right w:val="none" w:sz="0" w:space="0" w:color="000000"/>
              </w:pBdr>
              <w:spacing w:after="0" w:line="240" w:lineRule="auto"/>
              <w:ind w:left="100" w:right="100"/>
              <w:jc w:val="center"/>
              <w:rPr>
                <w:rFonts w:eastAsia="Calibri" w:cs="Calibri"/>
                <w:color w:val="000000"/>
                <w:sz w:val="19"/>
                <w:szCs w:val="19"/>
              </w:rPr>
            </w:pPr>
            <w:r>
              <w:rPr>
                <w:rFonts w:eastAsia="Calibri" w:cs="Calibri"/>
                <w:color w:val="000000"/>
                <w:sz w:val="19"/>
                <w:szCs w:val="19"/>
              </w:rPr>
              <w:t>24.38</w:t>
            </w:r>
          </w:p>
        </w:tc>
        <w:tc>
          <w:tcPr>
            <w:tcW w:w="379" w:type="pct"/>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0AA324F5" w14:textId="77777777" w:rsidR="008C6B84" w:rsidRDefault="0035260A">
            <w:pPr>
              <w:pBdr>
                <w:top w:val="none" w:sz="0" w:space="0" w:color="000000"/>
                <w:left w:val="none" w:sz="0" w:space="0" w:color="000000"/>
                <w:bottom w:val="none" w:sz="0" w:space="0" w:color="000000"/>
                <w:right w:val="none" w:sz="0" w:space="0" w:color="000000"/>
              </w:pBdr>
              <w:spacing w:after="0" w:line="240" w:lineRule="auto"/>
              <w:ind w:left="100" w:right="100"/>
              <w:jc w:val="center"/>
              <w:rPr>
                <w:rFonts w:eastAsia="Calibri" w:cs="Calibri"/>
                <w:color w:val="000000"/>
                <w:sz w:val="19"/>
                <w:szCs w:val="19"/>
              </w:rPr>
            </w:pPr>
            <w:r>
              <w:rPr>
                <w:rFonts w:eastAsia="Calibri" w:cs="Calibri"/>
                <w:color w:val="000000"/>
                <w:sz w:val="19"/>
                <w:szCs w:val="19"/>
              </w:rPr>
              <w:t>11.79</w:t>
            </w:r>
          </w:p>
        </w:tc>
        <w:tc>
          <w:tcPr>
            <w:tcW w:w="420" w:type="pct"/>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2FCD7A70" w14:textId="77777777" w:rsidR="008C6B84" w:rsidRDefault="0035260A">
            <w:pPr>
              <w:pBdr>
                <w:top w:val="none" w:sz="0" w:space="0" w:color="000000"/>
                <w:left w:val="none" w:sz="0" w:space="0" w:color="000000"/>
                <w:bottom w:val="none" w:sz="0" w:space="0" w:color="000000"/>
                <w:right w:val="none" w:sz="0" w:space="0" w:color="000000"/>
              </w:pBdr>
              <w:spacing w:after="0" w:line="240" w:lineRule="auto"/>
              <w:ind w:left="100" w:right="100"/>
              <w:jc w:val="center"/>
              <w:rPr>
                <w:rFonts w:eastAsia="Calibri" w:cs="Calibri"/>
                <w:color w:val="000000"/>
                <w:sz w:val="19"/>
                <w:szCs w:val="19"/>
              </w:rPr>
            </w:pPr>
            <w:r>
              <w:rPr>
                <w:rFonts w:eastAsia="Calibri" w:cs="Calibri"/>
                <w:color w:val="000000"/>
                <w:sz w:val="19"/>
                <w:szCs w:val="19"/>
              </w:rPr>
              <w:t>No Value</w:t>
            </w:r>
          </w:p>
        </w:tc>
        <w:tc>
          <w:tcPr>
            <w:tcW w:w="387" w:type="pct"/>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78DEE454" w14:textId="77777777" w:rsidR="008C6B84" w:rsidRDefault="0035260A">
            <w:pPr>
              <w:pBdr>
                <w:top w:val="none" w:sz="0" w:space="0" w:color="000000"/>
                <w:left w:val="none" w:sz="0" w:space="0" w:color="000000"/>
                <w:bottom w:val="none" w:sz="0" w:space="0" w:color="000000"/>
                <w:right w:val="none" w:sz="0" w:space="0" w:color="000000"/>
              </w:pBdr>
              <w:spacing w:after="0" w:line="240" w:lineRule="auto"/>
              <w:ind w:left="100" w:right="100"/>
              <w:jc w:val="center"/>
              <w:rPr>
                <w:rFonts w:eastAsia="Calibri" w:cs="Calibri"/>
                <w:color w:val="000000"/>
                <w:sz w:val="19"/>
                <w:szCs w:val="19"/>
              </w:rPr>
            </w:pPr>
            <w:r>
              <w:rPr>
                <w:rFonts w:eastAsia="Calibri" w:cs="Calibri"/>
                <w:color w:val="000000"/>
                <w:sz w:val="19"/>
                <w:szCs w:val="19"/>
              </w:rPr>
              <w:t>No Value</w:t>
            </w:r>
          </w:p>
        </w:tc>
        <w:tc>
          <w:tcPr>
            <w:tcW w:w="336" w:type="pct"/>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19EA70AD" w14:textId="77777777" w:rsidR="008C6B84" w:rsidRDefault="0035260A">
            <w:pPr>
              <w:pBdr>
                <w:top w:val="none" w:sz="0" w:space="0" w:color="000000"/>
                <w:left w:val="none" w:sz="0" w:space="0" w:color="000000"/>
                <w:bottom w:val="none" w:sz="0" w:space="0" w:color="000000"/>
                <w:right w:val="none" w:sz="0" w:space="0" w:color="000000"/>
              </w:pBdr>
              <w:spacing w:after="0" w:line="240" w:lineRule="auto"/>
              <w:ind w:left="100" w:right="100"/>
              <w:jc w:val="center"/>
              <w:rPr>
                <w:rFonts w:eastAsia="Calibri" w:cs="Calibri"/>
                <w:color w:val="000000"/>
                <w:sz w:val="19"/>
                <w:szCs w:val="19"/>
              </w:rPr>
            </w:pPr>
            <w:r>
              <w:rPr>
                <w:rFonts w:eastAsia="Calibri" w:cs="Calibri"/>
                <w:color w:val="000000"/>
                <w:sz w:val="19"/>
                <w:szCs w:val="19"/>
              </w:rPr>
              <w:t>0.87</w:t>
            </w:r>
          </w:p>
        </w:tc>
        <w:tc>
          <w:tcPr>
            <w:tcW w:w="336" w:type="pct"/>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51F16C59" w14:textId="77777777" w:rsidR="008C6B84" w:rsidRDefault="0035260A">
            <w:pPr>
              <w:pBdr>
                <w:top w:val="none" w:sz="0" w:space="0" w:color="000000"/>
                <w:left w:val="none" w:sz="0" w:space="0" w:color="000000"/>
                <w:bottom w:val="none" w:sz="0" w:space="0" w:color="000000"/>
                <w:right w:val="none" w:sz="0" w:space="0" w:color="000000"/>
              </w:pBdr>
              <w:spacing w:after="0" w:line="240" w:lineRule="auto"/>
              <w:ind w:left="100" w:right="100"/>
              <w:jc w:val="center"/>
              <w:rPr>
                <w:rFonts w:eastAsia="Calibri" w:cs="Calibri"/>
                <w:color w:val="000000"/>
                <w:sz w:val="19"/>
                <w:szCs w:val="19"/>
              </w:rPr>
            </w:pPr>
            <w:r>
              <w:rPr>
                <w:rFonts w:eastAsia="Calibri" w:cs="Calibri"/>
                <w:color w:val="000000"/>
                <w:sz w:val="19"/>
                <w:szCs w:val="19"/>
              </w:rPr>
              <w:t>5.91</w:t>
            </w:r>
          </w:p>
        </w:tc>
        <w:tc>
          <w:tcPr>
            <w:tcW w:w="413" w:type="pct"/>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35D66175" w14:textId="77777777" w:rsidR="008C6B84" w:rsidRDefault="0035260A">
            <w:pPr>
              <w:pBdr>
                <w:top w:val="none" w:sz="0" w:space="0" w:color="000000"/>
                <w:left w:val="none" w:sz="0" w:space="0" w:color="000000"/>
                <w:bottom w:val="none" w:sz="0" w:space="0" w:color="000000"/>
                <w:right w:val="none" w:sz="0" w:space="0" w:color="000000"/>
              </w:pBdr>
              <w:spacing w:after="0" w:line="240" w:lineRule="auto"/>
              <w:ind w:left="100" w:right="100"/>
              <w:jc w:val="center"/>
              <w:rPr>
                <w:rFonts w:eastAsia="Calibri" w:cs="Calibri"/>
                <w:color w:val="000000"/>
                <w:sz w:val="19"/>
                <w:szCs w:val="19"/>
              </w:rPr>
            </w:pPr>
            <w:r>
              <w:rPr>
                <w:rFonts w:eastAsia="Calibri" w:cs="Calibri"/>
                <w:color w:val="000000"/>
                <w:sz w:val="19"/>
                <w:szCs w:val="19"/>
              </w:rPr>
              <w:t>No Value</w:t>
            </w:r>
          </w:p>
        </w:tc>
      </w:tr>
      <w:tr w:rsidR="00A13C31" w14:paraId="3AD3852D" w14:textId="77777777" w:rsidTr="006273F7">
        <w:trPr>
          <w:jc w:val="center"/>
        </w:trPr>
        <w:tc>
          <w:tcPr>
            <w:tcW w:w="800" w:type="pct"/>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608AD10E" w14:textId="77777777" w:rsidR="008C6B84" w:rsidRDefault="0035260A">
            <w:pPr>
              <w:pBdr>
                <w:top w:val="none" w:sz="0" w:space="0" w:color="000000"/>
                <w:left w:val="none" w:sz="0" w:space="0" w:color="000000"/>
                <w:bottom w:val="none" w:sz="0" w:space="0" w:color="000000"/>
                <w:right w:val="none" w:sz="0" w:space="0" w:color="000000"/>
              </w:pBdr>
              <w:spacing w:after="0" w:line="240" w:lineRule="auto"/>
              <w:ind w:left="100" w:right="100"/>
              <w:rPr>
                <w:rFonts w:eastAsia="Calibri" w:cs="Calibri"/>
                <w:color w:val="000000"/>
                <w:sz w:val="19"/>
                <w:szCs w:val="19"/>
              </w:rPr>
            </w:pPr>
            <w:r>
              <w:rPr>
                <w:rFonts w:eastAsia="Calibri" w:cs="Calibri"/>
                <w:color w:val="000000"/>
                <w:sz w:val="19"/>
                <w:szCs w:val="19"/>
              </w:rPr>
              <w:t>Millen Inlet</w:t>
            </w:r>
          </w:p>
        </w:tc>
        <w:tc>
          <w:tcPr>
            <w:tcW w:w="374" w:type="pct"/>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4882EB9D" w14:textId="77777777" w:rsidR="008C6B84" w:rsidRDefault="0035260A">
            <w:pPr>
              <w:pBdr>
                <w:top w:val="none" w:sz="0" w:space="0" w:color="000000"/>
                <w:left w:val="none" w:sz="0" w:space="0" w:color="000000"/>
                <w:bottom w:val="none" w:sz="0" w:space="0" w:color="000000"/>
                <w:right w:val="none" w:sz="0" w:space="0" w:color="000000"/>
              </w:pBdr>
              <w:spacing w:after="0" w:line="240" w:lineRule="auto"/>
              <w:ind w:left="100" w:right="100"/>
              <w:jc w:val="center"/>
              <w:rPr>
                <w:rFonts w:eastAsia="Calibri" w:cs="Calibri"/>
                <w:color w:val="000000"/>
                <w:sz w:val="19"/>
                <w:szCs w:val="19"/>
              </w:rPr>
            </w:pPr>
            <w:r>
              <w:rPr>
                <w:rFonts w:eastAsia="Calibri" w:cs="Calibri"/>
                <w:color w:val="000000"/>
                <w:sz w:val="19"/>
                <w:szCs w:val="19"/>
              </w:rPr>
              <w:t>No Value</w:t>
            </w:r>
          </w:p>
        </w:tc>
        <w:tc>
          <w:tcPr>
            <w:tcW w:w="379" w:type="pct"/>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6195C498" w14:textId="77777777" w:rsidR="008C6B84" w:rsidRDefault="0035260A">
            <w:pPr>
              <w:pBdr>
                <w:top w:val="none" w:sz="0" w:space="0" w:color="000000"/>
                <w:left w:val="none" w:sz="0" w:space="0" w:color="000000"/>
                <w:bottom w:val="none" w:sz="0" w:space="0" w:color="000000"/>
                <w:right w:val="none" w:sz="0" w:space="0" w:color="000000"/>
              </w:pBdr>
              <w:spacing w:after="0" w:line="240" w:lineRule="auto"/>
              <w:ind w:left="100" w:right="100"/>
              <w:jc w:val="center"/>
              <w:rPr>
                <w:rFonts w:eastAsia="Calibri" w:cs="Calibri"/>
                <w:color w:val="000000"/>
                <w:sz w:val="19"/>
                <w:szCs w:val="19"/>
              </w:rPr>
            </w:pPr>
            <w:r>
              <w:rPr>
                <w:rFonts w:eastAsia="Calibri" w:cs="Calibri"/>
                <w:color w:val="000000"/>
                <w:sz w:val="19"/>
                <w:szCs w:val="19"/>
              </w:rPr>
              <w:t>No Value</w:t>
            </w:r>
          </w:p>
        </w:tc>
        <w:tc>
          <w:tcPr>
            <w:tcW w:w="420" w:type="pct"/>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49A3DDE6" w14:textId="77777777" w:rsidR="008C6B84" w:rsidRDefault="0035260A">
            <w:pPr>
              <w:pBdr>
                <w:top w:val="none" w:sz="0" w:space="0" w:color="000000"/>
                <w:left w:val="none" w:sz="0" w:space="0" w:color="000000"/>
                <w:bottom w:val="none" w:sz="0" w:space="0" w:color="000000"/>
                <w:right w:val="none" w:sz="0" w:space="0" w:color="000000"/>
              </w:pBdr>
              <w:spacing w:after="0" w:line="240" w:lineRule="auto"/>
              <w:ind w:left="100" w:right="100"/>
              <w:jc w:val="center"/>
              <w:rPr>
                <w:rFonts w:eastAsia="Calibri" w:cs="Calibri"/>
                <w:color w:val="000000"/>
                <w:sz w:val="19"/>
                <w:szCs w:val="19"/>
              </w:rPr>
            </w:pPr>
            <w:r>
              <w:rPr>
                <w:rFonts w:eastAsia="Calibri" w:cs="Calibri"/>
                <w:color w:val="000000"/>
                <w:sz w:val="19"/>
                <w:szCs w:val="19"/>
              </w:rPr>
              <w:t>No Value</w:t>
            </w:r>
          </w:p>
        </w:tc>
        <w:tc>
          <w:tcPr>
            <w:tcW w:w="336" w:type="pct"/>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2E84A2DD" w14:textId="77777777" w:rsidR="008C6B84" w:rsidRDefault="0035260A">
            <w:pPr>
              <w:pBdr>
                <w:top w:val="none" w:sz="0" w:space="0" w:color="000000"/>
                <w:left w:val="none" w:sz="0" w:space="0" w:color="000000"/>
                <w:bottom w:val="none" w:sz="0" w:space="0" w:color="000000"/>
                <w:right w:val="none" w:sz="0" w:space="0" w:color="000000"/>
              </w:pBdr>
              <w:spacing w:after="0" w:line="240" w:lineRule="auto"/>
              <w:ind w:left="100" w:right="100"/>
              <w:jc w:val="center"/>
              <w:rPr>
                <w:rFonts w:eastAsia="Calibri" w:cs="Calibri"/>
                <w:color w:val="000000"/>
                <w:sz w:val="19"/>
                <w:szCs w:val="19"/>
              </w:rPr>
            </w:pPr>
            <w:r>
              <w:rPr>
                <w:rFonts w:eastAsia="Calibri" w:cs="Calibri"/>
                <w:color w:val="000000"/>
                <w:sz w:val="19"/>
                <w:szCs w:val="19"/>
              </w:rPr>
              <w:t>No Value</w:t>
            </w:r>
          </w:p>
        </w:tc>
        <w:tc>
          <w:tcPr>
            <w:tcW w:w="420" w:type="pct"/>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3168B7C0" w14:textId="77777777" w:rsidR="008C6B84" w:rsidRDefault="0035260A">
            <w:pPr>
              <w:pBdr>
                <w:top w:val="none" w:sz="0" w:space="0" w:color="000000"/>
                <w:left w:val="none" w:sz="0" w:space="0" w:color="000000"/>
                <w:bottom w:val="none" w:sz="0" w:space="0" w:color="000000"/>
                <w:right w:val="none" w:sz="0" w:space="0" w:color="000000"/>
              </w:pBdr>
              <w:spacing w:after="0" w:line="240" w:lineRule="auto"/>
              <w:ind w:left="100" w:right="100"/>
              <w:jc w:val="center"/>
              <w:rPr>
                <w:rFonts w:eastAsia="Calibri" w:cs="Calibri"/>
                <w:color w:val="000000"/>
                <w:sz w:val="19"/>
                <w:szCs w:val="19"/>
              </w:rPr>
            </w:pPr>
            <w:r>
              <w:rPr>
                <w:rFonts w:eastAsia="Calibri" w:cs="Calibri"/>
                <w:color w:val="000000"/>
                <w:sz w:val="19"/>
                <w:szCs w:val="19"/>
              </w:rPr>
              <w:t>23.89</w:t>
            </w:r>
          </w:p>
        </w:tc>
        <w:tc>
          <w:tcPr>
            <w:tcW w:w="379" w:type="pct"/>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195E14D2" w14:textId="77777777" w:rsidR="008C6B84" w:rsidRDefault="0035260A">
            <w:pPr>
              <w:pBdr>
                <w:top w:val="none" w:sz="0" w:space="0" w:color="000000"/>
                <w:left w:val="none" w:sz="0" w:space="0" w:color="000000"/>
                <w:bottom w:val="none" w:sz="0" w:space="0" w:color="000000"/>
                <w:right w:val="none" w:sz="0" w:space="0" w:color="000000"/>
              </w:pBdr>
              <w:spacing w:after="0" w:line="240" w:lineRule="auto"/>
              <w:ind w:left="100" w:right="100"/>
              <w:jc w:val="center"/>
              <w:rPr>
                <w:rFonts w:eastAsia="Calibri" w:cs="Calibri"/>
                <w:color w:val="000000"/>
                <w:sz w:val="19"/>
                <w:szCs w:val="19"/>
              </w:rPr>
            </w:pPr>
            <w:r>
              <w:rPr>
                <w:rFonts w:eastAsia="Calibri" w:cs="Calibri"/>
                <w:color w:val="000000"/>
                <w:sz w:val="19"/>
                <w:szCs w:val="19"/>
              </w:rPr>
              <w:t>14.17</w:t>
            </w:r>
          </w:p>
        </w:tc>
        <w:tc>
          <w:tcPr>
            <w:tcW w:w="420" w:type="pct"/>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49518E7C" w14:textId="77777777" w:rsidR="008C6B84" w:rsidRDefault="0035260A">
            <w:pPr>
              <w:pBdr>
                <w:top w:val="none" w:sz="0" w:space="0" w:color="000000"/>
                <w:left w:val="none" w:sz="0" w:space="0" w:color="000000"/>
                <w:bottom w:val="none" w:sz="0" w:space="0" w:color="000000"/>
                <w:right w:val="none" w:sz="0" w:space="0" w:color="000000"/>
              </w:pBdr>
              <w:spacing w:after="0" w:line="240" w:lineRule="auto"/>
              <w:ind w:left="100" w:right="100"/>
              <w:jc w:val="center"/>
              <w:rPr>
                <w:rFonts w:eastAsia="Calibri" w:cs="Calibri"/>
                <w:color w:val="000000"/>
                <w:sz w:val="19"/>
                <w:szCs w:val="19"/>
              </w:rPr>
            </w:pPr>
            <w:r>
              <w:rPr>
                <w:rFonts w:eastAsia="Calibri" w:cs="Calibri"/>
                <w:color w:val="000000"/>
                <w:sz w:val="19"/>
                <w:szCs w:val="19"/>
              </w:rPr>
              <w:t>No Value</w:t>
            </w:r>
          </w:p>
        </w:tc>
        <w:tc>
          <w:tcPr>
            <w:tcW w:w="387" w:type="pct"/>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58D40EDA" w14:textId="77777777" w:rsidR="008C6B84" w:rsidRDefault="0035260A">
            <w:pPr>
              <w:pBdr>
                <w:top w:val="none" w:sz="0" w:space="0" w:color="000000"/>
                <w:left w:val="none" w:sz="0" w:space="0" w:color="000000"/>
                <w:bottom w:val="none" w:sz="0" w:space="0" w:color="000000"/>
                <w:right w:val="none" w:sz="0" w:space="0" w:color="000000"/>
              </w:pBdr>
              <w:spacing w:after="0" w:line="240" w:lineRule="auto"/>
              <w:ind w:left="100" w:right="100"/>
              <w:jc w:val="center"/>
              <w:rPr>
                <w:rFonts w:eastAsia="Calibri" w:cs="Calibri"/>
                <w:color w:val="000000"/>
                <w:sz w:val="19"/>
                <w:szCs w:val="19"/>
              </w:rPr>
            </w:pPr>
            <w:r>
              <w:rPr>
                <w:rFonts w:eastAsia="Calibri" w:cs="Calibri"/>
                <w:color w:val="000000"/>
                <w:sz w:val="19"/>
                <w:szCs w:val="19"/>
              </w:rPr>
              <w:t>No Value</w:t>
            </w:r>
          </w:p>
        </w:tc>
        <w:tc>
          <w:tcPr>
            <w:tcW w:w="336" w:type="pct"/>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5A4A98EF" w14:textId="77777777" w:rsidR="008C6B84" w:rsidRDefault="0035260A">
            <w:pPr>
              <w:pBdr>
                <w:top w:val="none" w:sz="0" w:space="0" w:color="000000"/>
                <w:left w:val="none" w:sz="0" w:space="0" w:color="000000"/>
                <w:bottom w:val="none" w:sz="0" w:space="0" w:color="000000"/>
                <w:right w:val="none" w:sz="0" w:space="0" w:color="000000"/>
              </w:pBdr>
              <w:spacing w:after="0" w:line="240" w:lineRule="auto"/>
              <w:ind w:left="100" w:right="100"/>
              <w:jc w:val="center"/>
              <w:rPr>
                <w:rFonts w:eastAsia="Calibri" w:cs="Calibri"/>
                <w:color w:val="000000"/>
                <w:sz w:val="19"/>
                <w:szCs w:val="19"/>
              </w:rPr>
            </w:pPr>
            <w:r>
              <w:rPr>
                <w:rFonts w:eastAsia="Calibri" w:cs="Calibri"/>
                <w:color w:val="000000"/>
                <w:sz w:val="19"/>
                <w:szCs w:val="19"/>
              </w:rPr>
              <w:t>0.89</w:t>
            </w:r>
          </w:p>
        </w:tc>
        <w:tc>
          <w:tcPr>
            <w:tcW w:w="336" w:type="pct"/>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7AD9FD8F" w14:textId="77777777" w:rsidR="008C6B84" w:rsidRDefault="0035260A">
            <w:pPr>
              <w:pBdr>
                <w:top w:val="none" w:sz="0" w:space="0" w:color="000000"/>
                <w:left w:val="none" w:sz="0" w:space="0" w:color="000000"/>
                <w:bottom w:val="none" w:sz="0" w:space="0" w:color="000000"/>
                <w:right w:val="none" w:sz="0" w:space="0" w:color="000000"/>
              </w:pBdr>
              <w:spacing w:after="0" w:line="240" w:lineRule="auto"/>
              <w:ind w:left="100" w:right="100"/>
              <w:jc w:val="center"/>
              <w:rPr>
                <w:rFonts w:eastAsia="Calibri" w:cs="Calibri"/>
                <w:color w:val="000000"/>
                <w:sz w:val="19"/>
                <w:szCs w:val="19"/>
              </w:rPr>
            </w:pPr>
            <w:r>
              <w:rPr>
                <w:rFonts w:eastAsia="Calibri" w:cs="Calibri"/>
                <w:color w:val="000000"/>
                <w:sz w:val="19"/>
                <w:szCs w:val="19"/>
              </w:rPr>
              <w:t>5.89</w:t>
            </w:r>
          </w:p>
        </w:tc>
        <w:tc>
          <w:tcPr>
            <w:tcW w:w="413" w:type="pct"/>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17E15701" w14:textId="77777777" w:rsidR="008C6B84" w:rsidRDefault="0035260A">
            <w:pPr>
              <w:pBdr>
                <w:top w:val="none" w:sz="0" w:space="0" w:color="000000"/>
                <w:left w:val="none" w:sz="0" w:space="0" w:color="000000"/>
                <w:bottom w:val="none" w:sz="0" w:space="0" w:color="000000"/>
                <w:right w:val="none" w:sz="0" w:space="0" w:color="000000"/>
              </w:pBdr>
              <w:spacing w:after="0" w:line="240" w:lineRule="auto"/>
              <w:ind w:left="100" w:right="100"/>
              <w:jc w:val="center"/>
              <w:rPr>
                <w:rFonts w:eastAsia="Calibri" w:cs="Calibri"/>
                <w:color w:val="000000"/>
                <w:sz w:val="19"/>
                <w:szCs w:val="19"/>
              </w:rPr>
            </w:pPr>
            <w:r>
              <w:rPr>
                <w:rFonts w:eastAsia="Calibri" w:cs="Calibri"/>
                <w:color w:val="000000"/>
                <w:sz w:val="19"/>
                <w:szCs w:val="19"/>
              </w:rPr>
              <w:t>No Value</w:t>
            </w:r>
          </w:p>
        </w:tc>
      </w:tr>
      <w:tr w:rsidR="00A13C31" w14:paraId="580A61E9" w14:textId="77777777" w:rsidTr="006273F7">
        <w:trPr>
          <w:jc w:val="center"/>
        </w:trPr>
        <w:tc>
          <w:tcPr>
            <w:tcW w:w="800" w:type="pct"/>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5FA8D195" w14:textId="77777777" w:rsidR="008C6B84" w:rsidRDefault="0035260A">
            <w:pPr>
              <w:pBdr>
                <w:top w:val="none" w:sz="0" w:space="0" w:color="000000"/>
                <w:left w:val="none" w:sz="0" w:space="0" w:color="000000"/>
                <w:bottom w:val="none" w:sz="0" w:space="0" w:color="000000"/>
                <w:right w:val="none" w:sz="0" w:space="0" w:color="000000"/>
              </w:pBdr>
              <w:spacing w:after="0" w:line="240" w:lineRule="auto"/>
              <w:ind w:left="100" w:right="100"/>
              <w:rPr>
                <w:rFonts w:eastAsia="Calibri" w:cs="Calibri"/>
                <w:color w:val="000000"/>
                <w:sz w:val="19"/>
                <w:szCs w:val="19"/>
              </w:rPr>
            </w:pPr>
            <w:r>
              <w:rPr>
                <w:rFonts w:eastAsia="Calibri" w:cs="Calibri"/>
                <w:color w:val="000000"/>
                <w:sz w:val="19"/>
                <w:szCs w:val="19"/>
              </w:rPr>
              <w:t>Outlet</w:t>
            </w:r>
          </w:p>
        </w:tc>
        <w:tc>
          <w:tcPr>
            <w:tcW w:w="374" w:type="pct"/>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6A7D30D8" w14:textId="77777777" w:rsidR="008C6B84" w:rsidRDefault="0035260A">
            <w:pPr>
              <w:pBdr>
                <w:top w:val="none" w:sz="0" w:space="0" w:color="000000"/>
                <w:left w:val="none" w:sz="0" w:space="0" w:color="000000"/>
                <w:bottom w:val="none" w:sz="0" w:space="0" w:color="000000"/>
                <w:right w:val="none" w:sz="0" w:space="0" w:color="000000"/>
              </w:pBdr>
              <w:spacing w:after="0" w:line="240" w:lineRule="auto"/>
              <w:ind w:left="100" w:right="100"/>
              <w:jc w:val="center"/>
              <w:rPr>
                <w:rFonts w:eastAsia="Calibri" w:cs="Calibri"/>
                <w:color w:val="000000"/>
                <w:sz w:val="19"/>
                <w:szCs w:val="19"/>
              </w:rPr>
            </w:pPr>
            <w:r>
              <w:rPr>
                <w:rFonts w:eastAsia="Calibri" w:cs="Calibri"/>
                <w:color w:val="000000"/>
                <w:sz w:val="19"/>
                <w:szCs w:val="19"/>
              </w:rPr>
              <w:t>No Value</w:t>
            </w:r>
          </w:p>
        </w:tc>
        <w:tc>
          <w:tcPr>
            <w:tcW w:w="379" w:type="pct"/>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5FC7C800" w14:textId="77777777" w:rsidR="008C6B84" w:rsidRDefault="0035260A">
            <w:pPr>
              <w:pBdr>
                <w:top w:val="none" w:sz="0" w:space="0" w:color="000000"/>
                <w:left w:val="none" w:sz="0" w:space="0" w:color="000000"/>
                <w:bottom w:val="none" w:sz="0" w:space="0" w:color="000000"/>
                <w:right w:val="none" w:sz="0" w:space="0" w:color="000000"/>
              </w:pBdr>
              <w:spacing w:after="0" w:line="240" w:lineRule="auto"/>
              <w:ind w:left="100" w:right="100"/>
              <w:jc w:val="center"/>
              <w:rPr>
                <w:rFonts w:eastAsia="Calibri" w:cs="Calibri"/>
                <w:color w:val="000000"/>
                <w:sz w:val="19"/>
                <w:szCs w:val="19"/>
              </w:rPr>
            </w:pPr>
            <w:r>
              <w:rPr>
                <w:rFonts w:eastAsia="Calibri" w:cs="Calibri"/>
                <w:color w:val="000000"/>
                <w:sz w:val="19"/>
                <w:szCs w:val="19"/>
              </w:rPr>
              <w:t>No Value</w:t>
            </w:r>
          </w:p>
        </w:tc>
        <w:tc>
          <w:tcPr>
            <w:tcW w:w="420" w:type="pct"/>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0E5099AB" w14:textId="77777777" w:rsidR="008C6B84" w:rsidRDefault="0035260A">
            <w:pPr>
              <w:pBdr>
                <w:top w:val="none" w:sz="0" w:space="0" w:color="000000"/>
                <w:left w:val="none" w:sz="0" w:space="0" w:color="000000"/>
                <w:bottom w:val="none" w:sz="0" w:space="0" w:color="000000"/>
                <w:right w:val="none" w:sz="0" w:space="0" w:color="000000"/>
              </w:pBdr>
              <w:spacing w:after="0" w:line="240" w:lineRule="auto"/>
              <w:ind w:left="100" w:right="100"/>
              <w:jc w:val="center"/>
              <w:rPr>
                <w:rFonts w:eastAsia="Calibri" w:cs="Calibri"/>
                <w:color w:val="000000"/>
                <w:sz w:val="19"/>
                <w:szCs w:val="19"/>
              </w:rPr>
            </w:pPr>
            <w:r>
              <w:rPr>
                <w:rFonts w:eastAsia="Calibri" w:cs="Calibri"/>
                <w:color w:val="000000"/>
                <w:sz w:val="19"/>
                <w:szCs w:val="19"/>
              </w:rPr>
              <w:t>No Value</w:t>
            </w:r>
          </w:p>
        </w:tc>
        <w:tc>
          <w:tcPr>
            <w:tcW w:w="336" w:type="pct"/>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4523FDA7" w14:textId="77777777" w:rsidR="008C6B84" w:rsidRDefault="0035260A">
            <w:pPr>
              <w:pBdr>
                <w:top w:val="none" w:sz="0" w:space="0" w:color="000000"/>
                <w:left w:val="none" w:sz="0" w:space="0" w:color="000000"/>
                <w:bottom w:val="none" w:sz="0" w:space="0" w:color="000000"/>
                <w:right w:val="none" w:sz="0" w:space="0" w:color="000000"/>
              </w:pBdr>
              <w:spacing w:after="0" w:line="240" w:lineRule="auto"/>
              <w:ind w:left="100" w:right="100"/>
              <w:jc w:val="center"/>
              <w:rPr>
                <w:rFonts w:eastAsia="Calibri" w:cs="Calibri"/>
                <w:color w:val="000000"/>
                <w:sz w:val="19"/>
                <w:szCs w:val="19"/>
              </w:rPr>
            </w:pPr>
            <w:r>
              <w:rPr>
                <w:rFonts w:eastAsia="Calibri" w:cs="Calibri"/>
                <w:color w:val="000000"/>
                <w:sz w:val="19"/>
                <w:szCs w:val="19"/>
              </w:rPr>
              <w:t>No Value</w:t>
            </w:r>
          </w:p>
        </w:tc>
        <w:tc>
          <w:tcPr>
            <w:tcW w:w="420" w:type="pct"/>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10C6C2EB" w14:textId="77777777" w:rsidR="008C6B84" w:rsidRDefault="0035260A">
            <w:pPr>
              <w:pBdr>
                <w:top w:val="none" w:sz="0" w:space="0" w:color="000000"/>
                <w:left w:val="none" w:sz="0" w:space="0" w:color="000000"/>
                <w:bottom w:val="none" w:sz="0" w:space="0" w:color="000000"/>
                <w:right w:val="none" w:sz="0" w:space="0" w:color="000000"/>
              </w:pBdr>
              <w:spacing w:after="0" w:line="240" w:lineRule="auto"/>
              <w:ind w:left="100" w:right="100"/>
              <w:jc w:val="center"/>
              <w:rPr>
                <w:rFonts w:eastAsia="Calibri" w:cs="Calibri"/>
                <w:color w:val="000000"/>
                <w:sz w:val="19"/>
                <w:szCs w:val="19"/>
              </w:rPr>
            </w:pPr>
            <w:r>
              <w:rPr>
                <w:rFonts w:eastAsia="Calibri" w:cs="Calibri"/>
                <w:color w:val="000000"/>
                <w:sz w:val="19"/>
                <w:szCs w:val="19"/>
              </w:rPr>
              <w:t>22.57</w:t>
            </w:r>
          </w:p>
        </w:tc>
        <w:tc>
          <w:tcPr>
            <w:tcW w:w="379" w:type="pct"/>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34305D48" w14:textId="77777777" w:rsidR="008C6B84" w:rsidRDefault="0035260A">
            <w:pPr>
              <w:pBdr>
                <w:top w:val="none" w:sz="0" w:space="0" w:color="000000"/>
                <w:left w:val="none" w:sz="0" w:space="0" w:color="000000"/>
                <w:bottom w:val="none" w:sz="0" w:space="0" w:color="000000"/>
                <w:right w:val="none" w:sz="0" w:space="0" w:color="000000"/>
              </w:pBdr>
              <w:spacing w:after="0" w:line="240" w:lineRule="auto"/>
              <w:ind w:left="100" w:right="100"/>
              <w:jc w:val="center"/>
              <w:rPr>
                <w:rFonts w:eastAsia="Calibri" w:cs="Calibri"/>
                <w:color w:val="000000"/>
                <w:sz w:val="19"/>
                <w:szCs w:val="19"/>
              </w:rPr>
            </w:pPr>
            <w:r>
              <w:rPr>
                <w:rFonts w:eastAsia="Calibri" w:cs="Calibri"/>
                <w:color w:val="000000"/>
                <w:sz w:val="19"/>
                <w:szCs w:val="19"/>
              </w:rPr>
              <w:t>10.97</w:t>
            </w:r>
          </w:p>
        </w:tc>
        <w:tc>
          <w:tcPr>
            <w:tcW w:w="420" w:type="pct"/>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3E775791" w14:textId="77777777" w:rsidR="008C6B84" w:rsidRDefault="0035260A">
            <w:pPr>
              <w:pBdr>
                <w:top w:val="none" w:sz="0" w:space="0" w:color="000000"/>
                <w:left w:val="none" w:sz="0" w:space="0" w:color="000000"/>
                <w:bottom w:val="none" w:sz="0" w:space="0" w:color="000000"/>
                <w:right w:val="none" w:sz="0" w:space="0" w:color="000000"/>
              </w:pBdr>
              <w:spacing w:after="0" w:line="240" w:lineRule="auto"/>
              <w:ind w:left="100" w:right="100"/>
              <w:jc w:val="center"/>
              <w:rPr>
                <w:rFonts w:eastAsia="Calibri" w:cs="Calibri"/>
                <w:color w:val="000000"/>
                <w:sz w:val="19"/>
                <w:szCs w:val="19"/>
              </w:rPr>
            </w:pPr>
            <w:r>
              <w:rPr>
                <w:rFonts w:eastAsia="Calibri" w:cs="Calibri"/>
                <w:color w:val="000000"/>
                <w:sz w:val="19"/>
                <w:szCs w:val="19"/>
              </w:rPr>
              <w:t>No Value</w:t>
            </w:r>
          </w:p>
        </w:tc>
        <w:tc>
          <w:tcPr>
            <w:tcW w:w="387" w:type="pct"/>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0367294D" w14:textId="77777777" w:rsidR="008C6B84" w:rsidRDefault="0035260A">
            <w:pPr>
              <w:pBdr>
                <w:top w:val="none" w:sz="0" w:space="0" w:color="000000"/>
                <w:left w:val="none" w:sz="0" w:space="0" w:color="000000"/>
                <w:bottom w:val="none" w:sz="0" w:space="0" w:color="000000"/>
                <w:right w:val="none" w:sz="0" w:space="0" w:color="000000"/>
              </w:pBdr>
              <w:spacing w:after="0" w:line="240" w:lineRule="auto"/>
              <w:ind w:left="100" w:right="100"/>
              <w:jc w:val="center"/>
              <w:rPr>
                <w:rFonts w:eastAsia="Calibri" w:cs="Calibri"/>
                <w:color w:val="000000"/>
                <w:sz w:val="19"/>
                <w:szCs w:val="19"/>
              </w:rPr>
            </w:pPr>
            <w:r>
              <w:rPr>
                <w:rFonts w:eastAsia="Calibri" w:cs="Calibri"/>
                <w:color w:val="000000"/>
                <w:sz w:val="19"/>
                <w:szCs w:val="19"/>
              </w:rPr>
              <w:t>No Value</w:t>
            </w:r>
          </w:p>
        </w:tc>
        <w:tc>
          <w:tcPr>
            <w:tcW w:w="336" w:type="pct"/>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27A8175C" w14:textId="77777777" w:rsidR="008C6B84" w:rsidRDefault="0035260A">
            <w:pPr>
              <w:pBdr>
                <w:top w:val="none" w:sz="0" w:space="0" w:color="000000"/>
                <w:left w:val="none" w:sz="0" w:space="0" w:color="000000"/>
                <w:bottom w:val="none" w:sz="0" w:space="0" w:color="000000"/>
                <w:right w:val="none" w:sz="0" w:space="0" w:color="000000"/>
              </w:pBdr>
              <w:spacing w:after="0" w:line="240" w:lineRule="auto"/>
              <w:ind w:left="100" w:right="100"/>
              <w:jc w:val="center"/>
              <w:rPr>
                <w:rFonts w:eastAsia="Calibri" w:cs="Calibri"/>
                <w:color w:val="000000"/>
                <w:sz w:val="19"/>
                <w:szCs w:val="19"/>
              </w:rPr>
            </w:pPr>
            <w:r>
              <w:rPr>
                <w:rFonts w:eastAsia="Calibri" w:cs="Calibri"/>
                <w:color w:val="000000"/>
                <w:sz w:val="19"/>
                <w:szCs w:val="19"/>
              </w:rPr>
              <w:t>0.79</w:t>
            </w:r>
          </w:p>
        </w:tc>
        <w:tc>
          <w:tcPr>
            <w:tcW w:w="336" w:type="pct"/>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7694FA96" w14:textId="77777777" w:rsidR="008C6B84" w:rsidRDefault="0035260A">
            <w:pPr>
              <w:pBdr>
                <w:top w:val="none" w:sz="0" w:space="0" w:color="000000"/>
                <w:left w:val="none" w:sz="0" w:space="0" w:color="000000"/>
                <w:bottom w:val="none" w:sz="0" w:space="0" w:color="000000"/>
                <w:right w:val="none" w:sz="0" w:space="0" w:color="000000"/>
              </w:pBdr>
              <w:spacing w:after="0" w:line="240" w:lineRule="auto"/>
              <w:ind w:left="100" w:right="100"/>
              <w:jc w:val="center"/>
              <w:rPr>
                <w:rFonts w:eastAsia="Calibri" w:cs="Calibri"/>
                <w:color w:val="000000"/>
                <w:sz w:val="19"/>
                <w:szCs w:val="19"/>
              </w:rPr>
            </w:pPr>
            <w:r>
              <w:rPr>
                <w:rFonts w:eastAsia="Calibri" w:cs="Calibri"/>
                <w:color w:val="000000"/>
                <w:sz w:val="19"/>
                <w:szCs w:val="19"/>
              </w:rPr>
              <w:t>6.04</w:t>
            </w:r>
          </w:p>
        </w:tc>
        <w:tc>
          <w:tcPr>
            <w:tcW w:w="413" w:type="pct"/>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4C5E4859" w14:textId="77777777" w:rsidR="008C6B84" w:rsidRDefault="0035260A">
            <w:pPr>
              <w:pBdr>
                <w:top w:val="none" w:sz="0" w:space="0" w:color="000000"/>
                <w:left w:val="none" w:sz="0" w:space="0" w:color="000000"/>
                <w:bottom w:val="none" w:sz="0" w:space="0" w:color="000000"/>
                <w:right w:val="none" w:sz="0" w:space="0" w:color="000000"/>
              </w:pBdr>
              <w:spacing w:after="0" w:line="240" w:lineRule="auto"/>
              <w:ind w:left="100" w:right="100"/>
              <w:jc w:val="center"/>
              <w:rPr>
                <w:rFonts w:eastAsia="Calibri" w:cs="Calibri"/>
                <w:color w:val="000000"/>
                <w:sz w:val="19"/>
                <w:szCs w:val="19"/>
              </w:rPr>
            </w:pPr>
            <w:r>
              <w:rPr>
                <w:rFonts w:eastAsia="Calibri" w:cs="Calibri"/>
                <w:color w:val="000000"/>
                <w:sz w:val="19"/>
                <w:szCs w:val="19"/>
              </w:rPr>
              <w:t>No Value</w:t>
            </w:r>
          </w:p>
        </w:tc>
      </w:tr>
      <w:tr w:rsidR="00A13C31" w14:paraId="694FCF0A" w14:textId="77777777" w:rsidTr="006273F7">
        <w:trPr>
          <w:jc w:val="center"/>
        </w:trPr>
        <w:tc>
          <w:tcPr>
            <w:tcW w:w="800" w:type="pct"/>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215B10D9" w14:textId="77777777" w:rsidR="008C6B84" w:rsidRDefault="0035260A">
            <w:pPr>
              <w:pBdr>
                <w:top w:val="none" w:sz="0" w:space="0" w:color="000000"/>
                <w:left w:val="none" w:sz="0" w:space="0" w:color="000000"/>
                <w:bottom w:val="none" w:sz="0" w:space="0" w:color="000000"/>
                <w:right w:val="none" w:sz="0" w:space="0" w:color="000000"/>
              </w:pBdr>
              <w:spacing w:after="0" w:line="240" w:lineRule="auto"/>
              <w:ind w:left="100" w:right="100"/>
              <w:rPr>
                <w:rFonts w:eastAsia="Calibri" w:cs="Calibri"/>
                <w:color w:val="000000"/>
                <w:sz w:val="19"/>
                <w:szCs w:val="19"/>
              </w:rPr>
            </w:pPr>
            <w:r>
              <w:rPr>
                <w:rFonts w:eastAsia="Calibri" w:cs="Calibri"/>
                <w:color w:val="000000"/>
                <w:sz w:val="19"/>
                <w:szCs w:val="19"/>
              </w:rPr>
              <w:t>River Inlet</w:t>
            </w:r>
          </w:p>
        </w:tc>
        <w:tc>
          <w:tcPr>
            <w:tcW w:w="374" w:type="pct"/>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3DA20935" w14:textId="77777777" w:rsidR="008C6B84" w:rsidRDefault="0035260A">
            <w:pPr>
              <w:pBdr>
                <w:top w:val="none" w:sz="0" w:space="0" w:color="000000"/>
                <w:left w:val="none" w:sz="0" w:space="0" w:color="000000"/>
                <w:bottom w:val="none" w:sz="0" w:space="0" w:color="000000"/>
                <w:right w:val="none" w:sz="0" w:space="0" w:color="000000"/>
              </w:pBdr>
              <w:spacing w:after="0" w:line="240" w:lineRule="auto"/>
              <w:ind w:left="100" w:right="100"/>
              <w:jc w:val="center"/>
              <w:rPr>
                <w:rFonts w:eastAsia="Calibri" w:cs="Calibri"/>
                <w:color w:val="000000"/>
                <w:sz w:val="19"/>
                <w:szCs w:val="19"/>
              </w:rPr>
            </w:pPr>
            <w:r>
              <w:rPr>
                <w:rFonts w:eastAsia="Calibri" w:cs="Calibri"/>
                <w:color w:val="000000"/>
                <w:sz w:val="19"/>
                <w:szCs w:val="19"/>
              </w:rPr>
              <w:t>No Value</w:t>
            </w:r>
          </w:p>
        </w:tc>
        <w:tc>
          <w:tcPr>
            <w:tcW w:w="379" w:type="pct"/>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0C480ED3" w14:textId="77777777" w:rsidR="008C6B84" w:rsidRDefault="0035260A">
            <w:pPr>
              <w:pBdr>
                <w:top w:val="none" w:sz="0" w:space="0" w:color="000000"/>
                <w:left w:val="none" w:sz="0" w:space="0" w:color="000000"/>
                <w:bottom w:val="none" w:sz="0" w:space="0" w:color="000000"/>
                <w:right w:val="none" w:sz="0" w:space="0" w:color="000000"/>
              </w:pBdr>
              <w:spacing w:after="0" w:line="240" w:lineRule="auto"/>
              <w:ind w:left="100" w:right="100"/>
              <w:jc w:val="center"/>
              <w:rPr>
                <w:rFonts w:eastAsia="Calibri" w:cs="Calibri"/>
                <w:color w:val="000000"/>
                <w:sz w:val="19"/>
                <w:szCs w:val="19"/>
              </w:rPr>
            </w:pPr>
            <w:r>
              <w:rPr>
                <w:rFonts w:eastAsia="Calibri" w:cs="Calibri"/>
                <w:color w:val="000000"/>
                <w:sz w:val="19"/>
                <w:szCs w:val="19"/>
              </w:rPr>
              <w:t>No Value</w:t>
            </w:r>
          </w:p>
        </w:tc>
        <w:tc>
          <w:tcPr>
            <w:tcW w:w="420" w:type="pct"/>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436D5C97" w14:textId="77777777" w:rsidR="008C6B84" w:rsidRDefault="0035260A">
            <w:pPr>
              <w:pBdr>
                <w:top w:val="none" w:sz="0" w:space="0" w:color="000000"/>
                <w:left w:val="none" w:sz="0" w:space="0" w:color="000000"/>
                <w:bottom w:val="none" w:sz="0" w:space="0" w:color="000000"/>
                <w:right w:val="none" w:sz="0" w:space="0" w:color="000000"/>
              </w:pBdr>
              <w:spacing w:after="0" w:line="240" w:lineRule="auto"/>
              <w:ind w:left="100" w:right="100"/>
              <w:jc w:val="center"/>
              <w:rPr>
                <w:rFonts w:eastAsia="Calibri" w:cs="Calibri"/>
                <w:color w:val="000000"/>
                <w:sz w:val="19"/>
                <w:szCs w:val="19"/>
              </w:rPr>
            </w:pPr>
            <w:r>
              <w:rPr>
                <w:rFonts w:eastAsia="Calibri" w:cs="Calibri"/>
                <w:color w:val="000000"/>
                <w:sz w:val="19"/>
                <w:szCs w:val="19"/>
              </w:rPr>
              <w:t>No Value</w:t>
            </w:r>
          </w:p>
        </w:tc>
        <w:tc>
          <w:tcPr>
            <w:tcW w:w="336" w:type="pct"/>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5585DF93" w14:textId="77777777" w:rsidR="008C6B84" w:rsidRDefault="0035260A">
            <w:pPr>
              <w:pBdr>
                <w:top w:val="none" w:sz="0" w:space="0" w:color="000000"/>
                <w:left w:val="none" w:sz="0" w:space="0" w:color="000000"/>
                <w:bottom w:val="none" w:sz="0" w:space="0" w:color="000000"/>
                <w:right w:val="none" w:sz="0" w:space="0" w:color="000000"/>
              </w:pBdr>
              <w:spacing w:after="0" w:line="240" w:lineRule="auto"/>
              <w:ind w:left="100" w:right="100"/>
              <w:jc w:val="center"/>
              <w:rPr>
                <w:rFonts w:eastAsia="Calibri" w:cs="Calibri"/>
                <w:color w:val="000000"/>
                <w:sz w:val="19"/>
                <w:szCs w:val="19"/>
              </w:rPr>
            </w:pPr>
            <w:r>
              <w:rPr>
                <w:rFonts w:eastAsia="Calibri" w:cs="Calibri"/>
                <w:color w:val="000000"/>
                <w:sz w:val="19"/>
                <w:szCs w:val="19"/>
              </w:rPr>
              <w:t>No Value</w:t>
            </w:r>
          </w:p>
        </w:tc>
        <w:tc>
          <w:tcPr>
            <w:tcW w:w="420" w:type="pct"/>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0BDEF8A0" w14:textId="77777777" w:rsidR="008C6B84" w:rsidRDefault="0035260A">
            <w:pPr>
              <w:pBdr>
                <w:top w:val="none" w:sz="0" w:space="0" w:color="000000"/>
                <w:left w:val="none" w:sz="0" w:space="0" w:color="000000"/>
                <w:bottom w:val="none" w:sz="0" w:space="0" w:color="000000"/>
                <w:right w:val="none" w:sz="0" w:space="0" w:color="000000"/>
              </w:pBdr>
              <w:spacing w:after="0" w:line="240" w:lineRule="auto"/>
              <w:ind w:left="100" w:right="100"/>
              <w:jc w:val="center"/>
              <w:rPr>
                <w:rFonts w:eastAsia="Calibri" w:cs="Calibri"/>
                <w:color w:val="000000"/>
                <w:sz w:val="19"/>
                <w:szCs w:val="19"/>
              </w:rPr>
            </w:pPr>
            <w:r>
              <w:rPr>
                <w:rFonts w:eastAsia="Calibri" w:cs="Calibri"/>
                <w:color w:val="000000"/>
                <w:sz w:val="19"/>
                <w:szCs w:val="19"/>
              </w:rPr>
              <w:t>24.22</w:t>
            </w:r>
          </w:p>
        </w:tc>
        <w:tc>
          <w:tcPr>
            <w:tcW w:w="379" w:type="pct"/>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03F4CD06" w14:textId="77777777" w:rsidR="008C6B84" w:rsidRDefault="0035260A">
            <w:pPr>
              <w:pBdr>
                <w:top w:val="none" w:sz="0" w:space="0" w:color="000000"/>
                <w:left w:val="none" w:sz="0" w:space="0" w:color="000000"/>
                <w:bottom w:val="none" w:sz="0" w:space="0" w:color="000000"/>
                <w:right w:val="none" w:sz="0" w:space="0" w:color="000000"/>
              </w:pBdr>
              <w:spacing w:after="0" w:line="240" w:lineRule="auto"/>
              <w:ind w:left="100" w:right="100"/>
              <w:jc w:val="center"/>
              <w:rPr>
                <w:rFonts w:eastAsia="Calibri" w:cs="Calibri"/>
                <w:color w:val="000000"/>
                <w:sz w:val="19"/>
                <w:szCs w:val="19"/>
              </w:rPr>
            </w:pPr>
            <w:r>
              <w:rPr>
                <w:rFonts w:eastAsia="Calibri" w:cs="Calibri"/>
                <w:color w:val="000000"/>
                <w:sz w:val="19"/>
                <w:szCs w:val="19"/>
              </w:rPr>
              <w:t>13.2</w:t>
            </w:r>
          </w:p>
        </w:tc>
        <w:tc>
          <w:tcPr>
            <w:tcW w:w="420" w:type="pct"/>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616A09D0" w14:textId="77777777" w:rsidR="008C6B84" w:rsidRDefault="0035260A">
            <w:pPr>
              <w:pBdr>
                <w:top w:val="none" w:sz="0" w:space="0" w:color="000000"/>
                <w:left w:val="none" w:sz="0" w:space="0" w:color="000000"/>
                <w:bottom w:val="none" w:sz="0" w:space="0" w:color="000000"/>
                <w:right w:val="none" w:sz="0" w:space="0" w:color="000000"/>
              </w:pBdr>
              <w:spacing w:after="0" w:line="240" w:lineRule="auto"/>
              <w:ind w:left="100" w:right="100"/>
              <w:jc w:val="center"/>
              <w:rPr>
                <w:rFonts w:eastAsia="Calibri" w:cs="Calibri"/>
                <w:color w:val="000000"/>
                <w:sz w:val="19"/>
                <w:szCs w:val="19"/>
              </w:rPr>
            </w:pPr>
            <w:r>
              <w:rPr>
                <w:rFonts w:eastAsia="Calibri" w:cs="Calibri"/>
                <w:color w:val="000000"/>
                <w:sz w:val="19"/>
                <w:szCs w:val="19"/>
              </w:rPr>
              <w:t>No Value</w:t>
            </w:r>
          </w:p>
        </w:tc>
        <w:tc>
          <w:tcPr>
            <w:tcW w:w="387" w:type="pct"/>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3C0757F7" w14:textId="77777777" w:rsidR="008C6B84" w:rsidRDefault="0035260A">
            <w:pPr>
              <w:pBdr>
                <w:top w:val="none" w:sz="0" w:space="0" w:color="000000"/>
                <w:left w:val="none" w:sz="0" w:space="0" w:color="000000"/>
                <w:bottom w:val="none" w:sz="0" w:space="0" w:color="000000"/>
                <w:right w:val="none" w:sz="0" w:space="0" w:color="000000"/>
              </w:pBdr>
              <w:spacing w:after="0" w:line="240" w:lineRule="auto"/>
              <w:ind w:left="100" w:right="100"/>
              <w:jc w:val="center"/>
              <w:rPr>
                <w:rFonts w:eastAsia="Calibri" w:cs="Calibri"/>
                <w:color w:val="000000"/>
                <w:sz w:val="19"/>
                <w:szCs w:val="19"/>
              </w:rPr>
            </w:pPr>
            <w:r>
              <w:rPr>
                <w:rFonts w:eastAsia="Calibri" w:cs="Calibri"/>
                <w:color w:val="000000"/>
                <w:sz w:val="19"/>
                <w:szCs w:val="19"/>
              </w:rPr>
              <w:t>No Value</w:t>
            </w:r>
          </w:p>
        </w:tc>
        <w:tc>
          <w:tcPr>
            <w:tcW w:w="336" w:type="pct"/>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00C66BB0" w14:textId="77777777" w:rsidR="008C6B84" w:rsidRDefault="0035260A">
            <w:pPr>
              <w:pBdr>
                <w:top w:val="none" w:sz="0" w:space="0" w:color="000000"/>
                <w:left w:val="none" w:sz="0" w:space="0" w:color="000000"/>
                <w:bottom w:val="none" w:sz="0" w:space="0" w:color="000000"/>
                <w:right w:val="none" w:sz="0" w:space="0" w:color="000000"/>
              </w:pBdr>
              <w:spacing w:after="0" w:line="240" w:lineRule="auto"/>
              <w:ind w:left="100" w:right="100"/>
              <w:jc w:val="center"/>
              <w:rPr>
                <w:rFonts w:eastAsia="Calibri" w:cs="Calibri"/>
                <w:color w:val="000000"/>
                <w:sz w:val="19"/>
                <w:szCs w:val="19"/>
              </w:rPr>
            </w:pPr>
            <w:r>
              <w:rPr>
                <w:rFonts w:eastAsia="Calibri" w:cs="Calibri"/>
                <w:color w:val="000000"/>
                <w:sz w:val="19"/>
                <w:szCs w:val="19"/>
              </w:rPr>
              <w:t>0.88</w:t>
            </w:r>
          </w:p>
        </w:tc>
        <w:tc>
          <w:tcPr>
            <w:tcW w:w="336" w:type="pct"/>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571DE0F4" w14:textId="77777777" w:rsidR="008C6B84" w:rsidRDefault="0035260A">
            <w:pPr>
              <w:pBdr>
                <w:top w:val="none" w:sz="0" w:space="0" w:color="000000"/>
                <w:left w:val="none" w:sz="0" w:space="0" w:color="000000"/>
                <w:bottom w:val="none" w:sz="0" w:space="0" w:color="000000"/>
                <w:right w:val="none" w:sz="0" w:space="0" w:color="000000"/>
              </w:pBdr>
              <w:spacing w:after="0" w:line="240" w:lineRule="auto"/>
              <w:ind w:left="100" w:right="100"/>
              <w:jc w:val="center"/>
              <w:rPr>
                <w:rFonts w:eastAsia="Calibri" w:cs="Calibri"/>
                <w:color w:val="000000"/>
                <w:sz w:val="19"/>
                <w:szCs w:val="19"/>
              </w:rPr>
            </w:pPr>
            <w:r>
              <w:rPr>
                <w:rFonts w:eastAsia="Calibri" w:cs="Calibri"/>
                <w:color w:val="000000"/>
                <w:sz w:val="19"/>
                <w:szCs w:val="19"/>
              </w:rPr>
              <w:t>5.95</w:t>
            </w:r>
          </w:p>
        </w:tc>
        <w:tc>
          <w:tcPr>
            <w:tcW w:w="413" w:type="pct"/>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304BDC51" w14:textId="77777777" w:rsidR="008C6B84" w:rsidRDefault="0035260A">
            <w:pPr>
              <w:pBdr>
                <w:top w:val="none" w:sz="0" w:space="0" w:color="000000"/>
                <w:left w:val="none" w:sz="0" w:space="0" w:color="000000"/>
                <w:bottom w:val="none" w:sz="0" w:space="0" w:color="000000"/>
                <w:right w:val="none" w:sz="0" w:space="0" w:color="000000"/>
              </w:pBdr>
              <w:spacing w:after="0" w:line="240" w:lineRule="auto"/>
              <w:ind w:left="100" w:right="100"/>
              <w:jc w:val="center"/>
              <w:rPr>
                <w:rFonts w:eastAsia="Calibri" w:cs="Calibri"/>
                <w:color w:val="000000"/>
                <w:sz w:val="19"/>
                <w:szCs w:val="19"/>
              </w:rPr>
            </w:pPr>
            <w:r>
              <w:rPr>
                <w:rFonts w:eastAsia="Calibri" w:cs="Calibri"/>
                <w:color w:val="000000"/>
                <w:sz w:val="19"/>
                <w:szCs w:val="19"/>
              </w:rPr>
              <w:t>No Value</w:t>
            </w:r>
          </w:p>
        </w:tc>
      </w:tr>
    </w:tbl>
    <w:p w14:paraId="35C694A4" w14:textId="77777777" w:rsidR="008C6B84" w:rsidRDefault="0035260A" w:rsidP="00A13C31">
      <w:pPr>
        <w:pStyle w:val="Heading2"/>
      </w:pPr>
      <w:bookmarkStart w:id="3" w:name="X4b53b01d67b7c92b0e746b51e62a02861770491"/>
      <w:bookmarkEnd w:id="2"/>
      <w:r>
        <w:rPr>
          <w:bCs/>
        </w:rPr>
        <w:t>Observations</w:t>
      </w:r>
      <w:r>
        <w:t xml:space="preserve"> (Refer to Table 2 and Historical Deep Spot Data Graphics):</w:t>
      </w:r>
    </w:p>
    <w:p w14:paraId="1B848B9E" w14:textId="77777777" w:rsidR="00A13C31" w:rsidRPr="006172CD" w:rsidRDefault="00A13C31" w:rsidP="00A13C31">
      <w:pPr>
        <w:pStyle w:val="ListParagraph"/>
        <w:numPr>
          <w:ilvl w:val="0"/>
          <w:numId w:val="3"/>
        </w:numPr>
        <w:tabs>
          <w:tab w:val="left" w:pos="144"/>
        </w:tabs>
        <w:ind w:left="446"/>
        <w:contextualSpacing w:val="0"/>
        <w:rPr>
          <w:rFonts w:cs="Calibri"/>
          <w:szCs w:val="22"/>
        </w:rPr>
      </w:pPr>
      <w:bookmarkStart w:id="4" w:name="Xfcd88e75ca019e3015b02dbe8569bcfe321d949"/>
      <w:r w:rsidRPr="006172CD">
        <w:rPr>
          <w:rFonts w:cs="Calibri"/>
          <w:b/>
          <w:bCs/>
          <w:szCs w:val="22"/>
        </w:rPr>
        <w:t>Chlorophyll-a (Chlor-a)</w:t>
      </w:r>
      <w:r w:rsidRPr="006172CD">
        <w:rPr>
          <w:rFonts w:cs="Calibri"/>
          <w:szCs w:val="22"/>
        </w:rPr>
        <w:t>: Chlorophyll level was within an average range in August and decreased slightly in August. The median chlorophyll level decreased slightly from 2024, was slightly lower than the state median</w:t>
      </w:r>
      <w:r>
        <w:rPr>
          <w:rFonts w:cs="Calibri"/>
          <w:szCs w:val="22"/>
        </w:rPr>
        <w:t xml:space="preserve"> and</w:t>
      </w:r>
      <w:r w:rsidRPr="006172CD">
        <w:rPr>
          <w:rFonts w:cs="Calibri"/>
          <w:szCs w:val="22"/>
        </w:rPr>
        <w:t xml:space="preserve"> slightly less than the threshold for mesotrophic lakes. Historical trend analysis indicates stable chlorophyll levels since monitoring began</w:t>
      </w:r>
    </w:p>
    <w:p w14:paraId="46ECEA37" w14:textId="77777777" w:rsidR="00A13C31" w:rsidRPr="006172CD" w:rsidRDefault="00A13C31" w:rsidP="00A13C31">
      <w:pPr>
        <w:pStyle w:val="ListParagraph"/>
        <w:numPr>
          <w:ilvl w:val="0"/>
          <w:numId w:val="3"/>
        </w:numPr>
        <w:tabs>
          <w:tab w:val="left" w:pos="144"/>
        </w:tabs>
        <w:ind w:left="446"/>
        <w:contextualSpacing w:val="0"/>
        <w:rPr>
          <w:rFonts w:cs="Calibri"/>
          <w:szCs w:val="22"/>
        </w:rPr>
      </w:pPr>
      <w:r w:rsidRPr="006172CD">
        <w:rPr>
          <w:rFonts w:cs="Calibri"/>
          <w:b/>
          <w:bCs/>
          <w:szCs w:val="22"/>
        </w:rPr>
        <w:t xml:space="preserve">Conductivity (Cond.)/Chloride: </w:t>
      </w:r>
      <w:r w:rsidRPr="006172CD">
        <w:rPr>
          <w:rFonts w:cs="Calibri"/>
          <w:szCs w:val="22"/>
        </w:rPr>
        <w:t>Deep spot and tributary conductivity levels fluctuated within a low range, decreased slightly from 2024</w:t>
      </w:r>
      <w:r>
        <w:rPr>
          <w:rFonts w:cs="Calibri"/>
          <w:szCs w:val="22"/>
        </w:rPr>
        <w:t xml:space="preserve"> and</w:t>
      </w:r>
      <w:r w:rsidRPr="006172CD">
        <w:rPr>
          <w:rFonts w:cs="Calibri"/>
          <w:szCs w:val="22"/>
        </w:rPr>
        <w:t xml:space="preserve"> were less than the state median. The average epilimnetic chloride level was also low and below the state median. Historical trend analysis indicates slightly improving epilimnetic conductivity levels since monitoring began.</w:t>
      </w:r>
    </w:p>
    <w:p w14:paraId="09E21434" w14:textId="77777777" w:rsidR="00A13C31" w:rsidRPr="006172CD" w:rsidRDefault="00A13C31" w:rsidP="00A13C31">
      <w:pPr>
        <w:pStyle w:val="ListParagraph"/>
        <w:numPr>
          <w:ilvl w:val="0"/>
          <w:numId w:val="3"/>
        </w:numPr>
        <w:tabs>
          <w:tab w:val="left" w:pos="144"/>
        </w:tabs>
        <w:ind w:left="446"/>
        <w:contextualSpacing w:val="0"/>
        <w:rPr>
          <w:rFonts w:cs="Calibri"/>
          <w:szCs w:val="22"/>
        </w:rPr>
      </w:pPr>
      <w:r w:rsidRPr="006172CD">
        <w:rPr>
          <w:rFonts w:cs="Calibri"/>
          <w:b/>
          <w:bCs/>
          <w:szCs w:val="22"/>
        </w:rPr>
        <w:t>Color</w:t>
      </w:r>
      <w:r w:rsidRPr="006172CD">
        <w:rPr>
          <w:rFonts w:cs="Calibri"/>
          <w:szCs w:val="22"/>
        </w:rPr>
        <w:t>: Apparent color measured in the epilimnion indicates the water was highly tea colored in June and lightened to moderately tea colored, or light brown, by August.</w:t>
      </w:r>
    </w:p>
    <w:p w14:paraId="412DC8A9" w14:textId="77777777" w:rsidR="00A13C31" w:rsidRPr="006172CD" w:rsidRDefault="00A13C31" w:rsidP="00A13C31">
      <w:pPr>
        <w:pStyle w:val="ListParagraph"/>
        <w:numPr>
          <w:ilvl w:val="0"/>
          <w:numId w:val="3"/>
        </w:numPr>
        <w:tabs>
          <w:tab w:val="left" w:pos="144"/>
        </w:tabs>
        <w:ind w:left="446"/>
        <w:contextualSpacing w:val="0"/>
        <w:rPr>
          <w:rFonts w:cs="Calibri"/>
          <w:szCs w:val="22"/>
        </w:rPr>
      </w:pPr>
      <w:r w:rsidRPr="006172CD">
        <w:rPr>
          <w:rFonts w:cs="Calibri"/>
          <w:b/>
          <w:bCs/>
          <w:szCs w:val="22"/>
        </w:rPr>
        <w:t>Total Phosphorus (Total P)</w:t>
      </w:r>
      <w:r w:rsidRPr="006172CD">
        <w:rPr>
          <w:rFonts w:cs="Calibri"/>
          <w:szCs w:val="22"/>
        </w:rPr>
        <w:t>: Epilimnetic phosphorus level was moderate throughout the summer. The median epilimnetic phosphorus level decreased slightly from 2024 and was within the threshold for mesotrophic lakes but remained slighter greater than the state median. Hypolimnetic phosphorus level was elevated in July. Historical trend analysis indicates stable epilimnetic and hypolimnetic phosphorus levels since monitoring began. Millen Inlet and River inlet average phosphorus levels remained high</w:t>
      </w:r>
      <w:r>
        <w:rPr>
          <w:rFonts w:cs="Calibri"/>
          <w:szCs w:val="22"/>
        </w:rPr>
        <w:t xml:space="preserve"> and</w:t>
      </w:r>
      <w:r w:rsidRPr="006172CD">
        <w:rPr>
          <w:rFonts w:cs="Calibri"/>
          <w:szCs w:val="22"/>
        </w:rPr>
        <w:t xml:space="preserve"> Outlet and Marina Inlet average phosphorus levels were also elevated.</w:t>
      </w:r>
    </w:p>
    <w:p w14:paraId="1477D6F6" w14:textId="77777777" w:rsidR="00A13C31" w:rsidRPr="006172CD" w:rsidRDefault="00A13C31" w:rsidP="00A13C31">
      <w:pPr>
        <w:pStyle w:val="ListParagraph"/>
        <w:numPr>
          <w:ilvl w:val="0"/>
          <w:numId w:val="3"/>
        </w:numPr>
        <w:tabs>
          <w:tab w:val="left" w:pos="144"/>
        </w:tabs>
        <w:ind w:left="446"/>
        <w:contextualSpacing w:val="0"/>
        <w:rPr>
          <w:rFonts w:cs="Calibri"/>
          <w:szCs w:val="22"/>
        </w:rPr>
      </w:pPr>
      <w:r w:rsidRPr="006172CD">
        <w:rPr>
          <w:rFonts w:cs="Calibri"/>
          <w:b/>
          <w:bCs/>
          <w:szCs w:val="22"/>
        </w:rPr>
        <w:t>Transparency (Trans.)</w:t>
      </w:r>
      <w:r w:rsidRPr="006172CD">
        <w:rPr>
          <w:rFonts w:cs="Calibri"/>
          <w:szCs w:val="22"/>
        </w:rPr>
        <w:t>: Transparency measured with (VS) and without (NVS) the viewscope was average in June and increased (improved) gradually as the summer progressed. The median NVS transparency worsened from 2024 but remained lower (worse) than the state median. Historical trend analysis indicates significantly decreasing (worsening) NVS transparency since monitoring began</w:t>
      </w:r>
    </w:p>
    <w:p w14:paraId="547E4D7E" w14:textId="77777777" w:rsidR="00A13C31" w:rsidRPr="006172CD" w:rsidRDefault="00A13C31" w:rsidP="00A13C31">
      <w:pPr>
        <w:pStyle w:val="ListParagraph"/>
        <w:numPr>
          <w:ilvl w:val="0"/>
          <w:numId w:val="3"/>
        </w:numPr>
        <w:tabs>
          <w:tab w:val="left" w:pos="144"/>
        </w:tabs>
        <w:ind w:left="446"/>
        <w:contextualSpacing w:val="0"/>
        <w:rPr>
          <w:rFonts w:cs="Calibri"/>
          <w:szCs w:val="22"/>
        </w:rPr>
      </w:pPr>
      <w:r w:rsidRPr="006172CD">
        <w:rPr>
          <w:rFonts w:cs="Calibri"/>
          <w:b/>
          <w:bCs/>
          <w:szCs w:val="22"/>
        </w:rPr>
        <w:t>Turbidity (Turb.)</w:t>
      </w:r>
      <w:r w:rsidRPr="006172CD">
        <w:rPr>
          <w:rFonts w:cs="Calibri"/>
          <w:b/>
          <w:bCs/>
          <w:smallCaps/>
          <w:szCs w:val="22"/>
        </w:rPr>
        <w:t xml:space="preserve">: </w:t>
      </w:r>
      <w:r w:rsidRPr="006172CD">
        <w:rPr>
          <w:rFonts w:cs="Calibri"/>
          <w:szCs w:val="22"/>
        </w:rPr>
        <w:t>Epilimnetic turbidity level was slightly elevated in June potentially due to wind and wave activity mixing the water column. Hypolimnetic turbidity level was elevated in July potentially due to formation and accumulation or organic compounds under low dissolved oxygen conditions. Marina Inlet, Millen Inlet</w:t>
      </w:r>
      <w:r>
        <w:rPr>
          <w:rFonts w:cs="Calibri"/>
          <w:szCs w:val="22"/>
        </w:rPr>
        <w:t xml:space="preserve"> and</w:t>
      </w:r>
      <w:r w:rsidRPr="006172CD">
        <w:rPr>
          <w:rFonts w:cs="Calibri"/>
          <w:szCs w:val="22"/>
        </w:rPr>
        <w:t xml:space="preserve"> River Inlet turbidity levels were within a low range. Outlet turbidity level was slightly elevated in August.</w:t>
      </w:r>
    </w:p>
    <w:p w14:paraId="0C6FC879" w14:textId="4DAC62DF" w:rsidR="00A13C31" w:rsidRPr="006172CD" w:rsidRDefault="00A13C31" w:rsidP="00A13C31">
      <w:pPr>
        <w:pStyle w:val="ListParagraph"/>
        <w:numPr>
          <w:ilvl w:val="0"/>
          <w:numId w:val="3"/>
        </w:numPr>
        <w:tabs>
          <w:tab w:val="left" w:pos="144"/>
        </w:tabs>
        <w:ind w:left="446"/>
        <w:contextualSpacing w:val="0"/>
        <w:rPr>
          <w:rFonts w:cs="Calibri"/>
        </w:rPr>
      </w:pPr>
      <w:r w:rsidRPr="006172CD">
        <w:rPr>
          <w:rFonts w:cs="Calibri"/>
          <w:b/>
          <w:bCs/>
          <w:szCs w:val="22"/>
        </w:rPr>
        <w:t>pH</w:t>
      </w:r>
      <w:r w:rsidRPr="006172CD">
        <w:rPr>
          <w:rFonts w:cs="Calibri"/>
          <w:b/>
          <w:bCs/>
          <w:smallCaps/>
          <w:szCs w:val="22"/>
        </w:rPr>
        <w:t xml:space="preserve">: </w:t>
      </w:r>
      <w:r w:rsidRPr="006172CD">
        <w:rPr>
          <w:rFonts w:cs="Calibri"/>
        </w:rPr>
        <w:t>Deep spot and tributary pH levels fluctuated below the desirable range of 6.5-8.0 units</w:t>
      </w:r>
      <w:r>
        <w:rPr>
          <w:rFonts w:cs="Calibri"/>
        </w:rPr>
        <w:t xml:space="preserve"> and</w:t>
      </w:r>
      <w:r w:rsidRPr="006172CD">
        <w:rPr>
          <w:rFonts w:cs="Calibri"/>
        </w:rPr>
        <w:t xml:space="preserve"> were slightly acidic to </w:t>
      </w:r>
      <w:r>
        <w:rPr>
          <w:rFonts w:cs="Calibri"/>
        </w:rPr>
        <w:t xml:space="preserve">moderately </w:t>
      </w:r>
      <w:r w:rsidRPr="006172CD">
        <w:rPr>
          <w:rFonts w:cs="Calibri"/>
        </w:rPr>
        <w:t>acidic and</w:t>
      </w:r>
      <w:r>
        <w:rPr>
          <w:rFonts w:cs="Calibri"/>
        </w:rPr>
        <w:t xml:space="preserve"> </w:t>
      </w:r>
      <w:r w:rsidRPr="006172CD">
        <w:rPr>
          <w:rFonts w:cs="Calibri"/>
        </w:rPr>
        <w:t xml:space="preserve">potentially critical to aquatic life. </w:t>
      </w:r>
      <w:r>
        <w:rPr>
          <w:rFonts w:cs="Calibri"/>
        </w:rPr>
        <w:t xml:space="preserve">The average epilimnetic pH was also more acidic than the state median. The median </w:t>
      </w:r>
      <w:r w:rsidR="000E0114">
        <w:rPr>
          <w:rFonts w:cs="Calibri"/>
        </w:rPr>
        <w:t>epilimnetic</w:t>
      </w:r>
      <w:r>
        <w:rPr>
          <w:rFonts w:cs="Calibri"/>
        </w:rPr>
        <w:t xml:space="preserve"> pH was more acidic compared to 2024. </w:t>
      </w:r>
      <w:r w:rsidRPr="006172CD">
        <w:rPr>
          <w:rFonts w:cs="Calibri"/>
        </w:rPr>
        <w:t>H</w:t>
      </w:r>
      <w:r>
        <w:rPr>
          <w:rFonts w:cs="Calibri"/>
        </w:rPr>
        <w:t>owever, h</w:t>
      </w:r>
      <w:r w:rsidRPr="006172CD">
        <w:rPr>
          <w:rFonts w:cs="Calibri"/>
        </w:rPr>
        <w:t>istorical trend analysis indicates significantly increasing (improving) epilimnetic pH levels since</w:t>
      </w:r>
      <w:r>
        <w:rPr>
          <w:rFonts w:cs="Calibri"/>
        </w:rPr>
        <w:t xml:space="preserve"> </w:t>
      </w:r>
      <w:r w:rsidRPr="006172CD">
        <w:rPr>
          <w:rFonts w:cs="Calibri"/>
        </w:rPr>
        <w:t>monitoring began.</w:t>
      </w:r>
    </w:p>
    <w:p w14:paraId="376A7A70" w14:textId="77777777" w:rsidR="00A13C31" w:rsidRDefault="00A13C31" w:rsidP="00A13C31">
      <w:pPr>
        <w:pStyle w:val="ListParagraph"/>
        <w:numPr>
          <w:ilvl w:val="0"/>
          <w:numId w:val="3"/>
        </w:numPr>
        <w:tabs>
          <w:tab w:val="left" w:pos="144"/>
        </w:tabs>
        <w:ind w:left="446"/>
        <w:contextualSpacing w:val="0"/>
        <w:rPr>
          <w:rFonts w:cs="Calibri"/>
          <w:szCs w:val="22"/>
        </w:rPr>
      </w:pPr>
      <w:r w:rsidRPr="006172CD">
        <w:rPr>
          <w:rFonts w:cs="Calibri"/>
          <w:b/>
          <w:bCs/>
          <w:szCs w:val="22"/>
        </w:rPr>
        <w:lastRenderedPageBreak/>
        <w:t>E. coli:</w:t>
      </w:r>
      <w:r w:rsidRPr="006172CD">
        <w:rPr>
          <w:rFonts w:cs="Calibri"/>
          <w:szCs w:val="22"/>
        </w:rPr>
        <w:t xml:space="preserve"> LAE Beach Shallow E. coli levels were low and much less than the state standard for public beaches.</w:t>
      </w:r>
    </w:p>
    <w:p w14:paraId="0AE7E22C" w14:textId="77777777" w:rsidR="00A13C31" w:rsidRPr="0095282D" w:rsidRDefault="00A13C31" w:rsidP="00A13C31">
      <w:pPr>
        <w:pStyle w:val="ListParagraph"/>
        <w:numPr>
          <w:ilvl w:val="0"/>
          <w:numId w:val="3"/>
        </w:numPr>
        <w:tabs>
          <w:tab w:val="left" w:pos="144"/>
        </w:tabs>
        <w:ind w:left="446"/>
        <w:contextualSpacing w:val="0"/>
        <w:rPr>
          <w:rFonts w:cs="Calibri"/>
        </w:rPr>
      </w:pPr>
      <w:r w:rsidRPr="0095282D">
        <w:rPr>
          <w:rFonts w:cs="Calibri"/>
          <w:b/>
        </w:rPr>
        <w:t xml:space="preserve">Temperature/Dissolved Oxygen (DO) Profile: </w:t>
      </w:r>
      <w:r>
        <w:rPr>
          <w:rFonts w:cs="Calibri"/>
          <w:bCs/>
        </w:rPr>
        <w:t>Epilimnetic temperatures</w:t>
      </w:r>
      <w:r w:rsidRPr="0095282D">
        <w:rPr>
          <w:rFonts w:cs="Calibri"/>
          <w:bCs/>
        </w:rPr>
        <w:t xml:space="preserve"> were approximately 2</w:t>
      </w:r>
      <w:r>
        <w:rPr>
          <w:rFonts w:cs="Calibri"/>
          <w:bCs/>
        </w:rPr>
        <w:t>6</w:t>
      </w:r>
      <w:r w:rsidRPr="0095282D">
        <w:rPr>
          <w:rFonts w:cs="Calibri"/>
          <w:bCs/>
        </w:rPr>
        <w:t xml:space="preserve"> °C, with DO concentrations around 8 mg/L. The metalimnion (thermocline) began at approximately </w:t>
      </w:r>
      <w:r>
        <w:rPr>
          <w:rFonts w:cs="Calibri"/>
          <w:bCs/>
        </w:rPr>
        <w:t>1</w:t>
      </w:r>
      <w:r w:rsidRPr="0095282D">
        <w:rPr>
          <w:rFonts w:cs="Calibri"/>
          <w:bCs/>
        </w:rPr>
        <w:t xml:space="preserve">.0 m, where both temperature and DO </w:t>
      </w:r>
      <w:proofErr w:type="gramStart"/>
      <w:r w:rsidRPr="0095282D">
        <w:rPr>
          <w:rFonts w:cs="Calibri"/>
          <w:bCs/>
        </w:rPr>
        <w:t>declined</w:t>
      </w:r>
      <w:proofErr w:type="gramEnd"/>
      <w:r w:rsidRPr="0095282D">
        <w:rPr>
          <w:rFonts w:cs="Calibri"/>
          <w:bCs/>
        </w:rPr>
        <w:t xml:space="preserve"> rapidly. By </w:t>
      </w:r>
      <w:r>
        <w:rPr>
          <w:rFonts w:cs="Calibri"/>
          <w:bCs/>
        </w:rPr>
        <w:t>4</w:t>
      </w:r>
      <w:r w:rsidRPr="0095282D">
        <w:rPr>
          <w:rFonts w:cs="Calibri"/>
          <w:bCs/>
        </w:rPr>
        <w:t>.0 m</w:t>
      </w:r>
      <w:r>
        <w:rPr>
          <w:rFonts w:cs="Calibri"/>
          <w:bCs/>
        </w:rPr>
        <w:t xml:space="preserve"> (the hypolimnion)</w:t>
      </w:r>
      <w:r w:rsidRPr="0095282D">
        <w:rPr>
          <w:rFonts w:cs="Calibri"/>
          <w:bCs/>
        </w:rPr>
        <w:t xml:space="preserve">, temperatures stabilized between </w:t>
      </w:r>
      <w:r>
        <w:rPr>
          <w:rFonts w:cs="Calibri"/>
          <w:bCs/>
        </w:rPr>
        <w:t>20</w:t>
      </w:r>
      <w:r w:rsidRPr="0095282D">
        <w:rPr>
          <w:rFonts w:cs="Calibri"/>
          <w:bCs/>
        </w:rPr>
        <w:t xml:space="preserve"> and 1</w:t>
      </w:r>
      <w:r>
        <w:rPr>
          <w:rFonts w:cs="Calibri"/>
          <w:bCs/>
        </w:rPr>
        <w:t>8</w:t>
      </w:r>
      <w:r w:rsidRPr="0095282D">
        <w:rPr>
          <w:rFonts w:cs="Calibri"/>
          <w:bCs/>
        </w:rPr>
        <w:t xml:space="preserve"> °C</w:t>
      </w:r>
      <w:r>
        <w:rPr>
          <w:rFonts w:cs="Calibri"/>
          <w:bCs/>
        </w:rPr>
        <w:t xml:space="preserve"> and</w:t>
      </w:r>
      <w:r w:rsidRPr="0095282D">
        <w:rPr>
          <w:rFonts w:cs="Calibri"/>
          <w:bCs/>
        </w:rPr>
        <w:t xml:space="preserve"> DO concentrations reached </w:t>
      </w:r>
      <w:r>
        <w:rPr>
          <w:rFonts w:cs="Calibri"/>
          <w:bCs/>
        </w:rPr>
        <w:t>5</w:t>
      </w:r>
      <w:r w:rsidRPr="0095282D">
        <w:rPr>
          <w:rFonts w:cs="Calibri"/>
          <w:bCs/>
        </w:rPr>
        <w:t xml:space="preserve"> mg/L.</w:t>
      </w:r>
    </w:p>
    <w:p w14:paraId="7CDC7065" w14:textId="77777777" w:rsidR="00A13C31" w:rsidRPr="00E35D26" w:rsidRDefault="00A13C31" w:rsidP="00A13C31">
      <w:pPr>
        <w:pStyle w:val="ListParagraph"/>
        <w:numPr>
          <w:ilvl w:val="0"/>
          <w:numId w:val="3"/>
        </w:numPr>
        <w:tabs>
          <w:tab w:val="left" w:pos="144"/>
        </w:tabs>
        <w:ind w:left="446"/>
        <w:contextualSpacing w:val="0"/>
        <w:rPr>
          <w:rFonts w:cs="Calibri"/>
          <w:szCs w:val="22"/>
        </w:rPr>
      </w:pPr>
      <w:r w:rsidRPr="00751963">
        <w:rPr>
          <w:rFonts w:cs="Calibri"/>
          <w:b/>
        </w:rPr>
        <w:t>Phytoplankton Community:</w:t>
      </w:r>
      <w:r w:rsidRPr="00751963">
        <w:rPr>
          <w:rFonts w:cs="Calibri"/>
        </w:rPr>
        <w:t xml:space="preserve"> S</w:t>
      </w:r>
      <w:r w:rsidRPr="00751963">
        <w:rPr>
          <w:rFonts w:cs="Calibri"/>
          <w:bCs/>
        </w:rPr>
        <w:t>ince 2014, the phytoplankton community has been dominated by Diatoms and Golden-Brown algae. This year, Golden-Browns were the most abundant group, followed by Diatoms</w:t>
      </w:r>
      <w:r>
        <w:rPr>
          <w:rFonts w:cs="Calibri"/>
          <w:bCs/>
        </w:rPr>
        <w:t>.</w:t>
      </w:r>
    </w:p>
    <w:p w14:paraId="2313CC3B" w14:textId="77777777" w:rsidR="008C6B84" w:rsidRDefault="0035260A">
      <w:pPr>
        <w:pStyle w:val="Heading3"/>
      </w:pPr>
      <w:r>
        <w:rPr>
          <w:b/>
          <w:bCs/>
        </w:rPr>
        <w:t xml:space="preserve">How </w:t>
      </w:r>
      <w:proofErr w:type="gramStart"/>
      <w:r>
        <w:rPr>
          <w:b/>
          <w:bCs/>
        </w:rPr>
        <w:t>does</w:t>
      </w:r>
      <w:proofErr w:type="gramEnd"/>
      <w:r>
        <w:rPr>
          <w:b/>
          <w:bCs/>
        </w:rPr>
        <w:t xml:space="preserve"> your lake compare to New Hampshire lakes and water quality standards?</w:t>
      </w:r>
    </w:p>
    <w:p w14:paraId="498EA75C" w14:textId="77777777" w:rsidR="008C6B84" w:rsidRDefault="0035260A" w:rsidP="00A13C31">
      <w:pPr>
        <w:pStyle w:val="tablecaption"/>
      </w:pPr>
      <w:r>
        <w:t>Table 3. New Hampshire Median Lake Water Quality Values. Median values generated from historic lake monitoring data</w:t>
      </w:r>
    </w:p>
    <w:tbl>
      <w:tblPr>
        <w:tblW w:w="1750" w:type="pct"/>
        <w:jc w:val="center"/>
        <w:tblLook w:val="0420" w:firstRow="1" w:lastRow="0" w:firstColumn="0" w:lastColumn="0" w:noHBand="0" w:noVBand="1"/>
      </w:tblPr>
      <w:tblGrid>
        <w:gridCol w:w="2065"/>
        <w:gridCol w:w="1708"/>
      </w:tblGrid>
      <w:tr w:rsidR="008C6B84" w14:paraId="4A31675E" w14:textId="77777777">
        <w:trPr>
          <w:tblHeader/>
          <w:jc w:val="center"/>
        </w:trPr>
        <w:tc>
          <w:tcPr>
            <w:tcW w:w="0" w:type="auto"/>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00B7498B" w14:textId="77777777" w:rsidR="008C6B84" w:rsidRDefault="0035260A">
            <w:pPr>
              <w:pBdr>
                <w:top w:val="none" w:sz="0" w:space="0" w:color="000000"/>
                <w:left w:val="none" w:sz="0" w:space="0" w:color="000000"/>
                <w:bottom w:val="none" w:sz="0" w:space="0" w:color="000000"/>
                <w:right w:val="none" w:sz="0" w:space="0" w:color="000000"/>
              </w:pBdr>
              <w:spacing w:after="0" w:line="240" w:lineRule="auto"/>
              <w:ind w:left="100" w:right="100"/>
              <w:jc w:val="center"/>
              <w:rPr>
                <w:rFonts w:eastAsia="Calibri" w:cs="Calibri"/>
                <w:b/>
                <w:color w:val="000000"/>
                <w:sz w:val="20"/>
                <w:szCs w:val="20"/>
              </w:rPr>
            </w:pPr>
            <w:r>
              <w:rPr>
                <w:rFonts w:eastAsia="Calibri" w:cs="Calibri"/>
                <w:b/>
                <w:color w:val="000000"/>
                <w:sz w:val="20"/>
                <w:szCs w:val="20"/>
              </w:rPr>
              <w:t>Parameter</w:t>
            </w:r>
          </w:p>
        </w:tc>
        <w:tc>
          <w:tcPr>
            <w:tcW w:w="0" w:type="auto"/>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128D1A2A" w14:textId="77777777" w:rsidR="008C6B84" w:rsidRDefault="0035260A">
            <w:pPr>
              <w:pBdr>
                <w:top w:val="none" w:sz="0" w:space="0" w:color="000000"/>
                <w:left w:val="none" w:sz="0" w:space="0" w:color="000000"/>
                <w:bottom w:val="none" w:sz="0" w:space="0" w:color="000000"/>
                <w:right w:val="none" w:sz="0" w:space="0" w:color="000000"/>
              </w:pBdr>
              <w:spacing w:after="0" w:line="240" w:lineRule="auto"/>
              <w:ind w:left="100" w:right="100"/>
              <w:jc w:val="center"/>
              <w:rPr>
                <w:rFonts w:eastAsia="Calibri" w:cs="Calibri"/>
                <w:b/>
                <w:color w:val="000000"/>
                <w:sz w:val="20"/>
                <w:szCs w:val="20"/>
              </w:rPr>
            </w:pPr>
            <w:r>
              <w:rPr>
                <w:rFonts w:eastAsia="Calibri" w:cs="Calibri"/>
                <w:b/>
                <w:color w:val="000000"/>
                <w:sz w:val="20"/>
                <w:szCs w:val="20"/>
              </w:rPr>
              <w:t>Median Value</w:t>
            </w:r>
          </w:p>
        </w:tc>
      </w:tr>
      <w:tr w:rsidR="008C6B84" w14:paraId="27221415" w14:textId="77777777">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645769A2" w14:textId="77777777" w:rsidR="008C6B84" w:rsidRDefault="0035260A">
            <w:pPr>
              <w:pBdr>
                <w:top w:val="none" w:sz="0" w:space="0" w:color="000000"/>
                <w:left w:val="none" w:sz="0" w:space="0" w:color="000000"/>
                <w:bottom w:val="none" w:sz="0" w:space="0" w:color="000000"/>
                <w:right w:val="none" w:sz="0" w:space="0" w:color="000000"/>
              </w:pBdr>
              <w:spacing w:after="0" w:line="240" w:lineRule="auto"/>
              <w:ind w:left="100" w:right="100"/>
              <w:rPr>
                <w:rFonts w:eastAsia="Calibri" w:cs="Calibri"/>
                <w:b/>
                <w:color w:val="000000"/>
                <w:sz w:val="20"/>
                <w:szCs w:val="20"/>
              </w:rPr>
            </w:pPr>
            <w:r>
              <w:rPr>
                <w:rFonts w:eastAsia="Calibri" w:cs="Calibri"/>
                <w:b/>
                <w:color w:val="000000"/>
                <w:sz w:val="20"/>
                <w:szCs w:val="20"/>
              </w:rPr>
              <w:t>Alkalinity</w:t>
            </w:r>
          </w:p>
        </w:tc>
        <w:tc>
          <w:tcPr>
            <w:tcW w:w="0" w:type="auto"/>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087C6457" w14:textId="77777777" w:rsidR="008C6B84" w:rsidRDefault="0035260A">
            <w:pPr>
              <w:pBdr>
                <w:top w:val="none" w:sz="0" w:space="0" w:color="000000"/>
                <w:left w:val="none" w:sz="0" w:space="0" w:color="000000"/>
                <w:bottom w:val="none" w:sz="0" w:space="0" w:color="000000"/>
                <w:right w:val="none" w:sz="0" w:space="0" w:color="000000"/>
              </w:pBdr>
              <w:spacing w:after="0" w:line="240" w:lineRule="auto"/>
              <w:ind w:left="100" w:right="100"/>
              <w:rPr>
                <w:rFonts w:eastAsia="Calibri" w:cs="Calibri"/>
                <w:color w:val="000000"/>
                <w:sz w:val="20"/>
                <w:szCs w:val="20"/>
              </w:rPr>
            </w:pPr>
            <w:r>
              <w:rPr>
                <w:rFonts w:eastAsia="Calibri" w:cs="Calibri"/>
                <w:color w:val="000000"/>
                <w:sz w:val="20"/>
                <w:szCs w:val="20"/>
              </w:rPr>
              <w:t>4.5 mg/L</w:t>
            </w:r>
          </w:p>
        </w:tc>
      </w:tr>
      <w:tr w:rsidR="008C6B84" w14:paraId="4B6B811F" w14:textId="77777777">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61691F20" w14:textId="77777777" w:rsidR="008C6B84" w:rsidRDefault="0035260A">
            <w:pPr>
              <w:pBdr>
                <w:top w:val="none" w:sz="0" w:space="0" w:color="000000"/>
                <w:left w:val="none" w:sz="0" w:space="0" w:color="000000"/>
                <w:bottom w:val="none" w:sz="0" w:space="0" w:color="000000"/>
                <w:right w:val="none" w:sz="0" w:space="0" w:color="000000"/>
              </w:pBdr>
              <w:spacing w:after="0" w:line="240" w:lineRule="auto"/>
              <w:ind w:left="100" w:right="100"/>
              <w:rPr>
                <w:rFonts w:eastAsia="Calibri" w:cs="Calibri"/>
                <w:b/>
                <w:color w:val="000000"/>
                <w:sz w:val="20"/>
                <w:szCs w:val="20"/>
              </w:rPr>
            </w:pPr>
            <w:r>
              <w:rPr>
                <w:rFonts w:eastAsia="Calibri" w:cs="Calibri"/>
                <w:b/>
                <w:color w:val="000000"/>
                <w:sz w:val="20"/>
                <w:szCs w:val="20"/>
              </w:rPr>
              <w:t>Chlorophyll-a</w:t>
            </w:r>
          </w:p>
        </w:tc>
        <w:tc>
          <w:tcPr>
            <w:tcW w:w="0" w:type="auto"/>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18DC02FE" w14:textId="77777777" w:rsidR="008C6B84" w:rsidRDefault="0035260A">
            <w:pPr>
              <w:pBdr>
                <w:top w:val="none" w:sz="0" w:space="0" w:color="000000"/>
                <w:left w:val="none" w:sz="0" w:space="0" w:color="000000"/>
                <w:bottom w:val="none" w:sz="0" w:space="0" w:color="000000"/>
                <w:right w:val="none" w:sz="0" w:space="0" w:color="000000"/>
              </w:pBdr>
              <w:spacing w:after="0" w:line="240" w:lineRule="auto"/>
              <w:ind w:left="100" w:right="100"/>
              <w:rPr>
                <w:rFonts w:eastAsia="Calibri" w:cs="Calibri"/>
                <w:color w:val="000000"/>
                <w:sz w:val="20"/>
                <w:szCs w:val="20"/>
              </w:rPr>
            </w:pPr>
            <w:r>
              <w:rPr>
                <w:rFonts w:eastAsia="Calibri" w:cs="Calibri"/>
                <w:color w:val="000000"/>
                <w:sz w:val="20"/>
                <w:szCs w:val="20"/>
              </w:rPr>
              <w:t xml:space="preserve">4.39 </w:t>
            </w:r>
            <w:proofErr w:type="spellStart"/>
            <w:r>
              <w:rPr>
                <w:rFonts w:eastAsia="Calibri" w:cs="Calibri"/>
                <w:color w:val="000000"/>
                <w:sz w:val="20"/>
                <w:szCs w:val="20"/>
              </w:rPr>
              <w:t>μg</w:t>
            </w:r>
            <w:proofErr w:type="spellEnd"/>
            <w:r>
              <w:rPr>
                <w:rFonts w:eastAsia="Calibri" w:cs="Calibri"/>
                <w:color w:val="000000"/>
                <w:sz w:val="20"/>
                <w:szCs w:val="20"/>
              </w:rPr>
              <w:t>/L</w:t>
            </w:r>
          </w:p>
        </w:tc>
      </w:tr>
      <w:tr w:rsidR="008C6B84" w14:paraId="032EC9A1" w14:textId="77777777">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76455A99" w14:textId="77777777" w:rsidR="008C6B84" w:rsidRDefault="0035260A">
            <w:pPr>
              <w:pBdr>
                <w:top w:val="none" w:sz="0" w:space="0" w:color="000000"/>
                <w:left w:val="none" w:sz="0" w:space="0" w:color="000000"/>
                <w:bottom w:val="none" w:sz="0" w:space="0" w:color="000000"/>
                <w:right w:val="none" w:sz="0" w:space="0" w:color="000000"/>
              </w:pBdr>
              <w:spacing w:after="0" w:line="240" w:lineRule="auto"/>
              <w:ind w:left="100" w:right="100"/>
              <w:rPr>
                <w:rFonts w:eastAsia="Calibri" w:cs="Calibri"/>
                <w:b/>
                <w:color w:val="000000"/>
                <w:sz w:val="20"/>
                <w:szCs w:val="20"/>
              </w:rPr>
            </w:pPr>
            <w:r>
              <w:rPr>
                <w:rFonts w:eastAsia="Calibri" w:cs="Calibri"/>
                <w:b/>
                <w:color w:val="000000"/>
                <w:sz w:val="20"/>
                <w:szCs w:val="20"/>
              </w:rPr>
              <w:t>Chloride</w:t>
            </w:r>
          </w:p>
        </w:tc>
        <w:tc>
          <w:tcPr>
            <w:tcW w:w="0" w:type="auto"/>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5DB1A5B4" w14:textId="77777777" w:rsidR="008C6B84" w:rsidRDefault="0035260A">
            <w:pPr>
              <w:pBdr>
                <w:top w:val="none" w:sz="0" w:space="0" w:color="000000"/>
                <w:left w:val="none" w:sz="0" w:space="0" w:color="000000"/>
                <w:bottom w:val="none" w:sz="0" w:space="0" w:color="000000"/>
                <w:right w:val="none" w:sz="0" w:space="0" w:color="000000"/>
              </w:pBdr>
              <w:spacing w:after="0" w:line="240" w:lineRule="auto"/>
              <w:ind w:left="100" w:right="100"/>
              <w:rPr>
                <w:rFonts w:eastAsia="Calibri" w:cs="Calibri"/>
                <w:color w:val="000000"/>
                <w:sz w:val="20"/>
                <w:szCs w:val="20"/>
              </w:rPr>
            </w:pPr>
            <w:r>
              <w:rPr>
                <w:rFonts w:eastAsia="Calibri" w:cs="Calibri"/>
                <w:color w:val="000000"/>
                <w:sz w:val="20"/>
                <w:szCs w:val="20"/>
              </w:rPr>
              <w:t>5 mg/L</w:t>
            </w:r>
          </w:p>
        </w:tc>
      </w:tr>
      <w:tr w:rsidR="008C6B84" w14:paraId="5D7CCE5A" w14:textId="77777777">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34F9D3CC" w14:textId="77777777" w:rsidR="008C6B84" w:rsidRDefault="0035260A">
            <w:pPr>
              <w:pBdr>
                <w:top w:val="none" w:sz="0" w:space="0" w:color="000000"/>
                <w:left w:val="none" w:sz="0" w:space="0" w:color="000000"/>
                <w:bottom w:val="none" w:sz="0" w:space="0" w:color="000000"/>
                <w:right w:val="none" w:sz="0" w:space="0" w:color="000000"/>
              </w:pBdr>
              <w:spacing w:after="0" w:line="240" w:lineRule="auto"/>
              <w:ind w:left="100" w:right="100"/>
              <w:rPr>
                <w:rFonts w:eastAsia="Calibri" w:cs="Calibri"/>
                <w:b/>
                <w:color w:val="000000"/>
                <w:sz w:val="20"/>
                <w:szCs w:val="20"/>
              </w:rPr>
            </w:pPr>
            <w:r>
              <w:rPr>
                <w:rFonts w:eastAsia="Calibri" w:cs="Calibri"/>
                <w:b/>
                <w:color w:val="000000"/>
                <w:sz w:val="20"/>
                <w:szCs w:val="20"/>
              </w:rPr>
              <w:t>Conductivity</w:t>
            </w:r>
          </w:p>
        </w:tc>
        <w:tc>
          <w:tcPr>
            <w:tcW w:w="0" w:type="auto"/>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6F3EF653" w14:textId="77777777" w:rsidR="008C6B84" w:rsidRDefault="0035260A">
            <w:pPr>
              <w:pBdr>
                <w:top w:val="none" w:sz="0" w:space="0" w:color="000000"/>
                <w:left w:val="none" w:sz="0" w:space="0" w:color="000000"/>
                <w:bottom w:val="none" w:sz="0" w:space="0" w:color="000000"/>
                <w:right w:val="none" w:sz="0" w:space="0" w:color="000000"/>
              </w:pBdr>
              <w:spacing w:after="0" w:line="240" w:lineRule="auto"/>
              <w:ind w:left="100" w:right="100"/>
              <w:rPr>
                <w:rFonts w:eastAsia="Calibri" w:cs="Calibri"/>
                <w:color w:val="000000"/>
                <w:sz w:val="20"/>
                <w:szCs w:val="20"/>
              </w:rPr>
            </w:pPr>
            <w:r>
              <w:rPr>
                <w:rFonts w:eastAsia="Calibri" w:cs="Calibri"/>
                <w:color w:val="000000"/>
                <w:sz w:val="20"/>
                <w:szCs w:val="20"/>
              </w:rPr>
              <w:t xml:space="preserve">42.3 </w:t>
            </w:r>
            <w:proofErr w:type="spellStart"/>
            <w:r>
              <w:rPr>
                <w:rFonts w:eastAsia="Calibri" w:cs="Calibri"/>
                <w:color w:val="000000"/>
                <w:sz w:val="20"/>
                <w:szCs w:val="20"/>
              </w:rPr>
              <w:t>μS</w:t>
            </w:r>
            <w:proofErr w:type="spellEnd"/>
            <w:r>
              <w:rPr>
                <w:rFonts w:eastAsia="Calibri" w:cs="Calibri"/>
                <w:color w:val="000000"/>
                <w:sz w:val="20"/>
                <w:szCs w:val="20"/>
              </w:rPr>
              <w:t>/cm</w:t>
            </w:r>
          </w:p>
        </w:tc>
      </w:tr>
      <w:tr w:rsidR="008C6B84" w14:paraId="721BC544" w14:textId="77777777">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18054ACF" w14:textId="77777777" w:rsidR="008C6B84" w:rsidRDefault="0035260A">
            <w:pPr>
              <w:pBdr>
                <w:top w:val="none" w:sz="0" w:space="0" w:color="000000"/>
                <w:left w:val="none" w:sz="0" w:space="0" w:color="000000"/>
                <w:bottom w:val="none" w:sz="0" w:space="0" w:color="000000"/>
                <w:right w:val="none" w:sz="0" w:space="0" w:color="000000"/>
              </w:pBdr>
              <w:spacing w:after="0" w:line="240" w:lineRule="auto"/>
              <w:ind w:left="100" w:right="100"/>
              <w:rPr>
                <w:rFonts w:eastAsia="Calibri" w:cs="Calibri"/>
                <w:b/>
                <w:color w:val="000000"/>
                <w:sz w:val="20"/>
                <w:szCs w:val="20"/>
              </w:rPr>
            </w:pPr>
            <w:r>
              <w:rPr>
                <w:rFonts w:eastAsia="Calibri" w:cs="Calibri"/>
                <w:b/>
                <w:color w:val="000000"/>
                <w:sz w:val="20"/>
                <w:szCs w:val="20"/>
              </w:rPr>
              <w:t>Total Phosphorus</w:t>
            </w:r>
          </w:p>
        </w:tc>
        <w:tc>
          <w:tcPr>
            <w:tcW w:w="0" w:type="auto"/>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1E13A132" w14:textId="77777777" w:rsidR="008C6B84" w:rsidRDefault="0035260A">
            <w:pPr>
              <w:pBdr>
                <w:top w:val="none" w:sz="0" w:space="0" w:color="000000"/>
                <w:left w:val="none" w:sz="0" w:space="0" w:color="000000"/>
                <w:bottom w:val="none" w:sz="0" w:space="0" w:color="000000"/>
                <w:right w:val="none" w:sz="0" w:space="0" w:color="000000"/>
              </w:pBdr>
              <w:spacing w:after="0" w:line="240" w:lineRule="auto"/>
              <w:ind w:left="100" w:right="100"/>
              <w:rPr>
                <w:rFonts w:eastAsia="Calibri" w:cs="Calibri"/>
                <w:color w:val="000000"/>
                <w:sz w:val="20"/>
                <w:szCs w:val="20"/>
              </w:rPr>
            </w:pPr>
            <w:r>
              <w:rPr>
                <w:rFonts w:eastAsia="Calibri" w:cs="Calibri"/>
                <w:color w:val="000000"/>
                <w:sz w:val="20"/>
                <w:szCs w:val="20"/>
              </w:rPr>
              <w:t xml:space="preserve">11 </w:t>
            </w:r>
            <w:proofErr w:type="spellStart"/>
            <w:r>
              <w:rPr>
                <w:rFonts w:eastAsia="Calibri" w:cs="Calibri"/>
                <w:color w:val="000000"/>
                <w:sz w:val="20"/>
                <w:szCs w:val="20"/>
              </w:rPr>
              <w:t>μg</w:t>
            </w:r>
            <w:proofErr w:type="spellEnd"/>
            <w:r>
              <w:rPr>
                <w:rFonts w:eastAsia="Calibri" w:cs="Calibri"/>
                <w:color w:val="000000"/>
                <w:sz w:val="20"/>
                <w:szCs w:val="20"/>
              </w:rPr>
              <w:t>/L</w:t>
            </w:r>
          </w:p>
        </w:tc>
      </w:tr>
      <w:tr w:rsidR="008C6B84" w14:paraId="365A620A" w14:textId="77777777">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2E6BB432" w14:textId="77777777" w:rsidR="008C6B84" w:rsidRDefault="0035260A">
            <w:pPr>
              <w:pBdr>
                <w:top w:val="none" w:sz="0" w:space="0" w:color="000000"/>
                <w:left w:val="none" w:sz="0" w:space="0" w:color="000000"/>
                <w:bottom w:val="none" w:sz="0" w:space="0" w:color="000000"/>
                <w:right w:val="none" w:sz="0" w:space="0" w:color="000000"/>
              </w:pBdr>
              <w:spacing w:after="0" w:line="240" w:lineRule="auto"/>
              <w:ind w:left="100" w:right="100"/>
              <w:rPr>
                <w:rFonts w:eastAsia="Calibri" w:cs="Calibri"/>
                <w:b/>
                <w:color w:val="000000"/>
                <w:sz w:val="20"/>
                <w:szCs w:val="20"/>
              </w:rPr>
            </w:pPr>
            <w:r>
              <w:rPr>
                <w:rFonts w:eastAsia="Calibri" w:cs="Calibri"/>
                <w:b/>
                <w:color w:val="000000"/>
                <w:sz w:val="20"/>
                <w:szCs w:val="20"/>
              </w:rPr>
              <w:t>Transparency</w:t>
            </w:r>
          </w:p>
        </w:tc>
        <w:tc>
          <w:tcPr>
            <w:tcW w:w="0" w:type="auto"/>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74ECAA9E" w14:textId="77777777" w:rsidR="008C6B84" w:rsidRDefault="0035260A">
            <w:pPr>
              <w:pBdr>
                <w:top w:val="none" w:sz="0" w:space="0" w:color="000000"/>
                <w:left w:val="none" w:sz="0" w:space="0" w:color="000000"/>
                <w:bottom w:val="none" w:sz="0" w:space="0" w:color="000000"/>
                <w:right w:val="none" w:sz="0" w:space="0" w:color="000000"/>
              </w:pBdr>
              <w:spacing w:after="0" w:line="240" w:lineRule="auto"/>
              <w:ind w:left="100" w:right="100"/>
              <w:rPr>
                <w:rFonts w:eastAsia="Calibri" w:cs="Calibri"/>
                <w:color w:val="000000"/>
                <w:sz w:val="20"/>
                <w:szCs w:val="20"/>
              </w:rPr>
            </w:pPr>
            <w:r>
              <w:rPr>
                <w:rFonts w:eastAsia="Calibri" w:cs="Calibri"/>
                <w:color w:val="000000"/>
                <w:sz w:val="20"/>
                <w:szCs w:val="20"/>
              </w:rPr>
              <w:t>3.3 m</w:t>
            </w:r>
          </w:p>
        </w:tc>
      </w:tr>
      <w:tr w:rsidR="008C6B84" w14:paraId="48A7D8B0" w14:textId="77777777">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446FF02D" w14:textId="77777777" w:rsidR="008C6B84" w:rsidRDefault="0035260A">
            <w:pPr>
              <w:pBdr>
                <w:top w:val="none" w:sz="0" w:space="0" w:color="000000"/>
                <w:left w:val="none" w:sz="0" w:space="0" w:color="000000"/>
                <w:bottom w:val="none" w:sz="0" w:space="0" w:color="000000"/>
                <w:right w:val="none" w:sz="0" w:space="0" w:color="000000"/>
              </w:pBdr>
              <w:spacing w:after="0" w:line="240" w:lineRule="auto"/>
              <w:ind w:left="100" w:right="100"/>
              <w:rPr>
                <w:rFonts w:eastAsia="Calibri" w:cs="Calibri"/>
                <w:b/>
                <w:color w:val="000000"/>
                <w:sz w:val="20"/>
                <w:szCs w:val="20"/>
              </w:rPr>
            </w:pPr>
            <w:r>
              <w:rPr>
                <w:rFonts w:eastAsia="Calibri" w:cs="Calibri"/>
                <w:b/>
                <w:color w:val="000000"/>
                <w:sz w:val="20"/>
                <w:szCs w:val="20"/>
              </w:rPr>
              <w:t>pH</w:t>
            </w:r>
          </w:p>
        </w:tc>
        <w:tc>
          <w:tcPr>
            <w:tcW w:w="0" w:type="auto"/>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155DC052" w14:textId="77777777" w:rsidR="008C6B84" w:rsidRDefault="0035260A">
            <w:pPr>
              <w:pBdr>
                <w:top w:val="none" w:sz="0" w:space="0" w:color="000000"/>
                <w:left w:val="none" w:sz="0" w:space="0" w:color="000000"/>
                <w:bottom w:val="none" w:sz="0" w:space="0" w:color="000000"/>
                <w:right w:val="none" w:sz="0" w:space="0" w:color="000000"/>
              </w:pBdr>
              <w:spacing w:after="0" w:line="240" w:lineRule="auto"/>
              <w:ind w:left="100" w:right="100"/>
              <w:rPr>
                <w:rFonts w:eastAsia="Calibri" w:cs="Calibri"/>
                <w:color w:val="000000"/>
                <w:sz w:val="20"/>
                <w:szCs w:val="20"/>
              </w:rPr>
            </w:pPr>
            <w:r>
              <w:rPr>
                <w:rFonts w:eastAsia="Calibri" w:cs="Calibri"/>
                <w:color w:val="000000"/>
                <w:sz w:val="20"/>
                <w:szCs w:val="20"/>
              </w:rPr>
              <w:t>6.6</w:t>
            </w:r>
          </w:p>
        </w:tc>
      </w:tr>
    </w:tbl>
    <w:p w14:paraId="6A30BC0A" w14:textId="77777777" w:rsidR="008C6B84" w:rsidRDefault="0035260A" w:rsidP="00A13C31">
      <w:pPr>
        <w:pStyle w:val="tablecaption"/>
      </w:pPr>
      <w:r>
        <w:t>Table 4. New Hampshire Water Quality Standards. Numeric criteria for specific parameters. Water quality violation occurs if thresholds are exceeded.</w:t>
      </w:r>
    </w:p>
    <w:tbl>
      <w:tblPr>
        <w:tblW w:w="2500" w:type="pct"/>
        <w:jc w:val="center"/>
        <w:tblLook w:val="0420" w:firstRow="1" w:lastRow="0" w:firstColumn="0" w:lastColumn="0" w:noHBand="0" w:noVBand="1"/>
      </w:tblPr>
      <w:tblGrid>
        <w:gridCol w:w="1901"/>
        <w:gridCol w:w="3489"/>
      </w:tblGrid>
      <w:tr w:rsidR="008C6B84" w14:paraId="12E01845" w14:textId="77777777">
        <w:trPr>
          <w:tblHeader/>
          <w:jc w:val="center"/>
        </w:trPr>
        <w:tc>
          <w:tcPr>
            <w:tcW w:w="0" w:type="auto"/>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6AAABF3F" w14:textId="77777777" w:rsidR="008C6B84" w:rsidRDefault="0035260A">
            <w:pPr>
              <w:pBdr>
                <w:top w:val="none" w:sz="0" w:space="0" w:color="000000"/>
                <w:left w:val="none" w:sz="0" w:space="0" w:color="000000"/>
                <w:bottom w:val="none" w:sz="0" w:space="0" w:color="000000"/>
                <w:right w:val="none" w:sz="0" w:space="0" w:color="000000"/>
              </w:pBdr>
              <w:spacing w:after="0" w:line="240" w:lineRule="auto"/>
              <w:ind w:left="100" w:right="100"/>
              <w:jc w:val="center"/>
              <w:rPr>
                <w:rFonts w:eastAsia="Calibri" w:cs="Calibri"/>
                <w:b/>
                <w:color w:val="000000"/>
                <w:sz w:val="20"/>
                <w:szCs w:val="20"/>
              </w:rPr>
            </w:pPr>
            <w:r>
              <w:rPr>
                <w:rFonts w:eastAsia="Calibri" w:cs="Calibri"/>
                <w:b/>
                <w:color w:val="000000"/>
                <w:sz w:val="20"/>
                <w:szCs w:val="20"/>
              </w:rPr>
              <w:t>Parameter</w:t>
            </w:r>
          </w:p>
        </w:tc>
        <w:tc>
          <w:tcPr>
            <w:tcW w:w="0" w:type="auto"/>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3377B824" w14:textId="77777777" w:rsidR="008C6B84" w:rsidRDefault="0035260A">
            <w:pPr>
              <w:pBdr>
                <w:top w:val="none" w:sz="0" w:space="0" w:color="000000"/>
                <w:left w:val="none" w:sz="0" w:space="0" w:color="000000"/>
                <w:bottom w:val="none" w:sz="0" w:space="0" w:color="000000"/>
                <w:right w:val="none" w:sz="0" w:space="0" w:color="000000"/>
              </w:pBdr>
              <w:spacing w:after="0" w:line="240" w:lineRule="auto"/>
              <w:ind w:left="100" w:right="100"/>
              <w:jc w:val="center"/>
              <w:rPr>
                <w:rFonts w:eastAsia="Calibri" w:cs="Calibri"/>
                <w:b/>
                <w:color w:val="000000"/>
                <w:sz w:val="20"/>
                <w:szCs w:val="20"/>
              </w:rPr>
            </w:pPr>
            <w:r>
              <w:rPr>
                <w:rFonts w:eastAsia="Calibri" w:cs="Calibri"/>
                <w:b/>
                <w:color w:val="000000"/>
                <w:sz w:val="20"/>
                <w:szCs w:val="20"/>
              </w:rPr>
              <w:t>Threshold</w:t>
            </w:r>
          </w:p>
        </w:tc>
      </w:tr>
      <w:tr w:rsidR="008C6B84" w14:paraId="6983E9D6" w14:textId="77777777">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3A0FC4B7" w14:textId="77777777" w:rsidR="008C6B84" w:rsidRDefault="0035260A">
            <w:pPr>
              <w:pBdr>
                <w:top w:val="none" w:sz="0" w:space="0" w:color="000000"/>
                <w:left w:val="none" w:sz="0" w:space="0" w:color="000000"/>
                <w:bottom w:val="none" w:sz="0" w:space="0" w:color="000000"/>
                <w:right w:val="none" w:sz="0" w:space="0" w:color="000000"/>
              </w:pBdr>
              <w:spacing w:after="0" w:line="240" w:lineRule="auto"/>
              <w:ind w:left="100" w:right="100"/>
              <w:rPr>
                <w:rFonts w:eastAsia="Calibri" w:cs="Calibri"/>
                <w:b/>
                <w:color w:val="000000"/>
                <w:sz w:val="20"/>
                <w:szCs w:val="20"/>
              </w:rPr>
            </w:pPr>
            <w:r>
              <w:rPr>
                <w:rFonts w:eastAsia="Calibri" w:cs="Calibri"/>
                <w:b/>
                <w:color w:val="000000"/>
                <w:sz w:val="20"/>
                <w:szCs w:val="20"/>
              </w:rPr>
              <w:t>Chloride</w:t>
            </w:r>
          </w:p>
        </w:tc>
        <w:tc>
          <w:tcPr>
            <w:tcW w:w="0" w:type="auto"/>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09FA7C6C" w14:textId="77777777" w:rsidR="008C6B84" w:rsidRDefault="0035260A">
            <w:pPr>
              <w:pBdr>
                <w:top w:val="none" w:sz="0" w:space="0" w:color="000000"/>
                <w:left w:val="none" w:sz="0" w:space="0" w:color="000000"/>
                <w:bottom w:val="none" w:sz="0" w:space="0" w:color="000000"/>
                <w:right w:val="none" w:sz="0" w:space="0" w:color="000000"/>
              </w:pBdr>
              <w:spacing w:after="0" w:line="240" w:lineRule="auto"/>
              <w:ind w:left="100" w:right="100"/>
              <w:rPr>
                <w:rFonts w:eastAsia="Calibri" w:cs="Calibri"/>
                <w:color w:val="000000"/>
                <w:sz w:val="20"/>
                <w:szCs w:val="20"/>
              </w:rPr>
            </w:pPr>
            <w:r>
              <w:rPr>
                <w:rFonts w:eastAsia="Calibri" w:cs="Calibri"/>
                <w:color w:val="000000"/>
                <w:sz w:val="20"/>
                <w:szCs w:val="20"/>
              </w:rPr>
              <w:t>&gt; 230 mg/L (chronic)</w:t>
            </w:r>
          </w:p>
        </w:tc>
      </w:tr>
      <w:tr w:rsidR="008C6B84" w14:paraId="69E0B7F9" w14:textId="77777777">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04AEB633" w14:textId="77777777" w:rsidR="008C6B84" w:rsidRDefault="0035260A">
            <w:pPr>
              <w:pBdr>
                <w:top w:val="none" w:sz="0" w:space="0" w:color="000000"/>
                <w:left w:val="none" w:sz="0" w:space="0" w:color="000000"/>
                <w:bottom w:val="none" w:sz="0" w:space="0" w:color="000000"/>
                <w:right w:val="none" w:sz="0" w:space="0" w:color="000000"/>
              </w:pBdr>
              <w:spacing w:after="0" w:line="240" w:lineRule="auto"/>
              <w:ind w:left="100" w:right="100"/>
              <w:rPr>
                <w:rFonts w:eastAsia="Calibri" w:cs="Calibri"/>
                <w:b/>
                <w:color w:val="000000"/>
                <w:sz w:val="20"/>
                <w:szCs w:val="20"/>
              </w:rPr>
            </w:pPr>
            <w:r>
              <w:rPr>
                <w:rFonts w:eastAsia="Calibri" w:cs="Calibri"/>
                <w:b/>
                <w:color w:val="000000"/>
                <w:sz w:val="20"/>
                <w:szCs w:val="20"/>
              </w:rPr>
              <w:t>E. coli (beach)</w:t>
            </w:r>
          </w:p>
        </w:tc>
        <w:tc>
          <w:tcPr>
            <w:tcW w:w="0" w:type="auto"/>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3D9074E1" w14:textId="77777777" w:rsidR="008C6B84" w:rsidRDefault="0035260A">
            <w:pPr>
              <w:pBdr>
                <w:top w:val="none" w:sz="0" w:space="0" w:color="000000"/>
                <w:left w:val="none" w:sz="0" w:space="0" w:color="000000"/>
                <w:bottom w:val="none" w:sz="0" w:space="0" w:color="000000"/>
                <w:right w:val="none" w:sz="0" w:space="0" w:color="000000"/>
              </w:pBdr>
              <w:spacing w:after="0" w:line="240" w:lineRule="auto"/>
              <w:ind w:left="100" w:right="100"/>
              <w:rPr>
                <w:rFonts w:eastAsia="Calibri" w:cs="Calibri"/>
                <w:color w:val="000000"/>
                <w:sz w:val="20"/>
                <w:szCs w:val="20"/>
              </w:rPr>
            </w:pPr>
            <w:r>
              <w:rPr>
                <w:rFonts w:eastAsia="Calibri" w:cs="Calibri"/>
                <w:color w:val="000000"/>
                <w:sz w:val="20"/>
                <w:szCs w:val="20"/>
              </w:rPr>
              <w:t xml:space="preserve">&gt; 88 </w:t>
            </w:r>
            <w:proofErr w:type="spellStart"/>
            <w:r>
              <w:rPr>
                <w:rFonts w:eastAsia="Calibri" w:cs="Calibri"/>
                <w:color w:val="000000"/>
                <w:sz w:val="20"/>
                <w:szCs w:val="20"/>
              </w:rPr>
              <w:t>cts</w:t>
            </w:r>
            <w:proofErr w:type="spellEnd"/>
            <w:r>
              <w:rPr>
                <w:rFonts w:eastAsia="Calibri" w:cs="Calibri"/>
                <w:color w:val="000000"/>
                <w:sz w:val="20"/>
                <w:szCs w:val="20"/>
              </w:rPr>
              <w:t>/100 mL</w:t>
            </w:r>
          </w:p>
        </w:tc>
      </w:tr>
      <w:tr w:rsidR="008C6B84" w14:paraId="77F26E0D" w14:textId="77777777">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6CFEBC4C" w14:textId="77777777" w:rsidR="008C6B84" w:rsidRDefault="0035260A">
            <w:pPr>
              <w:pBdr>
                <w:top w:val="none" w:sz="0" w:space="0" w:color="000000"/>
                <w:left w:val="none" w:sz="0" w:space="0" w:color="000000"/>
                <w:bottom w:val="none" w:sz="0" w:space="0" w:color="000000"/>
                <w:right w:val="none" w:sz="0" w:space="0" w:color="000000"/>
              </w:pBdr>
              <w:spacing w:after="0" w:line="240" w:lineRule="auto"/>
              <w:ind w:left="100" w:right="100"/>
              <w:rPr>
                <w:rFonts w:eastAsia="Calibri" w:cs="Calibri"/>
                <w:b/>
                <w:color w:val="000000"/>
                <w:sz w:val="20"/>
                <w:szCs w:val="20"/>
              </w:rPr>
            </w:pPr>
            <w:r>
              <w:rPr>
                <w:rFonts w:eastAsia="Calibri" w:cs="Calibri"/>
                <w:b/>
                <w:color w:val="000000"/>
                <w:sz w:val="20"/>
                <w:szCs w:val="20"/>
              </w:rPr>
              <w:t>E. coli (surface water)</w:t>
            </w:r>
          </w:p>
        </w:tc>
        <w:tc>
          <w:tcPr>
            <w:tcW w:w="0" w:type="auto"/>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038A9E95" w14:textId="77777777" w:rsidR="008C6B84" w:rsidRDefault="0035260A">
            <w:pPr>
              <w:pBdr>
                <w:top w:val="none" w:sz="0" w:space="0" w:color="000000"/>
                <w:left w:val="none" w:sz="0" w:space="0" w:color="000000"/>
                <w:bottom w:val="none" w:sz="0" w:space="0" w:color="000000"/>
                <w:right w:val="none" w:sz="0" w:space="0" w:color="000000"/>
              </w:pBdr>
              <w:spacing w:after="0" w:line="240" w:lineRule="auto"/>
              <w:ind w:left="100" w:right="100"/>
              <w:rPr>
                <w:rFonts w:eastAsia="Calibri" w:cs="Calibri"/>
                <w:color w:val="000000"/>
                <w:sz w:val="20"/>
                <w:szCs w:val="20"/>
              </w:rPr>
            </w:pPr>
            <w:r>
              <w:rPr>
                <w:rFonts w:eastAsia="Calibri" w:cs="Calibri"/>
                <w:color w:val="000000"/>
                <w:sz w:val="20"/>
                <w:szCs w:val="20"/>
              </w:rPr>
              <w:t xml:space="preserve">&gt; 406 </w:t>
            </w:r>
            <w:proofErr w:type="spellStart"/>
            <w:r>
              <w:rPr>
                <w:rFonts w:eastAsia="Calibri" w:cs="Calibri"/>
                <w:color w:val="000000"/>
                <w:sz w:val="20"/>
                <w:szCs w:val="20"/>
              </w:rPr>
              <w:t>cts</w:t>
            </w:r>
            <w:proofErr w:type="spellEnd"/>
            <w:r>
              <w:rPr>
                <w:rFonts w:eastAsia="Calibri" w:cs="Calibri"/>
                <w:color w:val="000000"/>
                <w:sz w:val="20"/>
                <w:szCs w:val="20"/>
              </w:rPr>
              <w:t>/100 mL</w:t>
            </w:r>
          </w:p>
        </w:tc>
      </w:tr>
      <w:tr w:rsidR="008C6B84" w14:paraId="421558D8" w14:textId="77777777">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2A74E435" w14:textId="77777777" w:rsidR="008C6B84" w:rsidRDefault="0035260A">
            <w:pPr>
              <w:pBdr>
                <w:top w:val="none" w:sz="0" w:space="0" w:color="000000"/>
                <w:left w:val="none" w:sz="0" w:space="0" w:color="000000"/>
                <w:bottom w:val="none" w:sz="0" w:space="0" w:color="000000"/>
                <w:right w:val="none" w:sz="0" w:space="0" w:color="000000"/>
              </w:pBdr>
              <w:spacing w:after="0" w:line="240" w:lineRule="auto"/>
              <w:ind w:left="100" w:right="100"/>
              <w:rPr>
                <w:rFonts w:eastAsia="Calibri" w:cs="Calibri"/>
                <w:b/>
                <w:color w:val="000000"/>
                <w:sz w:val="20"/>
                <w:szCs w:val="20"/>
              </w:rPr>
            </w:pPr>
            <w:r>
              <w:rPr>
                <w:rFonts w:eastAsia="Calibri" w:cs="Calibri"/>
                <w:b/>
                <w:color w:val="000000"/>
                <w:sz w:val="20"/>
                <w:szCs w:val="20"/>
              </w:rPr>
              <w:t>pH</w:t>
            </w:r>
          </w:p>
        </w:tc>
        <w:tc>
          <w:tcPr>
            <w:tcW w:w="0" w:type="auto"/>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616385EA" w14:textId="77777777" w:rsidR="008C6B84" w:rsidRDefault="0035260A">
            <w:pPr>
              <w:pBdr>
                <w:top w:val="none" w:sz="0" w:space="0" w:color="000000"/>
                <w:left w:val="none" w:sz="0" w:space="0" w:color="000000"/>
                <w:bottom w:val="none" w:sz="0" w:space="0" w:color="000000"/>
                <w:right w:val="none" w:sz="0" w:space="0" w:color="000000"/>
              </w:pBdr>
              <w:spacing w:after="0" w:line="240" w:lineRule="auto"/>
              <w:ind w:left="100" w:right="100"/>
              <w:rPr>
                <w:rFonts w:eastAsia="Calibri" w:cs="Calibri"/>
                <w:color w:val="000000"/>
                <w:sz w:val="20"/>
                <w:szCs w:val="20"/>
              </w:rPr>
            </w:pPr>
            <w:r>
              <w:rPr>
                <w:rFonts w:eastAsia="Calibri" w:cs="Calibri"/>
                <w:color w:val="000000"/>
                <w:sz w:val="20"/>
                <w:szCs w:val="20"/>
              </w:rPr>
              <w:t>between 6.5-8.0 (unless naturally occurring)</w:t>
            </w:r>
          </w:p>
        </w:tc>
      </w:tr>
      <w:tr w:rsidR="008C6B84" w14:paraId="33912D4F" w14:textId="77777777">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47FE3374" w14:textId="77777777" w:rsidR="008C6B84" w:rsidRDefault="0035260A">
            <w:pPr>
              <w:pBdr>
                <w:top w:val="none" w:sz="0" w:space="0" w:color="000000"/>
                <w:left w:val="none" w:sz="0" w:space="0" w:color="000000"/>
                <w:bottom w:val="none" w:sz="0" w:space="0" w:color="000000"/>
                <w:right w:val="none" w:sz="0" w:space="0" w:color="000000"/>
              </w:pBdr>
              <w:spacing w:after="0" w:line="240" w:lineRule="auto"/>
              <w:ind w:left="100" w:right="100"/>
              <w:rPr>
                <w:rFonts w:eastAsia="Calibri" w:cs="Calibri"/>
                <w:b/>
                <w:color w:val="000000"/>
                <w:sz w:val="20"/>
                <w:szCs w:val="20"/>
              </w:rPr>
            </w:pPr>
            <w:r>
              <w:rPr>
                <w:rFonts w:eastAsia="Calibri" w:cs="Calibri"/>
                <w:b/>
                <w:color w:val="000000"/>
                <w:sz w:val="20"/>
                <w:szCs w:val="20"/>
              </w:rPr>
              <w:t>Turbidity</w:t>
            </w:r>
          </w:p>
        </w:tc>
        <w:tc>
          <w:tcPr>
            <w:tcW w:w="0" w:type="auto"/>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7E08D2F0" w14:textId="77777777" w:rsidR="008C6B84" w:rsidRDefault="0035260A">
            <w:pPr>
              <w:pBdr>
                <w:top w:val="none" w:sz="0" w:space="0" w:color="000000"/>
                <w:left w:val="none" w:sz="0" w:space="0" w:color="000000"/>
                <w:bottom w:val="none" w:sz="0" w:space="0" w:color="000000"/>
                <w:right w:val="none" w:sz="0" w:space="0" w:color="000000"/>
              </w:pBdr>
              <w:spacing w:after="0" w:line="240" w:lineRule="auto"/>
              <w:ind w:left="100" w:right="100"/>
              <w:rPr>
                <w:rFonts w:eastAsia="Calibri" w:cs="Calibri"/>
                <w:color w:val="000000"/>
                <w:sz w:val="20"/>
                <w:szCs w:val="20"/>
              </w:rPr>
            </w:pPr>
            <w:r>
              <w:rPr>
                <w:rFonts w:eastAsia="Calibri" w:cs="Calibri"/>
                <w:color w:val="000000"/>
                <w:sz w:val="20"/>
                <w:szCs w:val="20"/>
              </w:rPr>
              <w:t>&gt; 10 NTU above natural</w:t>
            </w:r>
          </w:p>
        </w:tc>
      </w:tr>
      <w:bookmarkEnd w:id="0"/>
      <w:bookmarkEnd w:id="3"/>
      <w:bookmarkEnd w:id="4"/>
    </w:tbl>
    <w:p w14:paraId="63840DBB" w14:textId="77777777" w:rsidR="0035260A" w:rsidRDefault="0035260A"/>
    <w:sectPr w:rsidR="0035260A" w:rsidSect="004F010A">
      <w:headerReference w:type="default" r:id="rId17"/>
      <w:footerReference w:type="default" r:id="rId18"/>
      <w:headerReference w:type="first" r:id="rId19"/>
      <w:footerReference w:type="first" r:id="rId20"/>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4FCB0A" w14:textId="77777777" w:rsidR="0035260A" w:rsidRDefault="0035260A">
      <w:pPr>
        <w:spacing w:after="0" w:line="240" w:lineRule="auto"/>
      </w:pPr>
      <w:r>
        <w:separator/>
      </w:r>
    </w:p>
  </w:endnote>
  <w:endnote w:type="continuationSeparator" w:id="0">
    <w:p w14:paraId="4B2521BE" w14:textId="77777777" w:rsidR="0035260A" w:rsidRDefault="003526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F6A55" w14:textId="77777777" w:rsidR="0035260A" w:rsidRPr="00405EAF" w:rsidRDefault="0035260A" w:rsidP="00A13C31">
    <w:pPr>
      <w:pStyle w:val="Footer"/>
      <w:spacing w:before="240"/>
      <w:jc w:val="center"/>
      <w:rPr>
        <w:sz w:val="20"/>
        <w:szCs w:val="22"/>
      </w:rPr>
    </w:pPr>
    <w:hyperlink r:id="rId1" w:history="1">
      <w:r w:rsidRPr="00405EAF">
        <w:rPr>
          <w:rStyle w:val="Hyperlink"/>
          <w:sz w:val="20"/>
          <w:szCs w:val="22"/>
        </w:rPr>
        <w:t>NHDES Volunteer Lake Assessment Program</w:t>
      </w:r>
    </w:hyperlink>
    <w:r w:rsidRPr="00405EAF">
      <w:rPr>
        <w:sz w:val="20"/>
        <w:szCs w:val="22"/>
      </w:rPr>
      <w:t xml:space="preserve"> (VLAP) | </w:t>
    </w:r>
    <w:hyperlink r:id="rId2" w:history="1">
      <w:r w:rsidRPr="00AA1757">
        <w:rPr>
          <w:rStyle w:val="Hyperlink"/>
          <w:sz w:val="20"/>
          <w:szCs w:val="22"/>
        </w:rPr>
        <w:t>alyssa.n.daigle@des.nh.gov</w:t>
      </w:r>
    </w:hyperlink>
    <w:r>
      <w:rPr>
        <w:sz w:val="20"/>
        <w:szCs w:val="22"/>
      </w:rPr>
      <w:t xml:space="preserve"> | </w:t>
    </w:r>
    <w:hyperlink r:id="rId3" w:history="1">
      <w:r w:rsidRPr="00405EAF">
        <w:rPr>
          <w:rStyle w:val="Hyperlink"/>
          <w:sz w:val="20"/>
          <w:szCs w:val="22"/>
        </w:rPr>
        <w:t>(603) 271-2658</w:t>
      </w:r>
    </w:hyperlink>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51942" w14:textId="77777777" w:rsidR="0035260A" w:rsidRPr="006A5328" w:rsidRDefault="0035260A" w:rsidP="006A5328">
    <w:pPr>
      <w:pStyle w:val="Footer"/>
      <w:jc w:val="center"/>
      <w:rPr>
        <w:sz w:val="20"/>
        <w:szCs w:val="22"/>
      </w:rPr>
    </w:pPr>
    <w:hyperlink r:id="rId1" w:history="1">
      <w:r w:rsidRPr="00405EAF">
        <w:rPr>
          <w:rStyle w:val="Hyperlink"/>
          <w:sz w:val="20"/>
          <w:szCs w:val="22"/>
        </w:rPr>
        <w:t>NHDES Volunteer Lake Assessment Program</w:t>
      </w:r>
    </w:hyperlink>
    <w:r w:rsidRPr="00405EAF">
      <w:rPr>
        <w:sz w:val="20"/>
        <w:szCs w:val="22"/>
      </w:rPr>
      <w:t xml:space="preserve"> (VLAP) </w:t>
    </w:r>
    <w:r>
      <w:t xml:space="preserve">| </w:t>
    </w:r>
    <w:hyperlink r:id="rId2" w:history="1">
      <w:r w:rsidRPr="00AA1757">
        <w:rPr>
          <w:rStyle w:val="Hyperlink"/>
        </w:rPr>
        <w:t>alyssa.n.daigle@des.nh.gov</w:t>
      </w:r>
    </w:hyperlink>
    <w:r>
      <w:t xml:space="preserve"> </w:t>
    </w:r>
    <w:r w:rsidRPr="00405EAF">
      <w:rPr>
        <w:sz w:val="20"/>
        <w:szCs w:val="22"/>
      </w:rPr>
      <w:t xml:space="preserve">| </w:t>
    </w:r>
    <w:hyperlink r:id="rId3" w:history="1">
      <w:r w:rsidRPr="00405EAF">
        <w:rPr>
          <w:rStyle w:val="Hyperlink"/>
          <w:sz w:val="20"/>
          <w:szCs w:val="22"/>
        </w:rPr>
        <w:t>(603) 271-2658</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6AEDB1" w14:textId="77777777" w:rsidR="0035260A" w:rsidRDefault="0035260A">
      <w:pPr>
        <w:spacing w:after="0" w:line="240" w:lineRule="auto"/>
      </w:pPr>
      <w:r>
        <w:separator/>
      </w:r>
    </w:p>
  </w:footnote>
  <w:footnote w:type="continuationSeparator" w:id="0">
    <w:p w14:paraId="02379DAD" w14:textId="77777777" w:rsidR="0035260A" w:rsidRDefault="003526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3C807" w14:textId="77777777" w:rsidR="0035260A" w:rsidRDefault="0035260A" w:rsidP="002E2ADE">
    <w:pPr>
      <w:pStyle w:val="Header"/>
      <w:spacing w:line="480" w:lineRule="auto"/>
      <w:jc w:val="right"/>
    </w:pPr>
    <w:r w:rsidRPr="00383002">
      <w:rPr>
        <w:smallCaps/>
        <w:noProof/>
        <w:sz w:val="36"/>
        <w:szCs w:val="44"/>
      </w:rPr>
      <w:drawing>
        <wp:anchor distT="0" distB="0" distL="114300" distR="114300" simplePos="0" relativeHeight="251661312" behindDoc="1" locked="0" layoutInCell="1" allowOverlap="1" wp14:anchorId="2CB80C2A" wp14:editId="2BB77795">
          <wp:simplePos x="0" y="0"/>
          <wp:positionH relativeFrom="column">
            <wp:posOffset>-11430</wp:posOffset>
          </wp:positionH>
          <wp:positionV relativeFrom="paragraph">
            <wp:posOffset>-293076</wp:posOffset>
          </wp:positionV>
          <wp:extent cx="800100" cy="502920"/>
          <wp:effectExtent l="0" t="0" r="0" b="0"/>
          <wp:wrapTight wrapText="bothSides">
            <wp:wrapPolygon edited="0">
              <wp:start x="3600" y="0"/>
              <wp:lineTo x="0" y="5727"/>
              <wp:lineTo x="0" y="17182"/>
              <wp:lineTo x="1029" y="20455"/>
              <wp:lineTo x="14400" y="20455"/>
              <wp:lineTo x="21086" y="14727"/>
              <wp:lineTo x="21086" y="9818"/>
              <wp:lineTo x="11314" y="0"/>
              <wp:lineTo x="3600" y="0"/>
            </wp:wrapPolygon>
          </wp:wrapTight>
          <wp:docPr id="1268430764" name="DES logo" descr="Logo of the New Hampshire Department of Environmental Services or NH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ES logo" descr="Logo of the New Hampshire Department of Environmental Services or NHDES."/>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800100" cy="502920"/>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sidRPr="006B19A0">
      <w:t>LM-003</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706CA" w14:textId="77777777" w:rsidR="0035260A" w:rsidRDefault="0035260A" w:rsidP="00EC05F7">
    <w:pPr>
      <w:pStyle w:val="Header"/>
      <w:tabs>
        <w:tab w:val="left" w:pos="11340"/>
      </w:tabs>
      <w:spacing w:line="480" w:lineRule="auto"/>
      <w:ind w:right="270"/>
      <w:jc w:val="right"/>
    </w:pPr>
    <w:r w:rsidRPr="00383002">
      <w:rPr>
        <w:smallCaps/>
        <w:noProof/>
        <w:sz w:val="36"/>
        <w:szCs w:val="44"/>
      </w:rPr>
      <w:drawing>
        <wp:anchor distT="0" distB="0" distL="114300" distR="114300" simplePos="0" relativeHeight="251659264" behindDoc="1" locked="0" layoutInCell="1" allowOverlap="1" wp14:anchorId="38735E2E" wp14:editId="3CF0D664">
          <wp:simplePos x="0" y="0"/>
          <wp:positionH relativeFrom="column">
            <wp:posOffset>-47625</wp:posOffset>
          </wp:positionH>
          <wp:positionV relativeFrom="paragraph">
            <wp:posOffset>-190500</wp:posOffset>
          </wp:positionV>
          <wp:extent cx="800100" cy="502920"/>
          <wp:effectExtent l="0" t="0" r="0" b="0"/>
          <wp:wrapTight wrapText="bothSides">
            <wp:wrapPolygon edited="0">
              <wp:start x="3600" y="0"/>
              <wp:lineTo x="0" y="5727"/>
              <wp:lineTo x="0" y="17182"/>
              <wp:lineTo x="1029" y="20455"/>
              <wp:lineTo x="14400" y="20455"/>
              <wp:lineTo x="21086" y="14727"/>
              <wp:lineTo x="21086" y="9818"/>
              <wp:lineTo x="11314" y="0"/>
              <wp:lineTo x="3600" y="0"/>
            </wp:wrapPolygon>
          </wp:wrapTight>
          <wp:docPr id="1296175409" name="DES logo" descr="Logo of the New Hampshire Department of Environmental Services or NH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ES logo" descr="Logo of the New Hampshire Department of Environmental Services or NHDES."/>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800100" cy="502920"/>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t>LM-001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D162FE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1C0C20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E783F87"/>
    <w:multiLevelType w:val="hybridMultilevel"/>
    <w:tmpl w:val="BCE89A6E"/>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num w:numId="1" w16cid:durableId="1498306198">
    <w:abstractNumId w:val="0"/>
  </w:num>
  <w:num w:numId="2" w16cid:durableId="785194371">
    <w:abstractNumId w:val="1"/>
  </w:num>
  <w:num w:numId="3" w16cid:durableId="13826322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6B84"/>
    <w:rsid w:val="000E0114"/>
    <w:rsid w:val="0035260A"/>
    <w:rsid w:val="006273F7"/>
    <w:rsid w:val="00746375"/>
    <w:rsid w:val="008838B2"/>
    <w:rsid w:val="008C6B84"/>
    <w:rsid w:val="00A13C31"/>
    <w:rsid w:val="00D63F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EAEB3E"/>
  <w15:docId w15:val="{F1FC782D-5988-41EB-9299-5A05C803D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kern w:val="2"/>
        <w:sz w:val="22"/>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4744"/>
  </w:style>
  <w:style w:type="paragraph" w:styleId="Heading1">
    <w:name w:val="heading 1"/>
    <w:basedOn w:val="Normal"/>
    <w:next w:val="Normal"/>
    <w:link w:val="Heading1Char"/>
    <w:autoRedefine/>
    <w:uiPriority w:val="9"/>
    <w:qFormat/>
    <w:rsid w:val="0048023D"/>
    <w:pPr>
      <w:keepNext/>
      <w:keepLines/>
      <w:spacing w:before="360" w:after="80"/>
      <w:jc w:val="center"/>
      <w:outlineLvl w:val="0"/>
    </w:pPr>
    <w:rPr>
      <w:rFonts w:eastAsiaTheme="majorEastAsia" w:cstheme="majorBidi"/>
      <w:color w:val="156082" w:themeColor="accent1"/>
      <w:sz w:val="36"/>
      <w:szCs w:val="40"/>
    </w:rPr>
  </w:style>
  <w:style w:type="paragraph" w:styleId="Heading2">
    <w:name w:val="heading 2"/>
    <w:basedOn w:val="Normal"/>
    <w:next w:val="Normal"/>
    <w:link w:val="Heading2Char"/>
    <w:autoRedefine/>
    <w:uiPriority w:val="9"/>
    <w:unhideWhenUsed/>
    <w:qFormat/>
    <w:rsid w:val="00A13C31"/>
    <w:pPr>
      <w:keepNext/>
      <w:keepLines/>
      <w:spacing w:before="240"/>
      <w:contextualSpacing/>
      <w:jc w:val="center"/>
      <w:outlineLvl w:val="1"/>
    </w:pPr>
    <w:rPr>
      <w:rFonts w:eastAsiaTheme="majorEastAsia" w:cstheme="majorBidi"/>
      <w:b/>
      <w:color w:val="156082" w:themeColor="accent1"/>
      <w:sz w:val="30"/>
      <w:szCs w:val="32"/>
    </w:rPr>
  </w:style>
  <w:style w:type="paragraph" w:styleId="Heading3">
    <w:name w:val="heading 3"/>
    <w:basedOn w:val="Normal"/>
    <w:next w:val="Normal"/>
    <w:link w:val="Heading3Char"/>
    <w:autoRedefine/>
    <w:uiPriority w:val="9"/>
    <w:unhideWhenUsed/>
    <w:qFormat/>
    <w:rsid w:val="00DC6BBA"/>
    <w:pPr>
      <w:keepNext/>
      <w:keepLines/>
      <w:spacing w:before="160" w:after="80"/>
      <w:jc w:val="center"/>
      <w:outlineLvl w:val="2"/>
    </w:pPr>
    <w:rPr>
      <w:rFonts w:eastAsiaTheme="majorEastAsia" w:cstheme="majorBidi"/>
      <w:color w:val="156082" w:themeColor="accent1"/>
      <w:sz w:val="26"/>
      <w:szCs w:val="28"/>
    </w:rPr>
  </w:style>
  <w:style w:type="paragraph" w:styleId="Heading4">
    <w:name w:val="heading 4"/>
    <w:basedOn w:val="Normal"/>
    <w:next w:val="Normal"/>
    <w:link w:val="Heading4Char"/>
    <w:uiPriority w:val="9"/>
    <w:unhideWhenUsed/>
    <w:qFormat/>
    <w:rsid w:val="00B4124C"/>
    <w:pPr>
      <w:keepNext/>
      <w:keepLines/>
      <w:spacing w:before="80" w:after="40"/>
      <w:jc w:val="center"/>
      <w:outlineLvl w:val="3"/>
    </w:pPr>
    <w:rPr>
      <w:rFonts w:eastAsiaTheme="majorEastAsia" w:cstheme="majorBidi"/>
      <w:iCs/>
      <w:color w:val="156082" w:themeColor="accent1"/>
    </w:rPr>
  </w:style>
  <w:style w:type="paragraph" w:styleId="Heading5">
    <w:name w:val="heading 5"/>
    <w:basedOn w:val="Normal"/>
    <w:next w:val="Normal"/>
    <w:link w:val="Heading5Char"/>
    <w:uiPriority w:val="9"/>
    <w:unhideWhenUsed/>
    <w:qFormat/>
    <w:rsid w:val="00F54A12"/>
    <w:pPr>
      <w:keepNext/>
      <w:keepLines/>
      <w:spacing w:before="80" w:after="40"/>
      <w:jc w:val="center"/>
      <w:outlineLvl w:val="4"/>
    </w:pPr>
    <w:rPr>
      <w:rFonts w:eastAsiaTheme="majorEastAsia" w:cstheme="majorBidi"/>
      <w:color w:val="000000" w:themeColor="text1"/>
    </w:rPr>
  </w:style>
  <w:style w:type="paragraph" w:styleId="Heading6">
    <w:name w:val="heading 6"/>
    <w:basedOn w:val="Normal"/>
    <w:next w:val="Normal"/>
    <w:link w:val="Heading6Char"/>
    <w:uiPriority w:val="9"/>
    <w:unhideWhenUsed/>
    <w:qFormat/>
    <w:rsid w:val="004B74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4B74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4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4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023D"/>
    <w:rPr>
      <w:rFonts w:eastAsiaTheme="majorEastAsia" w:cstheme="majorBidi"/>
      <w:color w:val="156082" w:themeColor="accent1"/>
      <w:sz w:val="36"/>
      <w:szCs w:val="40"/>
    </w:rPr>
  </w:style>
  <w:style w:type="character" w:customStyle="1" w:styleId="Heading2Char">
    <w:name w:val="Heading 2 Char"/>
    <w:basedOn w:val="DefaultParagraphFont"/>
    <w:link w:val="Heading2"/>
    <w:uiPriority w:val="9"/>
    <w:rsid w:val="00A13C31"/>
    <w:rPr>
      <w:rFonts w:eastAsiaTheme="majorEastAsia" w:cstheme="majorBidi"/>
      <w:b/>
      <w:color w:val="156082" w:themeColor="accent1"/>
      <w:sz w:val="30"/>
      <w:szCs w:val="32"/>
    </w:rPr>
  </w:style>
  <w:style w:type="character" w:customStyle="1" w:styleId="Heading3Char">
    <w:name w:val="Heading 3 Char"/>
    <w:basedOn w:val="DefaultParagraphFont"/>
    <w:link w:val="Heading3"/>
    <w:uiPriority w:val="9"/>
    <w:rsid w:val="00DC6BBA"/>
    <w:rPr>
      <w:rFonts w:eastAsiaTheme="majorEastAsia" w:cstheme="majorBidi"/>
      <w:color w:val="156082" w:themeColor="accent1"/>
      <w:sz w:val="26"/>
      <w:szCs w:val="28"/>
    </w:rPr>
  </w:style>
  <w:style w:type="character" w:customStyle="1" w:styleId="Heading4Char">
    <w:name w:val="Heading 4 Char"/>
    <w:basedOn w:val="DefaultParagraphFont"/>
    <w:link w:val="Heading4"/>
    <w:uiPriority w:val="9"/>
    <w:rsid w:val="00B4124C"/>
    <w:rPr>
      <w:rFonts w:eastAsiaTheme="majorEastAsia" w:cstheme="majorBidi"/>
      <w:iCs/>
      <w:color w:val="156082" w:themeColor="accent1"/>
      <w:sz w:val="22"/>
    </w:rPr>
  </w:style>
  <w:style w:type="character" w:customStyle="1" w:styleId="Heading5Char">
    <w:name w:val="Heading 5 Char"/>
    <w:basedOn w:val="DefaultParagraphFont"/>
    <w:link w:val="Heading5"/>
    <w:uiPriority w:val="9"/>
    <w:rsid w:val="00F54A12"/>
    <w:rPr>
      <w:rFonts w:eastAsiaTheme="majorEastAsia" w:cstheme="majorBidi"/>
      <w:color w:val="000000" w:themeColor="text1"/>
    </w:rPr>
  </w:style>
  <w:style w:type="character" w:customStyle="1" w:styleId="Heading6Char">
    <w:name w:val="Heading 6 Char"/>
    <w:basedOn w:val="DefaultParagraphFont"/>
    <w:link w:val="Heading6"/>
    <w:uiPriority w:val="9"/>
    <w:rsid w:val="004B74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4B74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4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480"/>
    <w:rPr>
      <w:rFonts w:eastAsiaTheme="majorEastAsia" w:cstheme="majorBidi"/>
      <w:color w:val="272727" w:themeColor="text1" w:themeTint="D8"/>
    </w:rPr>
  </w:style>
  <w:style w:type="paragraph" w:styleId="Title">
    <w:name w:val="Title"/>
    <w:basedOn w:val="Normal"/>
    <w:next w:val="Normal"/>
    <w:link w:val="TitleChar"/>
    <w:uiPriority w:val="10"/>
    <w:qFormat/>
    <w:rsid w:val="00367BED"/>
    <w:pPr>
      <w:spacing w:after="0"/>
      <w:contextualSpacing/>
      <w:jc w:val="center"/>
    </w:pPr>
    <w:rPr>
      <w:rFonts w:eastAsiaTheme="majorEastAsia" w:cstheme="majorBidi"/>
      <w:b/>
      <w:spacing w:val="-10"/>
      <w:kern w:val="28"/>
      <w:sz w:val="52"/>
      <w:szCs w:val="56"/>
    </w:rPr>
  </w:style>
  <w:style w:type="character" w:customStyle="1" w:styleId="TitleChar">
    <w:name w:val="Title Char"/>
    <w:basedOn w:val="DefaultParagraphFont"/>
    <w:link w:val="Title"/>
    <w:uiPriority w:val="10"/>
    <w:rsid w:val="00367BED"/>
    <w:rPr>
      <w:rFonts w:eastAsiaTheme="majorEastAsia" w:cstheme="majorBidi"/>
      <w:b/>
      <w:spacing w:val="-10"/>
      <w:kern w:val="28"/>
      <w:sz w:val="52"/>
      <w:szCs w:val="56"/>
    </w:rPr>
  </w:style>
  <w:style w:type="paragraph" w:styleId="Subtitle">
    <w:name w:val="Subtitle"/>
    <w:basedOn w:val="Normal"/>
    <w:next w:val="Normal"/>
    <w:link w:val="SubtitleChar"/>
    <w:autoRedefine/>
    <w:uiPriority w:val="11"/>
    <w:qFormat/>
    <w:rsid w:val="000469D8"/>
    <w:pPr>
      <w:numPr>
        <w:ilvl w:val="1"/>
      </w:numPr>
      <w:jc w:val="center"/>
    </w:pPr>
    <w:rPr>
      <w:rFonts w:eastAsiaTheme="majorEastAsia" w:cstheme="majorBidi"/>
      <w:color w:val="156082" w:themeColor="accent1"/>
      <w:spacing w:val="15"/>
      <w:sz w:val="28"/>
      <w:szCs w:val="28"/>
    </w:rPr>
  </w:style>
  <w:style w:type="character" w:customStyle="1" w:styleId="SubtitleChar">
    <w:name w:val="Subtitle Char"/>
    <w:basedOn w:val="DefaultParagraphFont"/>
    <w:link w:val="Subtitle"/>
    <w:uiPriority w:val="11"/>
    <w:rsid w:val="000469D8"/>
    <w:rPr>
      <w:rFonts w:eastAsiaTheme="majorEastAsia" w:cstheme="majorBidi"/>
      <w:color w:val="156082" w:themeColor="accent1"/>
      <w:spacing w:val="15"/>
      <w:sz w:val="28"/>
      <w:szCs w:val="28"/>
    </w:rPr>
  </w:style>
  <w:style w:type="paragraph" w:styleId="Quote">
    <w:name w:val="Quote"/>
    <w:basedOn w:val="Normal"/>
    <w:next w:val="Normal"/>
    <w:link w:val="QuoteChar"/>
    <w:uiPriority w:val="29"/>
    <w:qFormat/>
    <w:rsid w:val="004B7480"/>
    <w:pPr>
      <w:spacing w:before="160"/>
      <w:jc w:val="center"/>
    </w:pPr>
    <w:rPr>
      <w:i/>
      <w:iCs/>
      <w:color w:val="404040" w:themeColor="text1" w:themeTint="BF"/>
    </w:rPr>
  </w:style>
  <w:style w:type="character" w:customStyle="1" w:styleId="QuoteChar">
    <w:name w:val="Quote Char"/>
    <w:basedOn w:val="DefaultParagraphFont"/>
    <w:link w:val="Quote"/>
    <w:uiPriority w:val="29"/>
    <w:rsid w:val="004B7480"/>
    <w:rPr>
      <w:i/>
      <w:iCs/>
      <w:color w:val="404040" w:themeColor="text1" w:themeTint="BF"/>
    </w:rPr>
  </w:style>
  <w:style w:type="paragraph" w:styleId="ListParagraph">
    <w:name w:val="List Paragraph"/>
    <w:basedOn w:val="Normal"/>
    <w:uiPriority w:val="34"/>
    <w:qFormat/>
    <w:rsid w:val="004B7480"/>
    <w:pPr>
      <w:ind w:left="720"/>
      <w:contextualSpacing/>
    </w:pPr>
  </w:style>
  <w:style w:type="character" w:styleId="IntenseEmphasis">
    <w:name w:val="Intense Emphasis"/>
    <w:basedOn w:val="DefaultParagraphFont"/>
    <w:uiPriority w:val="21"/>
    <w:qFormat/>
    <w:rsid w:val="004B7480"/>
    <w:rPr>
      <w:i/>
      <w:iCs/>
      <w:color w:val="0F4761" w:themeColor="accent1" w:themeShade="BF"/>
    </w:rPr>
  </w:style>
  <w:style w:type="paragraph" w:styleId="IntenseQuote">
    <w:name w:val="Intense Quote"/>
    <w:basedOn w:val="Normal"/>
    <w:next w:val="Normal"/>
    <w:link w:val="IntenseQuoteChar"/>
    <w:uiPriority w:val="30"/>
    <w:qFormat/>
    <w:rsid w:val="004B74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480"/>
    <w:rPr>
      <w:i/>
      <w:iCs/>
      <w:color w:val="0F4761" w:themeColor="accent1" w:themeShade="BF"/>
    </w:rPr>
  </w:style>
  <w:style w:type="character" w:styleId="IntenseReference">
    <w:name w:val="Intense Reference"/>
    <w:basedOn w:val="DefaultParagraphFont"/>
    <w:uiPriority w:val="32"/>
    <w:qFormat/>
    <w:rsid w:val="004B7480"/>
    <w:rPr>
      <w:b/>
      <w:bCs/>
      <w:smallCaps/>
      <w:color w:val="0F4761" w:themeColor="accent1" w:themeShade="BF"/>
      <w:spacing w:val="5"/>
    </w:rPr>
  </w:style>
  <w:style w:type="paragraph" w:styleId="Header">
    <w:name w:val="header"/>
    <w:basedOn w:val="Normal"/>
    <w:link w:val="HeaderChar"/>
    <w:uiPriority w:val="99"/>
    <w:unhideWhenUsed/>
    <w:rsid w:val="004B7480"/>
    <w:pPr>
      <w:tabs>
        <w:tab w:val="center" w:pos="4680"/>
        <w:tab w:val="right" w:pos="9360"/>
      </w:tabs>
      <w:spacing w:after="0"/>
    </w:pPr>
  </w:style>
  <w:style w:type="character" w:customStyle="1" w:styleId="HeaderChar">
    <w:name w:val="Header Char"/>
    <w:basedOn w:val="DefaultParagraphFont"/>
    <w:link w:val="Header"/>
    <w:uiPriority w:val="99"/>
    <w:rsid w:val="004B7480"/>
  </w:style>
  <w:style w:type="paragraph" w:styleId="Footer">
    <w:name w:val="footer"/>
    <w:basedOn w:val="Normal"/>
    <w:link w:val="FooterChar"/>
    <w:uiPriority w:val="99"/>
    <w:unhideWhenUsed/>
    <w:rsid w:val="004B7480"/>
    <w:pPr>
      <w:tabs>
        <w:tab w:val="center" w:pos="4680"/>
        <w:tab w:val="right" w:pos="9360"/>
      </w:tabs>
      <w:spacing w:after="0"/>
    </w:pPr>
  </w:style>
  <w:style w:type="character" w:customStyle="1" w:styleId="FooterChar">
    <w:name w:val="Footer Char"/>
    <w:basedOn w:val="DefaultParagraphFont"/>
    <w:link w:val="Footer"/>
    <w:uiPriority w:val="99"/>
    <w:rsid w:val="004B7480"/>
  </w:style>
  <w:style w:type="character" w:styleId="Hyperlink">
    <w:name w:val="Hyperlink"/>
    <w:basedOn w:val="DefaultParagraphFont"/>
    <w:uiPriority w:val="99"/>
    <w:unhideWhenUsed/>
    <w:rsid w:val="004B7480"/>
    <w:rPr>
      <w:color w:val="0000FF" w:themeColor="hyperlink"/>
      <w:u w:val="single"/>
    </w:rPr>
  </w:style>
  <w:style w:type="table" w:styleId="TableGrid">
    <w:name w:val="Table Grid"/>
    <w:aliases w:val="Parameter"/>
    <w:basedOn w:val="TableNormal"/>
    <w:uiPriority w:val="39"/>
    <w:rsid w:val="003016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5C9EB" w:themeFill="text2" w:themeFillTint="40"/>
    </w:tcPr>
    <w:tblStylePr w:type="firstRow">
      <w:rPr>
        <w:b/>
      </w:rPr>
    </w:tblStylePr>
    <w:tblStylePr w:type="firstCol">
      <w:pPr>
        <w:jc w:val="left"/>
      </w:pPr>
      <w:rPr>
        <w:rFonts w:asciiTheme="minorHAnsi" w:hAnsiTheme="minorHAnsi"/>
        <w:b/>
        <w:sz w:val="22"/>
      </w:rPr>
      <w:tblPr/>
      <w:tcPr>
        <w:vAlign w:val="center"/>
      </w:tcPr>
    </w:tblStylePr>
  </w:style>
  <w:style w:type="paragraph" w:customStyle="1" w:styleId="CenteredImage">
    <w:name w:val="CenteredImage"/>
    <w:basedOn w:val="Normal"/>
    <w:qFormat/>
    <w:rsid w:val="00E32142"/>
    <w:pPr>
      <w:jc w:val="center"/>
    </w:pPr>
  </w:style>
  <w:style w:type="character" w:styleId="FollowedHyperlink">
    <w:name w:val="FollowedHyperlink"/>
    <w:basedOn w:val="DefaultParagraphFont"/>
    <w:uiPriority w:val="99"/>
    <w:semiHidden/>
    <w:unhideWhenUsed/>
    <w:rsid w:val="005F32DD"/>
    <w:rPr>
      <w:color w:val="96607D" w:themeColor="followedHyperlink"/>
      <w:u w:val="single"/>
    </w:rPr>
  </w:style>
  <w:style w:type="character" w:styleId="UnresolvedMention">
    <w:name w:val="Unresolved Mention"/>
    <w:basedOn w:val="DefaultParagraphFont"/>
    <w:uiPriority w:val="99"/>
    <w:semiHidden/>
    <w:unhideWhenUsed/>
    <w:rsid w:val="008F2F4B"/>
    <w:rPr>
      <w:color w:val="605E5C"/>
      <w:shd w:val="clear" w:color="auto" w:fill="E1DFDD"/>
    </w:rPr>
  </w:style>
  <w:style w:type="paragraph" w:customStyle="1" w:styleId="tablecaption">
    <w:name w:val="table caption"/>
    <w:basedOn w:val="Normal"/>
    <w:link w:val="tablecaptionChar"/>
    <w:autoRedefine/>
    <w:qFormat/>
    <w:rsid w:val="00A13C31"/>
    <w:pPr>
      <w:spacing w:before="240"/>
      <w:jc w:val="center"/>
    </w:pPr>
    <w:rPr>
      <w:color w:val="156082" w:themeColor="accent1"/>
    </w:rPr>
  </w:style>
  <w:style w:type="character" w:customStyle="1" w:styleId="tablecaptionChar">
    <w:name w:val="table caption Char"/>
    <w:basedOn w:val="DefaultParagraphFont"/>
    <w:link w:val="tablecaption"/>
    <w:rsid w:val="00A13C31"/>
    <w:rPr>
      <w:color w:val="156082" w:themeColor="accent1"/>
    </w:rPr>
  </w:style>
  <w:style w:type="paragraph" w:customStyle="1" w:styleId="figurecaption">
    <w:name w:val="figure caption"/>
    <w:basedOn w:val="Normal"/>
    <w:link w:val="figurecaptionChar"/>
    <w:autoRedefine/>
    <w:qFormat/>
    <w:rsid w:val="000469D8"/>
  </w:style>
  <w:style w:type="character" w:customStyle="1" w:styleId="figurecaptionChar">
    <w:name w:val="figure caption Char"/>
    <w:basedOn w:val="DefaultParagraphFont"/>
    <w:link w:val="figurecaption"/>
    <w:rsid w:val="000469D8"/>
  </w:style>
  <w:style w:type="paragraph" w:customStyle="1" w:styleId="SourceCode">
    <w:name w:val="Source Code"/>
    <w:basedOn w:val="Normal"/>
    <w:pPr>
      <w:shd w:val="clear" w:color="auto" w:fill="F8F8F8"/>
      <w:wordWrap w:val="0"/>
    </w:pPr>
  </w:style>
  <w:style w:type="character" w:customStyle="1" w:styleId="KeywordTok">
    <w:name w:val="KeywordTok"/>
    <w:rPr>
      <w:b/>
      <w:color w:val="204A87"/>
      <w:shd w:val="clear" w:color="auto" w:fill="F8F8F8"/>
    </w:rPr>
  </w:style>
  <w:style w:type="character" w:customStyle="1" w:styleId="DataTypeTok">
    <w:name w:val="DataTypeTok"/>
    <w:rPr>
      <w:color w:val="204A87"/>
      <w:shd w:val="clear" w:color="auto" w:fill="F8F8F8"/>
    </w:rPr>
  </w:style>
  <w:style w:type="character" w:customStyle="1" w:styleId="DecValTok">
    <w:name w:val="DecValTok"/>
    <w:rPr>
      <w:color w:val="0000CF"/>
      <w:shd w:val="clear" w:color="auto" w:fill="F8F8F8"/>
    </w:rPr>
  </w:style>
  <w:style w:type="character" w:customStyle="1" w:styleId="BaseNTok">
    <w:name w:val="BaseNTok"/>
    <w:rPr>
      <w:color w:val="0000CF"/>
      <w:shd w:val="clear" w:color="auto" w:fill="F8F8F8"/>
    </w:rPr>
  </w:style>
  <w:style w:type="character" w:customStyle="1" w:styleId="FloatTok">
    <w:name w:val="FloatTok"/>
    <w:rPr>
      <w:color w:val="0000CF"/>
      <w:shd w:val="clear" w:color="auto" w:fill="F8F8F8"/>
    </w:rPr>
  </w:style>
  <w:style w:type="character" w:customStyle="1" w:styleId="ConstantTok">
    <w:name w:val="ConstantTok"/>
    <w:rPr>
      <w:color w:val="8F5902"/>
      <w:shd w:val="clear" w:color="auto" w:fill="F8F8F8"/>
    </w:rPr>
  </w:style>
  <w:style w:type="character" w:customStyle="1" w:styleId="CharTok">
    <w:name w:val="CharTok"/>
    <w:rPr>
      <w:color w:val="4E9A06"/>
      <w:shd w:val="clear" w:color="auto" w:fill="F8F8F8"/>
    </w:rPr>
  </w:style>
  <w:style w:type="character" w:customStyle="1" w:styleId="SpecialCharTok">
    <w:name w:val="SpecialCharTok"/>
    <w:rPr>
      <w:b/>
      <w:color w:val="CE5C00"/>
      <w:shd w:val="clear" w:color="auto" w:fill="F8F8F8"/>
    </w:rPr>
  </w:style>
  <w:style w:type="character" w:customStyle="1" w:styleId="StringTok">
    <w:name w:val="StringTok"/>
    <w:rPr>
      <w:color w:val="4E9A06"/>
      <w:shd w:val="clear" w:color="auto" w:fill="F8F8F8"/>
    </w:rPr>
  </w:style>
  <w:style w:type="character" w:customStyle="1" w:styleId="VerbatimStringTok">
    <w:name w:val="VerbatimStringTok"/>
    <w:rPr>
      <w:color w:val="4E9A06"/>
      <w:shd w:val="clear" w:color="auto" w:fill="F8F8F8"/>
    </w:rPr>
  </w:style>
  <w:style w:type="character" w:customStyle="1" w:styleId="SpecialStringTok">
    <w:name w:val="SpecialStringTok"/>
    <w:rPr>
      <w:color w:val="4E9A06"/>
      <w:shd w:val="clear" w:color="auto" w:fill="F8F8F8"/>
    </w:rPr>
  </w:style>
  <w:style w:type="character" w:customStyle="1" w:styleId="ImportTok">
    <w:name w:val="ImportTok"/>
    <w:rPr>
      <w:shd w:val="clear" w:color="auto" w:fill="F8F8F8"/>
    </w:rPr>
  </w:style>
  <w:style w:type="character" w:customStyle="1" w:styleId="CommentTok">
    <w:name w:val="CommentTok"/>
    <w:rPr>
      <w:i/>
      <w:color w:val="8F5902"/>
      <w:shd w:val="clear" w:color="auto" w:fill="F8F8F8"/>
    </w:rPr>
  </w:style>
  <w:style w:type="character" w:customStyle="1" w:styleId="DocumentationTok">
    <w:name w:val="DocumentationTok"/>
    <w:rPr>
      <w:b/>
      <w:i/>
      <w:color w:val="8F5902"/>
      <w:shd w:val="clear" w:color="auto" w:fill="F8F8F8"/>
    </w:rPr>
  </w:style>
  <w:style w:type="character" w:customStyle="1" w:styleId="AnnotationTok">
    <w:name w:val="AnnotationTok"/>
    <w:rPr>
      <w:b/>
      <w:i/>
      <w:color w:val="8F5902"/>
      <w:shd w:val="clear" w:color="auto" w:fill="F8F8F8"/>
    </w:rPr>
  </w:style>
  <w:style w:type="character" w:customStyle="1" w:styleId="CommentVarTok">
    <w:name w:val="CommentVarTok"/>
    <w:rPr>
      <w:b/>
      <w:i/>
      <w:color w:val="8F5902"/>
      <w:shd w:val="clear" w:color="auto" w:fill="F8F8F8"/>
    </w:rPr>
  </w:style>
  <w:style w:type="character" w:customStyle="1" w:styleId="OtherTok">
    <w:name w:val="OtherTok"/>
    <w:rPr>
      <w:color w:val="8F5902"/>
      <w:shd w:val="clear" w:color="auto" w:fill="F8F8F8"/>
    </w:rPr>
  </w:style>
  <w:style w:type="character" w:customStyle="1" w:styleId="FunctionTok">
    <w:name w:val="FunctionTok"/>
    <w:rPr>
      <w:b/>
      <w:color w:val="204A87"/>
      <w:shd w:val="clear" w:color="auto" w:fill="F8F8F8"/>
    </w:rPr>
  </w:style>
  <w:style w:type="character" w:customStyle="1" w:styleId="VariableTok">
    <w:name w:val="VariableTok"/>
    <w:rPr>
      <w:color w:val="000000"/>
      <w:shd w:val="clear" w:color="auto" w:fill="F8F8F8"/>
    </w:rPr>
  </w:style>
  <w:style w:type="character" w:customStyle="1" w:styleId="ControlFlowTok">
    <w:name w:val="ControlFlowTok"/>
    <w:rPr>
      <w:b/>
      <w:color w:val="204A87"/>
      <w:shd w:val="clear" w:color="auto" w:fill="F8F8F8"/>
    </w:rPr>
  </w:style>
  <w:style w:type="character" w:customStyle="1" w:styleId="OperatorTok">
    <w:name w:val="OperatorTok"/>
    <w:rPr>
      <w:b/>
      <w:color w:val="CE5C00"/>
      <w:shd w:val="clear" w:color="auto" w:fill="F8F8F8"/>
    </w:rPr>
  </w:style>
  <w:style w:type="character" w:customStyle="1" w:styleId="BuiltInTok">
    <w:name w:val="BuiltInTok"/>
    <w:rPr>
      <w:shd w:val="clear" w:color="auto" w:fill="F8F8F8"/>
    </w:rPr>
  </w:style>
  <w:style w:type="character" w:customStyle="1" w:styleId="ExtensionTok">
    <w:name w:val="ExtensionTok"/>
    <w:rPr>
      <w:shd w:val="clear" w:color="auto" w:fill="F8F8F8"/>
    </w:rPr>
  </w:style>
  <w:style w:type="character" w:customStyle="1" w:styleId="PreprocessorTok">
    <w:name w:val="PreprocessorTok"/>
    <w:rPr>
      <w:i/>
      <w:color w:val="8F5902"/>
      <w:shd w:val="clear" w:color="auto" w:fill="F8F8F8"/>
    </w:rPr>
  </w:style>
  <w:style w:type="character" w:customStyle="1" w:styleId="AttributeTok">
    <w:name w:val="AttributeTok"/>
    <w:rPr>
      <w:color w:val="204A87"/>
      <w:shd w:val="clear" w:color="auto" w:fill="F8F8F8"/>
    </w:rPr>
  </w:style>
  <w:style w:type="character" w:customStyle="1" w:styleId="RegionMarkerTok">
    <w:name w:val="RegionMarkerTok"/>
    <w:rPr>
      <w:shd w:val="clear" w:color="auto" w:fill="F8F8F8"/>
    </w:rPr>
  </w:style>
  <w:style w:type="character" w:customStyle="1" w:styleId="InformationTok">
    <w:name w:val="InformationTok"/>
    <w:rPr>
      <w:b/>
      <w:i/>
      <w:color w:val="8F5902"/>
      <w:shd w:val="clear" w:color="auto" w:fill="F8F8F8"/>
    </w:rPr>
  </w:style>
  <w:style w:type="character" w:customStyle="1" w:styleId="WarningTok">
    <w:name w:val="WarningTok"/>
    <w:rPr>
      <w:b/>
      <w:i/>
      <w:color w:val="8F5902"/>
      <w:shd w:val="clear" w:color="auto" w:fill="F8F8F8"/>
    </w:rPr>
  </w:style>
  <w:style w:type="character" w:customStyle="1" w:styleId="AlertTok">
    <w:name w:val="AlertTok"/>
    <w:rPr>
      <w:color w:val="EF2929"/>
      <w:shd w:val="clear" w:color="auto" w:fill="F8F8F8"/>
    </w:rPr>
  </w:style>
  <w:style w:type="character" w:customStyle="1" w:styleId="ErrorTok">
    <w:name w:val="ErrorTok"/>
    <w:rPr>
      <w:b/>
      <w:color w:val="A40000"/>
      <w:shd w:val="clear" w:color="auto" w:fill="F8F8F8"/>
    </w:rPr>
  </w:style>
  <w:style w:type="character" w:customStyle="1" w:styleId="NormalTok">
    <w:name w:val="NormalTok"/>
    <w:rPr>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es.nh.gov/sites/g/files/ehbemt341/files/documents/2020-01/sp-2.pdf" TargetMode="External"/><Relationship Id="rId13" Type="http://schemas.openxmlformats.org/officeDocument/2006/relationships/image" Target="media/image1.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www.epa.gov/septic/septicsmart-homeowners" TargetMode="External"/><Relationship Id="rId12" Type="http://schemas.openxmlformats.org/officeDocument/2006/relationships/hyperlink" Target="https://www.des.nh.gov/sites/g/files/ehbemt341/files/documents/2020-01/wmb-25.pdf"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t2.unh.edu/green-snowpro-salt-applicator-certification-training" TargetMode="External"/><Relationship Id="rId5" Type="http://schemas.openxmlformats.org/officeDocument/2006/relationships/footnotes" Target="footnotes.xml"/><Relationship Id="rId15" Type="http://schemas.openxmlformats.org/officeDocument/2006/relationships/image" Target="media/image3.png"/><Relationship Id="rId10" Type="http://schemas.openxmlformats.org/officeDocument/2006/relationships/hyperlink" Target="https://www.des.nh.gov/sites/g/files/ehbemt341/files/documents/2020-01/homeowner-guide-stormwater.pdf" TargetMode="External"/><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yperlink" Target="https://extension.unh.edu/sites/default/files/migrated_unmanaged_files/Resource004159_Rep5940.pdf" TargetMode="External"/><Relationship Id="rId14" Type="http://schemas.openxmlformats.org/officeDocument/2006/relationships/image" Target="media/image2.pn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hyperlink" Target="tel:+16032712658" TargetMode="External"/><Relationship Id="rId2" Type="http://schemas.openxmlformats.org/officeDocument/2006/relationships/hyperlink" Target="mailto:alyssa.n.daigle@des.nh.gov" TargetMode="External"/><Relationship Id="rId1" Type="http://schemas.openxmlformats.org/officeDocument/2006/relationships/hyperlink" Target="https://www.des.nh.gov/water/rivers-and-lakes/volunteer-assessment-programs" TargetMode="External"/></Relationships>
</file>

<file path=word/_rels/footer2.xml.rels><?xml version="1.0" encoding="UTF-8" standalone="yes"?>
<Relationships xmlns="http://schemas.openxmlformats.org/package/2006/relationships"><Relationship Id="rId3" Type="http://schemas.openxmlformats.org/officeDocument/2006/relationships/hyperlink" Target="tel:+16032712658" TargetMode="External"/><Relationship Id="rId2" Type="http://schemas.openxmlformats.org/officeDocument/2006/relationships/hyperlink" Target="mailto:alyssa.n.daigle@des.nh.gov" TargetMode="External"/><Relationship Id="rId1" Type="http://schemas.openxmlformats.org/officeDocument/2006/relationships/hyperlink" Target="https://www.des.nh.gov/water/rivers-and-lakes/volunteer-assessment-program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Custom 9">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1197</Words>
  <Characters>6882</Characters>
  <Application>Microsoft Office Word</Application>
  <DocSecurity>0</DocSecurity>
  <Lines>290</Lines>
  <Paragraphs>176</Paragraphs>
  <ScaleCrop>false</ScaleCrop>
  <HeadingPairs>
    <vt:vector size="2" baseType="variant">
      <vt:variant>
        <vt:lpstr>Title</vt:lpstr>
      </vt:variant>
      <vt:variant>
        <vt:i4>1</vt:i4>
      </vt:variant>
    </vt:vector>
  </HeadingPairs>
  <TitlesOfParts>
    <vt:vector size="1" baseType="lpstr">
      <vt:lpstr>Ashuelot Pond Washington 2025 VLAP Report</vt:lpstr>
    </vt:vector>
  </TitlesOfParts>
  <Company/>
  <LinksUpToDate>false</LinksUpToDate>
  <CharactersWithSpaces>7916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Ashuelot Pond Washington 2025 VLAP Report</dc:title>
  <dc:creator>Alyssa Daigle</dc:creator>
  <cp:keywords>vlap, report, 2025, Watershed Management, vlapreport, ASHUELOT POND, WASHINGTON</cp:keywords>
  <cp:lastModifiedBy>Alyssa Daigle</cp:lastModifiedBy>
  <cp:revision>4</cp:revision>
  <dcterms:created xsi:type="dcterms:W3CDTF">2026-04-03T15:11:00Z</dcterms:created>
  <dcterms:modified xsi:type="dcterms:W3CDTF">2026-04-03T18:46:00Z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y fmtid="{D5CDD505-2E9C-101B-9397-08002B2CF9AE}" pid="3" name="params">
    <vt:lpwstr/>
  </property>
  <property fmtid="{D5CDD505-2E9C-101B-9397-08002B2CF9AE}" pid="4" name="keywords">
    <vt:lpwstr>vlap, report, 2025, Watershed Management, vlapreport, ASHUELOT POND, WASHINGTON</vt:lpwstr>
  </property>
</Properties>
</file>