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BB" w:rsidRDefault="002E1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ALYSSA AGUERO</w:t>
      </w:r>
    </w:p>
    <w:p w:rsidR="002E17A9" w:rsidRDefault="002E1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Contributing Writer</w:t>
      </w:r>
    </w:p>
    <w:p w:rsidR="002E17A9" w:rsidRDefault="002E1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786-382-7865</w:t>
      </w:r>
    </w:p>
    <w:p w:rsidR="002E17A9" w:rsidRDefault="002E17A9">
      <w:pPr>
        <w:rPr>
          <w:rFonts w:ascii="Times New Roman" w:hAnsi="Times New Roman" w:cs="Times New Roman"/>
        </w:rPr>
      </w:pPr>
    </w:p>
    <w:p w:rsidR="002E17A9" w:rsidRDefault="002E1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Alachua County Fire Rescue announced an improvement in the percentage of cardiac arrest patients discharged from hospital. </w:t>
      </w:r>
    </w:p>
    <w:p w:rsidR="002E17A9" w:rsidRDefault="002E17A9">
      <w:pPr>
        <w:rPr>
          <w:rFonts w:ascii="Times New Roman" w:hAnsi="Times New Roman" w:cs="Times New Roman"/>
        </w:rPr>
      </w:pPr>
    </w:p>
    <w:p w:rsidR="002E17A9" w:rsidRPr="002E17A9" w:rsidRDefault="002E1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for 2012/13 cardiac </w:t>
      </w:r>
      <w:proofErr w:type="gramStart"/>
      <w:r>
        <w:rPr>
          <w:rFonts w:ascii="Times New Roman" w:hAnsi="Times New Roman" w:cs="Times New Roman"/>
        </w:rPr>
        <w:t>arrest</w:t>
      </w:r>
      <w:proofErr w:type="gramEnd"/>
      <w:r>
        <w:rPr>
          <w:rFonts w:ascii="Times New Roman" w:hAnsi="Times New Roman" w:cs="Times New Roman"/>
        </w:rPr>
        <w:t xml:space="preserve"> save rate shows that Alachua County is about three times the national average. </w:t>
      </w:r>
      <w:bookmarkStart w:id="0" w:name="_GoBack"/>
      <w:bookmarkEnd w:id="0"/>
    </w:p>
    <w:sectPr w:rsidR="002E17A9" w:rsidRPr="002E17A9" w:rsidSect="002E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A9"/>
    <w:rsid w:val="002E17A9"/>
    <w:rsid w:val="004503CF"/>
    <w:rsid w:val="00B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587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Aguero</dc:creator>
  <cp:keywords/>
  <dc:description/>
  <cp:lastModifiedBy>Alyssa Aguero</cp:lastModifiedBy>
  <cp:revision>1</cp:revision>
  <dcterms:created xsi:type="dcterms:W3CDTF">2014-03-10T16:34:00Z</dcterms:created>
  <dcterms:modified xsi:type="dcterms:W3CDTF">2014-03-10T16:41:00Z</dcterms:modified>
</cp:coreProperties>
</file>