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PS231</w:t>
      </w:r>
      <w:r>
        <w:t xml:space="preserve"> </w:t>
      </w:r>
      <w:r>
        <w:t xml:space="preserve">B</w:t>
      </w:r>
      <w:r>
        <w:t xml:space="preserve"> </w:t>
      </w:r>
      <w:r>
        <w:t xml:space="preserve">PS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Johanna</w:t>
      </w:r>
      <w:r>
        <w:t xml:space="preserve"> </w:t>
      </w:r>
      <w:r>
        <w:t xml:space="preserve">Reyes</w:t>
      </w:r>
    </w:p>
    <w:p>
      <w:pPr>
        <w:pStyle w:val="Date"/>
      </w:pPr>
      <w:r>
        <w:t xml:space="preserve">3/7/2022</w:t>
      </w:r>
    </w:p>
    <w:bookmarkStart w:id="23" w:name="section"/>
    <w:p>
      <w:pPr>
        <w:pStyle w:val="Heading1"/>
      </w:pPr>
      <w:r>
        <w:t xml:space="preserve">1</w:t>
      </w:r>
    </w:p>
    <w:bookmarkStart w:id="20" w:name="exercise-2"/>
    <w:p>
      <w:pPr>
        <w:pStyle w:val="Heading2"/>
      </w:pPr>
      <w:r>
        <w:t xml:space="preserve">Exercise 2</w:t>
      </w:r>
    </w:p>
    <w:p>
      <w:pPr>
        <w:pStyle w:val="FirstParagraph"/>
      </w:pPr>
      <w:r>
        <w:t xml:space="preserve">The correlation between mass and elite tolerance scores is 0.52; between mass tolerance scores and repression scores, −0.26; between elite tolerance scores and repression scores,−0.42.</w:t>
      </w:r>
    </w:p>
    <w:p>
      <w:pPr>
        <w:pStyle w:val="BodyText"/>
      </w:pPr>
      <w:r>
        <w:t xml:space="preserve">The equation for which we are computing the coefficients is Repression =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Mass tolerance +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Elite tolerance +</w:t>
      </w:r>
      <w:r>
        <w:t xml:space="preserve"> </w:t>
      </w:r>
      <m:oMath>
        <m:r>
          <m:t>δ</m:t>
        </m:r>
      </m:oMath>
      <w:r>
        <w:t xml:space="preserve">.</w:t>
      </w:r>
    </w:p>
    <w:p>
      <w:pPr>
        <w:pStyle w:val="BodyText"/>
      </w:pPr>
      <w:r>
        <w:t xml:space="preserve">For computing purposes, let’s define repression as U, mass tolerance as V and elite tolerance as X. Therefore, the converted equation is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V</m:t>
        </m:r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δ</m:t>
        </m:r>
      </m:oMath>
      <w:r>
        <w:t xml:space="preserve">. In matrix form,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M</m:t>
        </m:r>
        <m:sSubSup>
          <m:e>
            <m:r>
              <m:rPr>
                <m:sty m:val="p"/>
              </m:rPr>
              <m:t>(</m:t>
            </m:r>
          </m:e>
          <m:sub>
            <m:r>
              <m:t>b</m:t>
            </m:r>
          </m:sub>
          <m:sup>
            <m:r>
              <m:t>a</m:t>
            </m:r>
          </m:sup>
        </m:sSubSup>
        <m:r>
          <m:rPr>
            <m:sty m:val="p"/>
          </m:rPr>
          <m:t>)</m:t>
        </m:r>
        <m:r>
          <m:rPr>
            <m:sty m:val="p"/>
          </m:rPr>
          <m:t>+</m:t>
        </m:r>
        <m:r>
          <m:t>δ</m:t>
        </m:r>
      </m:oMath>
      <w:r>
        <w:t xml:space="preserve">, where M is the set of matrices, M = (V X).</w:t>
      </w:r>
    </w:p>
    <w:p>
      <w:pPr>
        <w:pStyle w:val="BodyText"/>
      </w:pPr>
      <w:r>
        <w:t xml:space="preserve">Due to standardization,</w:t>
      </w:r>
      <w:r>
        <w:t xml:space="preserve"> </w:t>
      </w:r>
      <m:oMath>
        <m:sSub>
          <m:e>
            <m:r>
              <m:t>r</m:t>
            </m:r>
          </m:e>
          <m:sub>
            <m:r>
              <m:t>v</m:t>
            </m:r>
            <m:r>
              <m:t>x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V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M’M=</w:t>
      </w:r>
      <w:r>
        <w:t xml:space="preserve"> </w:t>
      </w: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</m:e>
              </m:mr>
            </m:m>
          </m:e>
        </m:d>
      </m:oMath>
      <w:r>
        <w:t xml:space="preserve">, therefore</w:t>
      </w:r>
    </w:p>
    <w:p>
      <w:pPr>
        <w:pStyle w:val="BodyText"/>
      </w:pPr>
      <w:r>
        <w:t xml:space="preserve">M’M= n</w:t>
      </w:r>
      <w:r>
        <w:t xml:space="preserve"> </w:t>
      </w: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0.52</m:t>
                  </m:r>
                </m:e>
              </m:mr>
              <m:mr>
                <m:e>
                  <m:r>
                    <m:t>0.52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 and</w:t>
      </w:r>
    </w:p>
    <w:p>
      <w:pPr>
        <w:pStyle w:val="BodyText"/>
      </w:pPr>
      <w:r>
        <w:t xml:space="preserve">M’U=</w:t>
      </w:r>
      <w:r>
        <w:t xml:space="preserve"> </w:t>
      </w: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  <m:sSub>
                    <m:e>
                      <m:r>
                        <m:t>U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  <m:sSub>
                    <m:e>
                      <m:r>
                        <m:t>U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=</w:t>
      </w:r>
      <w:r>
        <w:t xml:space="preserve"> </w:t>
      </w:r>
      <w:r>
        <w:t xml:space="preserve">n</w:t>
      </w: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V</m:t>
                      </m:r>
                      <m:r>
                        <m:t>U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X</m:t>
                      </m:r>
                      <m:r>
                        <m:t>U</m:t>
                      </m:r>
                    </m:sub>
                  </m:sSub>
                </m:e>
              </m:mr>
            </m:m>
          </m:e>
        </m:d>
      </m:oMath>
      <w:r>
        <w:t xml:space="preserve">=</w:t>
      </w:r>
      <w:r>
        <w:t xml:space="preserve"> </w:t>
      </w:r>
      <w:r>
        <w:t xml:space="preserve">n</w:t>
      </w: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0.26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0.42</m:t>
                  </m:r>
                </m:e>
              </m:mr>
            </m:m>
          </m:e>
        </m:d>
      </m:oMath>
    </w:p>
    <w:p>
      <w:pPr>
        <w:pStyle w:val="BodyText"/>
      </w:pPr>
      <w:r>
        <w:t xml:space="preserve">To compute the coefficients, we solve for</w:t>
      </w:r>
      <w:r>
        <w:t xml:space="preserve"> </w:t>
      </w:r>
      <m:oMath>
        <m:r>
          <m:rPr>
            <m:sty m:val="p"/>
          </m:rPr>
          <m:t>(</m:t>
        </m:r>
        <m:r>
          <m:t>M</m:t>
        </m:r>
        <m:r>
          <m:rPr>
            <m:sty m:val="p"/>
          </m:rPr>
          <m:t>′</m:t>
        </m:r>
        <m:r>
          <m:t>M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M</m:t>
        </m:r>
        <m:r>
          <m:rPr>
            <m:sty m:val="p"/>
          </m:rPr>
          <m:t>′</m:t>
        </m:r>
        <m:r>
          <m:t>U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acc>
                    <m:accPr>
                      <m:chr m:val="̂"/>
                    </m:accPr>
                    <m:e>
                      <m:r>
                        <m:t>a</m:t>
                      </m:r>
                    </m:e>
                  </m:acc>
                </m:e>
              </m:mr>
              <m:mr>
                <m:e>
                  <m:acc>
                    <m:accPr>
                      <m:chr m:val="̂"/>
                    </m:accPr>
                    <m:e>
                      <m:r>
                        <m:t>b</m:t>
                      </m:r>
                    </m:e>
                  </m:acc>
                </m:e>
              </m:mr>
            </m:m>
          </m:e>
        </m:d>
      </m:oMath>
    </w:p>
    <w:p>
      <w:pPr>
        <w:pStyle w:val="SourceCode"/>
      </w:pPr>
      <w:r>
        <w:rPr>
          <w:rStyle w:val="NormalTok"/>
        </w:rPr>
        <w:t xml:space="preserve">MM_dt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M_prime_M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(MM_dt,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M_prime_M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1.00 0.52</w:t>
      </w:r>
      <w:r>
        <w:br/>
      </w:r>
      <w:r>
        <w:rPr>
          <w:rStyle w:val="VerbatimChar"/>
        </w:rPr>
        <w:t xml:space="preserve">## [2,] 0.52 1.00</w:t>
      </w:r>
    </w:p>
    <w:p>
      <w:pPr>
        <w:pStyle w:val="SourceCode"/>
      </w:pPr>
      <w:r>
        <w:rPr>
          <w:rStyle w:val="NormalTok"/>
        </w:rPr>
        <w:t xml:space="preserve">M_prime_U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M_prime_U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[1,] -0.26</w:t>
      </w:r>
      <w:r>
        <w:br/>
      </w:r>
      <w:r>
        <w:rPr>
          <w:rStyle w:val="VerbatimChar"/>
        </w:rPr>
        <w:t xml:space="preserve">## [2,] -0.42</w:t>
      </w:r>
    </w:p>
    <w:p>
      <w:pPr>
        <w:pStyle w:val="SourceCode"/>
      </w:pPr>
      <w:r>
        <w:rPr>
          <w:rStyle w:val="NormalTok"/>
        </w:rPr>
        <w:t xml:space="preserve">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(M_prime_M))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M_prime_U</w:t>
      </w:r>
      <w:r>
        <w:br/>
      </w:r>
      <w:r>
        <w:rPr>
          <w:rStyle w:val="NormalTok"/>
        </w:rPr>
        <w:t xml:space="preserve">coef 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/>
      </w:r>
      <w:r>
        <w:rPr>
          <w:rStyle w:val="VerbatimChar"/>
        </w:rPr>
        <w:t xml:space="preserve">## [1,] -0.05701754</w:t>
      </w:r>
      <w:r>
        <w:br/>
      </w:r>
      <w:r>
        <w:rPr>
          <w:rStyle w:val="VerbatimChar"/>
        </w:rPr>
        <w:t xml:space="preserve">## [2,] -0.39035088</w:t>
      </w:r>
    </w:p>
    <w:p>
      <w:pPr>
        <w:pStyle w:val="FirstParagraph"/>
      </w:pPr>
      <w:r>
        <w:t xml:space="preserve">The standardization of the variables allows us to use the methods in lecture 5; namely, we can apply the OLS assumptions and use matrix algebra to compute the coefficients and their variance.</w:t>
      </w:r>
    </w:p>
    <w:bookmarkEnd w:id="20"/>
    <w:bookmarkStart w:id="21" w:name="exercise-3"/>
    <w:p>
      <w:pPr>
        <w:pStyle w:val="Heading2"/>
      </w:pPr>
      <w:r>
        <w:t xml:space="preserve">Exercise 3</w:t>
      </w:r>
    </w:p>
    <w:p>
      <w:pPr>
        <w:pStyle w:val="FirstParagraph"/>
      </w:pPr>
      <m:oMath>
        <m:s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p>
            <m:r>
              <m:t>2</m:t>
            </m:r>
          </m:sup>
        </m:sSup>
      </m:oMath>
      <w:r>
        <w:t xml:space="preserve">=residual variance of</w:t>
      </w:r>
      <w:r>
        <w:t xml:space="preserve"> </w:t>
      </w:r>
      <m:oMath>
        <m:acc>
          <m:accPr>
            <m:chr m:val="̂"/>
          </m:accPr>
          <m:e>
            <m:r>
              <m:t>δ</m:t>
            </m:r>
          </m:e>
        </m:acc>
      </m:oMath>
      <w:r>
        <w:t xml:space="preserve">, and using equation 8 in Freedman, p. 85,</w:t>
      </w:r>
      <w:r>
        <w:t xml:space="preserve"> </w:t>
      </w:r>
      <m:oMath>
        <m:s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acc>
              <m:accPr>
                <m:chr m:val="̂"/>
              </m:accPr>
              <m:e>
                <m:r>
                  <m:t>a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acc>
              <m:accPr>
                <m:chr m:val="̂"/>
              </m:accPr>
              <m:e>
                <m:r>
                  <m:t>b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−</m:t>
        </m:r>
        <m:acc>
          <m:accPr>
            <m:chr m:val="̂"/>
          </m:accPr>
          <m:e>
            <m:r>
              <m:t>a</m:t>
            </m:r>
          </m:e>
        </m:acc>
        <m:acc>
          <m:accPr>
            <m:chr m:val="̂"/>
          </m:accPr>
          <m:e>
            <m:r>
              <m:t>b</m:t>
            </m:r>
          </m:e>
        </m:acc>
        <m:sSub>
          <m:e>
            <m:r>
              <m:t>r</m:t>
            </m:r>
          </m:e>
          <m:sub>
            <m:r>
              <m:t>V</m:t>
            </m:r>
            <m:r>
              <m:t>X</m:t>
            </m:r>
          </m:sub>
        </m:sSub>
      </m:oMath>
      <w:r>
        <w:t xml:space="preserve">. Then, we multiple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f>
          <m:fPr>
            <m:type m:val="bar"/>
          </m:fPr>
          <m:num>
            <m:r>
              <m:t>n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p</m:t>
            </m:r>
          </m:den>
        </m:f>
        <m:r>
          <m:rPr>
            <m:sty m:val="p"/>
          </m:rPr>
          <m:t>)</m:t>
        </m:r>
      </m:oMath>
      <w:r>
        <w:t xml:space="preserve">. Since there are two variables on the right hand side of equation (10):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V</m:t>
        </m:r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δ</m:t>
        </m:r>
      </m:oMath>
      <w:r>
        <w:t xml:space="preserve">, and since the sample size is small, p=3.</w:t>
      </w:r>
    </w:p>
    <w:p>
      <w:pPr>
        <w:pStyle w:val="SourceCode"/>
      </w:pPr>
      <w:r>
        <w:rPr>
          <w:rStyle w:val="NormalTok"/>
        </w:rPr>
        <w:t xml:space="preserve">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0.06</w:t>
      </w:r>
      <w:r>
        <w:br/>
      </w:r>
      <w:r>
        <w:rPr>
          <w:rStyle w:val="NormalTok"/>
        </w:rPr>
        <w:t xml:space="preserve">b_hat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0.39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sigma2_hat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(a_hat)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(b_hat)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(a_hat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b_hat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(sigma2_hat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sd</w:t>
      </w:r>
    </w:p>
    <w:p>
      <w:pPr>
        <w:pStyle w:val="SourceCode"/>
      </w:pPr>
      <w:r>
        <w:rPr>
          <w:rStyle w:val="VerbatimChar"/>
        </w:rPr>
        <w:t xml:space="preserve">## [1] 0.9457834</w:t>
      </w:r>
    </w:p>
    <w:bookmarkEnd w:id="21"/>
    <w:bookmarkStart w:id="22" w:name="exercise-4"/>
    <w:p>
      <w:pPr>
        <w:pStyle w:val="Heading2"/>
      </w:pPr>
      <w:r>
        <w:t xml:space="preserve">Exercise 4</w:t>
      </w:r>
    </w:p>
    <w:p>
      <w:pPr>
        <w:pStyle w:val="FirstParagraph"/>
      </w:pPr>
      <w:r>
        <w:t xml:space="preserve">The formula for the standard errors of the coefficients is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̂"/>
              </m:accPr>
              <m:e>
                <m:r>
                  <m:t>β</m:t>
                </m:r>
              </m:e>
            </m:acc>
          </m:sub>
        </m:sSub>
        <m:r>
          <m:rPr>
            <m:sty m:val="p"/>
          </m:rPr>
          <m:t>=</m:t>
        </m:r>
        <m:s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[</m:t>
        </m:r>
        <m:r>
          <m:t>X</m:t>
        </m:r>
        <m:r>
          <m:rPr>
            <m:sty m:val="p"/>
          </m:rPr>
          <m:t>′</m:t>
        </m:r>
        <m:r>
          <m:t>X</m:t>
        </m:r>
        <m:sSup>
          <m:e>
            <m:r>
              <m:rPr>
                <m:sty m:val="p"/>
              </m:rPr>
              <m:t>]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(sigma2_hat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(M_prime_M))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</w:t>
      </w:r>
    </w:p>
    <w:p>
      <w:pPr>
        <w:pStyle w:val="SourceCode"/>
      </w:pPr>
      <w:r>
        <w:rPr>
          <w:rStyle w:val="VerbatimChar"/>
        </w:rPr>
        <w:t xml:space="preserve">## [1] 1.06012</w:t>
      </w:r>
    </w:p>
    <w:p>
      <w:pPr>
        <w:pStyle w:val="SourceCode"/>
      </w:pPr>
      <w:r>
        <w:rPr>
          <w:rStyle w:val="NormalTok"/>
        </w:rPr>
        <w:t xml:space="preserve">var_diff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var_diff</w:t>
      </w:r>
    </w:p>
    <w:p>
      <w:pPr>
        <w:pStyle w:val="SourceCode"/>
      </w:pPr>
      <w:r>
        <w:rPr>
          <w:rStyle w:val="VerbatimChar"/>
        </w:rPr>
        <w:t xml:space="preserve">## [1] 3.416517</w:t>
      </w:r>
    </w:p>
    <w:p>
      <w:pPr>
        <w:pStyle w:val="SourceCode"/>
      </w:pPr>
      <w:r>
        <w:rPr>
          <w:rStyle w:val="NormalTok"/>
        </w:rPr>
        <w:t xml:space="preserve">se_diff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(var_diff)</w:t>
      </w:r>
      <w:r>
        <w:br/>
      </w:r>
      <w:r>
        <w:rPr>
          <w:rStyle w:val="NormalTok"/>
        </w:rPr>
        <w:t xml:space="preserve">se_diff</w:t>
      </w:r>
    </w:p>
    <w:p>
      <w:pPr>
        <w:pStyle w:val="SourceCode"/>
      </w:pPr>
      <w:r>
        <w:rPr>
          <w:rStyle w:val="VerbatimChar"/>
        </w:rPr>
        <w:t xml:space="preserve">## [1] 1.848382</w:t>
      </w:r>
    </w:p>
    <w:p>
      <w:pPr>
        <w:pStyle w:val="SourceCode"/>
      </w:pPr>
      <w:r>
        <w:rPr>
          <w:rStyle w:val="NormalTok"/>
        </w:rPr>
        <w:t xml:space="preserve">t_a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a_hat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t_a</w:t>
      </w:r>
    </w:p>
    <w:p>
      <w:pPr>
        <w:pStyle w:val="SourceCode"/>
      </w:pPr>
      <w:r>
        <w:rPr>
          <w:rStyle w:val="VerbatimChar"/>
        </w:rPr>
        <w:t xml:space="preserve">## [1] -0.05659737</w:t>
      </w:r>
    </w:p>
    <w:p>
      <w:pPr>
        <w:pStyle w:val="SourceCode"/>
      </w:pPr>
      <w:r>
        <w:rPr>
          <w:rStyle w:val="NormalTok"/>
        </w:rPr>
        <w:t xml:space="preserve">t_b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b_hat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t_b</w:t>
      </w:r>
    </w:p>
    <w:p>
      <w:pPr>
        <w:pStyle w:val="SourceCode"/>
      </w:pPr>
      <w:r>
        <w:rPr>
          <w:rStyle w:val="VerbatimChar"/>
        </w:rPr>
        <w:t xml:space="preserve">## [1] -0.3678829</w:t>
      </w:r>
    </w:p>
    <w:p>
      <w:pPr>
        <w:pStyle w:val="SourceCode"/>
      </w:pPr>
      <w:r>
        <w:rPr>
          <w:rStyle w:val="NormalTok"/>
        </w:rPr>
        <w:t xml:space="preserve">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(a_hat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b_hat)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se_diff</w:t>
      </w:r>
      <w:r>
        <w:br/>
      </w:r>
      <w:r>
        <w:rPr>
          <w:rStyle w:val="NormalTok"/>
        </w:rPr>
        <w:t xml:space="preserve">t_diff</w:t>
      </w:r>
    </w:p>
    <w:p>
      <w:pPr>
        <w:pStyle w:val="SourceCode"/>
      </w:pPr>
      <w:r>
        <w:rPr>
          <w:rStyle w:val="VerbatimChar"/>
        </w:rPr>
        <w:t xml:space="preserve">## [1] 0.1785345</w:t>
      </w:r>
    </w:p>
    <w:p>
      <w:pPr>
        <w:pStyle w:val="FirstParagraph"/>
      </w:pPr>
      <w:r>
        <w:t xml:space="preserve">Unlike Gibson, none of the t-ratios calculated imply significance for either coefficient OR their difference.</w:t>
      </w:r>
    </w:p>
    <w:bookmarkEnd w:id="22"/>
    <w:bookmarkEnd w:id="23"/>
    <w:bookmarkStart w:id="24" w:name="section-1"/>
    <w:p>
      <w:pPr>
        <w:pStyle w:val="Heading1"/>
      </w:pPr>
      <w:r>
        <w:t xml:space="preserve">2</w:t>
      </w:r>
    </w:p>
    <w:p>
      <w:pPr>
        <w:pStyle w:val="FirstParagraph"/>
      </w:pPr>
      <w:r>
        <w:t xml:space="preserve">Given that the regression is standardized, the variance of the coefficients equals 1, so the sample size cancels out when we compute each matrix, as shown below.</w:t>
      </w:r>
    </w:p>
    <w:p>
      <w:pPr>
        <w:pStyle w:val="BodyText"/>
      </w:pP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r>
          <m:t>M</m:t>
        </m:r>
        <m:r>
          <m:rPr>
            <m:sty m:val="p"/>
          </m:rPr>
          <m:t>′</m:t>
        </m:r>
        <m:r>
          <m:t>M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M</m:t>
        </m:r>
        <m:r>
          <m:rPr>
            <m:sty m:val="p"/>
          </m:rPr>
          <m:t>′</m:t>
        </m:r>
        <m:r>
          <m:t>U</m:t>
        </m:r>
      </m:oMath>
    </w:p>
    <w:p>
      <w:pPr>
        <w:pStyle w:val="BodyText"/>
      </w:pPr>
      <m:oMath>
        <m:r>
          <m:t>M</m:t>
        </m:r>
        <m:r>
          <m:rPr>
            <m:sty m:val="p"/>
          </m:rPr>
          <m:t>′</m:t>
        </m:r>
        <m:r>
          <m:t>M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b"/>
                    </m:rPr>
                    <m:t>E</m:t>
                  </m:r>
                  <m:r>
                    <m:rPr>
                      <m:sty m:val="p"/>
                    </m:rPr>
                    <m:t>(</m:t>
                  </m:r>
                  <m:sSubSup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)</m:t>
                  </m:r>
                </m:e>
                <m:e>
                  <m:r>
                    <m:rPr>
                      <m:sty m:val="b"/>
                    </m:rPr>
                    <m:t>E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r>
                    <m:rPr>
                      <m:sty m:val="b"/>
                    </m:rPr>
                    <m:t>E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e>
                <m:e>
                  <m:r>
                    <m:rPr>
                      <m:sty m:val="b"/>
                    </m:rPr>
                    <m:t>E</m:t>
                  </m:r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)</m:t>
                  </m:r>
                </m:e>
              </m:mr>
            </m:m>
          </m:e>
        </m:d>
      </m:oMath>
    </w:p>
    <w:p>
      <w:pPr>
        <w:pStyle w:val="BodyText"/>
      </w:pPr>
      <m:oMath>
        <m:r>
          <m:t>M</m:t>
        </m:r>
        <m:r>
          <m:rPr>
            <m:sty m:val="p"/>
          </m:rPr>
          <m:t>′</m:t>
        </m:r>
        <m:r>
          <m:t>M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V</m:t>
                      </m:r>
                      <m:r>
                        <m:t>X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V</m:t>
                      </m:r>
                      <m:r>
                        <m:t>X</m:t>
                      </m:r>
                    </m:sub>
                  </m:sSub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r>
          <m:t>M</m:t>
        </m:r>
        <m:r>
          <m:rPr>
            <m:sty m:val="p"/>
          </m:rPr>
          <m:t>′</m:t>
        </m:r>
        <m:r>
          <m:t>M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M</m:t>
        </m:r>
        <m:r>
          <m:rPr>
            <m:sty m:val="p"/>
          </m:rPr>
          <m:t>′</m:t>
        </m:r>
        <m:r>
          <m:t>U</m:t>
        </m:r>
      </m:oMath>
      <w:r>
        <w:t xml:space="preserve"> </w:t>
      </w:r>
      <w:r>
        <w:t xml:space="preserve">=</w:t>
      </w:r>
      <w:r>
        <w:t xml:space="preserve"> </w:t>
      </w:r>
      <w:r>
        <w:t xml:space="preserve">n</w:t>
      </w: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V</m:t>
                      </m:r>
                      <m:r>
                        <m:t>U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X</m:t>
                      </m:r>
                      <m:r>
                        <m:t>U</m:t>
                      </m:r>
                    </m:sub>
                  </m:sSub>
                </m:e>
                <m:e>
                  <m:r>
                    <m:t>1</m:t>
                  </m:r>
                </m:e>
              </m:mr>
            </m:m>
          </m:e>
        </m:d>
        <m:r>
          <m:rPr>
            <m:sty m:val="p"/>
          </m:rPr>
          <m:t>*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d>
              <m:dPr>
                <m:begChr m:val="("/>
                <m:endChr m:val=")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1</m:t>
                      </m:r>
                    </m:e>
                    <m:e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V</m:t>
                          </m:r>
                          <m:r>
                            <m:t>X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V</m:t>
                          </m:r>
                          <m:r>
                            <m:t>X</m:t>
                          </m:r>
                        </m:sub>
                      </m:sSub>
                    </m:e>
                    <m:e>
                      <m:r>
                        <m:t>1</m:t>
                      </m:r>
                    </m:e>
                  </m:mr>
                </m:m>
              </m:e>
            </m:d>
          </m:den>
        </m:f>
      </m:oMath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PS231 B PS 2</dc:title>
  <dc:creator>Johanna Reyes</dc:creator>
  <cp:keywords/>
  <dcterms:created xsi:type="dcterms:W3CDTF">2022-03-09T03:33:54Z</dcterms:created>
  <dcterms:modified xsi:type="dcterms:W3CDTF">2022-03-09T03:33:54Z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3/7/2022</vt:lpwstr>
  </property>
  <property fmtid="{D5CDD505-2E9C-101B-9397-08002B2CF9AE}" pid="3" name="output">
    <vt:lpwstr/>
  </property>
</Properties>
</file>