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joywatch-database-guide"/>
    <w:p>
      <w:pPr>
        <w:pStyle w:val="Heading1"/>
      </w:pPr>
      <w:r>
        <w:t xml:space="preserve">JoyWatch — Database Guide</w:t>
      </w:r>
    </w:p>
    <w:p>
      <w:pPr>
        <w:pStyle w:val="FirstParagraph"/>
      </w:pPr>
      <w:r>
        <w:t xml:space="preserve">MySQL/MariaDB. The schema is</w:t>
      </w:r>
      <w:r>
        <w:t xml:space="preserve"> </w:t>
      </w:r>
      <w:r>
        <w:rPr>
          <w:rStyle w:val="VerbatimChar"/>
        </w:rPr>
        <w:t xml:space="preserve">database/01_schema.sql</w:t>
      </w:r>
      <w:r>
        <w:t xml:space="preserve"> </w:t>
      </w:r>
      <w:r>
        <w:t xml:space="preserve">and the data is</w:t>
      </w:r>
      <w:r>
        <w:t xml:space="preserve"> </w:t>
      </w:r>
      <w:r>
        <w:rPr>
          <w:rStyle w:val="VerbatimChar"/>
        </w:rPr>
        <w:t xml:space="preserve">database/02_seed.sql</w:t>
      </w:r>
      <w:r>
        <w:t xml:space="preserve">, which is generated from</w:t>
      </w:r>
      <w:r>
        <w:t xml:space="preserve"> </w:t>
      </w:r>
      <w:r>
        <w:rPr>
          <w:rStyle w:val="VerbatimChar"/>
        </w:rPr>
        <w:t xml:space="preserve">database/titles.csv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users ──&lt; user_titles &gt;── titles ──&lt; title_genres &gt;── genres</w:t>
      </w:r>
      <w:r>
        <w:br/>
      </w:r>
      <w:r>
        <w:rPr>
          <w:rStyle w:val="VerbatimChar"/>
        </w:rPr>
        <w:t xml:space="preserve">  └────&lt; user_genre_prefs &gt;──────────────────────────────┘</w:t>
      </w:r>
    </w:p>
    <w:p>
      <w:pPr>
        <w:pStyle w:val="FirstParagraph"/>
      </w:pPr>
      <w:r>
        <w:rPr>
          <w:rStyle w:val="VerbatimChar"/>
        </w:rPr>
        <w:t xml:space="preserve">──&lt;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one to many</w:t>
      </w:r>
      <w:r>
        <w:t xml:space="preserve">”</w:t>
      </w:r>
      <w:r>
        <w:t xml:space="preserve">. For example, one user has many</w:t>
      </w:r>
      <w:r>
        <w:t xml:space="preserve"> </w:t>
      </w:r>
      <w:r>
        <w:rPr>
          <w:rStyle w:val="VerbatimChar"/>
        </w:rPr>
        <w:t xml:space="preserve">user_titles</w:t>
      </w:r>
      <w:r>
        <w:t xml:space="preserve"> </w:t>
      </w:r>
      <w:r>
        <w:t xml:space="preserve">rows.</w:t>
      </w:r>
    </w:p>
    <w:bookmarkStart w:id="22" w:name="catalog-tables-shared-by-everyone"/>
    <w:p>
      <w:pPr>
        <w:pStyle w:val="Heading2"/>
      </w:pPr>
      <w:r>
        <w:t xml:space="preserve">Catalog tables (shared by everyone)</w:t>
      </w:r>
    </w:p>
    <w:bookmarkStart w:id="20" w:name="titles-one-row-per-movie-or-tv-show"/>
    <w:p>
      <w:pPr>
        <w:pStyle w:val="Heading3"/>
      </w:pPr>
      <w:r>
        <w:rPr>
          <w:rStyle w:val="VerbatimChar"/>
        </w:rPr>
        <w:t xml:space="preserve">titles</w:t>
      </w:r>
      <w:r>
        <w:t xml:space="preserve">: one row per movie or TV show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240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own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tmdb_id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Movie Database ID. media_type + tmdb_id is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Toy Story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(for TV, one episode)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cowboy doll feels threatened…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synopsis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poster_path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filled from TMDb if we do that feature; otherwise the site draws a colored placeholder</w:t>
            </w:r>
          </w:p>
        </w:tc>
      </w:tr>
    </w:tbl>
    <w:bookmarkEnd w:id="20"/>
    <w:bookmarkStart w:id="21" w:name="genres-and-title_genres"/>
    <w:p>
      <w:pPr>
        <w:pStyle w:val="Heading3"/>
      </w:pPr>
      <w:r>
        <w:rPr>
          <w:rStyle w:val="VerbatimChar"/>
        </w:rPr>
        <w:t xml:space="preserve">genres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title_genres</w:t>
      </w:r>
    </w:p>
    <w:p>
      <w:pPr>
        <w:pStyle w:val="FirstParagraph"/>
      </w:pPr>
      <w:r>
        <w:rPr>
          <w:rStyle w:val="VerbatimChar"/>
        </w:rPr>
        <w:t xml:space="preserve">genres</w:t>
      </w:r>
      <w:r>
        <w:t xml:space="preserve"> </w:t>
      </w:r>
      <w:r>
        <w:t xml:space="preserve">has 17 rows (Action … War).</w:t>
      </w:r>
      <w:r>
        <w:t xml:space="preserve"> </w:t>
      </w:r>
      <w:r>
        <w:rPr>
          <w:rStyle w:val="VerbatimChar"/>
        </w:rPr>
        <w:t xml:space="preserve">title_genres</w:t>
      </w:r>
      <w:r>
        <w:t xml:space="preserve"> </w:t>
      </w:r>
      <w:r>
        <w:t xml:space="preserve">links them:</w:t>
      </w:r>
      <w:r>
        <w:t xml:space="preserve"> </w:t>
      </w:r>
      <w:r>
        <w:rPr>
          <w:rStyle w:val="VerbatimChar"/>
        </w:rPr>
        <w:t xml:space="preserve">(title_id 13, genre_id 3 = Animation)</w:t>
      </w:r>
      <w:r>
        <w:t xml:space="preserve">,</w:t>
      </w:r>
      <w:r>
        <w:t xml:space="preserve"> </w:t>
      </w:r>
      <w:r>
        <w:rPr>
          <w:rStyle w:val="VerbatimChar"/>
        </w:rPr>
        <w:t xml:space="preserve">(13, 4 = Comedy)</w:t>
      </w:r>
      <w:r>
        <w:t xml:space="preserve">, …</w:t>
      </w:r>
    </w:p>
    <w:bookmarkEnd w:id="21"/>
    <w:bookmarkEnd w:id="22"/>
    <w:bookmarkStart w:id="26" w:name="personal-tables-every-row-has-a-user_id"/>
    <w:p>
      <w:pPr>
        <w:pStyle w:val="Heading2"/>
      </w:pPr>
      <w:r>
        <w:t xml:space="preserve">Personal tables (every row has 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</w:t>
      </w:r>
    </w:p>
    <w:bookmarkStart w:id="23" w:name="users"/>
    <w:p>
      <w:pPr>
        <w:pStyle w:val="Heading3"/>
      </w:pPr>
      <w:r>
        <w:rPr>
          <w:rStyle w:val="VerbatimChar"/>
        </w:rPr>
        <w:t xml:space="preserve">users</w:t>
      </w:r>
    </w:p>
    <w:p>
      <w:pPr>
        <w:pStyle w:val="FirstParagraph"/>
      </w:pPr>
      <w:r>
        <w:rPr>
          <w:rStyle w:val="VerbatimChar"/>
        </w:rPr>
        <w:t xml:space="preserve">id, username, display_name, password_hash, media_preference (both|movie|tv), created_at</w:t>
      </w:r>
      <w:r>
        <w:t xml:space="preserve"> </w:t>
      </w:r>
      <w:r>
        <w:t xml:space="preserve">The password is stored only as a hash made with</w:t>
      </w:r>
      <w:r>
        <w:t xml:space="preserve"> </w:t>
      </w:r>
      <w:r>
        <w:rPr>
          <w:rStyle w:val="VerbatimChar"/>
        </w:rPr>
        <w:t xml:space="preserve">password_hash()</w:t>
      </w:r>
      <w:r>
        <w:t xml:space="preserve">.</w:t>
      </w:r>
    </w:p>
    <w:bookmarkEnd w:id="23"/>
    <w:bookmarkStart w:id="24" w:name="X373e2a9e7f6fd571fc4f0f0e6477599cb4537fd"/>
    <w:p>
      <w:pPr>
        <w:pStyle w:val="Heading3"/>
      </w:pPr>
      <w:r>
        <w:rPr>
          <w:rStyle w:val="VerbatimChar"/>
        </w:rPr>
        <w:t xml:space="preserve">user_titles</w:t>
      </w:r>
      <w:r>
        <w:t xml:space="preserve">: everything one user decided about one title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692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user_id, title_id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together form the primary key: one row per user per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not_yet</w:t>
            </w:r>
            <w:r>
              <w:t xml:space="preserve"> </w:t>
            </w:r>
            <w:r>
              <w:rPr>
                <w:rStyle w:val="VerbatimChar"/>
              </w:rPr>
              <w:t xml:space="preserve">watching</w:t>
            </w:r>
            <w:r>
              <w:t xml:space="preserve"> </w:t>
            </w:r>
            <w:r>
              <w:rPr>
                <w:rStyle w:val="VerbatimChar"/>
              </w:rPr>
              <w:t xml:space="preserve">watched</w:t>
            </w:r>
            <w:r>
              <w:t xml:space="preserve"> </w:t>
            </w:r>
            <w:r>
              <w:t xml:space="preserve">or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rPr>
                <w:rStyle w:val="VerbatimChar"/>
              </w:rPr>
              <w:t xml:space="preserve">unsure</w:t>
            </w:r>
            <w:r>
              <w:t xml:space="preserve"> </w:t>
            </w:r>
            <w:r>
              <w:rPr>
                <w:rStyle w:val="VerbatimChar"/>
              </w:rPr>
              <w:t xml:space="preserve">not_interested</w:t>
            </w:r>
            <w:r>
              <w:t xml:space="preserve"> </w:t>
            </w:r>
            <w:r>
              <w:t xml:space="preserve">or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not_interested</w:t>
            </w:r>
            <w:r>
              <w:t xml:space="preserve"> </w:t>
            </w:r>
            <w:r>
              <w:t xml:space="preserve">hides the title from recommendations</w:t>
            </w:r>
            <w:r>
              <w:t xml:space="preserve"> </w:t>
            </w:r>
            <w:r>
              <w:rPr>
                <w:bCs/>
                <w:b/>
              </w:rPr>
              <w:t xml:space="preserve">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2, 1,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, -1, -2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Love, Like,</w:t>
            </w:r>
            <w:r>
              <w:t xml:space="preserve"> </w:t>
            </w:r>
            <w:r>
              <w:rPr>
                <w:bCs/>
                <w:b/>
              </w:rPr>
              <w:t xml:space="preserve">Meh</w:t>
            </w:r>
            <w:r>
              <w:t xml:space="preserve">, Dislike, Hate.</w:t>
            </w:r>
            <w:r>
              <w:t xml:space="preserve"> </w:t>
            </w:r>
            <w:r>
              <w:rPr>
                <w:bCs/>
                <w:b/>
              </w:rPr>
              <w:t xml:space="preserve">0 is a real rating; NULL means not 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rPr>
                <w:rStyle w:val="VerbatimChar"/>
              </w:rPr>
              <w:t xml:space="preserve">maybe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Watch again?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own_dvd, own_bluray, own_4k, own_digital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date_added / date_rated / last_watched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Example rows (demo user):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1663"/>
        <w:gridCol w:w="1821"/>
        <w:gridCol w:w="950"/>
        <w:gridCol w:w="1029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thinking about the ending.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Dune: Part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on the big TV.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Wick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not_interested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user_genre_prefs"/>
    <w:p>
      <w:pPr>
        <w:pStyle w:val="Heading3"/>
      </w:pPr>
      <w:r>
        <w:rPr>
          <w:rStyle w:val="VerbatimChar"/>
        </w:rPr>
        <w:t xml:space="preserve">user_genre_prefs</w:t>
      </w:r>
    </w:p>
    <w:p>
      <w:pPr>
        <w:pStyle w:val="FirstParagraph"/>
      </w:pPr>
      <w:r>
        <w:rPr>
          <w:rStyle w:val="VerbatimChar"/>
        </w:rPr>
        <w:t xml:space="preserve">(user_id, genre_id, rating -2..2)</w:t>
      </w:r>
      <w:r>
        <w:t xml:space="preserve">. For example, the demo user has Animation = 2, Comedy = 2 and Horror = -2.</w:t>
      </w:r>
    </w:p>
    <w:bookmarkEnd w:id="25"/>
    <w:bookmarkEnd w:id="26"/>
    <w:bookmarkStart w:id="27" w:name="X2e30fb2351bb93249e927975842c977285950b2"/>
    <w:p>
      <w:pPr>
        <w:pStyle w:val="Heading2"/>
      </w:pPr>
      <w:r>
        <w:t xml:space="preserve">Handy queries (try them in phpMyAdmin → SQL tab)</w:t>
      </w:r>
    </w:p>
    <w:p>
      <w:pPr>
        <w:pStyle w:val="SourceCode"/>
      </w:pPr>
      <w:r>
        <w:rPr>
          <w:rStyle w:val="CommentTok"/>
        </w:rPr>
        <w:t xml:space="preserve">-- Demo user's library with titles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t.title, ut.watch_status, ut.interest, ut.rating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user_titles ut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titles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ut.title_id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ut.user_id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Average rating per genre for user 1 (this is the core of "My Taste")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g.name,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rated,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(ut.rating),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user_titles ut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title_genres tg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tg.title_id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ut.title_id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genres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tg.genre_id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ut.user_id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ut.rating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g.name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avg_rating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Tonight's "personal pool" for user 1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t.title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user_titles ut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titles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ut.title_id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ut.user_id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 ut.interest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'unsure'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(ut.watch_status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'watched'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ut.rating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ut.rewatch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'maybe'</w:t>
      </w:r>
      <w:r>
        <w:rPr>
          <w:rStyle w:val="NormalTok"/>
        </w:rPr>
        <w:t xml:space="preserve">)) );</w:t>
      </w:r>
    </w:p>
    <w:bookmarkEnd w:id="27"/>
    <w:bookmarkStart w:id="28" w:name="adding-titles-to-the-catalog"/>
    <w:p>
      <w:pPr>
        <w:pStyle w:val="Heading2"/>
      </w:pPr>
      <w:r>
        <w:t xml:space="preserve">Adding titles to the catalog</w:t>
      </w:r>
    </w:p>
    <w:p>
      <w:pPr>
        <w:numPr>
          <w:ilvl w:val="0"/>
          <w:numId w:val="1001"/>
        </w:numPr>
        <w:pStyle w:val="Compact"/>
      </w:pPr>
      <w:r>
        <w:t xml:space="preserve">Edit the</w:t>
      </w:r>
      <w:r>
        <w:t xml:space="preserve"> </w:t>
      </w:r>
      <w:r>
        <w:rPr>
          <w:bCs/>
          <w:b/>
        </w:rPr>
        <w:t xml:space="preserve">JoyWatch titles</w:t>
      </w:r>
      <w:r>
        <w:t xml:space="preserve"> </w:t>
      </w:r>
      <w:r>
        <w:t xml:space="preserve">Google Sheet. It has the same columns as</w:t>
      </w:r>
      <w:r>
        <w:t xml:space="preserve"> </w:t>
      </w:r>
      <w:r>
        <w:rPr>
          <w:rStyle w:val="VerbatimChar"/>
        </w:rPr>
        <w:t xml:space="preserve">titles.csv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media_type, tmdb_id, title, year, runtime, genres, overview</w:t>
      </w:r>
      <w:r>
        <w:t xml:space="preserve">. Genres are separated by</w:t>
      </w:r>
      <w:r>
        <w:t xml:space="preserve"> </w:t>
      </w:r>
      <w:r>
        <w:rPr>
          <w:rStyle w:val="VerbatimChar"/>
        </w:rPr>
        <w:t xml:space="preserve">|</w:t>
      </w:r>
      <w:r>
        <w:t xml:space="preserve">, like</w:t>
      </w:r>
      <w:r>
        <w:t xml:space="preserve"> </w:t>
      </w:r>
      <w:r>
        <w:rPr>
          <w:rStyle w:val="VerbatimChar"/>
        </w:rPr>
        <w:t xml:space="preserve">Comedy|Drama</w:t>
      </w:r>
      <w:r>
        <w:t xml:space="preserve">. Use genre names from the list above.</w:t>
      </w:r>
      <w:r>
        <w:t xml:space="preserve"> </w:t>
      </w:r>
      <w:r>
        <w:rPr>
          <w:rStyle w:val="VerbatimChar"/>
        </w:rPr>
        <w:t xml:space="preserve">tmdb_id</w:t>
      </w:r>
      <w:r>
        <w:t xml:space="preserve"> </w:t>
      </w:r>
      <w:r>
        <w:t xml:space="preserve">can be blank. To find one, search themoviedb.org; the number is in the URL, e.g. </w:t>
      </w:r>
      <w:r>
        <w:rPr>
          <w:rStyle w:val="VerbatimChar"/>
        </w:rPr>
        <w:t xml:space="preserve">themoviedb.org/movie/862-toy-story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File → Download → CSV. Replace</w:t>
      </w:r>
      <w:r>
        <w:t xml:space="preserve"> </w:t>
      </w:r>
      <w:r>
        <w:rPr>
          <w:rStyle w:val="VerbatimChar"/>
        </w:rPr>
        <w:t xml:space="preserve">database/titles.csv</w:t>
      </w:r>
      <w:r>
        <w:t xml:space="preserve"> </w:t>
      </w:r>
      <w:r>
        <w:t xml:space="preserve">with it.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php tools/build_seed.php</w:t>
      </w:r>
      <w:r>
        <w:t xml:space="preserve">. Partner A can do this step.</w:t>
      </w:r>
    </w:p>
    <w:p>
      <w:pPr>
        <w:numPr>
          <w:ilvl w:val="0"/>
          <w:numId w:val="1001"/>
        </w:numPr>
        <w:pStyle w:val="Compact"/>
      </w:pPr>
      <w:r>
        <w:t xml:space="preserve">Re-import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rPr>
          <w:rStyle w:val="VerbatimChar"/>
        </w:rPr>
        <w:t xml:space="preserve">01_schema.sql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02_seed.sql</w:t>
      </w:r>
      <w:r>
        <w:t xml:space="preserve">. ⚠️ This resets all user data, so do it before real testing starts, or add new titles with plain INSERTs after that.</w:t>
      </w:r>
    </w:p>
    <w:bookmarkEnd w:id="28"/>
    <w:bookmarkEnd w:id="29"/>
    <w:sectPr>
      <w:pgSz w:h="15840" w:w="12240"/>
      <w:pgMar w:bottom="864" w:footer="432" w:gutter="0" w:header="432" w:left="1008" w:right="1008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1"/>
        <w:szCs w:val="21"/>
        <w:lang w:bidi="ar-SA" w:eastAsia="en-US" w:val="en-US"/>
      </w:rPr>
    </w:rPrDefault>
    <w:pPrDefault>
      <w:pPr>
        <w:spacing w:after="6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40" w:before="200"/>
      <w:outlineLvl w:val="0"/>
    </w:pPr>
    <w:rPr>
      <w:rFonts w:asciiTheme="majorHAnsi" w:cstheme="majorBidi" w:eastAsiaTheme="majorEastAsia" w:hAnsiTheme="majorHAnsi"/>
      <w:b/>
      <w:bCs/>
      <w:color w:val="6B3FD4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30" w:before="140"/>
      <w:outlineLvl w:val="1"/>
    </w:pPr>
    <w:rPr>
      <w:rFonts w:asciiTheme="majorHAnsi" w:cstheme="majorBidi" w:eastAsiaTheme="majorEastAsia" w:hAnsiTheme="majorHAnsi"/>
      <w:b/>
      <w:bCs/>
      <w:color w:val="6B3FD4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60" w:line="252" w:lineRule="auto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2026-09-26T15:49:45Z</dcterms:created>
  <dcterms:modified xsi:type="dcterms:W3CDTF">2026-09-26T15:49:45Z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