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06" w:rsidRPr="0003202E" w:rsidRDefault="001D139C">
      <w:pPr>
        <w:spacing w:after="428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1D139C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\r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="001470C0" w:rsidRPr="0003202E">
        <w:rPr>
          <w:rFonts w:ascii="Times New Roman" w:hAnsi="Times New Roman" w:cs="Times New Roman"/>
        </w:rPr>
        <w:t>УДК 532.546</w:t>
      </w:r>
    </w:p>
    <w:p w:rsidR="002A2E06" w:rsidRPr="0003202E" w:rsidRDefault="001470C0">
      <w:pPr>
        <w:spacing w:after="0" w:line="223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02E">
        <w:rPr>
          <w:rFonts w:ascii="Times New Roman" w:hAnsi="Times New Roman" w:cs="Times New Roman"/>
          <w:b/>
          <w:sz w:val="24"/>
          <w:szCs w:val="24"/>
        </w:rPr>
        <w:t>Модель двухфазной фильтрации с релаксацией потока на примере задачи вытеснения нефти водой</w:t>
      </w:r>
    </w:p>
    <w:p w:rsidR="002A2E06" w:rsidRPr="0003202E" w:rsidRDefault="001470C0">
      <w:pPr>
        <w:spacing w:after="98" w:line="259" w:lineRule="auto"/>
        <w:ind w:left="7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3202E">
        <w:rPr>
          <w:rFonts w:ascii="Times New Roman" w:hAnsi="Times New Roman" w:cs="Times New Roman"/>
          <w:b/>
          <w:i/>
          <w:sz w:val="24"/>
          <w:szCs w:val="24"/>
        </w:rPr>
        <w:t>А.А. Люпа</w:t>
      </w:r>
    </w:p>
    <w:p w:rsidR="002A2E06" w:rsidRPr="0003202E" w:rsidRDefault="001470C0">
      <w:pPr>
        <w:spacing w:after="150" w:line="259" w:lineRule="auto"/>
        <w:ind w:left="79" w:right="69"/>
        <w:jc w:val="center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>Московский физико-технический институт (государственный университет)</w:t>
      </w:r>
    </w:p>
    <w:p w:rsidR="002A2E06" w:rsidRPr="002F205F" w:rsidRDefault="00193C6A" w:rsidP="00193C6A">
      <w:pPr>
        <w:ind w:firstLine="314"/>
        <w:rPr>
          <w:rFonts w:ascii="Times New Roman" w:hAnsi="Times New Roman" w:cs="Times New Roman"/>
        </w:rPr>
      </w:pPr>
      <w:r w:rsidRPr="00193C6A">
        <w:rPr>
          <w:rFonts w:ascii="Times New Roman" w:hAnsi="Times New Roman" w:cs="Times New Roman"/>
        </w:rPr>
        <w:t>В работе предложена</w:t>
      </w:r>
      <w:r>
        <w:rPr>
          <w:rFonts w:ascii="Times New Roman" w:hAnsi="Times New Roman" w:cs="Times New Roman"/>
        </w:rPr>
        <w:t xml:space="preserve"> </w:t>
      </w:r>
      <w:r w:rsidR="001470C0" w:rsidRPr="0003202E">
        <w:rPr>
          <w:rFonts w:ascii="Times New Roman" w:hAnsi="Times New Roman" w:cs="Times New Roman"/>
        </w:rPr>
        <w:t>модификация классической модели для описания изотермической двухфазной двухкомпонентной фильтрации</w:t>
      </w:r>
      <w:r w:rsidR="00E45F53">
        <w:rPr>
          <w:rFonts w:ascii="Times New Roman" w:hAnsi="Times New Roman" w:cs="Times New Roman"/>
        </w:rPr>
        <w:t xml:space="preserve"> </w:t>
      </w:r>
      <w:proofErr w:type="spellStart"/>
      <w:r w:rsidR="00E45F53" w:rsidRPr="00E45F53">
        <w:rPr>
          <w:rFonts w:ascii="Times New Roman" w:hAnsi="Times New Roman" w:cs="Times New Roman"/>
        </w:rPr>
        <w:t>слабосжимаемых</w:t>
      </w:r>
      <w:proofErr w:type="spellEnd"/>
      <w:r w:rsidR="00E45F53" w:rsidRPr="00E45F53">
        <w:rPr>
          <w:rFonts w:ascii="Times New Roman" w:hAnsi="Times New Roman" w:cs="Times New Roman"/>
        </w:rPr>
        <w:t xml:space="preserve"> жидкостей</w:t>
      </w:r>
      <w:r w:rsidR="001470C0" w:rsidRPr="0003202E">
        <w:rPr>
          <w:rFonts w:ascii="Times New Roman" w:hAnsi="Times New Roman" w:cs="Times New Roman"/>
        </w:rPr>
        <w:t xml:space="preserve"> в пористых средах, полученная введением релаксации потока в уравнениях неразрывности.</w:t>
      </w:r>
      <w:r w:rsidR="002F205F" w:rsidRPr="002F205F">
        <w:rPr>
          <w:rFonts w:ascii="Times New Roman" w:hAnsi="Times New Roman" w:cs="Times New Roman"/>
        </w:rPr>
        <w:t xml:space="preserve"> </w:t>
      </w:r>
    </w:p>
    <w:p w:rsidR="001D139C" w:rsidRPr="001D139C" w:rsidRDefault="00AE416A" w:rsidP="001D139C">
      <w:pPr>
        <w:spacing w:after="142"/>
        <w:ind w:left="-15" w:firstLine="3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Классическая модель</w:t>
      </w:r>
      <w:r w:rsidR="009345F3">
        <w:rPr>
          <w:rFonts w:ascii="Times New Roman" w:hAnsi="Times New Roman" w:cs="Times New Roman"/>
        </w:rPr>
        <w:t xml:space="preserve"> для описания двухфазной </w:t>
      </w:r>
      <w:r w:rsidR="001470C0" w:rsidRPr="0003202E">
        <w:rPr>
          <w:rFonts w:ascii="Times New Roman" w:hAnsi="Times New Roman" w:cs="Times New Roman"/>
        </w:rPr>
        <w:t>изотермической фильтрации в пористой среде может быть пре</w:t>
      </w:r>
      <w:r w:rsidR="009722C3">
        <w:rPr>
          <w:rFonts w:ascii="Times New Roman" w:hAnsi="Times New Roman" w:cs="Times New Roman"/>
        </w:rPr>
        <w:t>дставлена в виде [</w:t>
      </w:r>
      <w:r w:rsidR="006F602D">
        <w:rPr>
          <w:rFonts w:ascii="Times New Roman" w:hAnsi="Times New Roman" w:cs="Times New Roman"/>
        </w:rPr>
        <w:t>1</w:t>
      </w:r>
      <w:r w:rsidR="009722C3">
        <w:rPr>
          <w:rFonts w:ascii="Times New Roman" w:hAnsi="Times New Roman" w:cs="Times New Roman"/>
        </w:rPr>
        <w:t>], [</w:t>
      </w:r>
      <w:r w:rsidR="006F602D">
        <w:rPr>
          <w:rFonts w:ascii="Times New Roman" w:hAnsi="Times New Roman" w:cs="Times New Roman"/>
        </w:rPr>
        <w:t>2</w:t>
      </w:r>
      <w:r w:rsidR="001470C0" w:rsidRPr="0003202E">
        <w:rPr>
          <w:rFonts w:ascii="Times New Roman" w:hAnsi="Times New Roman" w:cs="Times New Roman"/>
        </w:rPr>
        <w:t>]:</w:t>
      </w:r>
    </w:p>
    <w:p w:rsidR="001D139C" w:rsidRDefault="00DC2AE7" w:rsidP="007B4CE2">
      <w:pPr>
        <w:tabs>
          <w:tab w:val="center" w:pos="4159"/>
          <w:tab w:val="right" w:pos="9638"/>
        </w:tabs>
        <w:spacing w:after="0" w:line="259" w:lineRule="auto"/>
        <w:ind w:left="0" w:right="-15" w:firstLine="0"/>
        <w:jc w:val="right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  <w:position w:val="-100"/>
        </w:rPr>
        <w:object w:dxaOrig="674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pt;height:106pt" o:ole="">
            <v:imagedata r:id="rId5" o:title=""/>
          </v:shape>
          <o:OLEObject Type="Embed" ProgID="Equation.DSMT4" ShapeID="_x0000_i1025" DrawAspect="Content" ObjectID="_1569587677" r:id="rId6"/>
        </w:object>
      </w:r>
    </w:p>
    <w:p w:rsidR="002A2E06" w:rsidRPr="0003202E" w:rsidRDefault="001470C0" w:rsidP="001D139C">
      <w:pPr>
        <w:tabs>
          <w:tab w:val="center" w:pos="4159"/>
          <w:tab w:val="right" w:pos="9638"/>
        </w:tabs>
        <w:spacing w:after="0" w:line="259" w:lineRule="auto"/>
        <w:ind w:left="0" w:right="-15" w:firstLine="0"/>
        <w:jc w:val="left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 xml:space="preserve">Здесь </w:t>
      </w:r>
      <w:r w:rsidR="000842EC" w:rsidRPr="000842EC">
        <w:rPr>
          <w:rFonts w:ascii="Times New Roman" w:hAnsi="Times New Roman" w:cs="Times New Roman"/>
          <w:position w:val="-12"/>
        </w:rPr>
        <w:object w:dxaOrig="300" w:dyaOrig="400">
          <v:shape id="_x0000_i1026" type="#_x0000_t75" style="width:15pt;height:20pt" o:ole="">
            <v:imagedata r:id="rId7" o:title=""/>
          </v:shape>
          <o:OLEObject Type="Embed" ProgID="Equation.DSMT4" ShapeID="_x0000_i1026" DrawAspect="Content" ObjectID="_1569587678" r:id="rId8"/>
        </w:object>
      </w:r>
      <w:r w:rsidRPr="0003202E">
        <w:rPr>
          <w:rFonts w:ascii="Times New Roman" w:hAnsi="Times New Roman" w:cs="Times New Roman"/>
        </w:rPr>
        <w:t xml:space="preserve">– поток фазы, </w:t>
      </w:r>
      <w:proofErr w:type="spellStart"/>
      <w:r w:rsidRPr="0003202E">
        <w:rPr>
          <w:rFonts w:ascii="Times New Roman" w:eastAsia="Cambria" w:hAnsi="Times New Roman" w:cs="Times New Roman"/>
          <w:i/>
        </w:rPr>
        <w:t>P</w:t>
      </w:r>
      <w:r w:rsidRPr="0003202E">
        <w:rPr>
          <w:rFonts w:ascii="Times New Roman" w:eastAsia="Cambria" w:hAnsi="Times New Roman" w:cs="Times New Roman"/>
          <w:i/>
          <w:vertAlign w:val="subscript"/>
        </w:rPr>
        <w:t>i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– давление фазы, </w:t>
      </w:r>
      <w:proofErr w:type="spellStart"/>
      <w:r w:rsidRPr="0003202E">
        <w:rPr>
          <w:rFonts w:ascii="Times New Roman" w:eastAsia="Cambria" w:hAnsi="Times New Roman" w:cs="Times New Roman"/>
          <w:i/>
        </w:rPr>
        <w:t>P</w:t>
      </w:r>
      <w:r w:rsidRPr="0003202E">
        <w:rPr>
          <w:rFonts w:ascii="Times New Roman" w:eastAsia="Cambria" w:hAnsi="Times New Roman" w:cs="Times New Roman"/>
          <w:i/>
          <w:vertAlign w:val="subscript"/>
        </w:rPr>
        <w:t>c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– капиллярное давление на границе раздела фаз, </w:t>
      </w:r>
      <w:r w:rsidR="0096576C" w:rsidRPr="0003202E">
        <w:rPr>
          <w:rFonts w:ascii="Times New Roman" w:hAnsi="Times New Roman" w:cs="Times New Roman"/>
        </w:rPr>
        <w:t xml:space="preserve"> </w:t>
      </w:r>
      <w:proofErr w:type="spellStart"/>
      <w:r w:rsidRPr="0003202E">
        <w:rPr>
          <w:rFonts w:ascii="Times New Roman" w:eastAsia="Cambria" w:hAnsi="Times New Roman" w:cs="Times New Roman"/>
          <w:i/>
        </w:rPr>
        <w:t>S</w:t>
      </w:r>
      <w:r w:rsidRPr="0003202E">
        <w:rPr>
          <w:rFonts w:ascii="Times New Roman" w:eastAsia="Cambria" w:hAnsi="Times New Roman" w:cs="Times New Roman"/>
          <w:i/>
          <w:vertAlign w:val="subscript"/>
        </w:rPr>
        <w:t>i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– насыщенность фазы, </w:t>
      </w:r>
      <w:proofErr w:type="spellStart"/>
      <w:r w:rsidRPr="0003202E">
        <w:rPr>
          <w:rFonts w:ascii="Times New Roman" w:eastAsia="Cambria" w:hAnsi="Times New Roman" w:cs="Times New Roman"/>
          <w:i/>
        </w:rPr>
        <w:t>ρ</w:t>
      </w:r>
      <w:r w:rsidRPr="0003202E">
        <w:rPr>
          <w:rFonts w:ascii="Times New Roman" w:eastAsia="Cambria" w:hAnsi="Times New Roman" w:cs="Times New Roman"/>
          <w:i/>
          <w:vertAlign w:val="subscript"/>
        </w:rPr>
        <w:t>i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– плотность фазы, </w:t>
      </w:r>
      <w:proofErr w:type="spellStart"/>
      <w:r w:rsidRPr="0003202E">
        <w:rPr>
          <w:rFonts w:ascii="Times New Roman" w:eastAsia="Cambria" w:hAnsi="Times New Roman" w:cs="Times New Roman"/>
          <w:i/>
        </w:rPr>
        <w:t>q</w:t>
      </w:r>
      <w:r w:rsidRPr="0003202E">
        <w:rPr>
          <w:rFonts w:ascii="Times New Roman" w:eastAsia="Cambria" w:hAnsi="Times New Roman" w:cs="Times New Roman"/>
          <w:i/>
          <w:vertAlign w:val="subscript"/>
        </w:rPr>
        <w:t>i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– </w:t>
      </w:r>
      <w:proofErr w:type="spellStart"/>
      <w:r w:rsidRPr="0003202E">
        <w:rPr>
          <w:rFonts w:ascii="Times New Roman" w:hAnsi="Times New Roman" w:cs="Times New Roman"/>
        </w:rPr>
        <w:t>источниковые</w:t>
      </w:r>
      <w:proofErr w:type="spellEnd"/>
      <w:r w:rsidRPr="0003202E">
        <w:rPr>
          <w:rFonts w:ascii="Times New Roman" w:hAnsi="Times New Roman" w:cs="Times New Roman"/>
        </w:rPr>
        <w:t xml:space="preserve"> члены, </w:t>
      </w:r>
      <w:r w:rsidRPr="0003202E">
        <w:rPr>
          <w:rFonts w:ascii="Times New Roman" w:eastAsia="Cambria" w:hAnsi="Times New Roman" w:cs="Times New Roman"/>
          <w:i/>
        </w:rPr>
        <w:t xml:space="preserve">K </w:t>
      </w:r>
      <w:r w:rsidR="0082557D" w:rsidRPr="0003202E">
        <w:rPr>
          <w:rFonts w:ascii="Times New Roman" w:hAnsi="Times New Roman" w:cs="Times New Roman"/>
        </w:rPr>
        <w:t xml:space="preserve">– абсолютная проницаемость </w:t>
      </w:r>
      <w:r w:rsidRPr="0003202E">
        <w:rPr>
          <w:rFonts w:ascii="Times New Roman" w:hAnsi="Times New Roman" w:cs="Times New Roman"/>
        </w:rPr>
        <w:t xml:space="preserve">среды, </w:t>
      </w:r>
      <w:r w:rsidRPr="0003202E">
        <w:rPr>
          <w:rFonts w:ascii="Times New Roman" w:eastAsia="Cambria" w:hAnsi="Times New Roman" w:cs="Times New Roman"/>
          <w:i/>
        </w:rPr>
        <w:t xml:space="preserve">φ </w:t>
      </w:r>
      <w:r w:rsidRPr="0003202E">
        <w:rPr>
          <w:rFonts w:ascii="Times New Roman" w:hAnsi="Times New Roman" w:cs="Times New Roman"/>
        </w:rPr>
        <w:t xml:space="preserve">– пористость среды, </w:t>
      </w:r>
      <w:r w:rsidR="0096576C" w:rsidRPr="0003202E">
        <w:rPr>
          <w:rFonts w:ascii="Times New Roman" w:hAnsi="Times New Roman" w:cs="Times New Roman"/>
          <w:position w:val="-12"/>
        </w:rPr>
        <w:object w:dxaOrig="260" w:dyaOrig="400">
          <v:shape id="_x0000_i1027" type="#_x0000_t75" style="width:13pt;height:20pt" o:ole="">
            <v:imagedata r:id="rId9" o:title=""/>
          </v:shape>
          <o:OLEObject Type="Embed" ProgID="Equation.DSMT4" ShapeID="_x0000_i1027" DrawAspect="Content" ObjectID="_1569587679" r:id="rId10"/>
        </w:object>
      </w:r>
      <w:r w:rsidRPr="0003202E">
        <w:rPr>
          <w:rFonts w:ascii="Times New Roman" w:hAnsi="Times New Roman" w:cs="Times New Roman"/>
        </w:rPr>
        <w:t xml:space="preserve">– скорость фильтрации фазы, </w:t>
      </w:r>
      <w:r w:rsidRPr="0003202E">
        <w:rPr>
          <w:rFonts w:ascii="Times New Roman" w:eastAsia="Cambria" w:hAnsi="Times New Roman" w:cs="Times New Roman"/>
          <w:i/>
        </w:rPr>
        <w:t>µ</w:t>
      </w:r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i </w:t>
      </w:r>
      <w:r w:rsidRPr="0003202E">
        <w:rPr>
          <w:rFonts w:ascii="Times New Roman" w:hAnsi="Times New Roman" w:cs="Times New Roman"/>
        </w:rPr>
        <w:t xml:space="preserve">– вязкость фазы, </w:t>
      </w:r>
      <w:proofErr w:type="spellStart"/>
      <w:r w:rsidRPr="0003202E">
        <w:rPr>
          <w:rFonts w:ascii="Times New Roman" w:eastAsia="Cambria" w:hAnsi="Times New Roman" w:cs="Times New Roman"/>
          <w:i/>
        </w:rPr>
        <w:t>k</w:t>
      </w:r>
      <w:r w:rsidRPr="0003202E">
        <w:rPr>
          <w:rFonts w:ascii="Times New Roman" w:eastAsia="Cambria" w:hAnsi="Times New Roman" w:cs="Times New Roman"/>
          <w:i/>
          <w:vertAlign w:val="subscript"/>
        </w:rPr>
        <w:t>i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– относительная фазовая проницаемость, </w:t>
      </w:r>
      <w:r w:rsidRPr="0003202E">
        <w:rPr>
          <w:rFonts w:ascii="Times New Roman" w:eastAsia="Cambria" w:hAnsi="Times New Roman" w:cs="Times New Roman"/>
          <w:i/>
        </w:rPr>
        <w:t xml:space="preserve">g </w:t>
      </w:r>
      <w:r w:rsidRPr="0003202E">
        <w:rPr>
          <w:rFonts w:ascii="Times New Roman" w:hAnsi="Times New Roman" w:cs="Times New Roman"/>
        </w:rPr>
        <w:t>– ускорение свободного падения, (1a) – уравнения неразрывности, (1b) – закон Дарси, (1c) – связь давлений фаз, насыщенностей фаз, (1d) – уравнения относительных фазовых проницаемостей, уравнения состояния.</w:t>
      </w:r>
    </w:p>
    <w:p w:rsidR="002A2E06" w:rsidRPr="0003202E" w:rsidRDefault="001470C0" w:rsidP="00193C6A">
      <w:pPr>
        <w:ind w:left="-15" w:firstLine="339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 xml:space="preserve">В модели </w:t>
      </w:r>
      <w:r w:rsidR="006844E5" w:rsidRPr="0003202E">
        <w:rPr>
          <w:rFonts w:ascii="Times New Roman" w:hAnsi="Times New Roman" w:cs="Times New Roman"/>
        </w:rPr>
        <w:t>(1)</w:t>
      </w:r>
      <w:r w:rsidR="006844E5" w:rsidRPr="0003202E">
        <w:rPr>
          <w:rFonts w:ascii="Times New Roman" w:hAnsi="Times New Roman" w:cs="Times New Roman"/>
          <w:position w:val="-12"/>
        </w:rPr>
        <w:object w:dxaOrig="1480" w:dyaOrig="440">
          <v:shape id="_x0000_i1028" type="#_x0000_t75" style="width:74pt;height:22pt" o:ole="">
            <v:imagedata r:id="rId11" o:title=""/>
          </v:shape>
          <o:OLEObject Type="Embed" ProgID="Equation.DSMT4" ShapeID="_x0000_i1028" DrawAspect="Content" ObjectID="_1569587680" r:id="rId12"/>
        </w:object>
      </w:r>
      <w:r w:rsidRPr="0003202E">
        <w:rPr>
          <w:rFonts w:ascii="Times New Roman" w:hAnsi="Times New Roman" w:cs="Times New Roman"/>
        </w:rPr>
        <w:t xml:space="preserve"> – поток Дарси. </w:t>
      </w:r>
      <w:r w:rsidR="00193C6A" w:rsidRPr="002F205F">
        <w:rPr>
          <w:rFonts w:ascii="Times New Roman" w:hAnsi="Times New Roman" w:cs="Times New Roman"/>
        </w:rPr>
        <w:t>Для получения качественных результатов при моделировании фильтрации сложных</w:t>
      </w:r>
      <w:r w:rsidR="00193C6A">
        <w:rPr>
          <w:rFonts w:ascii="Times New Roman" w:hAnsi="Times New Roman" w:cs="Times New Roman"/>
        </w:rPr>
        <w:t xml:space="preserve"> </w:t>
      </w:r>
      <w:r w:rsidR="00193C6A" w:rsidRPr="002F205F">
        <w:rPr>
          <w:rFonts w:ascii="Times New Roman" w:hAnsi="Times New Roman" w:cs="Times New Roman"/>
        </w:rPr>
        <w:t>сред необходимо учитывать эффекты релаксации [</w:t>
      </w:r>
      <w:r w:rsidR="006F602D">
        <w:rPr>
          <w:rFonts w:ascii="Times New Roman" w:hAnsi="Times New Roman" w:cs="Times New Roman"/>
        </w:rPr>
        <w:t>3</w:t>
      </w:r>
      <w:r w:rsidR="00193C6A" w:rsidRPr="002F205F">
        <w:rPr>
          <w:rFonts w:ascii="Times New Roman" w:hAnsi="Times New Roman" w:cs="Times New Roman"/>
        </w:rPr>
        <w:t xml:space="preserve">]. </w:t>
      </w:r>
      <w:r w:rsidRPr="0003202E">
        <w:rPr>
          <w:rFonts w:ascii="Times New Roman" w:hAnsi="Times New Roman" w:cs="Times New Roman"/>
        </w:rPr>
        <w:t>Вв</w:t>
      </w:r>
      <w:r w:rsidR="00BF2F5C">
        <w:rPr>
          <w:rFonts w:ascii="Times New Roman" w:hAnsi="Times New Roman" w:cs="Times New Roman"/>
        </w:rPr>
        <w:t>одим релаксацию</w:t>
      </w:r>
      <w:r w:rsidRPr="0003202E">
        <w:rPr>
          <w:rFonts w:ascii="Times New Roman" w:hAnsi="Times New Roman" w:cs="Times New Roman"/>
        </w:rPr>
        <w:t xml:space="preserve"> потока</w:t>
      </w:r>
      <w:r w:rsidR="00FC5F19">
        <w:rPr>
          <w:rFonts w:ascii="Times New Roman" w:hAnsi="Times New Roman" w:cs="Times New Roman"/>
        </w:rPr>
        <w:t>:</w:t>
      </w:r>
    </w:p>
    <w:p w:rsidR="002A2E06" w:rsidRPr="0003202E" w:rsidRDefault="001470C0">
      <w:pPr>
        <w:tabs>
          <w:tab w:val="center" w:pos="4802"/>
          <w:tab w:val="right" w:pos="9638"/>
        </w:tabs>
        <w:spacing w:after="148" w:line="259" w:lineRule="auto"/>
        <w:ind w:left="0" w:right="-15" w:firstLine="0"/>
        <w:jc w:val="left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ab/>
      </w:r>
      <w:r w:rsidR="006844E5" w:rsidRPr="0003202E">
        <w:rPr>
          <w:rFonts w:ascii="Times New Roman" w:hAnsi="Times New Roman" w:cs="Times New Roman"/>
          <w:position w:val="-24"/>
        </w:rPr>
        <w:object w:dxaOrig="2100" w:dyaOrig="680">
          <v:shape id="_x0000_i1029" type="#_x0000_t75" style="width:105pt;height:34pt" o:ole="">
            <v:imagedata r:id="rId13" o:title=""/>
          </v:shape>
          <o:OLEObject Type="Embed" ProgID="Equation.DSMT4" ShapeID="_x0000_i1029" DrawAspect="Content" ObjectID="_1569587681" r:id="rId14"/>
        </w:object>
      </w:r>
      <w:r w:rsidR="009C06F1" w:rsidRPr="0003202E">
        <w:rPr>
          <w:rFonts w:ascii="Times New Roman" w:hAnsi="Times New Roman" w:cs="Times New Roman"/>
        </w:rPr>
        <w:t>–</w:t>
      </w:r>
      <w:r w:rsidRPr="0003202E">
        <w:rPr>
          <w:rFonts w:ascii="Times New Roman" w:hAnsi="Times New Roman" w:cs="Times New Roman"/>
        </w:rPr>
        <w:t xml:space="preserve"> параметр релаксации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  <w:i/>
        </w:rPr>
        <w:tab/>
      </w:r>
      <w:r w:rsidRPr="0003202E">
        <w:rPr>
          <w:rFonts w:ascii="Times New Roman" w:hAnsi="Times New Roman" w:cs="Times New Roman"/>
        </w:rPr>
        <w:t>(2)</w:t>
      </w:r>
    </w:p>
    <w:p w:rsidR="002A2E06" w:rsidRPr="0003202E" w:rsidRDefault="00F96668">
      <w:pPr>
        <w:spacing w:after="143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Уравнение</w:t>
      </w:r>
      <w:r w:rsidR="00FC5F19">
        <w:rPr>
          <w:rFonts w:ascii="Times New Roman" w:hAnsi="Times New Roman" w:cs="Times New Roman"/>
        </w:rPr>
        <w:t xml:space="preserve"> (1a)</w:t>
      </w:r>
      <w:r w:rsidR="00BF2F5C">
        <w:rPr>
          <w:rFonts w:ascii="Times New Roman" w:hAnsi="Times New Roman" w:cs="Times New Roman"/>
        </w:rPr>
        <w:t xml:space="preserve"> продифференцируем по времени и умножим</w:t>
      </w:r>
      <w:r w:rsidR="001470C0" w:rsidRPr="0003202E">
        <w:rPr>
          <w:rFonts w:ascii="Times New Roman" w:hAnsi="Times New Roman" w:cs="Times New Roman"/>
        </w:rPr>
        <w:t xml:space="preserve"> на </w:t>
      </w:r>
      <w:r w:rsidR="001470C0" w:rsidRPr="0003202E">
        <w:rPr>
          <w:rFonts w:ascii="Times New Roman" w:eastAsia="Cambria" w:hAnsi="Times New Roman" w:cs="Times New Roman"/>
          <w:i/>
        </w:rPr>
        <w:t>τ</w:t>
      </w:r>
      <w:r w:rsidR="00BF2F5C">
        <w:rPr>
          <w:rFonts w:ascii="Times New Roman" w:hAnsi="Times New Roman" w:cs="Times New Roman"/>
        </w:rPr>
        <w:t>. Получим</w:t>
      </w:r>
      <w:r w:rsidR="001470C0" w:rsidRPr="0003202E">
        <w:rPr>
          <w:rFonts w:ascii="Times New Roman" w:hAnsi="Times New Roman" w:cs="Times New Roman"/>
        </w:rPr>
        <w:t xml:space="preserve"> уравнения неразрывности с учетом релаксации потока:</w:t>
      </w:r>
    </w:p>
    <w:p w:rsidR="002A2E06" w:rsidRPr="0003202E" w:rsidRDefault="003725A7" w:rsidP="003725A7">
      <w:pPr>
        <w:tabs>
          <w:tab w:val="center" w:pos="4800"/>
          <w:tab w:val="right" w:pos="9638"/>
        </w:tabs>
        <w:spacing w:after="133" w:line="259" w:lineRule="auto"/>
        <w:ind w:left="0" w:right="-15" w:firstLine="0"/>
        <w:jc w:val="left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ab/>
      </w:r>
      <w:r w:rsidR="0003202E" w:rsidRPr="0003202E">
        <w:rPr>
          <w:rFonts w:ascii="Times New Roman" w:hAnsi="Times New Roman" w:cs="Times New Roman"/>
          <w:position w:val="-24"/>
        </w:rPr>
        <w:object w:dxaOrig="4300" w:dyaOrig="660">
          <v:shape id="_x0000_i1030" type="#_x0000_t75" style="width:215pt;height:33pt" o:ole="">
            <v:imagedata r:id="rId15" o:title=""/>
          </v:shape>
          <o:OLEObject Type="Embed" ProgID="Equation.DSMT4" ShapeID="_x0000_i1030" DrawAspect="Content" ObjectID="_1569587682" r:id="rId16"/>
        </w:object>
      </w:r>
      <w:r w:rsidRPr="0003202E">
        <w:rPr>
          <w:rFonts w:ascii="Times New Roman" w:hAnsi="Times New Roman" w:cs="Times New Roman"/>
        </w:rPr>
        <w:tab/>
      </w:r>
      <w:r w:rsidR="00BC0A90" w:rsidRPr="0003202E">
        <w:rPr>
          <w:rFonts w:ascii="Times New Roman" w:hAnsi="Times New Roman" w:cs="Times New Roman"/>
        </w:rPr>
        <w:t xml:space="preserve"> </w:t>
      </w:r>
      <w:r w:rsidR="001470C0" w:rsidRPr="0003202E">
        <w:rPr>
          <w:rFonts w:ascii="Times New Roman" w:hAnsi="Times New Roman" w:cs="Times New Roman"/>
        </w:rPr>
        <w:t>(3)</w:t>
      </w:r>
    </w:p>
    <w:p w:rsidR="00A754C2" w:rsidRDefault="001470C0" w:rsidP="00A754C2">
      <w:pPr>
        <w:spacing w:after="63"/>
        <w:ind w:left="-5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 xml:space="preserve">При </w:t>
      </w:r>
      <w:r w:rsidRPr="0003202E">
        <w:rPr>
          <w:rFonts w:ascii="Times New Roman" w:eastAsia="Cambria" w:hAnsi="Times New Roman" w:cs="Times New Roman"/>
          <w:i/>
        </w:rPr>
        <w:t xml:space="preserve">τ </w:t>
      </w:r>
      <w:r w:rsidRPr="0003202E">
        <w:rPr>
          <w:rFonts w:ascii="Times New Roman" w:eastAsia="Cambria" w:hAnsi="Times New Roman" w:cs="Times New Roman"/>
        </w:rPr>
        <w:t xml:space="preserve">= 0 </w:t>
      </w:r>
      <w:r w:rsidRPr="0003202E">
        <w:rPr>
          <w:rFonts w:ascii="Times New Roman" w:hAnsi="Times New Roman" w:cs="Times New Roman"/>
        </w:rPr>
        <w:t xml:space="preserve">(3) совпадает с (1a). На данном этапе </w:t>
      </w:r>
      <w:r w:rsidR="004B4B2C">
        <w:rPr>
          <w:rFonts w:ascii="Times New Roman" w:hAnsi="Times New Roman" w:cs="Times New Roman"/>
        </w:rPr>
        <w:t>допускаются</w:t>
      </w:r>
      <w:r w:rsidR="00FC5F19">
        <w:rPr>
          <w:rFonts w:ascii="Times New Roman" w:hAnsi="Times New Roman" w:cs="Times New Roman"/>
        </w:rPr>
        <w:t xml:space="preserve"> </w:t>
      </w:r>
      <w:r w:rsidRPr="0003202E">
        <w:rPr>
          <w:rFonts w:ascii="Times New Roman" w:hAnsi="Times New Roman" w:cs="Times New Roman"/>
        </w:rPr>
        <w:t>дополните</w:t>
      </w:r>
      <w:r w:rsidR="00A8539F">
        <w:rPr>
          <w:rFonts w:ascii="Times New Roman" w:hAnsi="Times New Roman" w:cs="Times New Roman"/>
        </w:rPr>
        <w:t>льные предположения</w:t>
      </w:r>
      <w:r w:rsidR="00FC5F19">
        <w:rPr>
          <w:rFonts w:ascii="Times New Roman" w:hAnsi="Times New Roman" w:cs="Times New Roman"/>
        </w:rPr>
        <w:t>, позволяющие</w:t>
      </w:r>
      <w:r w:rsidRPr="0003202E">
        <w:rPr>
          <w:rFonts w:ascii="Times New Roman" w:hAnsi="Times New Roman" w:cs="Times New Roman"/>
        </w:rPr>
        <w:t xml:space="preserve"> значительно упростить уравнения системы (1). В час</w:t>
      </w:r>
      <w:r w:rsidR="00FC5F19">
        <w:rPr>
          <w:rFonts w:ascii="Times New Roman" w:hAnsi="Times New Roman" w:cs="Times New Roman"/>
        </w:rPr>
        <w:t>тности, пористость среды положена</w:t>
      </w:r>
      <w:r w:rsidRPr="0003202E">
        <w:rPr>
          <w:rFonts w:ascii="Times New Roman" w:hAnsi="Times New Roman" w:cs="Times New Roman"/>
        </w:rPr>
        <w:t xml:space="preserve"> постоян</w:t>
      </w:r>
      <w:r w:rsidR="00AF36BB" w:rsidRPr="0003202E">
        <w:rPr>
          <w:rFonts w:ascii="Times New Roman" w:hAnsi="Times New Roman" w:cs="Times New Roman"/>
        </w:rPr>
        <w:t>н</w:t>
      </w:r>
      <w:r w:rsidRPr="0003202E">
        <w:rPr>
          <w:rFonts w:ascii="Times New Roman" w:hAnsi="Times New Roman" w:cs="Times New Roman"/>
        </w:rPr>
        <w:t>ой, уравнения сос</w:t>
      </w:r>
      <w:r w:rsidR="00FC5F19">
        <w:rPr>
          <w:rFonts w:ascii="Times New Roman" w:hAnsi="Times New Roman" w:cs="Times New Roman"/>
        </w:rPr>
        <w:t>тояния - линейными, капиллярные эффекты</w:t>
      </w:r>
      <w:r w:rsidRPr="0003202E">
        <w:rPr>
          <w:rFonts w:ascii="Times New Roman" w:hAnsi="Times New Roman" w:cs="Times New Roman"/>
        </w:rPr>
        <w:t xml:space="preserve"> </w:t>
      </w:r>
      <w:r w:rsidR="00FC5F19">
        <w:rPr>
          <w:rFonts w:ascii="Times New Roman" w:hAnsi="Times New Roman" w:cs="Times New Roman"/>
        </w:rPr>
        <w:t>не учтены</w:t>
      </w:r>
      <w:r w:rsidRPr="0003202E">
        <w:rPr>
          <w:rFonts w:ascii="Times New Roman" w:hAnsi="Times New Roman" w:cs="Times New Roman"/>
        </w:rPr>
        <w:t>. Относительные фазовые проницаемости определяются в работе в соотв</w:t>
      </w:r>
      <w:r w:rsidR="00296D68">
        <w:rPr>
          <w:rFonts w:ascii="Times New Roman" w:hAnsi="Times New Roman" w:cs="Times New Roman"/>
        </w:rPr>
        <w:t>етствии с приближением Стоуна [</w:t>
      </w:r>
      <w:r w:rsidR="006F602D">
        <w:rPr>
          <w:rFonts w:ascii="Times New Roman" w:hAnsi="Times New Roman" w:cs="Times New Roman"/>
        </w:rPr>
        <w:t>1</w:t>
      </w:r>
      <w:r w:rsidRPr="0003202E">
        <w:rPr>
          <w:rFonts w:ascii="Times New Roman" w:hAnsi="Times New Roman" w:cs="Times New Roman"/>
        </w:rPr>
        <w:t xml:space="preserve">]. Для тестирования предложенной модели выбрана задача вытеснения нефти водой при заданных значениях давления на границах резервуара. Начальные условия: </w:t>
      </w:r>
      <w:proofErr w:type="spellStart"/>
      <w:r w:rsidRPr="0003202E">
        <w:rPr>
          <w:rFonts w:ascii="Times New Roman" w:eastAsia="Cambria" w:hAnsi="Times New Roman" w:cs="Times New Roman"/>
          <w:i/>
        </w:rPr>
        <w:t>S</w:t>
      </w:r>
      <w:r w:rsidRPr="0003202E">
        <w:rPr>
          <w:rFonts w:ascii="Times New Roman" w:eastAsia="Cambria" w:hAnsi="Times New Roman" w:cs="Times New Roman"/>
          <w:i/>
          <w:vertAlign w:val="subscript"/>
        </w:rPr>
        <w:t>w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35</w:t>
      </w:r>
      <w:r w:rsidRPr="0003202E">
        <w:rPr>
          <w:rFonts w:ascii="Times New Roman" w:hAnsi="Times New Roman" w:cs="Times New Roman"/>
        </w:rPr>
        <w:t xml:space="preserve">, </w:t>
      </w:r>
      <w:r w:rsidR="00FE5B7D" w:rsidRPr="0003202E">
        <w:rPr>
          <w:rFonts w:ascii="Times New Roman" w:eastAsia="Cambria" w:hAnsi="Times New Roman" w:cs="Times New Roman"/>
        </w:rPr>
        <w:t>давление</w:t>
      </w:r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hAnsi="Times New Roman" w:cs="Times New Roman"/>
        </w:rPr>
        <w:t xml:space="preserve">линейно убывает от </w:t>
      </w:r>
      <w:r w:rsidRPr="0003202E">
        <w:rPr>
          <w:rFonts w:ascii="Times New Roman" w:eastAsia="Cambria" w:hAnsi="Times New Roman" w:cs="Times New Roman"/>
        </w:rPr>
        <w:t>3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3 · 10</w:t>
      </w:r>
      <w:r w:rsidRPr="0003202E">
        <w:rPr>
          <w:rFonts w:ascii="Times New Roman" w:eastAsia="Cambria" w:hAnsi="Times New Roman" w:cs="Times New Roman"/>
          <w:vertAlign w:val="superscript"/>
        </w:rPr>
        <w:t>7</w:t>
      </w:r>
      <w:r w:rsidR="00A754C2" w:rsidRPr="00A754C2">
        <w:rPr>
          <w:rFonts w:ascii="Times New Roman" w:eastAsia="Cambria" w:hAnsi="Times New Roman" w:cs="Times New Roman"/>
          <w:vertAlign w:val="superscript"/>
        </w:rPr>
        <w:t xml:space="preserve"> </w:t>
      </w:r>
      <w:r w:rsidRPr="0003202E">
        <w:rPr>
          <w:rFonts w:ascii="Times New Roman" w:hAnsi="Times New Roman" w:cs="Times New Roman"/>
        </w:rPr>
        <w:t xml:space="preserve">Па к </w:t>
      </w:r>
      <w:r w:rsidRPr="0003202E">
        <w:rPr>
          <w:rFonts w:ascii="Times New Roman" w:eastAsia="Cambria" w:hAnsi="Times New Roman" w:cs="Times New Roman"/>
        </w:rPr>
        <w:t>3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0 · 10</w:t>
      </w:r>
      <w:r w:rsidRPr="0003202E">
        <w:rPr>
          <w:rFonts w:ascii="Times New Roman" w:eastAsia="Cambria" w:hAnsi="Times New Roman" w:cs="Times New Roman"/>
          <w:vertAlign w:val="superscript"/>
        </w:rPr>
        <w:t>7</w:t>
      </w:r>
      <w:r w:rsidR="00A754C2" w:rsidRPr="00A754C2">
        <w:rPr>
          <w:rFonts w:ascii="Times New Roman" w:eastAsia="Cambria" w:hAnsi="Times New Roman" w:cs="Times New Roman"/>
          <w:vertAlign w:val="superscript"/>
        </w:rPr>
        <w:t xml:space="preserve"> </w:t>
      </w:r>
      <w:r w:rsidRPr="0003202E">
        <w:rPr>
          <w:rFonts w:ascii="Times New Roman" w:hAnsi="Times New Roman" w:cs="Times New Roman"/>
        </w:rPr>
        <w:t>Па слева направо.</w:t>
      </w:r>
      <w:r w:rsidR="00A754C2" w:rsidRPr="00A754C2">
        <w:rPr>
          <w:rFonts w:ascii="Times New Roman" w:hAnsi="Times New Roman" w:cs="Times New Roman"/>
        </w:rPr>
        <w:t xml:space="preserve"> </w:t>
      </w:r>
      <w:r w:rsidRPr="0003202E">
        <w:rPr>
          <w:rFonts w:ascii="Times New Roman" w:hAnsi="Times New Roman" w:cs="Times New Roman"/>
        </w:rPr>
        <w:t xml:space="preserve">Граничные условия: </w:t>
      </w:r>
      <w:proofErr w:type="spellStart"/>
      <w:r w:rsidRPr="0003202E">
        <w:rPr>
          <w:rFonts w:ascii="Times New Roman" w:eastAsia="Cambria" w:hAnsi="Times New Roman" w:cs="Times New Roman"/>
          <w:i/>
        </w:rPr>
        <w:t>S</w:t>
      </w:r>
      <w:r w:rsidRPr="0003202E">
        <w:rPr>
          <w:rFonts w:ascii="Times New Roman" w:eastAsia="Cambria" w:hAnsi="Times New Roman" w:cs="Times New Roman"/>
          <w:i/>
          <w:vertAlign w:val="subscript"/>
        </w:rPr>
        <w:t>w</w:t>
      </w:r>
      <w:r w:rsidRPr="0003202E">
        <w:rPr>
          <w:rFonts w:ascii="Times New Roman" w:eastAsia="Cambria" w:hAnsi="Times New Roman" w:cs="Times New Roman"/>
        </w:rPr>
        <w:t>|</w:t>
      </w:r>
      <w:r w:rsidRPr="0003202E">
        <w:rPr>
          <w:rFonts w:ascii="Times New Roman" w:hAnsi="Times New Roman" w:cs="Times New Roman"/>
          <w:vertAlign w:val="subscript"/>
        </w:rPr>
        <w:t>left</w:t>
      </w:r>
      <w:proofErr w:type="spellEnd"/>
      <w:r w:rsidRPr="0003202E">
        <w:rPr>
          <w:rFonts w:ascii="Times New Roman" w:hAnsi="Times New Roman" w:cs="Times New Roman"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7</w:t>
      </w:r>
      <w:r w:rsidRPr="0003202E">
        <w:rPr>
          <w:rFonts w:ascii="Times New Roman" w:hAnsi="Times New Roman" w:cs="Times New Roman"/>
        </w:rPr>
        <w:t xml:space="preserve">, </w:t>
      </w:r>
      <w:proofErr w:type="spellStart"/>
      <w:r w:rsidRPr="0003202E">
        <w:rPr>
          <w:rFonts w:ascii="Times New Roman" w:eastAsia="Cambria" w:hAnsi="Times New Roman" w:cs="Times New Roman"/>
          <w:i/>
        </w:rPr>
        <w:t>S</w:t>
      </w:r>
      <w:r w:rsidRPr="0003202E">
        <w:rPr>
          <w:rFonts w:ascii="Times New Roman" w:eastAsia="Cambria" w:hAnsi="Times New Roman" w:cs="Times New Roman"/>
          <w:i/>
          <w:vertAlign w:val="subscript"/>
        </w:rPr>
        <w:t>w</w:t>
      </w:r>
      <w:r w:rsidRPr="0003202E">
        <w:rPr>
          <w:rFonts w:ascii="Times New Roman" w:eastAsia="Cambria" w:hAnsi="Times New Roman" w:cs="Times New Roman"/>
        </w:rPr>
        <w:t>|</w:t>
      </w:r>
      <w:r w:rsidRPr="0003202E">
        <w:rPr>
          <w:rFonts w:ascii="Times New Roman" w:hAnsi="Times New Roman" w:cs="Times New Roman"/>
          <w:vertAlign w:val="subscript"/>
        </w:rPr>
        <w:t>right</w:t>
      </w:r>
      <w:proofErr w:type="spellEnd"/>
      <w:r w:rsidRPr="0003202E">
        <w:rPr>
          <w:rFonts w:ascii="Times New Roman" w:hAnsi="Times New Roman" w:cs="Times New Roman"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35</w:t>
      </w:r>
      <w:r w:rsidRPr="0003202E">
        <w:rPr>
          <w:rFonts w:ascii="Times New Roman" w:hAnsi="Times New Roman" w:cs="Times New Roman"/>
        </w:rPr>
        <w:t xml:space="preserve">, </w:t>
      </w:r>
      <w:proofErr w:type="spellStart"/>
      <w:r w:rsidRPr="0003202E">
        <w:rPr>
          <w:rFonts w:ascii="Times New Roman" w:eastAsia="Cambria" w:hAnsi="Times New Roman" w:cs="Times New Roman"/>
          <w:i/>
        </w:rPr>
        <w:t>P</w:t>
      </w:r>
      <w:r w:rsidRPr="0003202E">
        <w:rPr>
          <w:rFonts w:ascii="Times New Roman" w:eastAsia="Cambria" w:hAnsi="Times New Roman" w:cs="Times New Roman"/>
        </w:rPr>
        <w:t>|</w:t>
      </w:r>
      <w:r w:rsidRPr="0003202E">
        <w:rPr>
          <w:rFonts w:ascii="Times New Roman" w:hAnsi="Times New Roman" w:cs="Times New Roman"/>
          <w:vertAlign w:val="subscript"/>
        </w:rPr>
        <w:t>left</w:t>
      </w:r>
      <w:proofErr w:type="spellEnd"/>
      <w:r w:rsidRPr="0003202E">
        <w:rPr>
          <w:rFonts w:ascii="Times New Roman" w:hAnsi="Times New Roman" w:cs="Times New Roman"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3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3 · 10</w:t>
      </w:r>
      <w:r w:rsidRPr="0003202E">
        <w:rPr>
          <w:rFonts w:ascii="Times New Roman" w:eastAsia="Cambria" w:hAnsi="Times New Roman" w:cs="Times New Roman"/>
          <w:vertAlign w:val="superscript"/>
        </w:rPr>
        <w:t>7</w:t>
      </w:r>
      <w:r w:rsidR="00A754C2" w:rsidRPr="00A754C2">
        <w:rPr>
          <w:rFonts w:ascii="Times New Roman" w:eastAsia="Cambria" w:hAnsi="Times New Roman" w:cs="Times New Roman"/>
          <w:vertAlign w:val="superscript"/>
        </w:rPr>
        <w:t xml:space="preserve"> </w:t>
      </w:r>
      <w:r w:rsidRPr="0003202E">
        <w:rPr>
          <w:rFonts w:ascii="Times New Roman" w:hAnsi="Times New Roman" w:cs="Times New Roman"/>
        </w:rPr>
        <w:t xml:space="preserve">Па, </w:t>
      </w:r>
      <w:proofErr w:type="spellStart"/>
      <w:r w:rsidRPr="0003202E">
        <w:rPr>
          <w:rFonts w:ascii="Times New Roman" w:eastAsia="Cambria" w:hAnsi="Times New Roman" w:cs="Times New Roman"/>
          <w:i/>
        </w:rPr>
        <w:t>P</w:t>
      </w:r>
      <w:r w:rsidRPr="0003202E">
        <w:rPr>
          <w:rFonts w:ascii="Times New Roman" w:eastAsia="Cambria" w:hAnsi="Times New Roman" w:cs="Times New Roman"/>
        </w:rPr>
        <w:t>|</w:t>
      </w:r>
      <w:r w:rsidRPr="0003202E">
        <w:rPr>
          <w:rFonts w:ascii="Times New Roman" w:hAnsi="Times New Roman" w:cs="Times New Roman"/>
          <w:vertAlign w:val="subscript"/>
        </w:rPr>
        <w:t>right</w:t>
      </w:r>
      <w:proofErr w:type="spellEnd"/>
      <w:r w:rsidRPr="0003202E">
        <w:rPr>
          <w:rFonts w:ascii="Times New Roman" w:hAnsi="Times New Roman" w:cs="Times New Roman"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3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0 · 10</w:t>
      </w:r>
      <w:r w:rsidRPr="0003202E">
        <w:rPr>
          <w:rFonts w:ascii="Times New Roman" w:eastAsia="Cambria" w:hAnsi="Times New Roman" w:cs="Times New Roman"/>
          <w:vertAlign w:val="superscript"/>
        </w:rPr>
        <w:t>7</w:t>
      </w:r>
      <w:r w:rsidR="00A754C2" w:rsidRPr="00A754C2">
        <w:rPr>
          <w:rFonts w:ascii="Times New Roman" w:eastAsia="Cambria" w:hAnsi="Times New Roman" w:cs="Times New Roman"/>
          <w:vertAlign w:val="superscript"/>
        </w:rPr>
        <w:t xml:space="preserve"> </w:t>
      </w:r>
      <w:r w:rsidR="00C30479">
        <w:rPr>
          <w:rFonts w:ascii="Times New Roman" w:hAnsi="Times New Roman" w:cs="Times New Roman"/>
        </w:rPr>
        <w:t>Па. Полученные з</w:t>
      </w:r>
      <w:r w:rsidRPr="0003202E">
        <w:rPr>
          <w:rFonts w:ascii="Times New Roman" w:hAnsi="Times New Roman" w:cs="Times New Roman"/>
        </w:rPr>
        <w:t>ависимости насыщенностей и давления от времени представлены на графиках рис. 1, рис. 2. Видно вытеснение нефти водой.</w:t>
      </w:r>
    </w:p>
    <w:p w:rsidR="00A754C2" w:rsidRDefault="00A754C2" w:rsidP="00A754C2">
      <w:pPr>
        <w:ind w:left="-15" w:firstLine="339"/>
        <w:jc w:val="center"/>
        <w:rPr>
          <w:rFonts w:ascii="Times New Roman" w:hAnsi="Times New Roman" w:cs="Times New Roman"/>
          <w:sz w:val="20"/>
        </w:rPr>
      </w:pPr>
      <w:r w:rsidRPr="0003202E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2B89E48" wp14:editId="3F9D1AEE">
            <wp:extent cx="2912400" cy="2350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00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02E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01CFF0" wp14:editId="5B92EA1A">
            <wp:extent cx="2869200" cy="2350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00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4C2">
        <w:rPr>
          <w:rFonts w:ascii="Times New Roman" w:hAnsi="Times New Roman" w:cs="Times New Roman"/>
          <w:sz w:val="20"/>
        </w:rPr>
        <w:t xml:space="preserve"> </w:t>
      </w:r>
      <w:r w:rsidRPr="0003202E">
        <w:rPr>
          <w:rFonts w:ascii="Times New Roman" w:hAnsi="Times New Roman" w:cs="Times New Roman"/>
          <w:sz w:val="20"/>
        </w:rPr>
        <w:t xml:space="preserve">Рис. 1. Насыщенности, </w:t>
      </w:r>
      <w:r w:rsidRPr="0003202E">
        <w:rPr>
          <w:rFonts w:ascii="Times New Roman" w:hAnsi="Times New Roman" w:cs="Times New Roman"/>
          <w:i/>
          <w:sz w:val="20"/>
          <w:lang w:val="en-US"/>
        </w:rPr>
        <w:t>t</w:t>
      </w:r>
      <w:r w:rsidRPr="0003202E">
        <w:rPr>
          <w:rFonts w:ascii="Times New Roman" w:hAnsi="Times New Roman" w:cs="Times New Roman"/>
          <w:sz w:val="20"/>
        </w:rPr>
        <w:t xml:space="preserve">=100с                                         Рис. 2. Давление, </w:t>
      </w:r>
      <w:r w:rsidRPr="0003202E">
        <w:rPr>
          <w:rFonts w:ascii="Times New Roman" w:hAnsi="Times New Roman" w:cs="Times New Roman"/>
          <w:i/>
          <w:sz w:val="20"/>
        </w:rPr>
        <w:t>t</w:t>
      </w:r>
      <w:r w:rsidRPr="0003202E">
        <w:rPr>
          <w:rFonts w:ascii="Times New Roman" w:hAnsi="Times New Roman" w:cs="Times New Roman"/>
          <w:sz w:val="20"/>
        </w:rPr>
        <w:t>=100с</w:t>
      </w:r>
    </w:p>
    <w:p w:rsidR="00A754C2" w:rsidRPr="0003202E" w:rsidRDefault="00A754C2" w:rsidP="00A754C2">
      <w:pPr>
        <w:ind w:left="-15" w:firstLine="339"/>
        <w:jc w:val="center"/>
        <w:rPr>
          <w:rFonts w:ascii="Times New Roman" w:hAnsi="Times New Roman" w:cs="Times New Roman"/>
          <w:sz w:val="20"/>
        </w:rPr>
      </w:pPr>
    </w:p>
    <w:p w:rsidR="007235BD" w:rsidRPr="0003202E" w:rsidRDefault="001470C0" w:rsidP="00133354">
      <w:pPr>
        <w:spacing w:after="63"/>
        <w:ind w:left="-5" w:firstLine="329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>Для проведения ра</w:t>
      </w:r>
      <w:r w:rsidR="003F2C02">
        <w:rPr>
          <w:rFonts w:ascii="Times New Roman" w:hAnsi="Times New Roman" w:cs="Times New Roman"/>
        </w:rPr>
        <w:t xml:space="preserve">счетов по </w:t>
      </w:r>
      <w:r w:rsidR="003F2C02" w:rsidRPr="003F2C02">
        <w:rPr>
          <w:rFonts w:ascii="Times New Roman" w:hAnsi="Times New Roman" w:cs="Times New Roman"/>
        </w:rPr>
        <w:t>классической и модифицированной моделям</w:t>
      </w:r>
      <w:r w:rsidR="003F2C02">
        <w:rPr>
          <w:rFonts w:ascii="Times New Roman" w:hAnsi="Times New Roman" w:cs="Times New Roman"/>
        </w:rPr>
        <w:t xml:space="preserve"> </w:t>
      </w:r>
      <w:r w:rsidRPr="0003202E">
        <w:rPr>
          <w:rFonts w:ascii="Times New Roman" w:hAnsi="Times New Roman" w:cs="Times New Roman"/>
        </w:rPr>
        <w:t>использованы IMPES-метод</w:t>
      </w:r>
      <w:r w:rsidR="00C62223" w:rsidRPr="00C62223">
        <w:rPr>
          <w:rFonts w:ascii="Times New Roman" w:hAnsi="Times New Roman" w:cs="Times New Roman"/>
        </w:rPr>
        <w:t>[4]</w:t>
      </w:r>
      <w:r w:rsidRPr="0003202E">
        <w:rPr>
          <w:rFonts w:ascii="Times New Roman" w:hAnsi="Times New Roman" w:cs="Times New Roman"/>
        </w:rPr>
        <w:t xml:space="preserve"> с шагом </w:t>
      </w:r>
      <w:r w:rsidRPr="0003202E">
        <w:rPr>
          <w:rFonts w:ascii="Times New Roman" w:eastAsia="Cambria" w:hAnsi="Times New Roman" w:cs="Times New Roman"/>
        </w:rPr>
        <w:t>∆</w:t>
      </w:r>
      <w:r w:rsidRPr="0003202E">
        <w:rPr>
          <w:rFonts w:ascii="Times New Roman" w:eastAsia="Cambria" w:hAnsi="Times New Roman" w:cs="Times New Roman"/>
          <w:i/>
        </w:rPr>
        <w:t xml:space="preserve">t </w:t>
      </w:r>
      <w:r w:rsidRPr="0003202E">
        <w:rPr>
          <w:rFonts w:ascii="Times New Roman" w:eastAsia="Cambria" w:hAnsi="Times New Roman" w:cs="Times New Roman"/>
        </w:rPr>
        <w:t>= 10</w:t>
      </w:r>
      <w:r w:rsidRPr="0003202E">
        <w:rPr>
          <w:rFonts w:ascii="Times New Roman" w:eastAsia="Cambria" w:hAnsi="Times New Roman" w:cs="Times New Roman"/>
          <w:vertAlign w:val="superscript"/>
        </w:rPr>
        <w:t>−4</w:t>
      </w:r>
      <w:r w:rsidRPr="0003202E">
        <w:rPr>
          <w:rFonts w:ascii="Times New Roman" w:hAnsi="Times New Roman" w:cs="Times New Roman"/>
        </w:rPr>
        <w:t xml:space="preserve">с и явные двухслойная и трехслойная схемы. Написана программа на языке </w:t>
      </w:r>
      <w:proofErr w:type="spellStart"/>
      <w:r w:rsidRPr="0003202E">
        <w:rPr>
          <w:rFonts w:ascii="Times New Roman" w:hAnsi="Times New Roman" w:cs="Times New Roman"/>
        </w:rPr>
        <w:t>Python</w:t>
      </w:r>
      <w:proofErr w:type="spellEnd"/>
      <w:r w:rsidRPr="0003202E">
        <w:rPr>
          <w:rFonts w:ascii="Times New Roman" w:hAnsi="Times New Roman" w:cs="Times New Roman"/>
        </w:rPr>
        <w:t xml:space="preserve">. Параметр </w:t>
      </w:r>
      <w:r w:rsidRPr="0003202E">
        <w:rPr>
          <w:rFonts w:ascii="Times New Roman" w:eastAsia="Cambria" w:hAnsi="Times New Roman" w:cs="Times New Roman"/>
          <w:i/>
        </w:rPr>
        <w:t>τ</w:t>
      </w:r>
      <w:r w:rsidRPr="0003202E">
        <w:rPr>
          <w:rFonts w:ascii="Times New Roman" w:hAnsi="Times New Roman" w:cs="Times New Roman"/>
        </w:rPr>
        <w:t xml:space="preserve">, при котором расчеты были бы устойчивы, подбирался эмпирически в зависимости от размера шага по времени. Результаты сравнения расчетов разными методами представлены в таблице 1. Относительная ошибка между величинами </w:t>
      </w:r>
      <w:r w:rsidRPr="0003202E">
        <w:rPr>
          <w:rFonts w:ascii="Times New Roman" w:eastAsia="Cambria" w:hAnsi="Times New Roman" w:cs="Times New Roman"/>
          <w:i/>
        </w:rPr>
        <w:t xml:space="preserve">A </w:t>
      </w:r>
      <w:r w:rsidRPr="0003202E">
        <w:rPr>
          <w:rFonts w:ascii="Times New Roman" w:hAnsi="Times New Roman" w:cs="Times New Roman"/>
        </w:rPr>
        <w:t xml:space="preserve">и </w:t>
      </w:r>
      <w:r w:rsidRPr="0003202E">
        <w:rPr>
          <w:rFonts w:ascii="Times New Roman" w:eastAsia="Cambria" w:hAnsi="Times New Roman" w:cs="Times New Roman"/>
          <w:i/>
        </w:rPr>
        <w:t xml:space="preserve">B </w:t>
      </w:r>
      <w:r w:rsidR="001E3C50">
        <w:rPr>
          <w:rFonts w:ascii="Times New Roman" w:hAnsi="Times New Roman" w:cs="Times New Roman"/>
        </w:rPr>
        <w:t>вычисляется</w:t>
      </w:r>
      <w:r w:rsidRPr="0003202E">
        <w:rPr>
          <w:rFonts w:ascii="Times New Roman" w:hAnsi="Times New Roman" w:cs="Times New Roman"/>
        </w:rPr>
        <w:t xml:space="preserve"> следующим образом:</w:t>
      </w:r>
      <w:r w:rsidR="00133354" w:rsidRPr="00133354">
        <w:rPr>
          <w:rFonts w:ascii="Times New Roman" w:hAnsi="Times New Roman" w:cs="Times New Roman"/>
        </w:rPr>
        <w:t xml:space="preserve"> </w:t>
      </w:r>
      <w:r w:rsidR="00DC2AE7" w:rsidRPr="0003202E">
        <w:rPr>
          <w:rFonts w:ascii="Times New Roman" w:hAnsi="Times New Roman" w:cs="Times New Roman"/>
          <w:position w:val="-34"/>
        </w:rPr>
        <w:object w:dxaOrig="2320" w:dyaOrig="880">
          <v:shape id="_x0000_i1031" type="#_x0000_t75" style="width:116pt;height:44pt" o:ole="">
            <v:imagedata r:id="rId19" o:title=""/>
          </v:shape>
          <o:OLEObject Type="Embed" ProgID="Equation.DSMT4" ShapeID="_x0000_i1031" DrawAspect="Content" ObjectID="_1569587683" r:id="rId20"/>
        </w:object>
      </w:r>
    </w:p>
    <w:p w:rsidR="002A2E06" w:rsidRPr="0003202E" w:rsidRDefault="001470C0">
      <w:pPr>
        <w:spacing w:after="37" w:line="253" w:lineRule="auto"/>
        <w:ind w:left="195"/>
        <w:jc w:val="left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  <w:sz w:val="20"/>
        </w:rPr>
        <w:t xml:space="preserve">Таблица 1. Погрешность явной схемы относительно эталонного решения при различных </w:t>
      </w:r>
      <w:r w:rsidRPr="0003202E">
        <w:rPr>
          <w:rFonts w:ascii="Times New Roman" w:eastAsia="Cambria" w:hAnsi="Times New Roman" w:cs="Times New Roman"/>
          <w:i/>
          <w:sz w:val="20"/>
        </w:rPr>
        <w:t xml:space="preserve">τ </w:t>
      </w:r>
      <w:r w:rsidRPr="0003202E">
        <w:rPr>
          <w:rFonts w:ascii="Times New Roman" w:hAnsi="Times New Roman" w:cs="Times New Roman"/>
          <w:sz w:val="20"/>
        </w:rPr>
        <w:t xml:space="preserve">при </w:t>
      </w:r>
      <w:r w:rsidRPr="008939AF">
        <w:rPr>
          <w:rFonts w:ascii="Times New Roman" w:hAnsi="Times New Roman" w:cs="Times New Roman"/>
          <w:i/>
          <w:sz w:val="20"/>
        </w:rPr>
        <w:t>t</w:t>
      </w:r>
      <w:r w:rsidRPr="0003202E">
        <w:rPr>
          <w:rFonts w:ascii="Times New Roman" w:hAnsi="Times New Roman" w:cs="Times New Roman"/>
          <w:sz w:val="20"/>
        </w:rPr>
        <w:t>=10с</w:t>
      </w:r>
    </w:p>
    <w:tbl>
      <w:tblPr>
        <w:tblStyle w:val="TableGrid"/>
        <w:tblW w:w="3619" w:type="dxa"/>
        <w:tblInd w:w="3009" w:type="dxa"/>
        <w:tblCellMar>
          <w:top w:w="77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959"/>
        <w:gridCol w:w="958"/>
        <w:gridCol w:w="958"/>
        <w:gridCol w:w="744"/>
      </w:tblGrid>
      <w:tr w:rsidR="002A2E06" w:rsidRPr="0003202E">
        <w:trPr>
          <w:trHeight w:val="360"/>
        </w:trPr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∆</w:t>
            </w:r>
            <w:proofErr w:type="spellStart"/>
            <w:proofErr w:type="gramStart"/>
            <w:r w:rsidRPr="0003202E">
              <w:rPr>
                <w:rFonts w:ascii="Times New Roman" w:eastAsia="Cambria" w:hAnsi="Times New Roman" w:cs="Times New Roman"/>
                <w:i/>
              </w:rPr>
              <w:t>t</w:t>
            </w:r>
            <w:r w:rsidRPr="0003202E">
              <w:rPr>
                <w:rFonts w:ascii="Times New Roman" w:hAnsi="Times New Roman" w:cs="Times New Roman"/>
              </w:rPr>
              <w:t>,c</w:t>
            </w:r>
            <w:proofErr w:type="spellEnd"/>
            <w:proofErr w:type="gramEnd"/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8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3202E">
              <w:rPr>
                <w:rFonts w:ascii="Times New Roman" w:eastAsia="Cambria" w:hAnsi="Times New Roman" w:cs="Times New Roman"/>
                <w:i/>
              </w:rPr>
              <w:t>τ</w:t>
            </w:r>
            <w:r w:rsidRPr="0003202E">
              <w:rPr>
                <w:rFonts w:ascii="Times New Roman" w:hAnsi="Times New Roman" w:cs="Times New Roman"/>
              </w:rPr>
              <w:t>,с</w:t>
            </w:r>
            <w:proofErr w:type="spellEnd"/>
            <w:proofErr w:type="gramEnd"/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18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202E">
              <w:rPr>
                <w:rFonts w:ascii="Times New Roman" w:eastAsia="Cambria" w:hAnsi="Times New Roman" w:cs="Times New Roman"/>
                <w:i/>
              </w:rPr>
              <w:t>ε</w:t>
            </w:r>
            <w:r w:rsidRPr="0003202E">
              <w:rPr>
                <w:rFonts w:ascii="Times New Roman" w:eastAsia="Cambria" w:hAnsi="Times New Roman" w:cs="Times New Roman"/>
                <w:i/>
                <w:vertAlign w:val="subscript"/>
              </w:rPr>
              <w:t>p</w:t>
            </w:r>
            <w:proofErr w:type="spellEnd"/>
          </w:p>
        </w:tc>
        <w:tc>
          <w:tcPr>
            <w:tcW w:w="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18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202E">
              <w:rPr>
                <w:rFonts w:ascii="Times New Roman" w:eastAsia="Cambria" w:hAnsi="Times New Roman" w:cs="Times New Roman"/>
                <w:i/>
              </w:rPr>
              <w:t>ε</w:t>
            </w:r>
            <w:r w:rsidRPr="0003202E">
              <w:rPr>
                <w:rFonts w:ascii="Times New Roman" w:eastAsia="Cambria" w:hAnsi="Times New Roman" w:cs="Times New Roman"/>
                <w:i/>
                <w:vertAlign w:val="subscript"/>
              </w:rPr>
              <w:t>s</w:t>
            </w:r>
            <w:proofErr w:type="spellEnd"/>
          </w:p>
        </w:tc>
      </w:tr>
      <w:tr w:rsidR="002A2E06" w:rsidRPr="0003202E">
        <w:trPr>
          <w:trHeight w:val="360"/>
        </w:trPr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1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10</w:t>
            </w:r>
            <w:r w:rsidRPr="0003202E">
              <w:rPr>
                <w:rFonts w:ascii="Times New Roman" w:eastAsia="Cambria" w:hAnsi="Times New Roman" w:cs="Times New Roman"/>
                <w:sz w:val="16"/>
              </w:rPr>
              <w:t>−5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5 · 10</w:t>
            </w:r>
            <w:r w:rsidRPr="0003202E">
              <w:rPr>
                <w:rFonts w:ascii="Times New Roman" w:eastAsia="Cambria" w:hAnsi="Times New Roman" w:cs="Times New Roman"/>
                <w:vertAlign w:val="superscript"/>
              </w:rPr>
              <w:t>−5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2 · 10</w:t>
            </w:r>
            <w:r w:rsidRPr="0003202E">
              <w:rPr>
                <w:rFonts w:ascii="Times New Roman" w:eastAsia="Cambria" w:hAnsi="Times New Roman" w:cs="Times New Roman"/>
                <w:vertAlign w:val="superscript"/>
              </w:rPr>
              <w:t>−6</w:t>
            </w:r>
          </w:p>
        </w:tc>
        <w:tc>
          <w:tcPr>
            <w:tcW w:w="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003</w:t>
            </w:r>
          </w:p>
        </w:tc>
      </w:tr>
      <w:tr w:rsidR="002A2E06" w:rsidRPr="0003202E">
        <w:trPr>
          <w:trHeight w:val="360"/>
        </w:trPr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1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10</w:t>
            </w:r>
            <w:r w:rsidRPr="0003202E">
              <w:rPr>
                <w:rFonts w:ascii="Times New Roman" w:eastAsia="Cambria" w:hAnsi="Times New Roman" w:cs="Times New Roman"/>
                <w:sz w:val="16"/>
              </w:rPr>
              <w:t>−4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2 · 10</w:t>
            </w:r>
            <w:r w:rsidRPr="0003202E">
              <w:rPr>
                <w:rFonts w:ascii="Times New Roman" w:eastAsia="Cambria" w:hAnsi="Times New Roman" w:cs="Times New Roman"/>
                <w:vertAlign w:val="superscript"/>
              </w:rPr>
              <w:t>−4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5 · 10</w:t>
            </w:r>
            <w:r w:rsidRPr="0003202E">
              <w:rPr>
                <w:rFonts w:ascii="Times New Roman" w:eastAsia="Cambria" w:hAnsi="Times New Roman" w:cs="Times New Roman"/>
                <w:vertAlign w:val="superscript"/>
              </w:rPr>
              <w:t>−7</w:t>
            </w:r>
          </w:p>
        </w:tc>
        <w:tc>
          <w:tcPr>
            <w:tcW w:w="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001</w:t>
            </w:r>
          </w:p>
        </w:tc>
      </w:tr>
      <w:tr w:rsidR="002A2E06" w:rsidRPr="0003202E">
        <w:trPr>
          <w:trHeight w:val="360"/>
        </w:trPr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5 · 10</w:t>
            </w:r>
            <w:r w:rsidRPr="0003202E">
              <w:rPr>
                <w:rFonts w:ascii="Times New Roman" w:eastAsia="Cambria" w:hAnsi="Times New Roman" w:cs="Times New Roman"/>
                <w:vertAlign w:val="superscript"/>
              </w:rPr>
              <w:t>−4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01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1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10</w:t>
            </w:r>
            <w:r w:rsidRPr="0003202E">
              <w:rPr>
                <w:rFonts w:ascii="Times New Roman" w:eastAsia="Cambria" w:hAnsi="Times New Roman" w:cs="Times New Roman"/>
                <w:sz w:val="16"/>
              </w:rPr>
              <w:t>−4</w:t>
            </w:r>
          </w:p>
        </w:tc>
        <w:tc>
          <w:tcPr>
            <w:tcW w:w="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003</w:t>
            </w:r>
          </w:p>
        </w:tc>
      </w:tr>
      <w:tr w:rsidR="002A2E06" w:rsidRPr="0003202E">
        <w:trPr>
          <w:trHeight w:val="360"/>
        </w:trPr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001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right="8" w:firstLine="0"/>
              <w:jc w:val="center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025</w:t>
            </w:r>
          </w:p>
        </w:tc>
        <w:tc>
          <w:tcPr>
            <w:tcW w:w="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5 · 10</w:t>
            </w:r>
            <w:r w:rsidRPr="0003202E">
              <w:rPr>
                <w:rFonts w:ascii="Times New Roman" w:eastAsia="Cambria" w:hAnsi="Times New Roman" w:cs="Times New Roman"/>
                <w:vertAlign w:val="superscript"/>
              </w:rPr>
              <w:t>−4</w:t>
            </w:r>
          </w:p>
        </w:tc>
        <w:tc>
          <w:tcPr>
            <w:tcW w:w="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A2E06" w:rsidRPr="0003202E" w:rsidRDefault="001470C0">
            <w:pPr>
              <w:spacing w:after="0" w:line="259" w:lineRule="auto"/>
              <w:ind w:left="55" w:firstLine="0"/>
              <w:jc w:val="left"/>
              <w:rPr>
                <w:rFonts w:ascii="Times New Roman" w:hAnsi="Times New Roman" w:cs="Times New Roman"/>
              </w:rPr>
            </w:pPr>
            <w:r w:rsidRPr="0003202E">
              <w:rPr>
                <w:rFonts w:ascii="Times New Roman" w:eastAsia="Cambria" w:hAnsi="Times New Roman" w:cs="Times New Roman"/>
              </w:rPr>
              <w:t>0</w:t>
            </w:r>
            <w:r w:rsidRPr="0003202E">
              <w:rPr>
                <w:rFonts w:ascii="Times New Roman" w:eastAsia="Cambria" w:hAnsi="Times New Roman" w:cs="Times New Roman"/>
                <w:i/>
              </w:rPr>
              <w:t>.</w:t>
            </w:r>
            <w:r w:rsidRPr="0003202E">
              <w:rPr>
                <w:rFonts w:ascii="Times New Roman" w:eastAsia="Cambria" w:hAnsi="Times New Roman" w:cs="Times New Roman"/>
              </w:rPr>
              <w:t>03</w:t>
            </w:r>
          </w:p>
        </w:tc>
      </w:tr>
    </w:tbl>
    <w:p w:rsidR="001470C0" w:rsidRPr="0003202E" w:rsidRDefault="001470C0" w:rsidP="0082557D">
      <w:pPr>
        <w:spacing w:after="32" w:line="259" w:lineRule="auto"/>
        <w:ind w:right="-15"/>
        <w:rPr>
          <w:rFonts w:ascii="Times New Roman" w:hAnsi="Times New Roman" w:cs="Times New Roman"/>
        </w:rPr>
      </w:pPr>
    </w:p>
    <w:p w:rsidR="002A2E06" w:rsidRPr="0003202E" w:rsidRDefault="001470C0" w:rsidP="0082557D">
      <w:pPr>
        <w:spacing w:after="32" w:line="259" w:lineRule="auto"/>
        <w:ind w:right="-15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 xml:space="preserve">Например, при </w:t>
      </w:r>
      <w:r w:rsidRPr="0003202E">
        <w:rPr>
          <w:rFonts w:ascii="Times New Roman" w:eastAsia="Cambria" w:hAnsi="Times New Roman" w:cs="Times New Roman"/>
        </w:rPr>
        <w:t>∆</w:t>
      </w:r>
      <w:r w:rsidRPr="0003202E">
        <w:rPr>
          <w:rFonts w:ascii="Times New Roman" w:eastAsia="Cambria" w:hAnsi="Times New Roman" w:cs="Times New Roman"/>
          <w:i/>
        </w:rPr>
        <w:t xml:space="preserve">x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05</w:t>
      </w:r>
      <w:r w:rsidRPr="0003202E">
        <w:rPr>
          <w:rFonts w:ascii="Times New Roman" w:hAnsi="Times New Roman" w:cs="Times New Roman"/>
        </w:rPr>
        <w:t>м явная двухслойная схема становится</w:t>
      </w:r>
      <w:r w:rsidR="0082557D" w:rsidRPr="0003202E">
        <w:rPr>
          <w:rFonts w:ascii="Times New Roman" w:hAnsi="Times New Roman" w:cs="Times New Roman"/>
        </w:rPr>
        <w:t xml:space="preserve"> </w:t>
      </w:r>
      <w:r w:rsidRPr="0003202E">
        <w:rPr>
          <w:rFonts w:ascii="Times New Roman" w:hAnsi="Times New Roman" w:cs="Times New Roman"/>
        </w:rPr>
        <w:t xml:space="preserve">неустойчивой при </w:t>
      </w:r>
      <w:r w:rsidRPr="0003202E">
        <w:rPr>
          <w:rFonts w:ascii="Times New Roman" w:eastAsia="Cambria" w:hAnsi="Times New Roman" w:cs="Times New Roman"/>
        </w:rPr>
        <w:t>∆</w:t>
      </w:r>
      <w:r w:rsidRPr="0003202E">
        <w:rPr>
          <w:rFonts w:ascii="Times New Roman" w:eastAsia="Cambria" w:hAnsi="Times New Roman" w:cs="Times New Roman"/>
          <w:i/>
        </w:rPr>
        <w:t xml:space="preserve">t </w:t>
      </w:r>
      <w:r w:rsidRPr="0003202E">
        <w:rPr>
          <w:rFonts w:ascii="Times New Roman" w:eastAsia="Cambria" w:hAnsi="Times New Roman" w:cs="Times New Roman"/>
        </w:rPr>
        <w:t>≥ 5 · 10</w:t>
      </w:r>
      <w:r w:rsidRPr="0003202E">
        <w:rPr>
          <w:rFonts w:ascii="Times New Roman" w:eastAsia="Cambria" w:hAnsi="Times New Roman" w:cs="Times New Roman"/>
          <w:vertAlign w:val="superscript"/>
        </w:rPr>
        <w:t>−5</w:t>
      </w:r>
      <w:r w:rsidRPr="0003202E">
        <w:rPr>
          <w:rFonts w:ascii="Times New Roman" w:hAnsi="Times New Roman" w:cs="Times New Roman"/>
        </w:rPr>
        <w:t xml:space="preserve">с, а явная трехслойная при </w:t>
      </w:r>
      <w:r w:rsidRPr="0003202E">
        <w:rPr>
          <w:rFonts w:ascii="Times New Roman" w:eastAsia="Cambria" w:hAnsi="Times New Roman" w:cs="Times New Roman"/>
        </w:rPr>
        <w:t>∆</w:t>
      </w:r>
      <w:r w:rsidRPr="0003202E">
        <w:rPr>
          <w:rFonts w:ascii="Times New Roman" w:eastAsia="Cambria" w:hAnsi="Times New Roman" w:cs="Times New Roman"/>
          <w:i/>
        </w:rPr>
        <w:t xml:space="preserve">t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001</w:t>
      </w:r>
      <w:r w:rsidRPr="0003202E">
        <w:rPr>
          <w:rFonts w:ascii="Times New Roman" w:hAnsi="Times New Roman" w:cs="Times New Roman"/>
        </w:rPr>
        <w:t xml:space="preserve">с, </w:t>
      </w:r>
      <w:r w:rsidRPr="0003202E">
        <w:rPr>
          <w:rFonts w:ascii="Times New Roman" w:eastAsia="Cambria" w:hAnsi="Times New Roman" w:cs="Times New Roman"/>
          <w:i/>
        </w:rPr>
        <w:t xml:space="preserve">τ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025</w:t>
      </w:r>
      <w:r w:rsidRPr="0003202E">
        <w:rPr>
          <w:rFonts w:ascii="Times New Roman" w:hAnsi="Times New Roman" w:cs="Times New Roman"/>
        </w:rPr>
        <w:t xml:space="preserve">с позволяет проводить расчеты с приемлемой с точки зрения моделирования погрешностью </w:t>
      </w:r>
      <w:proofErr w:type="spellStart"/>
      <w:r w:rsidRPr="0003202E">
        <w:rPr>
          <w:rFonts w:ascii="Times New Roman" w:eastAsia="Cambria" w:hAnsi="Times New Roman" w:cs="Times New Roman"/>
          <w:i/>
        </w:rPr>
        <w:t>ε</w:t>
      </w:r>
      <w:r w:rsidRPr="0003202E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>0005</w:t>
      </w:r>
      <w:r w:rsidRPr="0003202E">
        <w:rPr>
          <w:rFonts w:ascii="Times New Roman" w:hAnsi="Times New Roman" w:cs="Times New Roman"/>
        </w:rPr>
        <w:t xml:space="preserve">, </w:t>
      </w:r>
      <w:proofErr w:type="spellStart"/>
      <w:r w:rsidRPr="0003202E">
        <w:rPr>
          <w:rFonts w:ascii="Times New Roman" w:eastAsia="Cambria" w:hAnsi="Times New Roman" w:cs="Times New Roman"/>
          <w:i/>
        </w:rPr>
        <w:t>ε</w:t>
      </w:r>
      <w:r w:rsidRPr="0003202E">
        <w:rPr>
          <w:rFonts w:ascii="Times New Roman" w:eastAsia="Cambria" w:hAnsi="Times New Roman" w:cs="Times New Roman"/>
          <w:i/>
          <w:vertAlign w:val="subscript"/>
        </w:rPr>
        <w:t>s</w:t>
      </w:r>
      <w:proofErr w:type="spellEnd"/>
      <w:r w:rsidRPr="0003202E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3202E">
        <w:rPr>
          <w:rFonts w:ascii="Times New Roman" w:eastAsia="Cambria" w:hAnsi="Times New Roman" w:cs="Times New Roman"/>
        </w:rPr>
        <w:t>= 0</w:t>
      </w:r>
      <w:r w:rsidRPr="0003202E">
        <w:rPr>
          <w:rFonts w:ascii="Times New Roman" w:eastAsia="Cambria" w:hAnsi="Times New Roman" w:cs="Times New Roman"/>
          <w:i/>
        </w:rPr>
        <w:t>.</w:t>
      </w:r>
      <w:r w:rsidRPr="0003202E">
        <w:rPr>
          <w:rFonts w:ascii="Times New Roman" w:eastAsia="Cambria" w:hAnsi="Times New Roman" w:cs="Times New Roman"/>
        </w:rPr>
        <w:t xml:space="preserve">03 </w:t>
      </w:r>
      <w:r w:rsidRPr="0003202E">
        <w:rPr>
          <w:rFonts w:ascii="Times New Roman" w:hAnsi="Times New Roman" w:cs="Times New Roman"/>
        </w:rPr>
        <w:t xml:space="preserve">на момент времени </w:t>
      </w:r>
      <w:r w:rsidRPr="0003202E">
        <w:rPr>
          <w:rFonts w:ascii="Times New Roman" w:eastAsia="Cambria" w:hAnsi="Times New Roman" w:cs="Times New Roman"/>
          <w:i/>
        </w:rPr>
        <w:t xml:space="preserve">t </w:t>
      </w:r>
      <w:r w:rsidRPr="0003202E">
        <w:rPr>
          <w:rFonts w:ascii="Times New Roman" w:eastAsia="Cambria" w:hAnsi="Times New Roman" w:cs="Times New Roman"/>
        </w:rPr>
        <w:t>= 10</w:t>
      </w:r>
      <w:r w:rsidRPr="0003202E">
        <w:rPr>
          <w:rFonts w:ascii="Times New Roman" w:hAnsi="Times New Roman" w:cs="Times New Roman"/>
        </w:rPr>
        <w:t>с. Анализ применения явной трехслойной разностной схемы показал, что при использовании модифицированной модели допускается снижение ограничения на шаг по времени, по крайней мере, на порядок в сравнении с классической моделью. При этом погрешность вычислений остается приемлемой.</w:t>
      </w:r>
    </w:p>
    <w:p w:rsidR="002A2E06" w:rsidRPr="0003202E" w:rsidRDefault="001470C0">
      <w:pPr>
        <w:spacing w:after="322"/>
        <w:ind w:left="-15" w:firstLine="339"/>
        <w:rPr>
          <w:rFonts w:ascii="Times New Roman" w:hAnsi="Times New Roman" w:cs="Times New Roman"/>
        </w:rPr>
      </w:pPr>
      <w:r w:rsidRPr="0003202E">
        <w:rPr>
          <w:rFonts w:ascii="Times New Roman" w:hAnsi="Times New Roman" w:cs="Times New Roman"/>
        </w:rPr>
        <w:t xml:space="preserve">Работа выполнена при поддержке Российского фонда фундаментальных исследований, </w:t>
      </w:r>
      <w:proofErr w:type="gramStart"/>
      <w:r w:rsidRPr="0003202E">
        <w:rPr>
          <w:rFonts w:ascii="Times New Roman" w:hAnsi="Times New Roman" w:cs="Times New Roman"/>
        </w:rPr>
        <w:t xml:space="preserve">проекты </w:t>
      </w:r>
      <w:r w:rsidR="00CE48B6" w:rsidRPr="0003202E">
        <w:rPr>
          <w:rFonts w:ascii="Times New Roman" w:hAnsi="Times New Roman" w:cs="Times New Roman"/>
        </w:rPr>
        <w:t xml:space="preserve"> </w:t>
      </w:r>
      <w:r w:rsidRPr="0003202E">
        <w:rPr>
          <w:rFonts w:ascii="Times New Roman" w:hAnsi="Times New Roman" w:cs="Times New Roman"/>
        </w:rPr>
        <w:t>16</w:t>
      </w:r>
      <w:proofErr w:type="gramEnd"/>
      <w:r w:rsidRPr="0003202E">
        <w:rPr>
          <w:rFonts w:ascii="Times New Roman" w:hAnsi="Times New Roman" w:cs="Times New Roman"/>
        </w:rPr>
        <w:t>-29-15095-офи_м</w:t>
      </w:r>
      <w:r w:rsidR="00DF291F">
        <w:rPr>
          <w:rFonts w:ascii="Times New Roman" w:hAnsi="Times New Roman" w:cs="Times New Roman"/>
        </w:rPr>
        <w:t xml:space="preserve">, </w:t>
      </w:r>
      <w:r w:rsidR="00DF291F" w:rsidRPr="00DF291F">
        <w:rPr>
          <w:rFonts w:ascii="Times New Roman" w:hAnsi="Times New Roman" w:cs="Times New Roman"/>
        </w:rPr>
        <w:t>15-01-03654-а</w:t>
      </w:r>
      <w:r w:rsidRPr="0003202E">
        <w:rPr>
          <w:rFonts w:ascii="Times New Roman" w:hAnsi="Times New Roman" w:cs="Times New Roman"/>
        </w:rPr>
        <w:t xml:space="preserve"> и 15-01-03445-а.</w:t>
      </w:r>
    </w:p>
    <w:p w:rsidR="002A2E06" w:rsidRPr="0003202E" w:rsidRDefault="001470C0">
      <w:pPr>
        <w:spacing w:after="186" w:line="259" w:lineRule="auto"/>
        <w:ind w:left="79" w:right="69"/>
        <w:jc w:val="center"/>
        <w:rPr>
          <w:rFonts w:ascii="Times New Roman" w:hAnsi="Times New Roman" w:cs="Times New Roman"/>
          <w:b/>
        </w:rPr>
      </w:pPr>
      <w:r w:rsidRPr="0003202E">
        <w:rPr>
          <w:rFonts w:ascii="Times New Roman" w:hAnsi="Times New Roman" w:cs="Times New Roman"/>
          <w:b/>
        </w:rPr>
        <w:t>Литература</w:t>
      </w:r>
    </w:p>
    <w:p w:rsidR="0020079E" w:rsidRPr="0003202E" w:rsidRDefault="0020079E" w:rsidP="0020079E">
      <w:pPr>
        <w:widowControl w:val="0"/>
        <w:numPr>
          <w:ilvl w:val="0"/>
          <w:numId w:val="2"/>
        </w:numPr>
        <w:tabs>
          <w:tab w:val="clear" w:pos="720"/>
          <w:tab w:val="num" w:pos="266"/>
        </w:tabs>
        <w:overflowPunct w:val="0"/>
        <w:autoSpaceDE w:val="0"/>
        <w:autoSpaceDN w:val="0"/>
        <w:adjustRightInd w:val="0"/>
        <w:spacing w:after="0" w:line="239" w:lineRule="auto"/>
        <w:ind w:left="266" w:hanging="266"/>
        <w:rPr>
          <w:rFonts w:ascii="Times New Roman" w:hAnsi="Times New Roman" w:cs="Times New Roman"/>
          <w:sz w:val="20"/>
          <w:szCs w:val="20"/>
        </w:rPr>
      </w:pPr>
      <w:proofErr w:type="spellStart"/>
      <w:r w:rsidRPr="0003202E">
        <w:rPr>
          <w:rFonts w:ascii="Times New Roman" w:hAnsi="Times New Roman" w:cs="Times New Roman"/>
          <w:i/>
          <w:sz w:val="20"/>
          <w:szCs w:val="20"/>
        </w:rPr>
        <w:t>Азиз</w:t>
      </w:r>
      <w:proofErr w:type="spellEnd"/>
      <w:r w:rsidRPr="0003202E">
        <w:rPr>
          <w:rFonts w:ascii="Times New Roman" w:hAnsi="Times New Roman" w:cs="Times New Roman"/>
          <w:i/>
          <w:sz w:val="20"/>
          <w:szCs w:val="20"/>
        </w:rPr>
        <w:t xml:space="preserve"> Х., </w:t>
      </w:r>
      <w:proofErr w:type="spellStart"/>
      <w:r w:rsidRPr="0003202E">
        <w:rPr>
          <w:rFonts w:ascii="Times New Roman" w:hAnsi="Times New Roman" w:cs="Times New Roman"/>
          <w:i/>
          <w:sz w:val="20"/>
          <w:szCs w:val="20"/>
        </w:rPr>
        <w:t>Сеттари</w:t>
      </w:r>
      <w:proofErr w:type="spellEnd"/>
      <w:r w:rsidRPr="0003202E">
        <w:rPr>
          <w:rFonts w:ascii="Times New Roman" w:hAnsi="Times New Roman" w:cs="Times New Roman"/>
          <w:i/>
          <w:sz w:val="20"/>
          <w:szCs w:val="20"/>
        </w:rPr>
        <w:t xml:space="preserve"> Э.</w:t>
      </w:r>
      <w:r w:rsidRPr="0003202E">
        <w:rPr>
          <w:rFonts w:ascii="Times New Roman" w:hAnsi="Times New Roman" w:cs="Times New Roman"/>
          <w:sz w:val="20"/>
          <w:szCs w:val="20"/>
        </w:rPr>
        <w:t xml:space="preserve"> Математическое моделирование пластовых систем. М.: Недра. 1982. 407 с. </w:t>
      </w:r>
    </w:p>
    <w:p w:rsidR="0020079E" w:rsidRPr="0003202E" w:rsidRDefault="0020079E" w:rsidP="0020079E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0"/>
          <w:szCs w:val="20"/>
        </w:rPr>
      </w:pPr>
    </w:p>
    <w:p w:rsidR="006F602D" w:rsidRPr="00A672C4" w:rsidRDefault="0020079E" w:rsidP="00A672C4">
      <w:pPr>
        <w:widowControl w:val="0"/>
        <w:numPr>
          <w:ilvl w:val="0"/>
          <w:numId w:val="2"/>
        </w:numPr>
        <w:tabs>
          <w:tab w:val="clear" w:pos="720"/>
          <w:tab w:val="num" w:pos="266"/>
        </w:tabs>
        <w:overflowPunct w:val="0"/>
        <w:autoSpaceDE w:val="0"/>
        <w:autoSpaceDN w:val="0"/>
        <w:adjustRightInd w:val="0"/>
        <w:spacing w:after="0" w:line="239" w:lineRule="auto"/>
        <w:ind w:left="266" w:hanging="266"/>
        <w:rPr>
          <w:rFonts w:ascii="Times New Roman" w:hAnsi="Times New Roman" w:cs="Times New Roman"/>
          <w:sz w:val="20"/>
          <w:szCs w:val="20"/>
        </w:rPr>
      </w:pPr>
      <w:proofErr w:type="spellStart"/>
      <w:r w:rsidRPr="0003202E">
        <w:rPr>
          <w:rFonts w:ascii="Times New Roman" w:hAnsi="Times New Roman" w:cs="Times New Roman"/>
          <w:i/>
          <w:sz w:val="20"/>
          <w:szCs w:val="20"/>
        </w:rPr>
        <w:t>Басниев</w:t>
      </w:r>
      <w:proofErr w:type="spellEnd"/>
      <w:r w:rsidRPr="0003202E">
        <w:rPr>
          <w:rFonts w:ascii="Times New Roman" w:hAnsi="Times New Roman" w:cs="Times New Roman"/>
          <w:i/>
          <w:sz w:val="20"/>
          <w:szCs w:val="20"/>
        </w:rPr>
        <w:t xml:space="preserve"> К.С., </w:t>
      </w:r>
      <w:proofErr w:type="spellStart"/>
      <w:r w:rsidRPr="0003202E">
        <w:rPr>
          <w:rFonts w:ascii="Times New Roman" w:hAnsi="Times New Roman" w:cs="Times New Roman"/>
          <w:i/>
          <w:sz w:val="20"/>
          <w:szCs w:val="20"/>
        </w:rPr>
        <w:t>Кочина</w:t>
      </w:r>
      <w:proofErr w:type="spellEnd"/>
      <w:r w:rsidRPr="0003202E">
        <w:rPr>
          <w:rFonts w:ascii="Times New Roman" w:hAnsi="Times New Roman" w:cs="Times New Roman"/>
          <w:i/>
          <w:sz w:val="20"/>
          <w:szCs w:val="20"/>
        </w:rPr>
        <w:t xml:space="preserve"> И.Н., Максимов В.М</w:t>
      </w:r>
      <w:r w:rsidRPr="0003202E">
        <w:rPr>
          <w:rFonts w:ascii="Times New Roman" w:hAnsi="Times New Roman" w:cs="Times New Roman"/>
          <w:sz w:val="20"/>
          <w:szCs w:val="20"/>
        </w:rPr>
        <w:t xml:space="preserve">. Подземная гидромеханика. М.: Недра. 1993. 416 с. </w:t>
      </w:r>
      <w:bookmarkStart w:id="0" w:name="_GoBack"/>
      <w:bookmarkEnd w:id="0"/>
    </w:p>
    <w:p w:rsidR="006F602D" w:rsidRPr="006F602D" w:rsidRDefault="006F602D" w:rsidP="006F602D">
      <w:pPr>
        <w:widowControl w:val="0"/>
        <w:numPr>
          <w:ilvl w:val="0"/>
          <w:numId w:val="2"/>
        </w:numPr>
        <w:tabs>
          <w:tab w:val="clear" w:pos="720"/>
          <w:tab w:val="num" w:pos="266"/>
        </w:tabs>
        <w:overflowPunct w:val="0"/>
        <w:autoSpaceDE w:val="0"/>
        <w:autoSpaceDN w:val="0"/>
        <w:adjustRightInd w:val="0"/>
        <w:spacing w:after="0" w:line="240" w:lineRule="auto"/>
        <w:ind w:left="266" w:right="80" w:hanging="266"/>
        <w:rPr>
          <w:rFonts w:ascii="Times New Roman" w:hAnsi="Times New Roman" w:cs="Times New Roman"/>
          <w:sz w:val="20"/>
          <w:szCs w:val="20"/>
        </w:rPr>
      </w:pPr>
      <w:r w:rsidRPr="0003202E">
        <w:rPr>
          <w:rFonts w:ascii="Times New Roman" w:hAnsi="Times New Roman" w:cs="Times New Roman"/>
          <w:i/>
          <w:sz w:val="20"/>
          <w:szCs w:val="20"/>
        </w:rPr>
        <w:t>Хасанов М.М., Булгакова Г.Т</w:t>
      </w:r>
      <w:r w:rsidRPr="0003202E">
        <w:rPr>
          <w:rFonts w:ascii="Times New Roman" w:hAnsi="Times New Roman" w:cs="Times New Roman"/>
          <w:sz w:val="20"/>
          <w:szCs w:val="20"/>
        </w:rPr>
        <w:t xml:space="preserve">. Нелинейные и неравновесные эффекты в </w:t>
      </w:r>
      <w:proofErr w:type="spellStart"/>
      <w:r w:rsidRPr="0003202E">
        <w:rPr>
          <w:rFonts w:ascii="Times New Roman" w:hAnsi="Times New Roman" w:cs="Times New Roman"/>
          <w:sz w:val="20"/>
          <w:szCs w:val="20"/>
        </w:rPr>
        <w:t>реологически</w:t>
      </w:r>
      <w:proofErr w:type="spellEnd"/>
      <w:r w:rsidRPr="0003202E">
        <w:rPr>
          <w:rFonts w:ascii="Times New Roman" w:hAnsi="Times New Roman" w:cs="Times New Roman"/>
          <w:sz w:val="20"/>
          <w:szCs w:val="20"/>
        </w:rPr>
        <w:t xml:space="preserve"> сложных средах. Москва-Ижевск: Институт компьютерных исследований. 2003. 288 с. </w:t>
      </w:r>
    </w:p>
    <w:p w:rsidR="002A2E06" w:rsidRPr="0003202E" w:rsidRDefault="0020079E" w:rsidP="0020079E">
      <w:pPr>
        <w:widowControl w:val="0"/>
        <w:numPr>
          <w:ilvl w:val="0"/>
          <w:numId w:val="2"/>
        </w:numPr>
        <w:tabs>
          <w:tab w:val="clear" w:pos="720"/>
          <w:tab w:val="num" w:pos="266"/>
        </w:tabs>
        <w:overflowPunct w:val="0"/>
        <w:autoSpaceDE w:val="0"/>
        <w:autoSpaceDN w:val="0"/>
        <w:adjustRightInd w:val="0"/>
        <w:spacing w:after="0" w:line="240" w:lineRule="auto"/>
        <w:ind w:left="266" w:right="80" w:hanging="266"/>
        <w:rPr>
          <w:rFonts w:ascii="Times New Roman" w:hAnsi="Times New Roman" w:cs="Times New Roman"/>
          <w:sz w:val="20"/>
          <w:szCs w:val="20"/>
        </w:rPr>
      </w:pPr>
      <w:proofErr w:type="spellStart"/>
      <w:r w:rsidRPr="0003202E">
        <w:rPr>
          <w:rFonts w:ascii="Times New Roman" w:hAnsi="Times New Roman" w:cs="Times New Roman"/>
          <w:i/>
          <w:sz w:val="20"/>
          <w:szCs w:val="20"/>
          <w:lang w:val="en-US"/>
        </w:rPr>
        <w:t>Peaceman</w:t>
      </w:r>
      <w:proofErr w:type="spellEnd"/>
      <w:r w:rsidRPr="0003202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D.</w:t>
      </w:r>
      <w:r w:rsidRPr="0003202E">
        <w:rPr>
          <w:rFonts w:ascii="Times New Roman" w:hAnsi="Times New Roman" w:cs="Times New Roman"/>
          <w:sz w:val="20"/>
          <w:szCs w:val="20"/>
          <w:lang w:val="en-US"/>
        </w:rPr>
        <w:t xml:space="preserve"> Fundamentals of numerical reservoir simulation. Amsterdam - Oxford - New York: Elsevier. </w:t>
      </w:r>
      <w:r w:rsidRPr="0003202E">
        <w:rPr>
          <w:rFonts w:ascii="Times New Roman" w:hAnsi="Times New Roman" w:cs="Times New Roman"/>
          <w:sz w:val="20"/>
          <w:szCs w:val="20"/>
        </w:rPr>
        <w:t xml:space="preserve">1977. 176 p. </w:t>
      </w:r>
    </w:p>
    <w:sectPr w:rsidR="002A2E06" w:rsidRPr="0003202E">
      <w:pgSz w:w="11906" w:h="16838"/>
      <w:pgMar w:top="1757" w:right="1134" w:bottom="107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C886EEE"/>
    <w:multiLevelType w:val="hybridMultilevel"/>
    <w:tmpl w:val="BEBCE4B6"/>
    <w:lvl w:ilvl="0" w:tplc="BC0CA6A8">
      <w:start w:val="1"/>
      <w:numFmt w:val="decimal"/>
      <w:lvlText w:val="%1.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E27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08F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7C51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FCED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94BA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005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CCAA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4026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06"/>
    <w:rsid w:val="0003202E"/>
    <w:rsid w:val="000842EC"/>
    <w:rsid w:val="00133354"/>
    <w:rsid w:val="001470C0"/>
    <w:rsid w:val="00193C6A"/>
    <w:rsid w:val="001D139C"/>
    <w:rsid w:val="001E3C50"/>
    <w:rsid w:val="0020079E"/>
    <w:rsid w:val="00213E85"/>
    <w:rsid w:val="00296D68"/>
    <w:rsid w:val="002A2E06"/>
    <w:rsid w:val="002F205F"/>
    <w:rsid w:val="00313C28"/>
    <w:rsid w:val="003725A7"/>
    <w:rsid w:val="003F2C02"/>
    <w:rsid w:val="004B4B2C"/>
    <w:rsid w:val="006844E5"/>
    <w:rsid w:val="006F602D"/>
    <w:rsid w:val="007235BD"/>
    <w:rsid w:val="007B4CE2"/>
    <w:rsid w:val="0082557D"/>
    <w:rsid w:val="008939AF"/>
    <w:rsid w:val="009345F3"/>
    <w:rsid w:val="00961BCB"/>
    <w:rsid w:val="0096576C"/>
    <w:rsid w:val="009722C3"/>
    <w:rsid w:val="009A50AC"/>
    <w:rsid w:val="009C06F1"/>
    <w:rsid w:val="009D3EA6"/>
    <w:rsid w:val="00A1179B"/>
    <w:rsid w:val="00A672C4"/>
    <w:rsid w:val="00A754C2"/>
    <w:rsid w:val="00A8539F"/>
    <w:rsid w:val="00AE0B87"/>
    <w:rsid w:val="00AE416A"/>
    <w:rsid w:val="00AF36BB"/>
    <w:rsid w:val="00BC0A90"/>
    <w:rsid w:val="00BF150E"/>
    <w:rsid w:val="00BF2F5C"/>
    <w:rsid w:val="00C2002D"/>
    <w:rsid w:val="00C30479"/>
    <w:rsid w:val="00C62223"/>
    <w:rsid w:val="00CE48B6"/>
    <w:rsid w:val="00D25703"/>
    <w:rsid w:val="00DC2AE7"/>
    <w:rsid w:val="00DF291F"/>
    <w:rsid w:val="00DF485D"/>
    <w:rsid w:val="00E45F53"/>
    <w:rsid w:val="00E828CA"/>
    <w:rsid w:val="00F3104C"/>
    <w:rsid w:val="00F96668"/>
    <w:rsid w:val="00FC5F19"/>
    <w:rsid w:val="00F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1D7B18-CC30-49FB-AD03-8FCEB1C1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2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TEquationSection">
    <w:name w:val="MTEquationSection"/>
    <w:basedOn w:val="a0"/>
    <w:rsid w:val="001D139C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D139C"/>
    <w:pPr>
      <w:tabs>
        <w:tab w:val="center" w:pos="4820"/>
        <w:tab w:val="right" w:pos="9640"/>
      </w:tabs>
      <w:spacing w:after="0" w:line="259" w:lineRule="auto"/>
      <w:ind w:left="0" w:right="-15" w:firstLine="0"/>
      <w:jc w:val="left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139C"/>
    <w:rPr>
      <w:rFonts w:ascii="Times New Roman" w:eastAsia="Calibri" w:hAnsi="Times New Roman" w:cs="Times New Roman"/>
      <w:color w:val="000000"/>
    </w:rPr>
  </w:style>
  <w:style w:type="paragraph" w:styleId="a3">
    <w:name w:val="List Paragraph"/>
    <w:basedOn w:val="a"/>
    <w:uiPriority w:val="34"/>
    <w:qFormat/>
    <w:rsid w:val="006F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Люпа</dc:creator>
  <cp:keywords/>
  <cp:lastModifiedBy>Анастасия Люпа</cp:lastModifiedBy>
  <cp:revision>48</cp:revision>
  <dcterms:created xsi:type="dcterms:W3CDTF">2017-10-15T09:56:00Z</dcterms:created>
  <dcterms:modified xsi:type="dcterms:W3CDTF">2017-10-15T12:47:00Z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