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№3</w:t>
      </w:r>
    </w:p>
    <w:p>
      <w:pPr>
        <w:pStyle w:val="Subtitle"/>
      </w:pPr>
      <w:r>
        <w:t xml:space="preserve">Markdown</w:t>
      </w:r>
    </w:p>
    <w:p>
      <w:pPr>
        <w:pStyle w:val="Author"/>
      </w:pPr>
      <w:r>
        <w:t xml:space="preserve">Юсупова Алина Руслановна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работы является освоение процедуры оформления отчетов с помощью легковесного языка разметки Markdown.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numPr>
          <w:ilvl w:val="0"/>
          <w:numId w:val="1001"/>
        </w:numPr>
      </w:pPr>
      <w:r>
        <w:t xml:space="preserve">Создать отчёт по предыдущей лабораторной работе (№2) в формате Markdown (файл</w:t>
      </w:r>
      <w:r>
        <w:t xml:space="preserve"> </w:t>
      </w:r>
      <w:r>
        <w:rPr>
          <w:rStyle w:val="VerbatimChar"/>
        </w:rPr>
        <w:t xml:space="preserve">.qmd</w:t>
      </w:r>
      <w:r>
        <w:t xml:space="preserve">).</w:t>
      </w:r>
    </w:p>
    <w:p>
      <w:pPr>
        <w:numPr>
          <w:ilvl w:val="0"/>
          <w:numId w:val="1001"/>
        </w:numPr>
      </w:pPr>
      <w:r>
        <w:t xml:space="preserve">Включить в отчёт скриншоты, демонстрирующие ключевые этапы выполнения лабораторной работы №2.</w:t>
      </w:r>
    </w:p>
    <w:p>
      <w:pPr>
        <w:numPr>
          <w:ilvl w:val="0"/>
          <w:numId w:val="1001"/>
        </w:numPr>
      </w:pPr>
      <w:r>
        <w:t xml:space="preserve">Скомпилировать отчёт в форматы PDF и DOCX с помощью Quarto.</w:t>
      </w:r>
    </w:p>
    <w:p>
      <w:pPr>
        <w:numPr>
          <w:ilvl w:val="0"/>
          <w:numId w:val="1001"/>
        </w:numPr>
      </w:pPr>
      <w:r>
        <w:t xml:space="preserve">Подготовить архив, содержащий исходный файл, скриншоты, сгенерированные документы и вспомогательные файлы (Makefile, конфигурацию).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Маркдаун, он же markdown — удобный и быстрый способ разметки текста.</w:t>
      </w:r>
      <w:r>
        <w:t xml:space="preserve"> </w:t>
      </w:r>
      <w:r>
        <w:t xml:space="preserve">Маркдаун используют, если недоступен HTML, а текст нужно сделать</w:t>
      </w:r>
      <w:r>
        <w:t xml:space="preserve"> </w:t>
      </w:r>
      <w:r>
        <w:t xml:space="preserve">читаемым и хотя бы немного размеченным (заголовки, списки, картинки, ссылки).</w:t>
      </w:r>
      <w:r>
        <w:t xml:space="preserve"> </w:t>
      </w:r>
      <w:r>
        <w:t xml:space="preserve">Главный пример использования маркдауна, с которым мы часто сталкиваемся — файлы readme.md,</w:t>
      </w:r>
      <w:r>
        <w:t xml:space="preserve"> </w:t>
      </w:r>
      <w:r>
        <w:t xml:space="preserve">которые есть в каждом репозитории на Гитхабе.</w:t>
      </w:r>
      <w:r>
        <w:t xml:space="preserve"> </w:t>
      </w:r>
      <w:r>
        <w:t xml:space="preserve">md в имени файла это как раз сокращение от markdown.</w:t>
      </w:r>
      <w:r>
        <w:t xml:space="preserve"> </w:t>
      </w:r>
      <w:r>
        <w:t xml:space="preserve">Другой частый пример — сообщения в мессенджерах. Можно поставить звёздочки вокруг</w:t>
      </w:r>
      <w:r>
        <w:t xml:space="preserve"> </w:t>
      </w:r>
      <w:r>
        <w:t xml:space="preserve">текста в Телеграме, и текст станет полужирным.</w:t>
      </w:r>
    </w:p>
    <w:bookmarkEnd w:id="22"/>
    <w:bookmarkStart w:id="55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Установили программы pandoc и TexLive по указаниям в лабораторной работе.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Переход в каталог с шаблоном отчёта</w:t>
      </w:r>
      <w:r>
        <w:br/>
      </w:r>
      <w:r>
        <w:t xml:space="preserve">Для работы я перешла в каталог</w:t>
      </w:r>
      <w:r>
        <w:t xml:space="preserve"> </w:t>
      </w:r>
      <w:r>
        <w:rPr>
          <w:rStyle w:val="VerbatimChar"/>
        </w:rPr>
        <w:t xml:space="preserve">lab02/report</w:t>
      </w:r>
      <w:r>
        <w:t xml:space="preserve">, где находится файл отчёта по предыдущей лабораторной работе.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Редактирование файла отчёта</w:t>
      </w:r>
      <w:r>
        <w:t xml:space="preserve"> </w:t>
      </w:r>
      <w:r>
        <w:t xml:space="preserve">Файл os-intro-lab02-report.qmd был открыт в текстовом редакторе (VS Code). В нём я оформила титульный лист, вставила описание выполнения лабораторной работы №2 и добавила скриншоты.</w:t>
      </w:r>
    </w:p>
    <w:bookmarkStart w:id="26" w:name="fig:001"/>
    <w:p>
      <w:pPr>
        <w:pStyle w:val="CaptionedFigure"/>
      </w:pPr>
      <w:r>
        <w:drawing>
          <wp:inline>
            <wp:extent cx="5334000" cy="2626334"/>
            <wp:effectExtent b="0" l="0" r="0" t="0"/>
            <wp:docPr descr="Оформление os-intro-lab02-report.qmd" title="" id="24" name="Picture"/>
            <a:graphic>
              <a:graphicData uri="http://schemas.openxmlformats.org/drawingml/2006/picture">
                <pic:pic>
                  <pic:nvPicPr>
                    <pic:cNvPr descr="./image/0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263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Оформление os-intro-lab02-report.qmd</w:t>
      </w:r>
    </w:p>
    <w:bookmarkEnd w:id="26"/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Редактирование файла quarto.sh</w:t>
      </w:r>
      <w:r>
        <w:t xml:space="preserve"> </w:t>
      </w:r>
      <w:r>
        <w:t xml:space="preserve">Перехожу в файл quarto.sh и редактирую его, как это сказано в методичке.</w:t>
      </w:r>
    </w:p>
    <w:p>
      <w:pPr>
        <w:pStyle w:val="FirstParagraph"/>
      </w:pPr>
      <w:bookmarkStart w:id="30" w:name="fig:002"/>
      <w:r>
        <w:drawing>
          <wp:inline>
            <wp:extent cx="5334000" cy="380177"/>
            <wp:effectExtent b="0" l="0" r="0" t="0"/>
            <wp:docPr descr="Переход в файл quarto.sh" title="" id="28" name="Picture"/>
            <a:graphic>
              <a:graphicData uri="http://schemas.openxmlformats.org/drawingml/2006/picture">
                <pic:pic>
                  <pic:nvPicPr>
                    <pic:cNvPr descr="./image/0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1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0"/>
      <w:r>
        <w:t xml:space="preserve"> </w:t>
      </w:r>
      <w:bookmarkStart w:id="34" w:name="fig:003"/>
      <w:r>
        <w:drawing>
          <wp:inline>
            <wp:extent cx="5334000" cy="3505939"/>
            <wp:effectExtent b="0" l="0" r="0" t="0"/>
            <wp:docPr descr="Редактированеи файла quarto.sh" title="" id="32" name="Picture"/>
            <a:graphic>
              <a:graphicData uri="http://schemas.openxmlformats.org/drawingml/2006/picture">
                <pic:pic>
                  <pic:nvPicPr>
                    <pic:cNvPr descr="./image/0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059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4"/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Компиляция отчёта в формат DOCX</w:t>
      </w:r>
      <w:r>
        <w:t xml:space="preserve"> </w:t>
      </w:r>
      <w:r>
        <w:t xml:space="preserve">Для генерации документа в формате Microsoft Word использована команда:</w:t>
      </w:r>
      <w:r>
        <w:t xml:space="preserve"> </w:t>
      </w:r>
      <w:r>
        <w:rPr>
          <w:rStyle w:val="VerbatimChar"/>
        </w:rPr>
        <w:t xml:space="preserve">quarto render report.qmd --to docx</w:t>
      </w:r>
    </w:p>
    <w:bookmarkStart w:id="38" w:name="fig:004"/>
    <w:p>
      <w:pPr>
        <w:pStyle w:val="CaptionedFigure"/>
      </w:pPr>
      <w:r>
        <w:drawing>
          <wp:inline>
            <wp:extent cx="5334000" cy="2302282"/>
            <wp:effectExtent b="0" l="0" r="0" t="0"/>
            <wp:docPr descr="Компиляция отчёта в DOCX" title="" id="36" name="Picture"/>
            <a:graphic>
              <a:graphicData uri="http://schemas.openxmlformats.org/drawingml/2006/picture">
                <pic:pic>
                  <pic:nvPicPr>
                    <pic:cNvPr descr="./image/04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022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Компиляция отчёта в DOCX</w:t>
      </w:r>
    </w:p>
    <w:bookmarkEnd w:id="38"/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Компиляция отчёта в формат PDF</w:t>
      </w:r>
      <w:r>
        <w:t xml:space="preserve"> </w:t>
      </w:r>
      <w:r>
        <w:t xml:space="preserve">Для получения PDF-версии выполнена команда:</w:t>
      </w:r>
      <w:r>
        <w:t xml:space="preserve"> </w:t>
      </w:r>
      <w:r>
        <w:rPr>
          <w:rStyle w:val="VerbatimChar"/>
        </w:rPr>
        <w:t xml:space="preserve">quarto render report.qmd --to pdf</w:t>
      </w:r>
    </w:p>
    <w:bookmarkStart w:id="42" w:name="fig:005"/>
    <w:p>
      <w:pPr>
        <w:pStyle w:val="CaptionedFigure"/>
      </w:pPr>
      <w:r>
        <w:drawing>
          <wp:inline>
            <wp:extent cx="5334000" cy="2428907"/>
            <wp:effectExtent b="0" l="0" r="0" t="0"/>
            <wp:docPr descr="Компиляция отчёта в PDF" title="" id="40" name="Picture"/>
            <a:graphic>
              <a:graphicData uri="http://schemas.openxmlformats.org/drawingml/2006/picture">
                <pic:pic>
                  <pic:nvPicPr>
                    <pic:cNvPr descr="./image/05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289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Компиляция отчёта в PDF</w:t>
      </w:r>
    </w:p>
    <w:bookmarkEnd w:id="42"/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Проверка полученных файлов</w:t>
      </w:r>
    </w:p>
    <w:p>
      <w:pPr>
        <w:pStyle w:val="FirstParagraph"/>
      </w:pPr>
      <w:r>
        <w:t xml:space="preserve">После успешной компиляции в каталоге</w:t>
      </w:r>
      <w:r>
        <w:t xml:space="preserve"> </w:t>
      </w:r>
      <w:r>
        <w:rPr>
          <w:rStyle w:val="VerbatimChar"/>
        </w:rPr>
        <w:t xml:space="preserve">_output</w:t>
      </w:r>
      <w:r>
        <w:t xml:space="preserve"> </w:t>
      </w:r>
      <w:r>
        <w:t xml:space="preserve">появились файлы</w:t>
      </w:r>
      <w:r>
        <w:t xml:space="preserve"> </w:t>
      </w:r>
      <w:r>
        <w:rPr>
          <w:rStyle w:val="VerbatimChar"/>
        </w:rPr>
        <w:t xml:space="preserve">os-intro-lab02-report.docx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os-intro-lab02-report.pdf</w:t>
      </w:r>
      <w:r>
        <w:t xml:space="preserve">. Их содержимое соответствует ожидаемому: все скриншоты, заголовки и текст отображаются корректно.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Создание архива для сдачи</w:t>
      </w:r>
      <w:r>
        <w:t xml:space="preserve"> </w:t>
      </w:r>
      <w:r>
        <w:t xml:space="preserve">В соответствии с заданием я упаковала все необходимые файлы в архив</w:t>
      </w:r>
      <w:r>
        <w:t xml:space="preserve"> </w:t>
      </w:r>
      <w:r>
        <w:rPr>
          <w:rStyle w:val="VerbatimChar"/>
        </w:rPr>
        <w:t xml:space="preserve">lab02_yusupova.zip</w:t>
      </w:r>
    </w:p>
    <w:bookmarkStart w:id="46" w:name="fig:006"/>
    <w:p>
      <w:pPr>
        <w:pStyle w:val="CaptionedFigure"/>
      </w:pPr>
      <w:r>
        <w:drawing>
          <wp:inline>
            <wp:extent cx="5334000" cy="2375351"/>
            <wp:effectExtent b="0" l="0" r="0" t="0"/>
            <wp:docPr descr="Создание архива" title="" id="44" name="Picture"/>
            <a:graphic>
              <a:graphicData uri="http://schemas.openxmlformats.org/drawingml/2006/picture">
                <pic:pic>
                  <pic:nvPicPr>
                    <pic:cNvPr descr="./image/06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53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архива</w:t>
      </w:r>
    </w:p>
    <w:bookmarkEnd w:id="46"/>
    <w:p>
      <w:pPr>
        <w:pStyle w:val="BodyText"/>
      </w:pPr>
      <w:r>
        <w:t xml:space="preserve">В архив вошли:</w:t>
      </w:r>
      <w:r>
        <w:t xml:space="preserve"> </w:t>
      </w:r>
      <w:r>
        <w:t xml:space="preserve">+ исходный файл</w:t>
      </w:r>
      <w:r>
        <w:t xml:space="preserve"> </w:t>
      </w:r>
      <w:r>
        <w:rPr>
          <w:rStyle w:val="VerbatimChar"/>
        </w:rPr>
        <w:t xml:space="preserve">os-intro-lab02-report.qmd</w:t>
      </w:r>
      <w:r>
        <w:t xml:space="preserve">;</w:t>
      </w:r>
    </w:p>
    <w:p>
      <w:pPr>
        <w:numPr>
          <w:ilvl w:val="0"/>
          <w:numId w:val="1008"/>
        </w:numPr>
      </w:pPr>
      <w:r>
        <w:t xml:space="preserve">папка</w:t>
      </w:r>
      <w:r>
        <w:t xml:space="preserve"> </w:t>
      </w:r>
      <w:r>
        <w:rPr>
          <w:rStyle w:val="VerbatimChar"/>
        </w:rPr>
        <w:t xml:space="preserve">images</w:t>
      </w:r>
      <w:r>
        <w:t xml:space="preserve"> </w:t>
      </w:r>
      <w:r>
        <w:t xml:space="preserve">со скриншотами;</w:t>
      </w:r>
    </w:p>
    <w:p>
      <w:pPr>
        <w:numPr>
          <w:ilvl w:val="0"/>
          <w:numId w:val="1008"/>
        </w:numPr>
      </w:pPr>
      <w:r>
        <w:t xml:space="preserve">сгенерированные документы</w:t>
      </w:r>
      <w:r>
        <w:t xml:space="preserve"> </w:t>
      </w:r>
      <w:r>
        <w:rPr>
          <w:rStyle w:val="VerbatimChar"/>
        </w:rPr>
        <w:t xml:space="preserve">os-intro-lab02-report.docx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os-intro-lab02-report.pdf</w:t>
      </w:r>
      <w:r>
        <w:t xml:space="preserve">;</w:t>
      </w:r>
    </w:p>
    <w:p>
      <w:pPr>
        <w:numPr>
          <w:ilvl w:val="0"/>
          <w:numId w:val="1008"/>
        </w:numPr>
      </w:pPr>
      <w:r>
        <w:t xml:space="preserve">конфигурационные файлы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_resources</w:t>
      </w:r>
      <w:r>
        <w:t xml:space="preserve">;</w:t>
      </w:r>
    </w:p>
    <w:p>
      <w:pPr>
        <w:numPr>
          <w:ilvl w:val="0"/>
          <w:numId w:val="1008"/>
        </w:numPr>
      </w:pPr>
      <w:r>
        <w:t xml:space="preserve">Makefile;</w:t>
      </w:r>
    </w:p>
    <w:p>
      <w:pPr>
        <w:numPr>
          <w:ilvl w:val="0"/>
          <w:numId w:val="1008"/>
        </w:numPr>
      </w:pPr>
      <w:r>
        <w:t xml:space="preserve">и папка</w:t>
      </w:r>
      <w:r>
        <w:t xml:space="preserve"> </w:t>
      </w:r>
      <w:r>
        <w:rPr>
          <w:rStyle w:val="VerbatimChar"/>
        </w:rPr>
        <w:t xml:space="preserve">presentation</w:t>
      </w:r>
      <w:r>
        <w:t xml:space="preserve"> </w:t>
      </w:r>
      <w:r>
        <w:t xml:space="preserve">со всеми соотвествующими файлами.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Активизация quarto</w:t>
      </w:r>
      <w:r>
        <w:t xml:space="preserve"> </w:t>
      </w:r>
      <w:r>
        <w:t xml:space="preserve">Активизируем quarto с помощью команды chmod</w:t>
      </w:r>
    </w:p>
    <w:bookmarkStart w:id="50" w:name="fig:007"/>
    <w:p>
      <w:pPr>
        <w:pStyle w:val="CaptionedFigure"/>
      </w:pPr>
      <w:r>
        <w:drawing>
          <wp:inline>
            <wp:extent cx="5334000" cy="421255"/>
            <wp:effectExtent b="0" l="0" r="0" t="0"/>
            <wp:docPr descr="Активизация quarto" title="" id="48" name="Picture"/>
            <a:graphic>
              <a:graphicData uri="http://schemas.openxmlformats.org/drawingml/2006/picture">
                <pic:pic>
                  <pic:nvPicPr>
                    <pic:cNvPr descr="./image/07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12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Активизация quarto</w:t>
      </w:r>
    </w:p>
    <w:bookmarkEnd w:id="50"/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Загрузка на GitHub</w:t>
      </w:r>
      <w:r>
        <w:t xml:space="preserve"> </w:t>
      </w:r>
      <w:r>
        <w:t xml:space="preserve">Заключительным этапом стало добавление всех изменений в локальный репозиторий и отправка их на сервер GitHub.</w:t>
      </w:r>
    </w:p>
    <w:p>
      <w:pPr>
        <w:pStyle w:val="FirstParagraph"/>
      </w:pPr>
      <w:bookmarkStart w:id="54" w:name="fig:009"/>
      <w:r>
        <w:drawing>
          <wp:inline>
            <wp:extent cx="5334000" cy="1965157"/>
            <wp:effectExtent b="0" l="0" r="0" t="0"/>
            <wp:docPr descr="Активизация quarto" title="" id="52" name="Picture"/>
            <a:graphic>
              <a:graphicData uri="http://schemas.openxmlformats.org/drawingml/2006/picture">
                <pic:pic>
                  <pic:nvPicPr>
                    <pic:cNvPr descr="./image/09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651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4"/>
      <w:r>
        <w:t xml:space="preserve"> </w:t>
      </w:r>
      <w:r>
        <w:t xml:space="preserve"># Выводы</w:t>
      </w:r>
      <w:r>
        <w:t xml:space="preserve"> </w:t>
      </w:r>
      <w:r>
        <w:t xml:space="preserve">Изучили синтаксис языка разметки Markdown, получили отчет из шаблона при помощи Makefile.</w:t>
      </w:r>
    </w:p>
    <w:bookmarkEnd w:id="55"/>
    <w:bookmarkStart w:id="57" w:name="список-литературы"/>
    <w:p>
      <w:pPr>
        <w:pStyle w:val="Heading1"/>
      </w:pPr>
      <w:r>
        <w:t xml:space="preserve">Список литературы</w:t>
      </w:r>
    </w:p>
    <w:bookmarkStart w:id="56" w:name="refs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1"/>
  </w:num>
  <w:num w:numId="1009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0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№3</dc:title>
  <dc:creator>Юсупова Алина Руслановна</dc:creator>
  <dc:language>ru-RU</dc:language>
  <cp:keywords/>
  <dcterms:created xsi:type="dcterms:W3CDTF">2026-03-15T21:55:42Z</dcterms:created>
  <dcterms:modified xsi:type="dcterms:W3CDTF">2026-03-15T21:55:42Z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abel-lang">
    <vt:lpwstr>russian</vt:lpwstr>
  </property>
  <property fmtid="{D5CDD505-2E9C-101B-9397-08002B2CF9AE}" pid="4" name="babel-otherlangs">
    <vt:lpwstr>english</vt:lpwstr>
  </property>
  <property fmtid="{D5CDD505-2E9C-101B-9397-08002B2CF9AE}" pid="5" name="biblatex">
    <vt:lpwstr>True</vt:lpwstr>
  </property>
  <property fmtid="{D5CDD505-2E9C-101B-9397-08002B2CF9AE}" pid="6" name="biblatexoptions">
    <vt:lpwstr/>
  </property>
  <property fmtid="{D5CDD505-2E9C-101B-9397-08002B2CF9AE}" pid="7" name="biblio-config">
    <vt:lpwstr>True</vt:lpwstr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by-author">
    <vt:lpwstr/>
  </property>
  <property fmtid="{D5CDD505-2E9C-101B-9397-08002B2CF9AE}" pid="11" name="crossref">
    <vt:lpwstr/>
  </property>
  <property fmtid="{D5CDD505-2E9C-101B-9397-08002B2CF9AE}" pid="12" name="csl">
    <vt:lpwstr>_resources/csl/gost-r-7-0-5-2008-numeric.csl</vt:lpwstr>
  </property>
  <property fmtid="{D5CDD505-2E9C-101B-9397-08002B2CF9AE}" pid="13" name="documentclass">
    <vt:lpwstr>scrreprt</vt:lpwstr>
  </property>
  <property fmtid="{D5CDD505-2E9C-101B-9397-08002B2CF9AE}" pid="14" name="figureTitle">
    <vt:lpwstr>Рис.</vt:lpwstr>
  </property>
  <property fmtid="{D5CDD505-2E9C-101B-9397-08002B2CF9AE}" pid="15" name="fontsize">
    <vt:lpwstr>12pt</vt:lpwstr>
  </property>
  <property fmtid="{D5CDD505-2E9C-101B-9397-08002B2CF9AE}" pid="16" name="header-includes">
    <vt:lpwstr/>
  </property>
  <property fmtid="{D5CDD505-2E9C-101B-9397-08002B2CF9AE}" pid="17" name="include-after">
    <vt:lpwstr/>
  </property>
  <property fmtid="{D5CDD505-2E9C-101B-9397-08002B2CF9AE}" pid="18" name="include-before">
    <vt:lpwstr/>
  </property>
  <property fmtid="{D5CDD505-2E9C-101B-9397-08002B2CF9AE}" pid="19" name="indent">
    <vt:lpwstr>True</vt:lpwstr>
  </property>
  <property fmtid="{D5CDD505-2E9C-101B-9397-08002B2CF9AE}" pid="20" name="labels">
    <vt:lpwstr/>
  </property>
  <property fmtid="{D5CDD505-2E9C-101B-9397-08002B2CF9AE}" pid="21" name="linestretch">
    <vt:lpwstr>1.5</vt:lpwstr>
  </property>
  <property fmtid="{D5CDD505-2E9C-101B-9397-08002B2CF9AE}" pid="22" name="listingTitle">
    <vt:lpwstr>Листинг</vt:lpwstr>
  </property>
  <property fmtid="{D5CDD505-2E9C-101B-9397-08002B2CF9AE}" pid="23" name="lof">
    <vt:lpwstr>True</vt:lpwstr>
  </property>
  <property fmtid="{D5CDD505-2E9C-101B-9397-08002B2CF9AE}" pid="24" name="lofTitle">
    <vt:lpwstr>Список иллюстраций</vt:lpwstr>
  </property>
  <property fmtid="{D5CDD505-2E9C-101B-9397-08002B2CF9AE}" pid="25" name="lolTitle">
    <vt:lpwstr>Листинги</vt:lpwstr>
  </property>
  <property fmtid="{D5CDD505-2E9C-101B-9397-08002B2CF9AE}" pid="26" name="lot">
    <vt:lpwstr>True</vt:lpwstr>
  </property>
  <property fmtid="{D5CDD505-2E9C-101B-9397-08002B2CF9AE}" pid="27" name="lotTitle">
    <vt:lpwstr>Список таблиц</vt:lpwstr>
  </property>
  <property fmtid="{D5CDD505-2E9C-101B-9397-08002B2CF9AE}" pid="28" name="mainfont">
    <vt:lpwstr>IBM Plex Serif</vt:lpwstr>
  </property>
  <property fmtid="{D5CDD505-2E9C-101B-9397-08002B2CF9AE}" pid="29" name="mainfontoptions">
    <vt:lpwstr>Ligatures=Common,Ligatures=TeX,Scale=0.94</vt:lpwstr>
  </property>
  <property fmtid="{D5CDD505-2E9C-101B-9397-08002B2CF9AE}" pid="30" name="mathfont">
    <vt:lpwstr>STIX Two Math</vt:lpwstr>
  </property>
  <property fmtid="{D5CDD505-2E9C-101B-9397-08002B2CF9AE}" pid="31" name="mathfontoptions">
    <vt:lpwstr/>
  </property>
  <property fmtid="{D5CDD505-2E9C-101B-9397-08002B2CF9AE}" pid="32" name="monofont">
    <vt:lpwstr>IBM Plex Mono</vt:lpwstr>
  </property>
  <property fmtid="{D5CDD505-2E9C-101B-9397-08002B2CF9AE}" pid="33" name="monofontoptions">
    <vt:lpwstr>Scale=MatchLowercase,Scale=0.94,FakeStretch=0.9</vt:lpwstr>
  </property>
  <property fmtid="{D5CDD505-2E9C-101B-9397-08002B2CF9AE}" pid="34" name="papersize">
    <vt:lpwstr>a4</vt:lpwstr>
  </property>
  <property fmtid="{D5CDD505-2E9C-101B-9397-08002B2CF9AE}" pid="35" name="polyglossia-lang">
    <vt:lpwstr/>
  </property>
  <property fmtid="{D5CDD505-2E9C-101B-9397-08002B2CF9AE}" pid="36" name="polyglossia-otherlangs">
    <vt:lpwstr/>
  </property>
  <property fmtid="{D5CDD505-2E9C-101B-9397-08002B2CF9AE}" pid="37" name="romanfont">
    <vt:lpwstr>IBM Plex Serif</vt:lpwstr>
  </property>
  <property fmtid="{D5CDD505-2E9C-101B-9397-08002B2CF9AE}" pid="38" name="romanfontoptions">
    <vt:lpwstr>Ligatures=Common,Ligatures=TeX,Scale=0.94</vt:lpwstr>
  </property>
  <property fmtid="{D5CDD505-2E9C-101B-9397-08002B2CF9AE}" pid="39" name="sansfont">
    <vt:lpwstr>IBM Plex Sans</vt:lpwstr>
  </property>
  <property fmtid="{D5CDD505-2E9C-101B-9397-08002B2CF9AE}" pid="40" name="sansfontoptions">
    <vt:lpwstr>Ligatures=Common,Ligatures=TeX,Scale=MatchLowercase,Scale=0.94</vt:lpwstr>
  </property>
  <property fmtid="{D5CDD505-2E9C-101B-9397-08002B2CF9AE}" pid="41" name="subtitle">
    <vt:lpwstr>Markdown</vt:lpwstr>
  </property>
  <property fmtid="{D5CDD505-2E9C-101B-9397-08002B2CF9AE}" pid="42" name="tableTitle">
    <vt:lpwstr>Таблица</vt:lpwstr>
  </property>
  <property fmtid="{D5CDD505-2E9C-101B-9397-08002B2CF9AE}" pid="43" name="toc-title">
    <vt:lpwstr>Содержание</vt:lpwstr>
  </property>
</Properties>
</file>