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006633"/>
          <w:w w:val="90"/>
        </w:rPr>
        <w:t>Соглашение по использованию сайта</w:t>
      </w:r>
    </w:p>
    <w:p>
      <w:pPr>
        <w:pStyle w:val="BodyText"/>
        <w:spacing w:before="238"/>
        <w:ind w:left="112" w:firstLine="0"/>
      </w:pPr>
      <w:r>
        <w:rPr>
          <w:color w:val="464646"/>
          <w:w w:val="95"/>
        </w:rPr>
        <w:t>Настоящее Соглашение заключено между Закрытым акционерным обществом «</w:t>
      </w:r>
      <w:r>
        <w:rPr>
          <w:rFonts w:ascii="Arial" w:hAnsi="Arial"/>
          <w:b/>
          <w:color w:val="464646"/>
          <w:w w:val="95"/>
        </w:rPr>
        <w:t>Банк Интеза»</w:t>
      </w:r>
      <w:r>
        <w:rPr>
          <w:color w:val="464646"/>
          <w:w w:val="95"/>
        </w:rPr>
        <w:t>) (далее – </w:t>
      </w:r>
      <w:r>
        <w:rPr>
          <w:rFonts w:ascii="Arial" w:hAnsi="Arial"/>
          <w:b/>
          <w:color w:val="464646"/>
          <w:w w:val="95"/>
        </w:rPr>
        <w:t>Банк Интеза</w:t>
      </w:r>
      <w:r>
        <w:rPr>
          <w:color w:val="464646"/>
          <w:w w:val="95"/>
        </w:rPr>
        <w:t>) </w:t>
      </w:r>
      <w:r>
        <w:rPr>
          <w:color w:val="464646"/>
        </w:rPr>
        <w:t>и любым </w:t>
      </w:r>
      <w:r>
        <w:rPr>
          <w:rFonts w:ascii="Arial" w:hAnsi="Arial"/>
          <w:b/>
          <w:color w:val="464646"/>
        </w:rPr>
        <w:t>Пользователем </w:t>
      </w:r>
      <w:r>
        <w:rPr>
          <w:color w:val="464646"/>
        </w:rPr>
        <w:t>(далее совместно именуемые - Стороны) официального сайта Банк Интеза (</w:t>
      </w:r>
      <w:r>
        <w:rPr>
          <w:color w:val="F2670C"/>
        </w:rPr>
        <w:t>www.bancaintesa.ru</w:t>
      </w:r>
      <w:r>
        <w:rPr>
          <w:color w:val="464646"/>
        </w:rPr>
        <w:t>) или Акционерным обществом «</w:t>
      </w:r>
      <w:r>
        <w:rPr>
          <w:color w:val="F2670C"/>
        </w:rPr>
        <w:t>Интеза Лизинг</w:t>
      </w:r>
      <w:r>
        <w:rPr>
          <w:color w:val="464646"/>
        </w:rPr>
        <w:t>» (далее - Интеза Лизинг)  и  любым  Пользователем при использовании официального сайта АО «Интеза Лизинг» (</w:t>
      </w:r>
      <w:r>
        <w:rPr>
          <w:color w:val="F2670C"/>
        </w:rPr>
        <w:t>http://www.intesaleasing.ru</w:t>
      </w:r>
      <w:r>
        <w:rPr>
          <w:color w:val="464646"/>
        </w:rPr>
        <w:t>) - (далее – Сайт).</w:t>
      </w:r>
    </w:p>
    <w:p>
      <w:pPr>
        <w:pStyle w:val="Heading1"/>
        <w:spacing w:before="118"/>
        <w:jc w:val="both"/>
      </w:pPr>
      <w:r>
        <w:rPr>
          <w:color w:val="646464"/>
        </w:rPr>
        <w:t>Общие положения</w:t>
      </w:r>
    </w:p>
    <w:p>
      <w:pPr>
        <w:pStyle w:val="ListParagraph"/>
        <w:numPr>
          <w:ilvl w:val="0"/>
          <w:numId w:val="1"/>
        </w:numPr>
        <w:tabs>
          <w:tab w:pos="675" w:val="left" w:leader="none"/>
        </w:tabs>
        <w:spacing w:line="240" w:lineRule="auto" w:before="122" w:after="0"/>
        <w:ind w:left="674" w:right="108" w:hanging="358"/>
        <w:jc w:val="both"/>
        <w:rPr>
          <w:sz w:val="21"/>
        </w:rPr>
      </w:pPr>
      <w:r>
        <w:rPr>
          <w:color w:val="464646"/>
          <w:sz w:val="21"/>
        </w:rPr>
        <w:t>Банк Интеза обеспечивает функционирование Сайта в целях удовлетворения потребностей Пользователей в различной информации о Банке Интеза или Интеза Лизинг. Все сведения и данные, находящиеся на Сайте и его разделах носят исключительно информационное назначение. Банк Интеза призывает Пользователей посещать Сайт, копировать и производить выгрузку информации, документов, файлов (далее – Материалы сайта) предоставляемых Банком Интеза на Сайте, для личного использования, без предоставления каких-либо прав на любое коммерческое использование Материалов сайта или их производных, в соответствии с условиями настоящего</w:t>
      </w:r>
      <w:r>
        <w:rPr>
          <w:color w:val="464646"/>
          <w:spacing w:val="-3"/>
          <w:sz w:val="21"/>
        </w:rPr>
        <w:t> </w:t>
      </w:r>
      <w:r>
        <w:rPr>
          <w:color w:val="464646"/>
          <w:sz w:val="21"/>
        </w:rPr>
        <w:t>Соглашения.</w:t>
      </w:r>
    </w:p>
    <w:p>
      <w:pPr>
        <w:pStyle w:val="ListParagraph"/>
        <w:numPr>
          <w:ilvl w:val="0"/>
          <w:numId w:val="1"/>
        </w:numPr>
        <w:tabs>
          <w:tab w:pos="677" w:val="left" w:leader="none"/>
        </w:tabs>
        <w:spacing w:line="240" w:lineRule="auto" w:before="1" w:after="0"/>
        <w:ind w:left="676" w:right="107" w:hanging="360"/>
        <w:jc w:val="both"/>
        <w:rPr>
          <w:sz w:val="21"/>
        </w:rPr>
      </w:pPr>
      <w:r>
        <w:rPr>
          <w:color w:val="464646"/>
          <w:sz w:val="21"/>
        </w:rPr>
        <w:t>Вся информация, размещенная на Сайте, включая (без каких-либо ограничений) графические изображения, текстовые материалы и ссылки на другие сайты, предоставляется по принципу «как есть» и может быть изменена без предварительного на то уведомления. Такая информация предоставляется в объеме, максимально допустимом в соответствии с действующим законодательством, без каких-либо прямо или косвенно выраженных гарантий, включая (без каких-либо ограничений) гарантии товарного качества, соответствия, отсутствия компьютерного вируса или аналогичных блокирующих</w:t>
      </w:r>
      <w:r>
        <w:rPr>
          <w:color w:val="464646"/>
          <w:spacing w:val="-8"/>
          <w:sz w:val="21"/>
        </w:rPr>
        <w:t> </w:t>
      </w:r>
      <w:r>
        <w:rPr>
          <w:color w:val="464646"/>
          <w:sz w:val="21"/>
        </w:rPr>
        <w:t>средств.</w:t>
      </w:r>
    </w:p>
    <w:p>
      <w:pPr>
        <w:pStyle w:val="ListParagraph"/>
        <w:numPr>
          <w:ilvl w:val="0"/>
          <w:numId w:val="1"/>
        </w:numPr>
        <w:tabs>
          <w:tab w:pos="677" w:val="left" w:leader="none"/>
        </w:tabs>
        <w:spacing w:line="240" w:lineRule="auto" w:before="0" w:after="0"/>
        <w:ind w:left="676" w:right="107" w:hanging="360"/>
        <w:jc w:val="both"/>
        <w:rPr>
          <w:sz w:val="21"/>
        </w:rPr>
      </w:pPr>
      <w:r>
        <w:rPr>
          <w:color w:val="464646"/>
          <w:sz w:val="21"/>
        </w:rPr>
        <w:t>Торговые знаки, знаки обслуживания и логотипы («знаки»), встречающиеся на Сайте, являются собственностью Интеза Санпаоло или Банка Интеза или Интеза Лизинг. Пользователям запрещается использовать любые из этих знаков без предварительного письменного согласия банка Интеза Санпаоло, Банка Интеза или Интеза</w:t>
      </w:r>
      <w:r>
        <w:rPr>
          <w:color w:val="464646"/>
          <w:spacing w:val="-9"/>
          <w:sz w:val="21"/>
        </w:rPr>
        <w:t> </w:t>
      </w:r>
      <w:r>
        <w:rPr>
          <w:color w:val="464646"/>
          <w:sz w:val="21"/>
        </w:rPr>
        <w:t>Лизинг.</w:t>
      </w:r>
    </w:p>
    <w:p>
      <w:pPr>
        <w:pStyle w:val="ListParagraph"/>
        <w:numPr>
          <w:ilvl w:val="0"/>
          <w:numId w:val="1"/>
        </w:numPr>
        <w:tabs>
          <w:tab w:pos="677" w:val="left" w:leader="none"/>
        </w:tabs>
        <w:spacing w:line="240" w:lineRule="auto" w:before="0" w:after="0"/>
        <w:ind w:left="676" w:right="109" w:hanging="360"/>
        <w:jc w:val="both"/>
        <w:rPr>
          <w:sz w:val="21"/>
        </w:rPr>
      </w:pPr>
      <w:r>
        <w:rPr>
          <w:color w:val="464646"/>
          <w:sz w:val="21"/>
        </w:rPr>
        <w:t>Факт посещения сайта/использования Материалов сайта Пользователем подтверждает его ознакомление, понимание и согласие с условиями настоящего Соглашения в полном объеме без изъятий и</w:t>
      </w:r>
      <w:r>
        <w:rPr>
          <w:color w:val="464646"/>
          <w:spacing w:val="-27"/>
          <w:sz w:val="21"/>
        </w:rPr>
        <w:t> </w:t>
      </w:r>
      <w:r>
        <w:rPr>
          <w:color w:val="464646"/>
          <w:sz w:val="21"/>
        </w:rPr>
        <w:t>ограничений.</w:t>
      </w:r>
    </w:p>
    <w:p>
      <w:pPr>
        <w:pStyle w:val="ListParagraph"/>
        <w:numPr>
          <w:ilvl w:val="0"/>
          <w:numId w:val="1"/>
        </w:numPr>
        <w:tabs>
          <w:tab w:pos="675" w:val="left" w:leader="none"/>
        </w:tabs>
        <w:spacing w:line="240" w:lineRule="auto" w:before="0" w:after="0"/>
        <w:ind w:left="674" w:right="110" w:hanging="358"/>
        <w:jc w:val="both"/>
        <w:rPr>
          <w:sz w:val="21"/>
        </w:rPr>
      </w:pPr>
      <w:r>
        <w:rPr>
          <w:color w:val="464646"/>
          <w:sz w:val="21"/>
        </w:rPr>
        <w:t>Если специально не оговорено иное, выводы, толкования и заключения, содержащиеся в Материалах сайта выражают точку зрения авторов и не являются обязательными для Банка</w:t>
      </w:r>
      <w:r>
        <w:rPr>
          <w:color w:val="464646"/>
          <w:spacing w:val="-10"/>
          <w:sz w:val="21"/>
        </w:rPr>
        <w:t> </w:t>
      </w:r>
      <w:r>
        <w:rPr>
          <w:color w:val="464646"/>
          <w:sz w:val="21"/>
        </w:rPr>
        <w:t>Интеза.</w:t>
      </w:r>
    </w:p>
    <w:p>
      <w:pPr>
        <w:pStyle w:val="Heading1"/>
        <w:spacing w:before="117"/>
        <w:jc w:val="both"/>
      </w:pPr>
      <w:r>
        <w:rPr>
          <w:color w:val="646464"/>
        </w:rPr>
        <w:t>Ограничение ответственности</w:t>
      </w:r>
    </w:p>
    <w:p>
      <w:pPr>
        <w:pStyle w:val="ListParagraph"/>
        <w:numPr>
          <w:ilvl w:val="0"/>
          <w:numId w:val="2"/>
        </w:numPr>
        <w:tabs>
          <w:tab w:pos="675" w:val="left" w:leader="none"/>
        </w:tabs>
        <w:spacing w:line="240" w:lineRule="auto" w:before="123" w:after="0"/>
        <w:ind w:left="674" w:right="108" w:hanging="358"/>
        <w:jc w:val="both"/>
        <w:rPr>
          <w:sz w:val="21"/>
        </w:rPr>
      </w:pPr>
      <w:r>
        <w:rPr>
          <w:color w:val="464646"/>
          <w:sz w:val="21"/>
        </w:rPr>
        <w:t>Банк Интеза/Интеза Лизинг приложит все разумные усилия для того, чтобы информация, размещаемая на Сайте, была верной и своевременно обновлялась. При этом Банк Интеза/Интеза Лизинг не может гарантировать отсутствие некоторых неточностей и ошибок, которые могут появляться на Сайте время от времени. Банк Интеза/Интеза Лизинг не несет и не будет нести какой-либо ответственности (в силу договорных, гражданских или иных правоотношений) за возникновение каких-либо прямых, косвенных, случайных, опосредованных, штрафных или иных убытков в результате получения доступа, ознакомления или пользования информацией, размещенной на настоящем Сайте или иным образом, связанным с настоящим Сайтом, вне зависимости от того, было ли известно Банк Интеза/Интеза Лизинг о возможности наступления таких убытков или</w:t>
      </w:r>
      <w:r>
        <w:rPr>
          <w:color w:val="464646"/>
          <w:spacing w:val="-6"/>
          <w:sz w:val="21"/>
        </w:rPr>
        <w:t> </w:t>
      </w:r>
      <w:r>
        <w:rPr>
          <w:color w:val="464646"/>
          <w:sz w:val="21"/>
        </w:rPr>
        <w:t>нет.</w:t>
      </w:r>
    </w:p>
    <w:p>
      <w:pPr>
        <w:pStyle w:val="ListParagraph"/>
        <w:numPr>
          <w:ilvl w:val="0"/>
          <w:numId w:val="2"/>
        </w:numPr>
        <w:tabs>
          <w:tab w:pos="675" w:val="left" w:leader="none"/>
        </w:tabs>
        <w:spacing w:line="240" w:lineRule="auto" w:before="0" w:after="0"/>
        <w:ind w:left="674" w:right="105" w:hanging="358"/>
        <w:jc w:val="both"/>
        <w:rPr>
          <w:sz w:val="21"/>
        </w:rPr>
      </w:pPr>
      <w:r>
        <w:rPr>
          <w:color w:val="464646"/>
          <w:sz w:val="21"/>
        </w:rPr>
        <w:t>Все риски, возникающие при использовании Сайта, несет Пользователь. Банк Интеза/Интеза Лизинг ни при каких условиях не несет ответственности за любые понесенные Пользователем убытки, в чем бы они ни состояли, в том числе, в случае если Банк Интеза/Интеза Лизинг был уведомлен о возможности причинения убытков.</w:t>
      </w:r>
    </w:p>
    <w:p>
      <w:pPr>
        <w:pStyle w:val="ListParagraph"/>
        <w:numPr>
          <w:ilvl w:val="0"/>
          <w:numId w:val="2"/>
        </w:numPr>
        <w:tabs>
          <w:tab w:pos="675" w:val="left" w:leader="none"/>
        </w:tabs>
        <w:spacing w:line="240" w:lineRule="auto" w:before="0" w:after="0"/>
        <w:ind w:left="674" w:right="109" w:hanging="358"/>
        <w:jc w:val="both"/>
        <w:rPr>
          <w:sz w:val="21"/>
        </w:rPr>
      </w:pPr>
      <w:r>
        <w:rPr>
          <w:color w:val="464646"/>
          <w:sz w:val="21"/>
        </w:rPr>
        <w:t>Риск наступления негативных последствий в результате использования содержащихся на сайте рекомендаций, мнений и утверждений, в полном объеме несет Пользователь. Банк Интеза/Интеза Лизинг не гарантирует и не подтверждает точность и достоверность содержащихся на сайте рекомендаций, мнений и</w:t>
      </w:r>
      <w:r>
        <w:rPr>
          <w:color w:val="464646"/>
          <w:spacing w:val="-26"/>
          <w:sz w:val="21"/>
        </w:rPr>
        <w:t> </w:t>
      </w:r>
      <w:r>
        <w:rPr>
          <w:color w:val="464646"/>
          <w:sz w:val="21"/>
        </w:rPr>
        <w:t>утверждений.</w:t>
      </w:r>
    </w:p>
    <w:p>
      <w:pPr>
        <w:pStyle w:val="ListParagraph"/>
        <w:numPr>
          <w:ilvl w:val="0"/>
          <w:numId w:val="2"/>
        </w:numPr>
        <w:tabs>
          <w:tab w:pos="675" w:val="left" w:leader="none"/>
        </w:tabs>
        <w:spacing w:line="240" w:lineRule="auto" w:before="0" w:after="0"/>
        <w:ind w:left="674" w:right="107" w:hanging="358"/>
        <w:jc w:val="both"/>
        <w:rPr>
          <w:sz w:val="21"/>
        </w:rPr>
      </w:pPr>
      <w:r>
        <w:rPr>
          <w:color w:val="464646"/>
          <w:sz w:val="21"/>
        </w:rPr>
        <w:t>Банк Интеза, Интеза Лизинг, их аффилированные лица или должностные лица не несут никакой ответственности за любые ошибки, неточности, потери времени, нарушения в работе оборудования и линий коммуникаций, проникновения компьютерных вирусов, потери и изменения данных, возникновения дефектов в работе программ возникших, независимо от причин, в результате использования</w:t>
      </w:r>
      <w:r>
        <w:rPr>
          <w:color w:val="464646"/>
          <w:spacing w:val="-12"/>
          <w:sz w:val="21"/>
        </w:rPr>
        <w:t> </w:t>
      </w:r>
      <w:r>
        <w:rPr>
          <w:color w:val="464646"/>
          <w:sz w:val="21"/>
        </w:rPr>
        <w:t>Сайта.</w:t>
      </w:r>
    </w:p>
    <w:p>
      <w:pPr>
        <w:pStyle w:val="ListParagraph"/>
        <w:numPr>
          <w:ilvl w:val="0"/>
          <w:numId w:val="2"/>
        </w:numPr>
        <w:tabs>
          <w:tab w:pos="675" w:val="left" w:leader="none"/>
        </w:tabs>
        <w:spacing w:line="240" w:lineRule="auto" w:before="0" w:after="0"/>
        <w:ind w:left="674" w:right="0" w:hanging="359"/>
        <w:jc w:val="both"/>
        <w:rPr>
          <w:sz w:val="21"/>
        </w:rPr>
      </w:pPr>
      <w:r>
        <w:rPr>
          <w:color w:val="464646"/>
          <w:sz w:val="21"/>
        </w:rPr>
        <w:t>Ни одно из положений Сайта не является и не может быть истолковано</w:t>
      </w:r>
      <w:r>
        <w:rPr>
          <w:color w:val="464646"/>
          <w:spacing w:val="-18"/>
          <w:sz w:val="21"/>
        </w:rPr>
        <w:t> </w:t>
      </w:r>
      <w:r>
        <w:rPr>
          <w:color w:val="464646"/>
          <w:sz w:val="21"/>
        </w:rPr>
        <w:t>как:</w:t>
      </w:r>
    </w:p>
    <w:p>
      <w:pPr>
        <w:pStyle w:val="ListParagraph"/>
        <w:numPr>
          <w:ilvl w:val="1"/>
          <w:numId w:val="2"/>
        </w:numPr>
        <w:tabs>
          <w:tab w:pos="1064" w:val="left" w:leader="none"/>
        </w:tabs>
        <w:spacing w:line="240" w:lineRule="auto" w:before="119" w:after="0"/>
        <w:ind w:left="674" w:right="108" w:firstLine="0"/>
        <w:jc w:val="both"/>
        <w:rPr>
          <w:sz w:val="21"/>
        </w:rPr>
      </w:pPr>
      <w:r>
        <w:rPr>
          <w:color w:val="464646"/>
          <w:sz w:val="21"/>
        </w:rPr>
        <w:t>рекомендация юридическим или физическим лицам по распоряжению имуществом (имущественными правами);</w:t>
      </w:r>
    </w:p>
    <w:p>
      <w:pPr>
        <w:pStyle w:val="ListParagraph"/>
        <w:numPr>
          <w:ilvl w:val="1"/>
          <w:numId w:val="2"/>
        </w:numPr>
        <w:tabs>
          <w:tab w:pos="1014" w:val="left" w:leader="none"/>
        </w:tabs>
        <w:spacing w:line="240" w:lineRule="auto" w:before="0" w:after="0"/>
        <w:ind w:left="1013" w:right="0" w:hanging="338"/>
        <w:jc w:val="both"/>
        <w:rPr>
          <w:sz w:val="21"/>
        </w:rPr>
      </w:pPr>
      <w:r>
        <w:rPr>
          <w:color w:val="464646"/>
          <w:sz w:val="21"/>
        </w:rPr>
        <w:t>предложение по купле-продаже любого имущества (имущественных</w:t>
      </w:r>
      <w:r>
        <w:rPr>
          <w:color w:val="464646"/>
          <w:spacing w:val="-9"/>
          <w:sz w:val="21"/>
        </w:rPr>
        <w:t> </w:t>
      </w:r>
      <w:r>
        <w:rPr>
          <w:color w:val="464646"/>
          <w:sz w:val="21"/>
        </w:rPr>
        <w:t>прав).</w:t>
      </w:r>
    </w:p>
    <w:p>
      <w:pPr>
        <w:spacing w:after="0" w:line="240" w:lineRule="auto"/>
        <w:jc w:val="both"/>
        <w:rPr>
          <w:sz w:val="21"/>
        </w:rPr>
        <w:sectPr>
          <w:headerReference w:type="default" r:id="rId5"/>
          <w:footerReference w:type="default" r:id="rId6"/>
          <w:type w:val="continuous"/>
          <w:pgSz w:w="11910" w:h="16840"/>
          <w:pgMar w:header="852" w:footer="742" w:top="1600" w:bottom="940" w:left="1020" w:right="1020"/>
          <w:pgNumType w:start="1"/>
        </w:sectPr>
      </w:pPr>
    </w:p>
    <w:p>
      <w:pPr>
        <w:pStyle w:val="ListParagraph"/>
        <w:numPr>
          <w:ilvl w:val="1"/>
          <w:numId w:val="2"/>
        </w:numPr>
        <w:tabs>
          <w:tab w:pos="1016" w:val="left" w:leader="none"/>
        </w:tabs>
        <w:spacing w:line="240" w:lineRule="auto" w:before="91" w:after="0"/>
        <w:ind w:left="676" w:right="109" w:firstLine="0"/>
        <w:jc w:val="left"/>
        <w:rPr>
          <w:sz w:val="21"/>
        </w:rPr>
      </w:pPr>
      <w:r>
        <w:rPr>
          <w:color w:val="464646"/>
          <w:sz w:val="21"/>
        </w:rPr>
        <w:t>публичная оферта в соответствии с п.2 ст.437 ГК РФ (если иное прямо не указано в размещенной на Сайте информации)</w:t>
      </w:r>
    </w:p>
    <w:p>
      <w:pPr>
        <w:pStyle w:val="Heading1"/>
      </w:pPr>
      <w:r>
        <w:rPr>
          <w:color w:val="646464"/>
        </w:rPr>
        <w:t>Изменение и дополнения</w:t>
      </w:r>
    </w:p>
    <w:p>
      <w:pPr>
        <w:pStyle w:val="ListParagraph"/>
        <w:numPr>
          <w:ilvl w:val="0"/>
          <w:numId w:val="3"/>
        </w:numPr>
        <w:tabs>
          <w:tab w:pos="674" w:val="left" w:leader="none"/>
          <w:tab w:pos="675" w:val="left" w:leader="none"/>
        </w:tabs>
        <w:spacing w:line="240" w:lineRule="auto" w:before="120" w:after="0"/>
        <w:ind w:left="674" w:right="109" w:hanging="358"/>
        <w:jc w:val="left"/>
        <w:rPr>
          <w:sz w:val="21"/>
        </w:rPr>
      </w:pPr>
      <w:r>
        <w:rPr>
          <w:color w:val="464646"/>
          <w:sz w:val="21"/>
        </w:rPr>
        <w:t>Банк Интеза/Интеза Лизинг оставляет за собой право по своему выбору без предварительного уведомления и/или разъяснения</w:t>
      </w:r>
      <w:r>
        <w:rPr>
          <w:color w:val="464646"/>
          <w:spacing w:val="-1"/>
          <w:sz w:val="21"/>
        </w:rPr>
        <w:t> </w:t>
      </w:r>
      <w:r>
        <w:rPr>
          <w:color w:val="464646"/>
          <w:sz w:val="21"/>
        </w:rPr>
        <w:t>причин:</w:t>
      </w:r>
    </w:p>
    <w:p>
      <w:pPr>
        <w:pStyle w:val="ListParagraph"/>
        <w:numPr>
          <w:ilvl w:val="1"/>
          <w:numId w:val="3"/>
        </w:numPr>
        <w:tabs>
          <w:tab w:pos="1049" w:val="left" w:leader="none"/>
        </w:tabs>
        <w:spacing w:line="240" w:lineRule="auto" w:before="120" w:after="0"/>
        <w:ind w:left="1048" w:right="106" w:hanging="375"/>
        <w:jc w:val="both"/>
        <w:rPr>
          <w:sz w:val="21"/>
        </w:rPr>
      </w:pPr>
      <w:r>
        <w:rPr>
          <w:color w:val="464646"/>
          <w:sz w:val="21"/>
        </w:rPr>
        <w:t>изменять, исправлять, ограничивать, приостанавливать или прекращать действие Сайта и любых его разделов</w:t>
      </w:r>
      <w:r>
        <w:rPr>
          <w:color w:val="464646"/>
          <w:spacing w:val="-3"/>
          <w:sz w:val="21"/>
        </w:rPr>
        <w:t> </w:t>
      </w:r>
      <w:r>
        <w:rPr>
          <w:color w:val="464646"/>
          <w:sz w:val="21"/>
        </w:rPr>
        <w:t>(Материалов);</w:t>
      </w:r>
    </w:p>
    <w:p>
      <w:pPr>
        <w:pStyle w:val="ListParagraph"/>
        <w:numPr>
          <w:ilvl w:val="1"/>
          <w:numId w:val="3"/>
        </w:numPr>
        <w:tabs>
          <w:tab w:pos="1049" w:val="left" w:leader="none"/>
        </w:tabs>
        <w:spacing w:line="240" w:lineRule="auto" w:before="1" w:after="0"/>
        <w:ind w:left="1048" w:right="0" w:hanging="375"/>
        <w:jc w:val="both"/>
        <w:rPr>
          <w:sz w:val="21"/>
        </w:rPr>
      </w:pPr>
      <w:r>
        <w:rPr>
          <w:color w:val="464646"/>
          <w:sz w:val="21"/>
        </w:rPr>
        <w:t>отказывать любому Пользователю в доступе к пользованию Сайтом и /или любому его</w:t>
      </w:r>
      <w:r>
        <w:rPr>
          <w:color w:val="464646"/>
          <w:spacing w:val="-17"/>
          <w:sz w:val="21"/>
        </w:rPr>
        <w:t> </w:t>
      </w:r>
      <w:r>
        <w:rPr>
          <w:color w:val="464646"/>
          <w:sz w:val="21"/>
        </w:rPr>
        <w:t>разделу.</w:t>
      </w:r>
    </w:p>
    <w:p>
      <w:pPr>
        <w:pStyle w:val="ListParagraph"/>
        <w:numPr>
          <w:ilvl w:val="0"/>
          <w:numId w:val="3"/>
        </w:numPr>
        <w:tabs>
          <w:tab w:pos="675" w:val="left" w:leader="none"/>
        </w:tabs>
        <w:spacing w:line="240" w:lineRule="auto" w:before="119" w:after="0"/>
        <w:ind w:left="674" w:right="109" w:hanging="358"/>
        <w:jc w:val="both"/>
        <w:rPr>
          <w:sz w:val="21"/>
        </w:rPr>
      </w:pPr>
      <w:r>
        <w:rPr>
          <w:color w:val="464646"/>
          <w:sz w:val="21"/>
        </w:rPr>
        <w:t>Удовлетворение/рассмотрение потребностей Пользователя при использовании Сайта не является обязанностью Банка Интеза/Интеза</w:t>
      </w:r>
      <w:r>
        <w:rPr>
          <w:color w:val="464646"/>
          <w:spacing w:val="-4"/>
          <w:sz w:val="21"/>
        </w:rPr>
        <w:t> </w:t>
      </w:r>
      <w:r>
        <w:rPr>
          <w:color w:val="464646"/>
          <w:sz w:val="21"/>
        </w:rPr>
        <w:t>Лизинг.</w:t>
      </w:r>
    </w:p>
    <w:p>
      <w:pPr>
        <w:pStyle w:val="Heading1"/>
        <w:jc w:val="both"/>
      </w:pPr>
      <w:r>
        <w:rPr>
          <w:color w:val="646464"/>
        </w:rPr>
        <w:t>Персональные данные</w:t>
      </w:r>
    </w:p>
    <w:p>
      <w:pPr>
        <w:pStyle w:val="BodyText"/>
        <w:spacing w:before="120"/>
        <w:ind w:left="112" w:right="107" w:firstLine="0"/>
      </w:pPr>
      <w:r>
        <w:rPr>
          <w:color w:val="464646"/>
        </w:rPr>
        <w:t>Пользуясь данным интернет ресурсом, в порядке Федерального закона от 27.07.2006 № 152-ФЗ «О персональных данных» (далее – ФЗ «О персональных данных»)  свободно  своей  волей  и  в  своих  интересах  пользователь  сайтов </w:t>
      </w:r>
      <w:r>
        <w:rPr>
          <w:color w:val="F2670C"/>
        </w:rPr>
        <w:t>Банка Интеза </w:t>
      </w:r>
      <w:r>
        <w:rPr>
          <w:color w:val="464646"/>
        </w:rPr>
        <w:t>или </w:t>
      </w:r>
      <w:r>
        <w:rPr>
          <w:color w:val="0066CC"/>
        </w:rPr>
        <w:t>Интезы Лизинг </w:t>
      </w:r>
      <w:r>
        <w:rPr>
          <w:color w:val="464646"/>
        </w:rPr>
        <w:t>даёт согласие на обработку персональных данных (в том числе IP-адрес, данные файла cookie, адрес запрашиваемых страниц, поисковые запросы, сведения о местоположении пользователя сайта) в Банке, а так же на обработку персональных данных с помощью сервисов Google Analytics и Яндекс.Метрика. Для подробного ознакомления с порядком и правилами обработки персональных данных в Банке вы можете ознакомиться с </w:t>
      </w:r>
      <w:r>
        <w:rPr>
          <w:color w:val="F2670C"/>
        </w:rPr>
        <w:t>Положением об обработке персональных</w:t>
      </w:r>
      <w:r>
        <w:rPr>
          <w:color w:val="F2670C"/>
          <w:spacing w:val="-6"/>
        </w:rPr>
        <w:t> </w:t>
      </w:r>
      <w:r>
        <w:rPr>
          <w:color w:val="F2670C"/>
        </w:rPr>
        <w:t>данных</w:t>
      </w:r>
      <w:r>
        <w:rPr>
          <w:color w:val="464646"/>
        </w:rPr>
        <w:t>.</w:t>
      </w:r>
    </w:p>
    <w:p>
      <w:pPr>
        <w:pStyle w:val="BodyText"/>
        <w:spacing w:line="237" w:lineRule="auto" w:before="154"/>
        <w:ind w:left="112" w:right="111" w:firstLine="0"/>
      </w:pPr>
      <w:r>
        <w:rPr>
          <w:color w:val="464646"/>
        </w:rPr>
        <w:t>С правилами обработки персональных данных сервисами Google Analytics и Яндекс.Метрика вы можете ознакомиться на их официальных веб страницах в Интернете.</w:t>
      </w:r>
    </w:p>
    <w:p>
      <w:pPr>
        <w:pStyle w:val="Heading1"/>
        <w:spacing w:before="150"/>
        <w:jc w:val="both"/>
      </w:pPr>
      <w:r>
        <w:rPr>
          <w:color w:val="646464"/>
        </w:rPr>
        <w:t>Заявления Пользователя</w:t>
      </w:r>
    </w:p>
    <w:p>
      <w:pPr>
        <w:pStyle w:val="BodyText"/>
        <w:spacing w:before="120"/>
        <w:ind w:left="112" w:right="0" w:firstLine="0"/>
      </w:pPr>
      <w:r>
        <w:rPr>
          <w:color w:val="464646"/>
        </w:rPr>
        <w:t>Пользователь специально уведомлен и подтверждает, что:</w:t>
      </w:r>
    </w:p>
    <w:p>
      <w:pPr>
        <w:pStyle w:val="ListParagraph"/>
        <w:numPr>
          <w:ilvl w:val="0"/>
          <w:numId w:val="4"/>
        </w:numPr>
        <w:tabs>
          <w:tab w:pos="675" w:val="left" w:leader="none"/>
        </w:tabs>
        <w:spacing w:line="240" w:lineRule="auto" w:before="151" w:after="0"/>
        <w:ind w:left="674" w:right="0" w:hanging="359"/>
        <w:jc w:val="both"/>
        <w:rPr>
          <w:sz w:val="21"/>
        </w:rPr>
      </w:pPr>
      <w:r>
        <w:rPr>
          <w:color w:val="464646"/>
          <w:sz w:val="21"/>
        </w:rPr>
        <w:t>Банк Интеза/Интеза Лизинг не несет ответственности за любые действия любого</w:t>
      </w:r>
      <w:r>
        <w:rPr>
          <w:color w:val="464646"/>
          <w:spacing w:val="-17"/>
          <w:sz w:val="21"/>
        </w:rPr>
        <w:t> </w:t>
      </w:r>
      <w:r>
        <w:rPr>
          <w:color w:val="464646"/>
          <w:sz w:val="21"/>
        </w:rPr>
        <w:t>Пользователя;</w:t>
      </w:r>
    </w:p>
    <w:p>
      <w:pPr>
        <w:pStyle w:val="ListParagraph"/>
        <w:numPr>
          <w:ilvl w:val="0"/>
          <w:numId w:val="4"/>
        </w:numPr>
        <w:tabs>
          <w:tab w:pos="677" w:val="left" w:leader="none"/>
        </w:tabs>
        <w:spacing w:line="240" w:lineRule="auto" w:before="1" w:after="0"/>
        <w:ind w:left="676" w:right="109" w:hanging="360"/>
        <w:jc w:val="both"/>
        <w:rPr>
          <w:sz w:val="21"/>
        </w:rPr>
      </w:pPr>
      <w:r>
        <w:rPr>
          <w:color w:val="464646"/>
          <w:sz w:val="21"/>
        </w:rPr>
        <w:t>исключительным условием пользования Сайтом является всемерное предотвращение Пользователем любых возможных убытков, долгов и расходов (включая судебные издержки), прямых или опосредованных, способных возникнуть у Банка Интеза/Интеза Лизинг в результате нарушения Пользователем данного</w:t>
      </w:r>
      <w:r>
        <w:rPr>
          <w:color w:val="464646"/>
          <w:spacing w:val="-23"/>
          <w:sz w:val="21"/>
        </w:rPr>
        <w:t> </w:t>
      </w:r>
      <w:r>
        <w:rPr>
          <w:color w:val="464646"/>
          <w:sz w:val="21"/>
        </w:rPr>
        <w:t>Соглашения;</w:t>
      </w:r>
    </w:p>
    <w:p>
      <w:pPr>
        <w:pStyle w:val="ListParagraph"/>
        <w:numPr>
          <w:ilvl w:val="0"/>
          <w:numId w:val="4"/>
        </w:numPr>
        <w:tabs>
          <w:tab w:pos="677" w:val="left" w:leader="none"/>
        </w:tabs>
        <w:spacing w:line="240" w:lineRule="auto" w:before="0" w:after="0"/>
        <w:ind w:left="676" w:right="110" w:hanging="360"/>
        <w:jc w:val="both"/>
        <w:rPr>
          <w:sz w:val="21"/>
        </w:rPr>
      </w:pPr>
      <w:r>
        <w:rPr>
          <w:color w:val="464646"/>
          <w:sz w:val="21"/>
        </w:rPr>
        <w:t>все права на содержащиеся в Материалах сайта результаты интеллектуальной деятельности, на все данные, расположенные во всех его разделах, если иное не предусмотрено законом или договором, принадлежат Банку Интеза/Интеза</w:t>
      </w:r>
      <w:r>
        <w:rPr>
          <w:color w:val="464646"/>
          <w:spacing w:val="-1"/>
          <w:sz w:val="21"/>
        </w:rPr>
        <w:t> </w:t>
      </w:r>
      <w:r>
        <w:rPr>
          <w:color w:val="464646"/>
          <w:sz w:val="21"/>
        </w:rPr>
        <w:t>Лизинг;</w:t>
      </w:r>
    </w:p>
    <w:p>
      <w:pPr>
        <w:pStyle w:val="ListParagraph"/>
        <w:numPr>
          <w:ilvl w:val="0"/>
          <w:numId w:val="4"/>
        </w:numPr>
        <w:tabs>
          <w:tab w:pos="675" w:val="left" w:leader="none"/>
        </w:tabs>
        <w:spacing w:line="240" w:lineRule="auto" w:before="0" w:after="0"/>
        <w:ind w:left="674" w:right="107" w:hanging="358"/>
        <w:jc w:val="both"/>
        <w:rPr>
          <w:sz w:val="21"/>
        </w:rPr>
      </w:pPr>
      <w:r>
        <w:rPr>
          <w:color w:val="464646"/>
          <w:sz w:val="21"/>
        </w:rPr>
        <w:t>Пользователь не изменяет и не предпринимает попыток изменить любые характеристики Сайта и/или содержание материалов</w:t>
      </w:r>
      <w:r>
        <w:rPr>
          <w:color w:val="464646"/>
          <w:spacing w:val="-8"/>
          <w:sz w:val="21"/>
        </w:rPr>
        <w:t> </w:t>
      </w:r>
      <w:r>
        <w:rPr>
          <w:color w:val="464646"/>
          <w:sz w:val="21"/>
        </w:rPr>
        <w:t>Сайта.</w:t>
      </w:r>
    </w:p>
    <w:p>
      <w:pPr>
        <w:pStyle w:val="Heading1"/>
        <w:spacing w:before="118"/>
      </w:pPr>
      <w:r>
        <w:rPr>
          <w:color w:val="646464"/>
        </w:rPr>
        <w:t>Интернет-ссылки</w:t>
      </w:r>
    </w:p>
    <w:p>
      <w:pPr>
        <w:pStyle w:val="ListParagraph"/>
        <w:numPr>
          <w:ilvl w:val="0"/>
          <w:numId w:val="5"/>
        </w:numPr>
        <w:tabs>
          <w:tab w:pos="675" w:val="left" w:leader="none"/>
        </w:tabs>
        <w:spacing w:line="240" w:lineRule="auto" w:before="123" w:after="0"/>
        <w:ind w:left="674" w:right="110" w:hanging="358"/>
        <w:jc w:val="both"/>
        <w:rPr>
          <w:sz w:val="21"/>
        </w:rPr>
      </w:pPr>
      <w:r>
        <w:rPr>
          <w:color w:val="464646"/>
          <w:sz w:val="21"/>
        </w:rPr>
        <w:t>Сайт может содержать ссылки на иные Интернет - сайты. Такие сайты не находятся под контролем Банка Интеза/Интеза Лизинг, и Банк Интеза/Интеза Лизинг не несет ответственности за содержание таких сайтов и/или содержание сайтов, ссылки на которые находятся на таких сайтах. Ссылки на иные сайты включены в Сайт только для удобства Пользователей и не означают согласие Банка Интеза и его должностных лиц с содержанием таких</w:t>
      </w:r>
      <w:r>
        <w:rPr>
          <w:color w:val="464646"/>
          <w:spacing w:val="-1"/>
          <w:sz w:val="21"/>
        </w:rPr>
        <w:t> </w:t>
      </w:r>
      <w:r>
        <w:rPr>
          <w:color w:val="464646"/>
          <w:sz w:val="21"/>
        </w:rPr>
        <w:t>сайтов.</w:t>
      </w:r>
    </w:p>
    <w:p>
      <w:pPr>
        <w:pStyle w:val="ListParagraph"/>
        <w:numPr>
          <w:ilvl w:val="0"/>
          <w:numId w:val="5"/>
        </w:numPr>
        <w:tabs>
          <w:tab w:pos="675" w:val="left" w:leader="none"/>
        </w:tabs>
        <w:spacing w:line="240" w:lineRule="auto" w:before="0" w:after="0"/>
        <w:ind w:left="674" w:right="108" w:hanging="358"/>
        <w:jc w:val="both"/>
        <w:rPr>
          <w:sz w:val="21"/>
        </w:rPr>
      </w:pPr>
      <w:r>
        <w:rPr>
          <w:color w:val="464646"/>
          <w:sz w:val="21"/>
        </w:rPr>
        <w:t>Иные Интернет–сайты могут содержать ссылки на Сайт без специального разрешения Банка Интеза/Интеза Лизинг. Такие ссылки должны однозначно определять Банк Интеза/Интеза Лизинг как первоисточник содержащейся на Сайте информации и обеспечить доступ к Сайту без возможности внесения изменений в Материалы сайта и /или любые иные его</w:t>
      </w:r>
      <w:r>
        <w:rPr>
          <w:color w:val="464646"/>
          <w:spacing w:val="-8"/>
          <w:sz w:val="21"/>
        </w:rPr>
        <w:t> </w:t>
      </w:r>
      <w:r>
        <w:rPr>
          <w:color w:val="464646"/>
          <w:sz w:val="21"/>
        </w:rPr>
        <w:t>характеристики.</w:t>
      </w:r>
    </w:p>
    <w:p>
      <w:pPr>
        <w:pStyle w:val="Heading1"/>
        <w:spacing w:before="117"/>
      </w:pPr>
      <w:r>
        <w:rPr>
          <w:color w:val="646464"/>
        </w:rPr>
        <w:t>Форумы</w:t>
      </w:r>
    </w:p>
    <w:p>
      <w:pPr>
        <w:pStyle w:val="BodyText"/>
        <w:spacing w:before="122"/>
        <w:ind w:left="112" w:right="108" w:firstLine="0"/>
      </w:pPr>
      <w:r>
        <w:rPr>
          <w:color w:val="464646"/>
        </w:rPr>
        <w:t>Сайт может содержать разделы для голосования, размещения объявлений, обсуждения в режиме реального времени (чаты), иные разделы для направления сообщений или средства связи (далее совместно – Форумы). Пользование Форумами осуществляется только для отправки и получения сообщений и материалов в соответствии с тематикой и характеристиками каждого Форума. Пользователи принимают на себя обязательства не совершать действий, способных привести к нарушению условий настоящего Соглашения, например:</w:t>
      </w:r>
    </w:p>
    <w:p>
      <w:pPr>
        <w:spacing w:after="0"/>
        <w:sectPr>
          <w:pgSz w:w="11910" w:h="16840"/>
          <w:pgMar w:header="852" w:footer="742" w:top="1600" w:bottom="940" w:left="1020" w:right="1020"/>
        </w:sectPr>
      </w:pPr>
    </w:p>
    <w:p>
      <w:pPr>
        <w:pStyle w:val="ListParagraph"/>
        <w:numPr>
          <w:ilvl w:val="0"/>
          <w:numId w:val="6"/>
        </w:numPr>
        <w:tabs>
          <w:tab w:pos="675" w:val="left" w:leader="none"/>
        </w:tabs>
        <w:spacing w:line="240" w:lineRule="auto" w:before="91" w:after="0"/>
        <w:ind w:left="674" w:right="111" w:hanging="358"/>
        <w:jc w:val="both"/>
        <w:rPr>
          <w:sz w:val="21"/>
        </w:rPr>
      </w:pPr>
      <w:r>
        <w:rPr>
          <w:color w:val="464646"/>
          <w:sz w:val="21"/>
        </w:rPr>
        <w:t>распространять клевету; наносить оскорбления, как группе лиц, так и частным лицам физическим или юридическим; угрожать, любым иным способом нарушать права и интересы других лиц, а также иным способом нарушать общепринятые нормы</w:t>
      </w:r>
      <w:r>
        <w:rPr>
          <w:color w:val="464646"/>
          <w:spacing w:val="-3"/>
          <w:sz w:val="21"/>
        </w:rPr>
        <w:t> </w:t>
      </w:r>
      <w:r>
        <w:rPr>
          <w:color w:val="464646"/>
          <w:sz w:val="21"/>
        </w:rPr>
        <w:t>общения;</w:t>
      </w:r>
    </w:p>
    <w:p>
      <w:pPr>
        <w:pStyle w:val="ListParagraph"/>
        <w:numPr>
          <w:ilvl w:val="0"/>
          <w:numId w:val="6"/>
        </w:numPr>
        <w:tabs>
          <w:tab w:pos="675" w:val="left" w:leader="none"/>
        </w:tabs>
        <w:spacing w:line="240" w:lineRule="auto" w:before="0" w:after="0"/>
        <w:ind w:left="674" w:right="107" w:hanging="358"/>
        <w:jc w:val="both"/>
        <w:rPr>
          <w:sz w:val="21"/>
        </w:rPr>
      </w:pPr>
      <w:r>
        <w:rPr>
          <w:color w:val="464646"/>
          <w:sz w:val="21"/>
        </w:rPr>
        <w:t>публиковать, помещать в качестве сообщения, распространять любым иным способом любые дискредитирующие, недостоверные, непристойные, противоправные материалы и информацию, в отношении любого</w:t>
      </w:r>
      <w:r>
        <w:rPr>
          <w:color w:val="464646"/>
          <w:spacing w:val="-3"/>
          <w:sz w:val="21"/>
        </w:rPr>
        <w:t> </w:t>
      </w:r>
      <w:r>
        <w:rPr>
          <w:color w:val="464646"/>
          <w:sz w:val="21"/>
        </w:rPr>
        <w:t>лица;</w:t>
      </w:r>
    </w:p>
    <w:p>
      <w:pPr>
        <w:pStyle w:val="ListParagraph"/>
        <w:numPr>
          <w:ilvl w:val="0"/>
          <w:numId w:val="6"/>
        </w:numPr>
        <w:tabs>
          <w:tab w:pos="675" w:val="left" w:leader="none"/>
        </w:tabs>
        <w:spacing w:line="240" w:lineRule="auto" w:before="0" w:after="0"/>
        <w:ind w:left="674" w:right="109" w:hanging="358"/>
        <w:jc w:val="both"/>
        <w:rPr>
          <w:sz w:val="21"/>
        </w:rPr>
      </w:pPr>
      <w:r>
        <w:rPr>
          <w:color w:val="464646"/>
          <w:sz w:val="21"/>
        </w:rPr>
        <w:t>загружать или присоединять файлы, содержащие в себе материалы, данные охраняемые законодательством об авторских правах и правах на результаты интеллектуальной деятельности, за исключением случаев наличия у Пользователя соответствующих</w:t>
      </w:r>
      <w:r>
        <w:rPr>
          <w:color w:val="464646"/>
          <w:spacing w:val="-5"/>
          <w:sz w:val="21"/>
        </w:rPr>
        <w:t> </w:t>
      </w:r>
      <w:r>
        <w:rPr>
          <w:color w:val="464646"/>
          <w:sz w:val="21"/>
        </w:rPr>
        <w:t>прав;</w:t>
      </w:r>
    </w:p>
    <w:p>
      <w:pPr>
        <w:pStyle w:val="ListParagraph"/>
        <w:numPr>
          <w:ilvl w:val="0"/>
          <w:numId w:val="6"/>
        </w:numPr>
        <w:tabs>
          <w:tab w:pos="675" w:val="left" w:leader="none"/>
        </w:tabs>
        <w:spacing w:line="240" w:lineRule="auto" w:before="0" w:after="0"/>
        <w:ind w:left="674" w:right="108" w:hanging="358"/>
        <w:jc w:val="both"/>
        <w:rPr>
          <w:sz w:val="21"/>
        </w:rPr>
      </w:pPr>
      <w:r>
        <w:rPr>
          <w:color w:val="464646"/>
          <w:sz w:val="21"/>
        </w:rPr>
        <w:t>загружать или присоединять файлы, содержащие компьютерные вирусы, искаженные или испорченные файлы или любые иные файлы и программы, способные, в том числе при ненадлежащем использовании, нарушить работу</w:t>
      </w:r>
      <w:r>
        <w:rPr>
          <w:color w:val="464646"/>
          <w:spacing w:val="-1"/>
          <w:sz w:val="21"/>
        </w:rPr>
        <w:t> </w:t>
      </w:r>
      <w:r>
        <w:rPr>
          <w:color w:val="464646"/>
          <w:sz w:val="21"/>
        </w:rPr>
        <w:t>компьютера;</w:t>
      </w:r>
    </w:p>
    <w:p>
      <w:pPr>
        <w:pStyle w:val="ListParagraph"/>
        <w:numPr>
          <w:ilvl w:val="0"/>
          <w:numId w:val="6"/>
        </w:numPr>
        <w:tabs>
          <w:tab w:pos="675" w:val="left" w:leader="none"/>
        </w:tabs>
        <w:spacing w:line="240" w:lineRule="auto" w:before="0" w:after="0"/>
        <w:ind w:left="674" w:right="111" w:hanging="358"/>
        <w:jc w:val="both"/>
        <w:rPr>
          <w:sz w:val="21"/>
        </w:rPr>
      </w:pPr>
      <w:r>
        <w:rPr>
          <w:color w:val="464646"/>
          <w:sz w:val="21"/>
        </w:rPr>
        <w:t>уничтожать содержащиеся в Материалах сайта данные, указывающие на авторство, правообладание, маркировку;</w:t>
      </w:r>
    </w:p>
    <w:p>
      <w:pPr>
        <w:pStyle w:val="ListParagraph"/>
        <w:numPr>
          <w:ilvl w:val="0"/>
          <w:numId w:val="6"/>
        </w:numPr>
        <w:tabs>
          <w:tab w:pos="675" w:val="left" w:leader="none"/>
        </w:tabs>
        <w:spacing w:line="242" w:lineRule="auto" w:before="0" w:after="0"/>
        <w:ind w:left="674" w:right="112" w:hanging="358"/>
        <w:jc w:val="both"/>
        <w:rPr>
          <w:sz w:val="21"/>
        </w:rPr>
      </w:pPr>
      <w:r>
        <w:rPr>
          <w:color w:val="464646"/>
          <w:sz w:val="21"/>
        </w:rPr>
        <w:t>рекламировать или предлагать к продаже любые товары или услуги, вести необоснованную полемику иным образом использовать Форум не по</w:t>
      </w:r>
      <w:r>
        <w:rPr>
          <w:color w:val="464646"/>
          <w:spacing w:val="-5"/>
          <w:sz w:val="21"/>
        </w:rPr>
        <w:t> </w:t>
      </w:r>
      <w:r>
        <w:rPr>
          <w:color w:val="464646"/>
          <w:sz w:val="21"/>
        </w:rPr>
        <w:t>назначению;</w:t>
      </w:r>
    </w:p>
    <w:p>
      <w:pPr>
        <w:pStyle w:val="ListParagraph"/>
        <w:numPr>
          <w:ilvl w:val="0"/>
          <w:numId w:val="6"/>
        </w:numPr>
        <w:tabs>
          <w:tab w:pos="675" w:val="left" w:leader="none"/>
        </w:tabs>
        <w:spacing w:line="242" w:lineRule="auto" w:before="0" w:after="0"/>
        <w:ind w:left="674" w:right="109" w:hanging="358"/>
        <w:jc w:val="both"/>
        <w:rPr>
          <w:sz w:val="21"/>
        </w:rPr>
      </w:pPr>
      <w:r>
        <w:rPr>
          <w:color w:val="464646"/>
          <w:sz w:val="21"/>
        </w:rPr>
        <w:t>осуществлять копирование/загрузку материалов, размещенных другим Пользователем, о которых известно и/или, исходя из разумных предпосылок, должно быть известно, что их распространение</w:t>
      </w:r>
      <w:r>
        <w:rPr>
          <w:color w:val="464646"/>
          <w:spacing w:val="-23"/>
          <w:sz w:val="21"/>
        </w:rPr>
        <w:t> </w:t>
      </w:r>
      <w:r>
        <w:rPr>
          <w:color w:val="464646"/>
          <w:sz w:val="21"/>
        </w:rPr>
        <w:t>запрещено.</w:t>
      </w:r>
    </w:p>
    <w:p>
      <w:pPr>
        <w:pStyle w:val="ListParagraph"/>
        <w:numPr>
          <w:ilvl w:val="0"/>
          <w:numId w:val="6"/>
        </w:numPr>
        <w:tabs>
          <w:tab w:pos="675" w:val="left" w:leader="none"/>
        </w:tabs>
        <w:spacing w:line="240" w:lineRule="auto" w:before="0" w:after="0"/>
        <w:ind w:left="674" w:right="108" w:hanging="358"/>
        <w:jc w:val="both"/>
        <w:rPr>
          <w:sz w:val="21"/>
        </w:rPr>
      </w:pPr>
      <w:r>
        <w:rPr>
          <w:color w:val="464646"/>
          <w:sz w:val="21"/>
        </w:rPr>
        <w:t>Пользователи уведомлены и согласны с тем, что Форумы созданы для публичного, а не частного общения. Также, Пользователи уведомлены и согласны с тем, что все материалы, размещаемые Пользователями в Форумах, не поддерживаются и не подтверждаются Банком Интеза/Интеза Лизинг, а также не являются объектом рассмотрения, проверки и оценки со стороны Банка Интеза/Интеза</w:t>
      </w:r>
      <w:r>
        <w:rPr>
          <w:color w:val="464646"/>
          <w:spacing w:val="-6"/>
          <w:sz w:val="21"/>
        </w:rPr>
        <w:t> </w:t>
      </w:r>
      <w:r>
        <w:rPr>
          <w:color w:val="464646"/>
          <w:sz w:val="21"/>
        </w:rPr>
        <w:t>Лизинг.</w:t>
      </w:r>
    </w:p>
    <w:p>
      <w:pPr>
        <w:pStyle w:val="ListParagraph"/>
        <w:numPr>
          <w:ilvl w:val="0"/>
          <w:numId w:val="6"/>
        </w:numPr>
        <w:tabs>
          <w:tab w:pos="675" w:val="left" w:leader="none"/>
        </w:tabs>
        <w:spacing w:line="240" w:lineRule="auto" w:before="0" w:after="0"/>
        <w:ind w:left="674" w:right="107" w:hanging="358"/>
        <w:jc w:val="both"/>
        <w:rPr>
          <w:sz w:val="21"/>
        </w:rPr>
      </w:pPr>
      <w:r>
        <w:rPr>
          <w:color w:val="464646"/>
          <w:sz w:val="21"/>
        </w:rPr>
        <w:t>Пользователи принимают условие о том, что у Банка Интеза/Интеза Лизинг отсутствуют обязательства по контролю за результатами использования Форумов, а также условие о том, что использование Форумов осуществляется на основании принимаемых Банком Интеза/Интеза Лизинг в любое время на свое усмотрение и без предварительного уведомления инструктивных/нормативных</w:t>
      </w:r>
      <w:r>
        <w:rPr>
          <w:color w:val="464646"/>
          <w:spacing w:val="-5"/>
          <w:sz w:val="21"/>
        </w:rPr>
        <w:t> </w:t>
      </w:r>
      <w:r>
        <w:rPr>
          <w:color w:val="464646"/>
          <w:sz w:val="21"/>
        </w:rPr>
        <w:t>документов.</w:t>
      </w:r>
    </w:p>
    <w:p>
      <w:pPr>
        <w:pStyle w:val="ListParagraph"/>
        <w:numPr>
          <w:ilvl w:val="0"/>
          <w:numId w:val="6"/>
        </w:numPr>
        <w:tabs>
          <w:tab w:pos="675" w:val="left" w:leader="none"/>
        </w:tabs>
        <w:spacing w:line="240" w:lineRule="auto" w:before="0" w:after="0"/>
        <w:ind w:left="674" w:right="109" w:hanging="358"/>
        <w:jc w:val="both"/>
        <w:rPr>
          <w:sz w:val="21"/>
        </w:rPr>
      </w:pPr>
      <w:r>
        <w:rPr>
          <w:color w:val="464646"/>
          <w:sz w:val="21"/>
        </w:rPr>
        <w:t>Банк Интеза/Интеза Лизинг оставляет за собой право редактирования любых размещаемых в Форумах материалов без разрешения или уведомления</w:t>
      </w:r>
      <w:r>
        <w:rPr>
          <w:color w:val="464646"/>
          <w:spacing w:val="-12"/>
          <w:sz w:val="21"/>
        </w:rPr>
        <w:t> </w:t>
      </w:r>
      <w:r>
        <w:rPr>
          <w:color w:val="464646"/>
          <w:sz w:val="21"/>
        </w:rPr>
        <w:t>Пользователей.</w:t>
      </w:r>
    </w:p>
    <w:p>
      <w:pPr>
        <w:pStyle w:val="Heading1"/>
        <w:spacing w:before="108"/>
        <w:jc w:val="both"/>
      </w:pPr>
      <w:r>
        <w:rPr>
          <w:color w:val="646464"/>
        </w:rPr>
        <w:t>Властные ограничения</w:t>
      </w:r>
    </w:p>
    <w:p>
      <w:pPr>
        <w:pStyle w:val="BodyText"/>
        <w:spacing w:before="123"/>
        <w:ind w:left="112" w:right="108" w:firstLine="0"/>
      </w:pPr>
      <w:r>
        <w:rPr>
          <w:color w:val="464646"/>
        </w:rPr>
        <w:t>В случае если компетентными органами/лицами часть настоящего соглашения будет признана недействительной, противоречащей законодательству и не подлежащей применению, это не влечет невозможность применения остальных положений настоящего Соглашения. Настоящее Соглашение действует в полной мере в рамках, устанавливаемых действующим законодательством. Банк Интеза оставляет за собой право заменить положения признанные неприменяемыми, иными, соответствующими требованиям действующего на тот момент законодательства.</w:t>
      </w:r>
    </w:p>
    <w:p>
      <w:pPr>
        <w:pStyle w:val="Heading1"/>
        <w:spacing w:before="146"/>
      </w:pPr>
      <w:r>
        <w:rPr>
          <w:color w:val="646464"/>
        </w:rPr>
        <w:t>Изменения и дополнения</w:t>
      </w:r>
    </w:p>
    <w:p>
      <w:pPr>
        <w:pStyle w:val="BodyText"/>
        <w:spacing w:before="122"/>
        <w:ind w:left="112" w:right="0" w:firstLine="0"/>
        <w:jc w:val="left"/>
      </w:pPr>
      <w:r>
        <w:rPr>
          <w:color w:val="464646"/>
        </w:rPr>
        <w:t>Изменения и дополнения к настоящему Соглашению имеют юридическую силу только в случае их письменного закрепления и подписания от имени Банка Интеза надлежаще уполномоченным лицом.</w:t>
      </w:r>
    </w:p>
    <w:p>
      <w:pPr>
        <w:pStyle w:val="Heading1"/>
      </w:pPr>
      <w:r>
        <w:rPr>
          <w:color w:val="646464"/>
        </w:rPr>
        <w:t>Окончательность и полнота Соглашения</w:t>
      </w:r>
    </w:p>
    <w:p>
      <w:pPr>
        <w:pStyle w:val="ListParagraph"/>
        <w:numPr>
          <w:ilvl w:val="0"/>
          <w:numId w:val="7"/>
        </w:numPr>
        <w:tabs>
          <w:tab w:pos="680" w:val="left" w:leader="none"/>
        </w:tabs>
        <w:spacing w:line="240" w:lineRule="auto" w:before="121" w:after="0"/>
        <w:ind w:left="679" w:right="108" w:hanging="363"/>
        <w:jc w:val="both"/>
        <w:rPr>
          <w:sz w:val="21"/>
        </w:rPr>
      </w:pPr>
      <w:r>
        <w:rPr>
          <w:color w:val="464646"/>
          <w:sz w:val="21"/>
        </w:rPr>
        <w:t>Настоящее Соглашение – окончательный и полный документ, регулирующий отношения Сторон по поводу предмета настоящего соглашения и отменяет все предыдущее договоренности в этом отношении, письменные или</w:t>
      </w:r>
      <w:r>
        <w:rPr>
          <w:color w:val="464646"/>
          <w:spacing w:val="-3"/>
          <w:sz w:val="21"/>
        </w:rPr>
        <w:t> </w:t>
      </w:r>
      <w:r>
        <w:rPr>
          <w:color w:val="464646"/>
          <w:sz w:val="21"/>
        </w:rPr>
        <w:t>устные.</w:t>
      </w:r>
    </w:p>
    <w:p>
      <w:pPr>
        <w:pStyle w:val="ListParagraph"/>
        <w:numPr>
          <w:ilvl w:val="0"/>
          <w:numId w:val="7"/>
        </w:numPr>
        <w:tabs>
          <w:tab w:pos="680" w:val="left" w:leader="none"/>
        </w:tabs>
        <w:spacing w:line="240" w:lineRule="auto" w:before="1" w:after="0"/>
        <w:ind w:left="679" w:right="109" w:hanging="363"/>
        <w:jc w:val="both"/>
        <w:rPr>
          <w:sz w:val="21"/>
        </w:rPr>
      </w:pPr>
      <w:r>
        <w:rPr>
          <w:color w:val="464646"/>
          <w:sz w:val="21"/>
        </w:rPr>
        <w:t>Пользователь подтверждает, что ни одно условие, оговоренное Сторонами, не осталось за рамками настоящего</w:t>
      </w:r>
      <w:r>
        <w:rPr>
          <w:color w:val="464646"/>
          <w:spacing w:val="-2"/>
          <w:sz w:val="21"/>
        </w:rPr>
        <w:t> </w:t>
      </w:r>
      <w:r>
        <w:rPr>
          <w:color w:val="464646"/>
          <w:sz w:val="21"/>
        </w:rPr>
        <w:t>Соглашения.</w:t>
      </w:r>
    </w:p>
    <w:p>
      <w:pPr>
        <w:pStyle w:val="ListParagraph"/>
        <w:numPr>
          <w:ilvl w:val="0"/>
          <w:numId w:val="7"/>
        </w:numPr>
        <w:tabs>
          <w:tab w:pos="680" w:val="left" w:leader="none"/>
        </w:tabs>
        <w:spacing w:line="240" w:lineRule="auto" w:before="0" w:after="0"/>
        <w:ind w:left="679" w:right="105" w:hanging="363"/>
        <w:jc w:val="both"/>
        <w:rPr>
          <w:sz w:val="21"/>
        </w:rPr>
      </w:pPr>
      <w:r>
        <w:rPr>
          <w:color w:val="464646"/>
          <w:sz w:val="21"/>
        </w:rPr>
        <w:t>Настоящее Соглашение составлено на русском и английском языках. В случае разночтений приоритет имеет текст на русском</w:t>
      </w:r>
      <w:r>
        <w:rPr>
          <w:color w:val="464646"/>
          <w:spacing w:val="-3"/>
          <w:sz w:val="21"/>
        </w:rPr>
        <w:t> </w:t>
      </w:r>
      <w:r>
        <w:rPr>
          <w:color w:val="464646"/>
          <w:sz w:val="21"/>
        </w:rPr>
        <w:t>языке.</w:t>
      </w:r>
    </w:p>
    <w:p>
      <w:pPr>
        <w:pStyle w:val="Heading1"/>
        <w:spacing w:before="118"/>
        <w:jc w:val="both"/>
      </w:pPr>
      <w:r>
        <w:rPr>
          <w:color w:val="646464"/>
        </w:rPr>
        <w:t>Несогласие Пользователя</w:t>
      </w:r>
    </w:p>
    <w:p>
      <w:pPr>
        <w:pStyle w:val="BodyText"/>
        <w:spacing w:line="237" w:lineRule="auto" w:before="124"/>
        <w:ind w:left="112" w:right="111" w:firstLine="0"/>
      </w:pPr>
      <w:r>
        <w:rPr>
          <w:color w:val="464646"/>
        </w:rPr>
        <w:t>В случае несогласия Пользователя с любым из условий настоящего Соглашения он обязан немедленно прекратить использования Сайта и/или любого из его разделов.</w:t>
      </w:r>
    </w:p>
    <w:p>
      <w:pPr>
        <w:pStyle w:val="Heading1"/>
        <w:spacing w:before="151"/>
      </w:pPr>
      <w:r>
        <w:rPr>
          <w:color w:val="646464"/>
        </w:rPr>
        <w:t>Применимое право</w:t>
      </w:r>
    </w:p>
    <w:p>
      <w:pPr>
        <w:pStyle w:val="BodyText"/>
        <w:spacing w:before="120"/>
        <w:ind w:left="112" w:right="0" w:firstLine="0"/>
        <w:jc w:val="left"/>
      </w:pPr>
      <w:r>
        <w:rPr>
          <w:color w:val="464646"/>
        </w:rPr>
        <w:t>К отношениям в рамках настоящего Соглашения применяется право Российской Федерации.</w:t>
      </w:r>
    </w:p>
    <w:sectPr>
      <w:pgSz w:w="11910" w:h="16840"/>
      <w:pgMar w:header="852" w:footer="742" w:top="1600" w:bottom="94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iberation Sans Narrow">
    <w:altName w:val="Liberation Sans Narrow"/>
    <w:charset w:val="0"/>
    <w:family w:val="swiss"/>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firstLine="0"/>
      <w:jc w:val="left"/>
      <w:rPr>
        <w:sz w:val="20"/>
      </w:rPr>
    </w:pPr>
    <w:r>
      <w:rPr/>
      <w:drawing>
        <wp:anchor distT="0" distB="0" distL="0" distR="0" allowOverlap="1" layoutInCell="1" locked="0" behindDoc="1" simplePos="0" relativeHeight="487529472">
          <wp:simplePos x="0" y="0"/>
          <wp:positionH relativeFrom="page">
            <wp:posOffset>5730240</wp:posOffset>
          </wp:positionH>
          <wp:positionV relativeFrom="page">
            <wp:posOffset>10186416</wp:posOffset>
          </wp:positionV>
          <wp:extent cx="1110995" cy="208788"/>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1" cstate="print"/>
                  <a:stretch>
                    <a:fillRect/>
                  </a:stretch>
                </pic:blipFill>
                <pic:spPr>
                  <a:xfrm>
                    <a:off x="0" y="0"/>
                    <a:ext cx="1110995" cy="208788"/>
                  </a:xfrm>
                  <a:prstGeom prst="rect">
                    <a:avLst/>
                  </a:prstGeom>
                </pic:spPr>
              </pic:pic>
            </a:graphicData>
          </a:graphic>
        </wp:anchor>
      </w:drawing>
    </w:r>
    <w:r>
      <w:rPr/>
      <w:pict>
        <v:rect style="position:absolute;margin-left:55.200001pt;margin-top:790.799988pt;width:484.8pt;height:.96pt;mso-position-horizontal-relative:page;mso-position-vertical-relative:page;z-index:-15786496" filled="true" fillcolor="#d94f00" stroked="false">
          <v:fill type="solid"/>
          <w10:wrap type="none"/>
        </v:rect>
      </w:pict>
    </w:r>
    <w:r>
      <w:rPr/>
      <w:pict>
        <v:shapetype id="_x0000_t202" o:spt="202" coordsize="21600,21600" path="m,l,21600r21600,l21600,xe">
          <v:stroke joinstyle="miter"/>
          <v:path gradientshapeok="t" o:connecttype="rect"/>
        </v:shapetype>
        <v:shape style="position:absolute;margin-left:55.6418pt;margin-top:791.640625pt;width:51.3pt;height:11.25pt;mso-position-horizontal-relative:page;mso-position-vertical-relative:page;z-index:-15785984" type="#_x0000_t202" filled="false" stroked="false">
          <v:textbox inset="0,0,0,0">
            <w:txbxContent>
              <w:p>
                <w:pPr>
                  <w:spacing w:before="20"/>
                  <w:ind w:left="20" w:right="0" w:firstLine="0"/>
                  <w:jc w:val="left"/>
                  <w:rPr>
                    <w:rFonts w:ascii="Arial" w:hAnsi="Arial"/>
                    <w:b/>
                    <w:sz w:val="16"/>
                  </w:rPr>
                </w:pPr>
                <w:r>
                  <w:rPr>
                    <w:sz w:val="16"/>
                  </w:rPr>
                  <w:t>Страница </w:t>
                </w:r>
                <w:r>
                  <w:rPr/>
                  <w:fldChar w:fldCharType="begin"/>
                </w:r>
                <w:r>
                  <w:rPr>
                    <w:rFonts w:ascii="Arial" w:hAnsi="Arial"/>
                    <w:b/>
                    <w:sz w:val="16"/>
                  </w:rPr>
                  <w:instrText> PAGE </w:instrText>
                </w:r>
                <w:r>
                  <w:rPr/>
                  <w:fldChar w:fldCharType="separate"/>
                </w:r>
                <w:r>
                  <w:rPr/>
                  <w:t>1</w:t>
                </w:r>
                <w:r>
                  <w:rPr/>
                  <w:fldChar w:fldCharType="end"/>
                </w:r>
                <w:r>
                  <w:rPr>
                    <w:rFonts w:ascii="Arial" w:hAnsi="Arial"/>
                    <w:b/>
                    <w:spacing w:val="-36"/>
                    <w:sz w:val="16"/>
                  </w:rPr>
                  <w:t> </w:t>
                </w:r>
                <w:r>
                  <w:rPr>
                    <w:sz w:val="16"/>
                  </w:rPr>
                  <w:t>из </w:t>
                </w:r>
                <w:r>
                  <w:rPr>
                    <w:rFonts w:ascii="Arial" w:hAnsi="Arial"/>
                    <w:b/>
                    <w:sz w:val="16"/>
                  </w:rPr>
                  <w:t>3</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firstLine="0"/>
      <w:jc w:val="left"/>
      <w:rPr>
        <w:sz w:val="20"/>
      </w:rPr>
    </w:pPr>
    <w:r>
      <w:rPr/>
      <w:drawing>
        <wp:anchor distT="0" distB="0" distL="0" distR="0" allowOverlap="1" layoutInCell="1" locked="0" behindDoc="1" simplePos="0" relativeHeight="487528960">
          <wp:simplePos x="0" y="0"/>
          <wp:positionH relativeFrom="page">
            <wp:posOffset>720851</wp:posOffset>
          </wp:positionH>
          <wp:positionV relativeFrom="page">
            <wp:posOffset>541020</wp:posOffset>
          </wp:positionV>
          <wp:extent cx="2171700" cy="291083"/>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2171700" cy="291083"/>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679" w:hanging="363"/>
        <w:jc w:val="left"/>
      </w:pPr>
      <w:rPr>
        <w:rFonts w:hint="default" w:ascii="Liberation Sans Narrow" w:hAnsi="Liberation Sans Narrow" w:eastAsia="Liberation Sans Narrow" w:cs="Liberation Sans Narrow"/>
        <w:color w:val="464646"/>
        <w:spacing w:val="-1"/>
        <w:w w:val="100"/>
        <w:sz w:val="21"/>
        <w:szCs w:val="21"/>
        <w:lang w:val="ru-RU" w:eastAsia="en-US" w:bidi="ar-SA"/>
      </w:rPr>
    </w:lvl>
    <w:lvl w:ilvl="1">
      <w:start w:val="0"/>
      <w:numFmt w:val="bullet"/>
      <w:lvlText w:val="•"/>
      <w:lvlJc w:val="left"/>
      <w:pPr>
        <w:ind w:left="1598" w:hanging="363"/>
      </w:pPr>
      <w:rPr>
        <w:rFonts w:hint="default"/>
        <w:lang w:val="ru-RU" w:eastAsia="en-US" w:bidi="ar-SA"/>
      </w:rPr>
    </w:lvl>
    <w:lvl w:ilvl="2">
      <w:start w:val="0"/>
      <w:numFmt w:val="bullet"/>
      <w:lvlText w:val="•"/>
      <w:lvlJc w:val="left"/>
      <w:pPr>
        <w:ind w:left="2517" w:hanging="363"/>
      </w:pPr>
      <w:rPr>
        <w:rFonts w:hint="default"/>
        <w:lang w:val="ru-RU" w:eastAsia="en-US" w:bidi="ar-SA"/>
      </w:rPr>
    </w:lvl>
    <w:lvl w:ilvl="3">
      <w:start w:val="0"/>
      <w:numFmt w:val="bullet"/>
      <w:lvlText w:val="•"/>
      <w:lvlJc w:val="left"/>
      <w:pPr>
        <w:ind w:left="3435" w:hanging="363"/>
      </w:pPr>
      <w:rPr>
        <w:rFonts w:hint="default"/>
        <w:lang w:val="ru-RU" w:eastAsia="en-US" w:bidi="ar-SA"/>
      </w:rPr>
    </w:lvl>
    <w:lvl w:ilvl="4">
      <w:start w:val="0"/>
      <w:numFmt w:val="bullet"/>
      <w:lvlText w:val="•"/>
      <w:lvlJc w:val="left"/>
      <w:pPr>
        <w:ind w:left="4354" w:hanging="363"/>
      </w:pPr>
      <w:rPr>
        <w:rFonts w:hint="default"/>
        <w:lang w:val="ru-RU" w:eastAsia="en-US" w:bidi="ar-SA"/>
      </w:rPr>
    </w:lvl>
    <w:lvl w:ilvl="5">
      <w:start w:val="0"/>
      <w:numFmt w:val="bullet"/>
      <w:lvlText w:val="•"/>
      <w:lvlJc w:val="left"/>
      <w:pPr>
        <w:ind w:left="5272" w:hanging="363"/>
      </w:pPr>
      <w:rPr>
        <w:rFonts w:hint="default"/>
        <w:lang w:val="ru-RU" w:eastAsia="en-US" w:bidi="ar-SA"/>
      </w:rPr>
    </w:lvl>
    <w:lvl w:ilvl="6">
      <w:start w:val="0"/>
      <w:numFmt w:val="bullet"/>
      <w:lvlText w:val="•"/>
      <w:lvlJc w:val="left"/>
      <w:pPr>
        <w:ind w:left="6191" w:hanging="363"/>
      </w:pPr>
      <w:rPr>
        <w:rFonts w:hint="default"/>
        <w:lang w:val="ru-RU" w:eastAsia="en-US" w:bidi="ar-SA"/>
      </w:rPr>
    </w:lvl>
    <w:lvl w:ilvl="7">
      <w:start w:val="0"/>
      <w:numFmt w:val="bullet"/>
      <w:lvlText w:val="•"/>
      <w:lvlJc w:val="left"/>
      <w:pPr>
        <w:ind w:left="7109" w:hanging="363"/>
      </w:pPr>
      <w:rPr>
        <w:rFonts w:hint="default"/>
        <w:lang w:val="ru-RU" w:eastAsia="en-US" w:bidi="ar-SA"/>
      </w:rPr>
    </w:lvl>
    <w:lvl w:ilvl="8">
      <w:start w:val="0"/>
      <w:numFmt w:val="bullet"/>
      <w:lvlText w:val="•"/>
      <w:lvlJc w:val="left"/>
      <w:pPr>
        <w:ind w:left="8028" w:hanging="363"/>
      </w:pPr>
      <w:rPr>
        <w:rFonts w:hint="default"/>
        <w:lang w:val="ru-RU" w:eastAsia="en-US" w:bidi="ar-SA"/>
      </w:rPr>
    </w:lvl>
  </w:abstractNum>
  <w:abstractNum w:abstractNumId="5">
    <w:multiLevelType w:val="hybridMultilevel"/>
    <w:lvl w:ilvl="0">
      <w:start w:val="1"/>
      <w:numFmt w:val="decimal"/>
      <w:lvlText w:val="%1."/>
      <w:lvlJc w:val="left"/>
      <w:pPr>
        <w:ind w:left="674" w:hanging="358"/>
        <w:jc w:val="left"/>
      </w:pPr>
      <w:rPr>
        <w:rFonts w:hint="default" w:ascii="Liberation Sans Narrow" w:hAnsi="Liberation Sans Narrow" w:eastAsia="Liberation Sans Narrow" w:cs="Liberation Sans Narrow"/>
        <w:color w:val="464646"/>
        <w:spacing w:val="-1"/>
        <w:w w:val="100"/>
        <w:sz w:val="21"/>
        <w:szCs w:val="21"/>
        <w:lang w:val="ru-RU" w:eastAsia="en-US" w:bidi="ar-SA"/>
      </w:rPr>
    </w:lvl>
    <w:lvl w:ilvl="1">
      <w:start w:val="0"/>
      <w:numFmt w:val="bullet"/>
      <w:lvlText w:val="•"/>
      <w:lvlJc w:val="left"/>
      <w:pPr>
        <w:ind w:left="1598" w:hanging="358"/>
      </w:pPr>
      <w:rPr>
        <w:rFonts w:hint="default"/>
        <w:lang w:val="ru-RU" w:eastAsia="en-US" w:bidi="ar-SA"/>
      </w:rPr>
    </w:lvl>
    <w:lvl w:ilvl="2">
      <w:start w:val="0"/>
      <w:numFmt w:val="bullet"/>
      <w:lvlText w:val="•"/>
      <w:lvlJc w:val="left"/>
      <w:pPr>
        <w:ind w:left="2517" w:hanging="358"/>
      </w:pPr>
      <w:rPr>
        <w:rFonts w:hint="default"/>
        <w:lang w:val="ru-RU" w:eastAsia="en-US" w:bidi="ar-SA"/>
      </w:rPr>
    </w:lvl>
    <w:lvl w:ilvl="3">
      <w:start w:val="0"/>
      <w:numFmt w:val="bullet"/>
      <w:lvlText w:val="•"/>
      <w:lvlJc w:val="left"/>
      <w:pPr>
        <w:ind w:left="3435" w:hanging="358"/>
      </w:pPr>
      <w:rPr>
        <w:rFonts w:hint="default"/>
        <w:lang w:val="ru-RU" w:eastAsia="en-US" w:bidi="ar-SA"/>
      </w:rPr>
    </w:lvl>
    <w:lvl w:ilvl="4">
      <w:start w:val="0"/>
      <w:numFmt w:val="bullet"/>
      <w:lvlText w:val="•"/>
      <w:lvlJc w:val="left"/>
      <w:pPr>
        <w:ind w:left="4354" w:hanging="358"/>
      </w:pPr>
      <w:rPr>
        <w:rFonts w:hint="default"/>
        <w:lang w:val="ru-RU" w:eastAsia="en-US" w:bidi="ar-SA"/>
      </w:rPr>
    </w:lvl>
    <w:lvl w:ilvl="5">
      <w:start w:val="0"/>
      <w:numFmt w:val="bullet"/>
      <w:lvlText w:val="•"/>
      <w:lvlJc w:val="left"/>
      <w:pPr>
        <w:ind w:left="5272" w:hanging="358"/>
      </w:pPr>
      <w:rPr>
        <w:rFonts w:hint="default"/>
        <w:lang w:val="ru-RU" w:eastAsia="en-US" w:bidi="ar-SA"/>
      </w:rPr>
    </w:lvl>
    <w:lvl w:ilvl="6">
      <w:start w:val="0"/>
      <w:numFmt w:val="bullet"/>
      <w:lvlText w:val="•"/>
      <w:lvlJc w:val="left"/>
      <w:pPr>
        <w:ind w:left="6191" w:hanging="358"/>
      </w:pPr>
      <w:rPr>
        <w:rFonts w:hint="default"/>
        <w:lang w:val="ru-RU" w:eastAsia="en-US" w:bidi="ar-SA"/>
      </w:rPr>
    </w:lvl>
    <w:lvl w:ilvl="7">
      <w:start w:val="0"/>
      <w:numFmt w:val="bullet"/>
      <w:lvlText w:val="•"/>
      <w:lvlJc w:val="left"/>
      <w:pPr>
        <w:ind w:left="7109" w:hanging="358"/>
      </w:pPr>
      <w:rPr>
        <w:rFonts w:hint="default"/>
        <w:lang w:val="ru-RU" w:eastAsia="en-US" w:bidi="ar-SA"/>
      </w:rPr>
    </w:lvl>
    <w:lvl w:ilvl="8">
      <w:start w:val="0"/>
      <w:numFmt w:val="bullet"/>
      <w:lvlText w:val="•"/>
      <w:lvlJc w:val="left"/>
      <w:pPr>
        <w:ind w:left="8028" w:hanging="358"/>
      </w:pPr>
      <w:rPr>
        <w:rFonts w:hint="default"/>
        <w:lang w:val="ru-RU" w:eastAsia="en-US" w:bidi="ar-SA"/>
      </w:rPr>
    </w:lvl>
  </w:abstractNum>
  <w:abstractNum w:abstractNumId="4">
    <w:multiLevelType w:val="hybridMultilevel"/>
    <w:lvl w:ilvl="0">
      <w:start w:val="1"/>
      <w:numFmt w:val="decimal"/>
      <w:lvlText w:val="%1."/>
      <w:lvlJc w:val="left"/>
      <w:pPr>
        <w:ind w:left="674" w:hanging="358"/>
        <w:jc w:val="left"/>
      </w:pPr>
      <w:rPr>
        <w:rFonts w:hint="default" w:ascii="Liberation Sans Narrow" w:hAnsi="Liberation Sans Narrow" w:eastAsia="Liberation Sans Narrow" w:cs="Liberation Sans Narrow"/>
        <w:color w:val="464646"/>
        <w:spacing w:val="-1"/>
        <w:w w:val="100"/>
        <w:sz w:val="21"/>
        <w:szCs w:val="21"/>
        <w:lang w:val="ru-RU" w:eastAsia="en-US" w:bidi="ar-SA"/>
      </w:rPr>
    </w:lvl>
    <w:lvl w:ilvl="1">
      <w:start w:val="0"/>
      <w:numFmt w:val="bullet"/>
      <w:lvlText w:val="•"/>
      <w:lvlJc w:val="left"/>
      <w:pPr>
        <w:ind w:left="1598" w:hanging="358"/>
      </w:pPr>
      <w:rPr>
        <w:rFonts w:hint="default"/>
        <w:lang w:val="ru-RU" w:eastAsia="en-US" w:bidi="ar-SA"/>
      </w:rPr>
    </w:lvl>
    <w:lvl w:ilvl="2">
      <w:start w:val="0"/>
      <w:numFmt w:val="bullet"/>
      <w:lvlText w:val="•"/>
      <w:lvlJc w:val="left"/>
      <w:pPr>
        <w:ind w:left="2517" w:hanging="358"/>
      </w:pPr>
      <w:rPr>
        <w:rFonts w:hint="default"/>
        <w:lang w:val="ru-RU" w:eastAsia="en-US" w:bidi="ar-SA"/>
      </w:rPr>
    </w:lvl>
    <w:lvl w:ilvl="3">
      <w:start w:val="0"/>
      <w:numFmt w:val="bullet"/>
      <w:lvlText w:val="•"/>
      <w:lvlJc w:val="left"/>
      <w:pPr>
        <w:ind w:left="3435" w:hanging="358"/>
      </w:pPr>
      <w:rPr>
        <w:rFonts w:hint="default"/>
        <w:lang w:val="ru-RU" w:eastAsia="en-US" w:bidi="ar-SA"/>
      </w:rPr>
    </w:lvl>
    <w:lvl w:ilvl="4">
      <w:start w:val="0"/>
      <w:numFmt w:val="bullet"/>
      <w:lvlText w:val="•"/>
      <w:lvlJc w:val="left"/>
      <w:pPr>
        <w:ind w:left="4354" w:hanging="358"/>
      </w:pPr>
      <w:rPr>
        <w:rFonts w:hint="default"/>
        <w:lang w:val="ru-RU" w:eastAsia="en-US" w:bidi="ar-SA"/>
      </w:rPr>
    </w:lvl>
    <w:lvl w:ilvl="5">
      <w:start w:val="0"/>
      <w:numFmt w:val="bullet"/>
      <w:lvlText w:val="•"/>
      <w:lvlJc w:val="left"/>
      <w:pPr>
        <w:ind w:left="5272" w:hanging="358"/>
      </w:pPr>
      <w:rPr>
        <w:rFonts w:hint="default"/>
        <w:lang w:val="ru-RU" w:eastAsia="en-US" w:bidi="ar-SA"/>
      </w:rPr>
    </w:lvl>
    <w:lvl w:ilvl="6">
      <w:start w:val="0"/>
      <w:numFmt w:val="bullet"/>
      <w:lvlText w:val="•"/>
      <w:lvlJc w:val="left"/>
      <w:pPr>
        <w:ind w:left="6191" w:hanging="358"/>
      </w:pPr>
      <w:rPr>
        <w:rFonts w:hint="default"/>
        <w:lang w:val="ru-RU" w:eastAsia="en-US" w:bidi="ar-SA"/>
      </w:rPr>
    </w:lvl>
    <w:lvl w:ilvl="7">
      <w:start w:val="0"/>
      <w:numFmt w:val="bullet"/>
      <w:lvlText w:val="•"/>
      <w:lvlJc w:val="left"/>
      <w:pPr>
        <w:ind w:left="7109" w:hanging="358"/>
      </w:pPr>
      <w:rPr>
        <w:rFonts w:hint="default"/>
        <w:lang w:val="ru-RU" w:eastAsia="en-US" w:bidi="ar-SA"/>
      </w:rPr>
    </w:lvl>
    <w:lvl w:ilvl="8">
      <w:start w:val="0"/>
      <w:numFmt w:val="bullet"/>
      <w:lvlText w:val="•"/>
      <w:lvlJc w:val="left"/>
      <w:pPr>
        <w:ind w:left="8028" w:hanging="358"/>
      </w:pPr>
      <w:rPr>
        <w:rFonts w:hint="default"/>
        <w:lang w:val="ru-RU" w:eastAsia="en-US" w:bidi="ar-SA"/>
      </w:rPr>
    </w:lvl>
  </w:abstractNum>
  <w:abstractNum w:abstractNumId="3">
    <w:multiLevelType w:val="hybridMultilevel"/>
    <w:lvl w:ilvl="0">
      <w:start w:val="1"/>
      <w:numFmt w:val="decimal"/>
      <w:lvlText w:val="%1."/>
      <w:lvlJc w:val="left"/>
      <w:pPr>
        <w:ind w:left="674" w:hanging="358"/>
        <w:jc w:val="left"/>
      </w:pPr>
      <w:rPr>
        <w:rFonts w:hint="default" w:ascii="Liberation Sans Narrow" w:hAnsi="Liberation Sans Narrow" w:eastAsia="Liberation Sans Narrow" w:cs="Liberation Sans Narrow"/>
        <w:color w:val="464646"/>
        <w:spacing w:val="-1"/>
        <w:w w:val="100"/>
        <w:sz w:val="21"/>
        <w:szCs w:val="21"/>
        <w:lang w:val="ru-RU" w:eastAsia="en-US" w:bidi="ar-SA"/>
      </w:rPr>
    </w:lvl>
    <w:lvl w:ilvl="1">
      <w:start w:val="0"/>
      <w:numFmt w:val="bullet"/>
      <w:lvlText w:val="•"/>
      <w:lvlJc w:val="left"/>
      <w:pPr>
        <w:ind w:left="1598" w:hanging="358"/>
      </w:pPr>
      <w:rPr>
        <w:rFonts w:hint="default"/>
        <w:lang w:val="ru-RU" w:eastAsia="en-US" w:bidi="ar-SA"/>
      </w:rPr>
    </w:lvl>
    <w:lvl w:ilvl="2">
      <w:start w:val="0"/>
      <w:numFmt w:val="bullet"/>
      <w:lvlText w:val="•"/>
      <w:lvlJc w:val="left"/>
      <w:pPr>
        <w:ind w:left="2517" w:hanging="358"/>
      </w:pPr>
      <w:rPr>
        <w:rFonts w:hint="default"/>
        <w:lang w:val="ru-RU" w:eastAsia="en-US" w:bidi="ar-SA"/>
      </w:rPr>
    </w:lvl>
    <w:lvl w:ilvl="3">
      <w:start w:val="0"/>
      <w:numFmt w:val="bullet"/>
      <w:lvlText w:val="•"/>
      <w:lvlJc w:val="left"/>
      <w:pPr>
        <w:ind w:left="3435" w:hanging="358"/>
      </w:pPr>
      <w:rPr>
        <w:rFonts w:hint="default"/>
        <w:lang w:val="ru-RU" w:eastAsia="en-US" w:bidi="ar-SA"/>
      </w:rPr>
    </w:lvl>
    <w:lvl w:ilvl="4">
      <w:start w:val="0"/>
      <w:numFmt w:val="bullet"/>
      <w:lvlText w:val="•"/>
      <w:lvlJc w:val="left"/>
      <w:pPr>
        <w:ind w:left="4354" w:hanging="358"/>
      </w:pPr>
      <w:rPr>
        <w:rFonts w:hint="default"/>
        <w:lang w:val="ru-RU" w:eastAsia="en-US" w:bidi="ar-SA"/>
      </w:rPr>
    </w:lvl>
    <w:lvl w:ilvl="5">
      <w:start w:val="0"/>
      <w:numFmt w:val="bullet"/>
      <w:lvlText w:val="•"/>
      <w:lvlJc w:val="left"/>
      <w:pPr>
        <w:ind w:left="5272" w:hanging="358"/>
      </w:pPr>
      <w:rPr>
        <w:rFonts w:hint="default"/>
        <w:lang w:val="ru-RU" w:eastAsia="en-US" w:bidi="ar-SA"/>
      </w:rPr>
    </w:lvl>
    <w:lvl w:ilvl="6">
      <w:start w:val="0"/>
      <w:numFmt w:val="bullet"/>
      <w:lvlText w:val="•"/>
      <w:lvlJc w:val="left"/>
      <w:pPr>
        <w:ind w:left="6191" w:hanging="358"/>
      </w:pPr>
      <w:rPr>
        <w:rFonts w:hint="default"/>
        <w:lang w:val="ru-RU" w:eastAsia="en-US" w:bidi="ar-SA"/>
      </w:rPr>
    </w:lvl>
    <w:lvl w:ilvl="7">
      <w:start w:val="0"/>
      <w:numFmt w:val="bullet"/>
      <w:lvlText w:val="•"/>
      <w:lvlJc w:val="left"/>
      <w:pPr>
        <w:ind w:left="7109" w:hanging="358"/>
      </w:pPr>
      <w:rPr>
        <w:rFonts w:hint="default"/>
        <w:lang w:val="ru-RU" w:eastAsia="en-US" w:bidi="ar-SA"/>
      </w:rPr>
    </w:lvl>
    <w:lvl w:ilvl="8">
      <w:start w:val="0"/>
      <w:numFmt w:val="bullet"/>
      <w:lvlText w:val="•"/>
      <w:lvlJc w:val="left"/>
      <w:pPr>
        <w:ind w:left="8028" w:hanging="358"/>
      </w:pPr>
      <w:rPr>
        <w:rFonts w:hint="default"/>
        <w:lang w:val="ru-RU" w:eastAsia="en-US" w:bidi="ar-SA"/>
      </w:rPr>
    </w:lvl>
  </w:abstractNum>
  <w:abstractNum w:abstractNumId="2">
    <w:multiLevelType w:val="hybridMultilevel"/>
    <w:lvl w:ilvl="0">
      <w:start w:val="1"/>
      <w:numFmt w:val="decimal"/>
      <w:lvlText w:val="%1."/>
      <w:lvlJc w:val="left"/>
      <w:pPr>
        <w:ind w:left="674" w:hanging="358"/>
        <w:jc w:val="left"/>
      </w:pPr>
      <w:rPr>
        <w:rFonts w:hint="default" w:ascii="Liberation Sans Narrow" w:hAnsi="Liberation Sans Narrow" w:eastAsia="Liberation Sans Narrow" w:cs="Liberation Sans Narrow"/>
        <w:color w:val="464646"/>
        <w:spacing w:val="-1"/>
        <w:w w:val="100"/>
        <w:sz w:val="21"/>
        <w:szCs w:val="21"/>
        <w:lang w:val="ru-RU" w:eastAsia="en-US" w:bidi="ar-SA"/>
      </w:rPr>
    </w:lvl>
    <w:lvl w:ilvl="1">
      <w:start w:val="1"/>
      <w:numFmt w:val="decimal"/>
      <w:lvlText w:val="%1.%2."/>
      <w:lvlJc w:val="left"/>
      <w:pPr>
        <w:ind w:left="1048" w:hanging="375"/>
        <w:jc w:val="left"/>
      </w:pPr>
      <w:rPr>
        <w:rFonts w:hint="default" w:ascii="Liberation Sans Narrow" w:hAnsi="Liberation Sans Narrow" w:eastAsia="Liberation Sans Narrow" w:cs="Liberation Sans Narrow"/>
        <w:color w:val="464646"/>
        <w:spacing w:val="-1"/>
        <w:w w:val="100"/>
        <w:sz w:val="21"/>
        <w:szCs w:val="21"/>
        <w:lang w:val="ru-RU" w:eastAsia="en-US" w:bidi="ar-SA"/>
      </w:rPr>
    </w:lvl>
    <w:lvl w:ilvl="2">
      <w:start w:val="0"/>
      <w:numFmt w:val="bullet"/>
      <w:lvlText w:val="•"/>
      <w:lvlJc w:val="left"/>
      <w:pPr>
        <w:ind w:left="2020" w:hanging="375"/>
      </w:pPr>
      <w:rPr>
        <w:rFonts w:hint="default"/>
        <w:lang w:val="ru-RU" w:eastAsia="en-US" w:bidi="ar-SA"/>
      </w:rPr>
    </w:lvl>
    <w:lvl w:ilvl="3">
      <w:start w:val="0"/>
      <w:numFmt w:val="bullet"/>
      <w:lvlText w:val="•"/>
      <w:lvlJc w:val="left"/>
      <w:pPr>
        <w:ind w:left="3001" w:hanging="375"/>
      </w:pPr>
      <w:rPr>
        <w:rFonts w:hint="default"/>
        <w:lang w:val="ru-RU" w:eastAsia="en-US" w:bidi="ar-SA"/>
      </w:rPr>
    </w:lvl>
    <w:lvl w:ilvl="4">
      <w:start w:val="0"/>
      <w:numFmt w:val="bullet"/>
      <w:lvlText w:val="•"/>
      <w:lvlJc w:val="left"/>
      <w:pPr>
        <w:ind w:left="3981" w:hanging="375"/>
      </w:pPr>
      <w:rPr>
        <w:rFonts w:hint="default"/>
        <w:lang w:val="ru-RU" w:eastAsia="en-US" w:bidi="ar-SA"/>
      </w:rPr>
    </w:lvl>
    <w:lvl w:ilvl="5">
      <w:start w:val="0"/>
      <w:numFmt w:val="bullet"/>
      <w:lvlText w:val="•"/>
      <w:lvlJc w:val="left"/>
      <w:pPr>
        <w:ind w:left="4962" w:hanging="375"/>
      </w:pPr>
      <w:rPr>
        <w:rFonts w:hint="default"/>
        <w:lang w:val="ru-RU" w:eastAsia="en-US" w:bidi="ar-SA"/>
      </w:rPr>
    </w:lvl>
    <w:lvl w:ilvl="6">
      <w:start w:val="0"/>
      <w:numFmt w:val="bullet"/>
      <w:lvlText w:val="•"/>
      <w:lvlJc w:val="left"/>
      <w:pPr>
        <w:ind w:left="5943" w:hanging="375"/>
      </w:pPr>
      <w:rPr>
        <w:rFonts w:hint="default"/>
        <w:lang w:val="ru-RU" w:eastAsia="en-US" w:bidi="ar-SA"/>
      </w:rPr>
    </w:lvl>
    <w:lvl w:ilvl="7">
      <w:start w:val="0"/>
      <w:numFmt w:val="bullet"/>
      <w:lvlText w:val="•"/>
      <w:lvlJc w:val="left"/>
      <w:pPr>
        <w:ind w:left="6923" w:hanging="375"/>
      </w:pPr>
      <w:rPr>
        <w:rFonts w:hint="default"/>
        <w:lang w:val="ru-RU" w:eastAsia="en-US" w:bidi="ar-SA"/>
      </w:rPr>
    </w:lvl>
    <w:lvl w:ilvl="8">
      <w:start w:val="0"/>
      <w:numFmt w:val="bullet"/>
      <w:lvlText w:val="•"/>
      <w:lvlJc w:val="left"/>
      <w:pPr>
        <w:ind w:left="7904" w:hanging="375"/>
      </w:pPr>
      <w:rPr>
        <w:rFonts w:hint="default"/>
        <w:lang w:val="ru-RU" w:eastAsia="en-US" w:bidi="ar-SA"/>
      </w:rPr>
    </w:lvl>
  </w:abstractNum>
  <w:abstractNum w:abstractNumId="1">
    <w:multiLevelType w:val="hybridMultilevel"/>
    <w:lvl w:ilvl="0">
      <w:start w:val="1"/>
      <w:numFmt w:val="decimal"/>
      <w:lvlText w:val="%1."/>
      <w:lvlJc w:val="left"/>
      <w:pPr>
        <w:ind w:left="674" w:hanging="358"/>
        <w:jc w:val="left"/>
      </w:pPr>
      <w:rPr>
        <w:rFonts w:hint="default" w:ascii="Liberation Sans Narrow" w:hAnsi="Liberation Sans Narrow" w:eastAsia="Liberation Sans Narrow" w:cs="Liberation Sans Narrow"/>
        <w:color w:val="464646"/>
        <w:spacing w:val="-1"/>
        <w:w w:val="100"/>
        <w:sz w:val="21"/>
        <w:szCs w:val="21"/>
        <w:lang w:val="ru-RU" w:eastAsia="en-US" w:bidi="ar-SA"/>
      </w:rPr>
    </w:lvl>
    <w:lvl w:ilvl="1">
      <w:start w:val="1"/>
      <w:numFmt w:val="decimal"/>
      <w:lvlText w:val="%1.%2."/>
      <w:lvlJc w:val="left"/>
      <w:pPr>
        <w:ind w:left="674" w:hanging="389"/>
        <w:jc w:val="left"/>
      </w:pPr>
      <w:rPr>
        <w:rFonts w:hint="default" w:ascii="Liberation Sans Narrow" w:hAnsi="Liberation Sans Narrow" w:eastAsia="Liberation Sans Narrow" w:cs="Liberation Sans Narrow"/>
        <w:color w:val="464646"/>
        <w:spacing w:val="-1"/>
        <w:w w:val="100"/>
        <w:sz w:val="21"/>
        <w:szCs w:val="21"/>
        <w:lang w:val="ru-RU" w:eastAsia="en-US" w:bidi="ar-SA"/>
      </w:rPr>
    </w:lvl>
    <w:lvl w:ilvl="2">
      <w:start w:val="0"/>
      <w:numFmt w:val="bullet"/>
      <w:lvlText w:val="•"/>
      <w:lvlJc w:val="left"/>
      <w:pPr>
        <w:ind w:left="2517" w:hanging="389"/>
      </w:pPr>
      <w:rPr>
        <w:rFonts w:hint="default"/>
        <w:lang w:val="ru-RU" w:eastAsia="en-US" w:bidi="ar-SA"/>
      </w:rPr>
    </w:lvl>
    <w:lvl w:ilvl="3">
      <w:start w:val="0"/>
      <w:numFmt w:val="bullet"/>
      <w:lvlText w:val="•"/>
      <w:lvlJc w:val="left"/>
      <w:pPr>
        <w:ind w:left="3435" w:hanging="389"/>
      </w:pPr>
      <w:rPr>
        <w:rFonts w:hint="default"/>
        <w:lang w:val="ru-RU" w:eastAsia="en-US" w:bidi="ar-SA"/>
      </w:rPr>
    </w:lvl>
    <w:lvl w:ilvl="4">
      <w:start w:val="0"/>
      <w:numFmt w:val="bullet"/>
      <w:lvlText w:val="•"/>
      <w:lvlJc w:val="left"/>
      <w:pPr>
        <w:ind w:left="4354" w:hanging="389"/>
      </w:pPr>
      <w:rPr>
        <w:rFonts w:hint="default"/>
        <w:lang w:val="ru-RU" w:eastAsia="en-US" w:bidi="ar-SA"/>
      </w:rPr>
    </w:lvl>
    <w:lvl w:ilvl="5">
      <w:start w:val="0"/>
      <w:numFmt w:val="bullet"/>
      <w:lvlText w:val="•"/>
      <w:lvlJc w:val="left"/>
      <w:pPr>
        <w:ind w:left="5272" w:hanging="389"/>
      </w:pPr>
      <w:rPr>
        <w:rFonts w:hint="default"/>
        <w:lang w:val="ru-RU" w:eastAsia="en-US" w:bidi="ar-SA"/>
      </w:rPr>
    </w:lvl>
    <w:lvl w:ilvl="6">
      <w:start w:val="0"/>
      <w:numFmt w:val="bullet"/>
      <w:lvlText w:val="•"/>
      <w:lvlJc w:val="left"/>
      <w:pPr>
        <w:ind w:left="6191" w:hanging="389"/>
      </w:pPr>
      <w:rPr>
        <w:rFonts w:hint="default"/>
        <w:lang w:val="ru-RU" w:eastAsia="en-US" w:bidi="ar-SA"/>
      </w:rPr>
    </w:lvl>
    <w:lvl w:ilvl="7">
      <w:start w:val="0"/>
      <w:numFmt w:val="bullet"/>
      <w:lvlText w:val="•"/>
      <w:lvlJc w:val="left"/>
      <w:pPr>
        <w:ind w:left="7109" w:hanging="389"/>
      </w:pPr>
      <w:rPr>
        <w:rFonts w:hint="default"/>
        <w:lang w:val="ru-RU" w:eastAsia="en-US" w:bidi="ar-SA"/>
      </w:rPr>
    </w:lvl>
    <w:lvl w:ilvl="8">
      <w:start w:val="0"/>
      <w:numFmt w:val="bullet"/>
      <w:lvlText w:val="•"/>
      <w:lvlJc w:val="left"/>
      <w:pPr>
        <w:ind w:left="8028" w:hanging="389"/>
      </w:pPr>
      <w:rPr>
        <w:rFonts w:hint="default"/>
        <w:lang w:val="ru-RU" w:eastAsia="en-US" w:bidi="ar-SA"/>
      </w:rPr>
    </w:lvl>
  </w:abstractNum>
  <w:abstractNum w:abstractNumId="0">
    <w:multiLevelType w:val="hybridMultilevel"/>
    <w:lvl w:ilvl="0">
      <w:start w:val="1"/>
      <w:numFmt w:val="decimal"/>
      <w:lvlText w:val="%1."/>
      <w:lvlJc w:val="left"/>
      <w:pPr>
        <w:ind w:left="674" w:hanging="358"/>
        <w:jc w:val="left"/>
      </w:pPr>
      <w:rPr>
        <w:rFonts w:hint="default" w:ascii="Liberation Sans Narrow" w:hAnsi="Liberation Sans Narrow" w:eastAsia="Liberation Sans Narrow" w:cs="Liberation Sans Narrow"/>
        <w:color w:val="464646"/>
        <w:spacing w:val="-1"/>
        <w:w w:val="100"/>
        <w:sz w:val="21"/>
        <w:szCs w:val="21"/>
        <w:lang w:val="ru-RU" w:eastAsia="en-US" w:bidi="ar-SA"/>
      </w:rPr>
    </w:lvl>
    <w:lvl w:ilvl="1">
      <w:start w:val="0"/>
      <w:numFmt w:val="bullet"/>
      <w:lvlText w:val="•"/>
      <w:lvlJc w:val="left"/>
      <w:pPr>
        <w:ind w:left="1598" w:hanging="358"/>
      </w:pPr>
      <w:rPr>
        <w:rFonts w:hint="default"/>
        <w:lang w:val="ru-RU" w:eastAsia="en-US" w:bidi="ar-SA"/>
      </w:rPr>
    </w:lvl>
    <w:lvl w:ilvl="2">
      <w:start w:val="0"/>
      <w:numFmt w:val="bullet"/>
      <w:lvlText w:val="•"/>
      <w:lvlJc w:val="left"/>
      <w:pPr>
        <w:ind w:left="2517" w:hanging="358"/>
      </w:pPr>
      <w:rPr>
        <w:rFonts w:hint="default"/>
        <w:lang w:val="ru-RU" w:eastAsia="en-US" w:bidi="ar-SA"/>
      </w:rPr>
    </w:lvl>
    <w:lvl w:ilvl="3">
      <w:start w:val="0"/>
      <w:numFmt w:val="bullet"/>
      <w:lvlText w:val="•"/>
      <w:lvlJc w:val="left"/>
      <w:pPr>
        <w:ind w:left="3435" w:hanging="358"/>
      </w:pPr>
      <w:rPr>
        <w:rFonts w:hint="default"/>
        <w:lang w:val="ru-RU" w:eastAsia="en-US" w:bidi="ar-SA"/>
      </w:rPr>
    </w:lvl>
    <w:lvl w:ilvl="4">
      <w:start w:val="0"/>
      <w:numFmt w:val="bullet"/>
      <w:lvlText w:val="•"/>
      <w:lvlJc w:val="left"/>
      <w:pPr>
        <w:ind w:left="4354" w:hanging="358"/>
      </w:pPr>
      <w:rPr>
        <w:rFonts w:hint="default"/>
        <w:lang w:val="ru-RU" w:eastAsia="en-US" w:bidi="ar-SA"/>
      </w:rPr>
    </w:lvl>
    <w:lvl w:ilvl="5">
      <w:start w:val="0"/>
      <w:numFmt w:val="bullet"/>
      <w:lvlText w:val="•"/>
      <w:lvlJc w:val="left"/>
      <w:pPr>
        <w:ind w:left="5272" w:hanging="358"/>
      </w:pPr>
      <w:rPr>
        <w:rFonts w:hint="default"/>
        <w:lang w:val="ru-RU" w:eastAsia="en-US" w:bidi="ar-SA"/>
      </w:rPr>
    </w:lvl>
    <w:lvl w:ilvl="6">
      <w:start w:val="0"/>
      <w:numFmt w:val="bullet"/>
      <w:lvlText w:val="•"/>
      <w:lvlJc w:val="left"/>
      <w:pPr>
        <w:ind w:left="6191" w:hanging="358"/>
      </w:pPr>
      <w:rPr>
        <w:rFonts w:hint="default"/>
        <w:lang w:val="ru-RU" w:eastAsia="en-US" w:bidi="ar-SA"/>
      </w:rPr>
    </w:lvl>
    <w:lvl w:ilvl="7">
      <w:start w:val="0"/>
      <w:numFmt w:val="bullet"/>
      <w:lvlText w:val="•"/>
      <w:lvlJc w:val="left"/>
      <w:pPr>
        <w:ind w:left="7109" w:hanging="358"/>
      </w:pPr>
      <w:rPr>
        <w:rFonts w:hint="default"/>
        <w:lang w:val="ru-RU" w:eastAsia="en-US" w:bidi="ar-SA"/>
      </w:rPr>
    </w:lvl>
    <w:lvl w:ilvl="8">
      <w:start w:val="0"/>
      <w:numFmt w:val="bullet"/>
      <w:lvlText w:val="•"/>
      <w:lvlJc w:val="left"/>
      <w:pPr>
        <w:ind w:left="8028" w:hanging="358"/>
      </w:pPr>
      <w:rPr>
        <w:rFonts w:hint="default"/>
        <w:lang w:val="ru-RU"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iberation Sans Narrow" w:hAnsi="Liberation Sans Narrow" w:eastAsia="Liberation Sans Narrow" w:cs="Liberation Sans Narrow"/>
      <w:lang w:val="ru-RU" w:eastAsia="en-US" w:bidi="ar-SA"/>
    </w:rPr>
  </w:style>
  <w:style w:styleId="BodyText" w:type="paragraph">
    <w:name w:val="Body Text"/>
    <w:basedOn w:val="Normal"/>
    <w:uiPriority w:val="1"/>
    <w:qFormat/>
    <w:pPr>
      <w:ind w:left="674" w:right="109" w:hanging="358"/>
      <w:jc w:val="both"/>
    </w:pPr>
    <w:rPr>
      <w:rFonts w:ascii="Liberation Sans Narrow" w:hAnsi="Liberation Sans Narrow" w:eastAsia="Liberation Sans Narrow" w:cs="Liberation Sans Narrow"/>
      <w:sz w:val="21"/>
      <w:szCs w:val="21"/>
      <w:lang w:val="ru-RU" w:eastAsia="en-US" w:bidi="ar-SA"/>
    </w:rPr>
  </w:style>
  <w:style w:styleId="Heading1" w:type="paragraph">
    <w:name w:val="Heading 1"/>
    <w:basedOn w:val="Normal"/>
    <w:uiPriority w:val="1"/>
    <w:qFormat/>
    <w:pPr>
      <w:spacing w:before="119"/>
      <w:ind w:left="112"/>
      <w:outlineLvl w:val="1"/>
    </w:pPr>
    <w:rPr>
      <w:rFonts w:ascii="Liberation Sans Narrow" w:hAnsi="Liberation Sans Narrow" w:eastAsia="Liberation Sans Narrow" w:cs="Liberation Sans Narrow"/>
      <w:sz w:val="25"/>
      <w:szCs w:val="25"/>
      <w:lang w:val="ru-RU" w:eastAsia="en-US" w:bidi="ar-SA"/>
    </w:rPr>
  </w:style>
  <w:style w:styleId="Title" w:type="paragraph">
    <w:name w:val="Title"/>
    <w:basedOn w:val="Normal"/>
    <w:uiPriority w:val="1"/>
    <w:qFormat/>
    <w:pPr>
      <w:spacing w:before="136"/>
      <w:ind w:left="112"/>
      <w:jc w:val="both"/>
    </w:pPr>
    <w:rPr>
      <w:rFonts w:ascii="Arial" w:hAnsi="Arial" w:eastAsia="Arial" w:cs="Arial"/>
      <w:b/>
      <w:bCs/>
      <w:sz w:val="30"/>
      <w:szCs w:val="30"/>
      <w:lang w:val="ru-RU" w:eastAsia="en-US" w:bidi="ar-SA"/>
    </w:rPr>
  </w:style>
  <w:style w:styleId="ListParagraph" w:type="paragraph">
    <w:name w:val="List Paragraph"/>
    <w:basedOn w:val="Normal"/>
    <w:uiPriority w:val="1"/>
    <w:qFormat/>
    <w:pPr>
      <w:ind w:left="674" w:right="109" w:hanging="358"/>
      <w:jc w:val="both"/>
    </w:pPr>
    <w:rPr>
      <w:rFonts w:ascii="Liberation Sans Narrow" w:hAnsi="Liberation Sans Narrow" w:eastAsia="Liberation Sans Narrow" w:cs="Liberation Sans Narrow"/>
      <w:lang w:val="ru-RU" w:eastAsia="en-US" w:bidi="ar-SA"/>
    </w:rPr>
  </w:style>
  <w:style w:styleId="TableParagraph" w:type="paragraph">
    <w:name w:val="Table Paragraph"/>
    <w:basedOn w:val="Normal"/>
    <w:uiPriority w:val="1"/>
    <w:qFormat/>
    <w:pPr/>
    <w:rPr>
      <w:lang w:val="ru-R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2021-01-07T19:08:25Z</dcterms:created>
  <dcterms:modified xsi:type="dcterms:W3CDTF">2021-01-07T19:08:25Z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2017-07-03T00:00:00Z</vt:filetime>
  </property>
  <property fmtid="{D5CDD505-2E9C-101B-9397-08002B2CF9AE}" pid="3" name="LastSaved">
    <vt:filetime>2021-01-07T00:00:00Z</vt:filetime>
  </property>
</Properties>
</file>