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30B2" w14:textId="77777777" w:rsidR="00B76BFF" w:rsidRPr="00484A2C" w:rsidRDefault="00B76BFF" w:rsidP="00B76BFF">
      <w:pPr>
        <w:spacing w:line="480" w:lineRule="auto"/>
        <w:rPr>
          <w:lang w:val="en-US"/>
        </w:rPr>
      </w:pPr>
    </w:p>
    <w:p w14:paraId="30BE23F0" w14:textId="77777777" w:rsidR="00B76BFF" w:rsidRPr="00484A2C" w:rsidRDefault="00B76BFF" w:rsidP="00B76BFF">
      <w:pPr>
        <w:spacing w:line="480" w:lineRule="auto"/>
        <w:rPr>
          <w:lang w:val="en-US"/>
        </w:rPr>
      </w:pPr>
    </w:p>
    <w:p w14:paraId="04D3ECCD" w14:textId="19C6C40A" w:rsidR="00B76BFF" w:rsidRPr="00484A2C" w:rsidRDefault="00B76BFF" w:rsidP="00B76BFF">
      <w:pPr>
        <w:pStyle w:val="NormalWeb"/>
        <w:spacing w:line="480" w:lineRule="auto"/>
        <w:jc w:val="center"/>
        <w:rPr>
          <w:rStyle w:val="Strong"/>
          <w:rFonts w:eastAsiaTheme="majorEastAsia"/>
        </w:rPr>
      </w:pPr>
      <w:r w:rsidRPr="00484A2C">
        <w:rPr>
          <w:rStyle w:val="Strong"/>
          <w:rFonts w:eastAsiaTheme="majorEastAsia"/>
        </w:rPr>
        <w:t>Reflection on Assignment Entitled “The Ad Hominem Fallacy”</w:t>
      </w:r>
    </w:p>
    <w:p w14:paraId="6A682EA0" w14:textId="38B4A2BD" w:rsidR="00B76BFF" w:rsidRPr="00484A2C" w:rsidRDefault="00B76BFF" w:rsidP="00B76BFF">
      <w:pPr>
        <w:pStyle w:val="NormalWeb"/>
        <w:spacing w:line="480" w:lineRule="auto"/>
      </w:pPr>
      <w:r w:rsidRPr="00484A2C">
        <w:rPr>
          <w:rStyle w:val="Strong"/>
          <w:rFonts w:eastAsiaTheme="majorEastAsia"/>
        </w:rPr>
        <w:t>Critical Thinking and Problem Solving Competency</w:t>
      </w:r>
    </w:p>
    <w:p w14:paraId="7DD35BFF" w14:textId="6E9CBE36" w:rsidR="00B76BFF" w:rsidRPr="00484A2C" w:rsidRDefault="00B76BFF" w:rsidP="00543EA8">
      <w:pPr>
        <w:pStyle w:val="NormalWeb"/>
        <w:spacing w:line="480" w:lineRule="auto"/>
      </w:pPr>
      <w:r w:rsidRPr="00484A2C">
        <w:t xml:space="preserve">I completed this assignment entitled </w:t>
      </w:r>
      <w:r w:rsidRPr="00484A2C">
        <w:rPr>
          <w:rStyle w:val="Emphasis"/>
          <w:rFonts w:eastAsiaTheme="majorEastAsia"/>
          <w:i w:val="0"/>
          <w:iCs w:val="0"/>
        </w:rPr>
        <w:t>The Ad Hominem Fallacy</w:t>
      </w:r>
      <w:r w:rsidRPr="00484A2C">
        <w:rPr>
          <w:i/>
          <w:iCs/>
        </w:rPr>
        <w:t xml:space="preserve"> </w:t>
      </w:r>
      <w:r w:rsidRPr="00484A2C">
        <w:t xml:space="preserve">for my critical thinking course. For the purpose of self-assessment, I will use one of the learning outcome indicators of success to evaluate my work. According to </w:t>
      </w:r>
      <w:r w:rsidRPr="00484A2C">
        <w:rPr>
          <w:rStyle w:val="Strong"/>
          <w:rFonts w:eastAsiaTheme="majorEastAsia"/>
        </w:rPr>
        <w:t>Critical Thinking Indicator 2: Develops and reasonably defends arguments, positions, and decisions</w:t>
      </w:r>
      <w:r w:rsidRPr="00484A2C">
        <w:t xml:space="preserve">, my performance is at the </w:t>
      </w:r>
      <w:r w:rsidRPr="00484A2C">
        <w:rPr>
          <w:rStyle w:val="Strong"/>
          <w:rFonts w:eastAsiaTheme="majorEastAsia"/>
          <w:highlight w:val="yellow"/>
        </w:rPr>
        <w:t>advanced</w:t>
      </w:r>
      <w:r w:rsidRPr="00484A2C">
        <w:rPr>
          <w:highlight w:val="yellow"/>
        </w:rPr>
        <w:t xml:space="preserve"> </w:t>
      </w:r>
      <w:r w:rsidRPr="00484A2C">
        <w:rPr>
          <w:b/>
          <w:bCs/>
          <w:highlight w:val="yellow"/>
        </w:rPr>
        <w:t>level</w:t>
      </w:r>
      <w:r w:rsidRPr="00484A2C">
        <w:rPr>
          <w:highlight w:val="yellow"/>
        </w:rPr>
        <w:t>.</w:t>
      </w:r>
      <w:r w:rsidRPr="00484A2C">
        <w:t xml:space="preserve"> For this assignment, we were required to clearly explain logical fallacies, describe inaccurate information and misdirection, and analyze the Ad Hominem fallacy using both hypothetical and real-life examples. I supported my explanations with research-based evidence, academic sources, and clear reasoning, such as distinguishing how ad hominem attacks shift attention away from arguments and toward irrelevant personal traits (pages 2–4). I also demonstrated my ability to analyze and evaluate information by explaining how emotional manipulation, misdirection, and cognitive bias contribute to fallacious reasoning. Furthermore, I provided real-world examples</w:t>
      </w:r>
      <w:r w:rsidR="00B74C22" w:rsidRPr="00484A2C">
        <w:t xml:space="preserve"> s</w:t>
      </w:r>
      <w:r w:rsidRPr="00484A2C">
        <w:t>uch as Trump’s personal attacks against Hillary Clinton during the 2016 U.S. election—to show how ad hominem fallacies appear in public discourse and influence decision-making (page 6). I believe I performed at an advanced level because I thoroughly analyzed the fallacy, drew well-reasoned connections to inaccurate information and misdirection, and completed the assignment independently with no instructor assistance.</w:t>
      </w:r>
    </w:p>
    <w:sectPr w:rsidR="00B76BFF" w:rsidRPr="00484A2C" w:rsidSect="00B76BFF">
      <w:pgSz w:w="11900" w:h="16840"/>
      <w:pgMar w:top="357" w:right="601" w:bottom="816" w:left="6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FF"/>
    <w:rsid w:val="00396B00"/>
    <w:rsid w:val="00484A2C"/>
    <w:rsid w:val="00543EA8"/>
    <w:rsid w:val="00B74C22"/>
    <w:rsid w:val="00B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09731"/>
  <w15:chartTrackingRefBased/>
  <w15:docId w15:val="{502FD5DA-BCBE-7747-86A4-7632661B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6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6BFF"/>
    <w:rPr>
      <w:b/>
      <w:bCs/>
    </w:rPr>
  </w:style>
  <w:style w:type="character" w:styleId="Emphasis">
    <w:name w:val="Emphasis"/>
    <w:basedOn w:val="DefaultParagraphFont"/>
    <w:uiPriority w:val="20"/>
    <w:qFormat/>
    <w:rsid w:val="00B76B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Ghala Waleed M Alansari</dc:creator>
  <cp:keywords/>
  <dc:description/>
  <cp:lastModifiedBy>Miss Ghala Waleed M Alansari</cp:lastModifiedBy>
  <cp:revision>4</cp:revision>
  <dcterms:created xsi:type="dcterms:W3CDTF">2025-12-03T11:25:00Z</dcterms:created>
  <dcterms:modified xsi:type="dcterms:W3CDTF">2025-12-03T11:30:00Z</dcterms:modified>
</cp:coreProperties>
</file>