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5E6BA" w14:textId="77777777" w:rsidR="00EA5A2A" w:rsidRDefault="00EA5A2A" w:rsidP="004F2CA8"/>
    <w:p w14:paraId="38B16C46" w14:textId="77777777" w:rsidR="004F2CA8" w:rsidRDefault="004F2CA8" w:rsidP="004F2CA8"/>
    <w:p w14:paraId="09939944" w14:textId="7B38C694" w:rsidR="00A919EC" w:rsidRPr="004D6B5F" w:rsidRDefault="00A919EC" w:rsidP="00A919EC">
      <w:pPr>
        <w:jc w:val="center"/>
        <w:rPr>
          <w:rFonts w:ascii="Algerian" w:hAnsi="Algerian" w:cs="Courier New"/>
          <w:b/>
          <w:bCs/>
          <w:sz w:val="40"/>
          <w:szCs w:val="24"/>
          <w:u w:val="single"/>
        </w:rPr>
      </w:pPr>
      <w:r>
        <w:rPr>
          <w:rFonts w:ascii="Algerian" w:hAnsi="Algerian" w:cs="Courier New"/>
          <w:b/>
          <w:bCs/>
          <w:sz w:val="40"/>
          <w:szCs w:val="24"/>
          <w:u w:val="single"/>
        </w:rPr>
        <w:t>assignment</w:t>
      </w:r>
      <w:r w:rsidRPr="004D6B5F">
        <w:rPr>
          <w:rFonts w:ascii="Algerian" w:hAnsi="Algerian" w:cs="Courier New"/>
          <w:b/>
          <w:bCs/>
          <w:sz w:val="40"/>
          <w:szCs w:val="24"/>
          <w:u w:val="single"/>
        </w:rPr>
        <w:t xml:space="preserve"> #</w:t>
      </w:r>
      <w:r>
        <w:rPr>
          <w:rFonts w:ascii="Algerian" w:hAnsi="Algerian" w:cs="Courier New"/>
          <w:b/>
          <w:bCs/>
          <w:sz w:val="40"/>
          <w:szCs w:val="24"/>
          <w:u w:val="single"/>
        </w:rPr>
        <w:t>0</w:t>
      </w:r>
      <w:r w:rsidR="00F67388">
        <w:rPr>
          <w:rFonts w:ascii="Algerian" w:hAnsi="Algerian" w:cs="Courier New"/>
          <w:b/>
          <w:bCs/>
          <w:sz w:val="40"/>
          <w:szCs w:val="24"/>
          <w:u w:val="single"/>
        </w:rPr>
        <w:t>6</w:t>
      </w:r>
    </w:p>
    <w:p w14:paraId="7E6B8564" w14:textId="77777777" w:rsidR="00A919EC" w:rsidRDefault="00A919EC" w:rsidP="00A919EC">
      <w:pPr>
        <w:jc w:val="center"/>
        <w:rPr>
          <w:rFonts w:ascii="Calibri" w:hAnsi="Calibri" w:cs="Calibri"/>
          <w:b/>
          <w:u w:val="single"/>
        </w:rPr>
      </w:pPr>
    </w:p>
    <w:p w14:paraId="7DE9364D" w14:textId="77777777" w:rsidR="00A919EC" w:rsidRDefault="00A919EC" w:rsidP="00A919EC">
      <w:pPr>
        <w:rPr>
          <w:rFonts w:ascii="Calibri" w:hAnsi="Calibri" w:cs="Calibri"/>
          <w:b/>
          <w:u w:val="single"/>
        </w:rPr>
      </w:pPr>
    </w:p>
    <w:p w14:paraId="76D5143E" w14:textId="4B417B5C" w:rsidR="00A919EC" w:rsidRPr="00F329D2" w:rsidRDefault="00A919EC" w:rsidP="00A919EC">
      <w:pPr>
        <w:rPr>
          <w:rFonts w:asciiTheme="majorHAnsi" w:hAnsiTheme="majorHAnsi"/>
          <w:b/>
          <w:smallCaps/>
          <w:sz w:val="22"/>
          <w:szCs w:val="22"/>
        </w:rPr>
      </w:pPr>
      <w:r w:rsidRPr="00F329D2">
        <w:rPr>
          <w:rFonts w:asciiTheme="majorHAnsi" w:hAnsiTheme="majorHAnsi" w:cs="Calibri"/>
          <w:b/>
          <w:sz w:val="22"/>
          <w:szCs w:val="22"/>
          <w:u w:val="single"/>
        </w:rPr>
        <w:t>Course</w:t>
      </w:r>
      <w:r w:rsidRPr="00F329D2">
        <w:rPr>
          <w:rFonts w:asciiTheme="majorHAnsi" w:hAnsiTheme="majorHAnsi" w:cs="Calibri"/>
          <w:b/>
          <w:sz w:val="22"/>
          <w:szCs w:val="22"/>
        </w:rPr>
        <w:t>:</w:t>
      </w:r>
      <w:r w:rsidRPr="00F329D2">
        <w:rPr>
          <w:rFonts w:asciiTheme="majorHAnsi" w:hAnsiTheme="majorHAnsi" w:cs="Calibri"/>
          <w:sz w:val="22"/>
          <w:szCs w:val="22"/>
        </w:rPr>
        <w:t xml:space="preserve">            </w:t>
      </w:r>
      <w:r w:rsidRPr="00F329D2">
        <w:rPr>
          <w:rFonts w:asciiTheme="majorHAnsi" w:hAnsiTheme="majorHAnsi" w:cs="Calibri"/>
          <w:sz w:val="22"/>
          <w:szCs w:val="22"/>
        </w:rPr>
        <w:tab/>
      </w:r>
      <w:r w:rsidRPr="00F329D2">
        <w:rPr>
          <w:rFonts w:asciiTheme="majorHAnsi" w:hAnsiTheme="majorHAnsi" w:cs="Calibri"/>
          <w:sz w:val="22"/>
          <w:szCs w:val="22"/>
        </w:rPr>
        <w:tab/>
      </w:r>
      <w:r w:rsidRPr="00D87535">
        <w:rPr>
          <w:rFonts w:asciiTheme="majorHAnsi" w:hAnsiTheme="majorHAnsi" w:cs="Calibri"/>
          <w:b/>
          <w:sz w:val="22"/>
          <w:szCs w:val="22"/>
        </w:rPr>
        <w:t>CHE 3</w:t>
      </w:r>
      <w:r w:rsidR="00EA015C">
        <w:rPr>
          <w:rFonts w:asciiTheme="majorHAnsi" w:hAnsiTheme="majorHAnsi" w:cs="Calibri"/>
          <w:b/>
          <w:sz w:val="22"/>
          <w:szCs w:val="22"/>
        </w:rPr>
        <w:t>4</w:t>
      </w:r>
      <w:r w:rsidRPr="00D87535">
        <w:rPr>
          <w:rFonts w:asciiTheme="majorHAnsi" w:hAnsiTheme="majorHAnsi" w:cs="Calibri"/>
          <w:b/>
          <w:sz w:val="22"/>
          <w:szCs w:val="22"/>
        </w:rPr>
        <w:t>1</w:t>
      </w:r>
      <w:r w:rsidR="00EE5016" w:rsidRPr="00D87535">
        <w:rPr>
          <w:rFonts w:asciiTheme="majorHAnsi" w:hAnsiTheme="majorHAnsi" w:cs="Calibri"/>
          <w:b/>
          <w:sz w:val="22"/>
          <w:szCs w:val="22"/>
        </w:rPr>
        <w:t>:</w:t>
      </w:r>
      <w:r w:rsidRPr="00D87535">
        <w:rPr>
          <w:rFonts w:asciiTheme="majorHAnsi" w:hAnsiTheme="majorHAnsi" w:cs="Calibri"/>
          <w:b/>
          <w:sz w:val="22"/>
          <w:szCs w:val="22"/>
        </w:rPr>
        <w:t xml:space="preserve">  </w:t>
      </w:r>
      <w:r w:rsidRPr="00D87535">
        <w:rPr>
          <w:rFonts w:asciiTheme="majorHAnsi" w:hAnsiTheme="majorHAnsi"/>
          <w:b/>
          <w:smallCaps/>
          <w:sz w:val="22"/>
          <w:szCs w:val="22"/>
        </w:rPr>
        <w:t xml:space="preserve">Chemical </w:t>
      </w:r>
      <w:r w:rsidR="00EA015C">
        <w:rPr>
          <w:rFonts w:asciiTheme="majorHAnsi" w:hAnsiTheme="majorHAnsi"/>
          <w:b/>
          <w:smallCaps/>
          <w:sz w:val="22"/>
          <w:szCs w:val="22"/>
        </w:rPr>
        <w:t>Process Control</w:t>
      </w:r>
    </w:p>
    <w:p w14:paraId="67767A7E" w14:textId="3498ED31" w:rsidR="00A919EC" w:rsidRPr="00F329D2" w:rsidRDefault="00A919EC" w:rsidP="00A919EC">
      <w:pPr>
        <w:rPr>
          <w:rFonts w:asciiTheme="majorHAnsi" w:hAnsiTheme="majorHAnsi" w:cs="Calibri"/>
          <w:sz w:val="22"/>
          <w:szCs w:val="22"/>
        </w:rPr>
      </w:pPr>
      <w:r w:rsidRPr="00F329D2">
        <w:rPr>
          <w:rFonts w:asciiTheme="majorHAnsi" w:hAnsiTheme="majorHAnsi"/>
          <w:b/>
          <w:sz w:val="22"/>
          <w:szCs w:val="22"/>
          <w:u w:val="single"/>
        </w:rPr>
        <w:t>Term:</w:t>
      </w:r>
      <w:r w:rsidRPr="00F329D2">
        <w:rPr>
          <w:rFonts w:asciiTheme="majorHAnsi" w:hAnsiTheme="majorHAnsi"/>
          <w:b/>
          <w:sz w:val="22"/>
          <w:szCs w:val="22"/>
        </w:rPr>
        <w:tab/>
      </w:r>
      <w:r w:rsidRPr="00F329D2">
        <w:rPr>
          <w:rFonts w:asciiTheme="majorHAnsi" w:hAnsiTheme="majorHAnsi"/>
          <w:b/>
          <w:sz w:val="22"/>
          <w:szCs w:val="22"/>
        </w:rPr>
        <w:tab/>
      </w:r>
      <w:r w:rsidRPr="00F329D2">
        <w:rPr>
          <w:rFonts w:asciiTheme="majorHAnsi" w:hAnsiTheme="majorHAnsi"/>
          <w:b/>
          <w:sz w:val="22"/>
          <w:szCs w:val="22"/>
        </w:rPr>
        <w:tab/>
      </w:r>
      <w:r w:rsidR="008407D3">
        <w:rPr>
          <w:rFonts w:asciiTheme="majorHAnsi" w:hAnsiTheme="majorHAnsi"/>
          <w:b/>
          <w:sz w:val="22"/>
          <w:szCs w:val="22"/>
        </w:rPr>
        <w:t>Spring</w:t>
      </w:r>
      <w:r w:rsidR="004E0D9F">
        <w:rPr>
          <w:rFonts w:asciiTheme="majorHAnsi" w:hAnsiTheme="majorHAnsi"/>
          <w:b/>
          <w:sz w:val="22"/>
          <w:szCs w:val="22"/>
        </w:rPr>
        <w:t xml:space="preserve">   202</w:t>
      </w:r>
      <w:r w:rsidR="008407D3">
        <w:rPr>
          <w:rFonts w:asciiTheme="majorHAnsi" w:hAnsiTheme="majorHAnsi"/>
          <w:b/>
          <w:sz w:val="22"/>
          <w:szCs w:val="22"/>
        </w:rPr>
        <w:t>6</w:t>
      </w:r>
    </w:p>
    <w:p w14:paraId="47462A3C" w14:textId="77777777" w:rsidR="00A919EC" w:rsidRDefault="00A919EC" w:rsidP="00A919EC">
      <w:pPr>
        <w:rPr>
          <w:rFonts w:asciiTheme="majorHAnsi" w:hAnsiTheme="majorHAnsi" w:cs="Calibri"/>
          <w:b/>
          <w:bCs/>
          <w:sz w:val="22"/>
          <w:szCs w:val="22"/>
        </w:rPr>
      </w:pPr>
      <w:r>
        <w:rPr>
          <w:rFonts w:asciiTheme="majorHAnsi" w:hAnsiTheme="majorHAnsi" w:cs="Calibri"/>
          <w:b/>
          <w:bCs/>
          <w:sz w:val="22"/>
          <w:szCs w:val="22"/>
          <w:u w:val="single"/>
        </w:rPr>
        <w:t>Professor</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t>Dr. Michael Caracotsios</w:t>
      </w:r>
    </w:p>
    <w:p w14:paraId="69CF204D" w14:textId="77777777" w:rsidR="00A919EC" w:rsidRPr="008770F2" w:rsidRDefault="00A919EC" w:rsidP="00A919EC">
      <w:pPr>
        <w:rPr>
          <w:rFonts w:asciiTheme="majorHAnsi" w:hAnsiTheme="majorHAnsi" w:cs="Calibri"/>
          <w:b/>
          <w:bCs/>
          <w:sz w:val="22"/>
          <w:szCs w:val="22"/>
        </w:rPr>
      </w:pPr>
      <w:r w:rsidRPr="007B6745">
        <w:rPr>
          <w:rFonts w:asciiTheme="majorHAnsi" w:hAnsiTheme="majorHAnsi" w:cs="Calibri"/>
          <w:b/>
          <w:bCs/>
          <w:sz w:val="22"/>
          <w:szCs w:val="22"/>
          <w:u w:val="single"/>
        </w:rPr>
        <w:t>Office:</w:t>
      </w:r>
      <w:r>
        <w:rPr>
          <w:rFonts w:asciiTheme="majorHAnsi" w:hAnsiTheme="majorHAnsi" w:cs="Calibri"/>
          <w:b/>
          <w:bCs/>
          <w:sz w:val="22"/>
          <w:szCs w:val="22"/>
        </w:rPr>
        <w:tab/>
      </w:r>
      <w:r>
        <w:rPr>
          <w:rFonts w:asciiTheme="majorHAnsi" w:hAnsiTheme="majorHAnsi" w:cs="Calibri"/>
          <w:b/>
          <w:bCs/>
          <w:sz w:val="22"/>
          <w:szCs w:val="22"/>
        </w:rPr>
        <w:tab/>
      </w:r>
      <w:r>
        <w:rPr>
          <w:rFonts w:asciiTheme="majorHAnsi" w:hAnsiTheme="majorHAnsi" w:cs="Calibri"/>
          <w:b/>
          <w:bCs/>
          <w:sz w:val="22"/>
          <w:szCs w:val="22"/>
        </w:rPr>
        <w:tab/>
      </w:r>
      <w:r w:rsidRPr="008770F2">
        <w:rPr>
          <w:rFonts w:asciiTheme="majorHAnsi" w:hAnsiTheme="majorHAnsi" w:cs="Calibri"/>
          <w:b/>
          <w:bCs/>
          <w:sz w:val="22"/>
          <w:szCs w:val="22"/>
        </w:rPr>
        <w:t>EIB 244</w:t>
      </w:r>
    </w:p>
    <w:p w14:paraId="4A172860" w14:textId="77777777" w:rsidR="009A798B" w:rsidRPr="009A798B" w:rsidRDefault="009A798B" w:rsidP="00A919EC">
      <w:pPr>
        <w:rPr>
          <w:rFonts w:asciiTheme="majorHAnsi" w:hAnsiTheme="majorHAnsi" w:cs="Calibri"/>
          <w:b/>
          <w:bCs/>
          <w:sz w:val="10"/>
          <w:szCs w:val="22"/>
          <w:u w:val="single"/>
        </w:rPr>
      </w:pPr>
    </w:p>
    <w:p w14:paraId="7574D51F" w14:textId="77777777" w:rsidR="00A919EC" w:rsidRPr="00F329D2" w:rsidRDefault="00A919EC" w:rsidP="00A919EC">
      <w:pPr>
        <w:rPr>
          <w:rFonts w:asciiTheme="majorHAnsi" w:hAnsiTheme="majorHAnsi" w:cs="Calibri"/>
          <w:b/>
          <w:bCs/>
          <w:sz w:val="22"/>
          <w:szCs w:val="22"/>
        </w:rPr>
      </w:pPr>
      <w:r w:rsidRPr="008D1F4C">
        <w:rPr>
          <w:rFonts w:asciiTheme="majorHAnsi" w:hAnsiTheme="majorHAnsi" w:cs="Calibri"/>
          <w:b/>
          <w:bCs/>
          <w:sz w:val="22"/>
          <w:szCs w:val="22"/>
          <w:u w:val="single"/>
        </w:rPr>
        <w:t>Cell</w:t>
      </w:r>
      <w:r w:rsidR="00D87535">
        <w:rPr>
          <w:rFonts w:asciiTheme="majorHAnsi" w:hAnsiTheme="majorHAnsi" w:cs="Calibri"/>
          <w:b/>
          <w:bCs/>
          <w:sz w:val="22"/>
          <w:szCs w:val="22"/>
          <w:u w:val="single"/>
        </w:rPr>
        <w:t xml:space="preserve"> Phone</w:t>
      </w:r>
      <w:r w:rsidRPr="008D1F4C">
        <w:rPr>
          <w:rFonts w:asciiTheme="majorHAnsi" w:hAnsiTheme="majorHAnsi" w:cs="Calibri"/>
          <w:b/>
          <w:bCs/>
          <w:sz w:val="22"/>
          <w:szCs w:val="22"/>
          <w:u w:val="single"/>
        </w:rPr>
        <w:t>:</w:t>
      </w:r>
      <w:r>
        <w:rPr>
          <w:rFonts w:asciiTheme="majorHAnsi" w:hAnsiTheme="majorHAnsi" w:cs="Calibri"/>
          <w:b/>
          <w:bCs/>
          <w:sz w:val="22"/>
          <w:szCs w:val="22"/>
        </w:rPr>
        <w:tab/>
      </w:r>
      <w:r>
        <w:rPr>
          <w:rFonts w:asciiTheme="majorHAnsi" w:hAnsiTheme="majorHAnsi" w:cs="Calibri"/>
          <w:b/>
          <w:bCs/>
          <w:sz w:val="22"/>
          <w:szCs w:val="22"/>
        </w:rPr>
        <w:tab/>
      </w:r>
      <w:r w:rsidRPr="00D87535">
        <w:rPr>
          <w:rFonts w:asciiTheme="majorHAnsi" w:hAnsiTheme="majorHAnsi" w:cs="Calibri"/>
          <w:b/>
          <w:bCs/>
          <w:color w:val="808080" w:themeColor="background1" w:themeShade="80"/>
          <w:sz w:val="22"/>
          <w:szCs w:val="22"/>
        </w:rPr>
        <w:t>(630) 696-0934</w:t>
      </w:r>
    </w:p>
    <w:p w14:paraId="1E20F5D5" w14:textId="77777777" w:rsidR="00A919EC" w:rsidRPr="008770F2" w:rsidRDefault="00A919EC" w:rsidP="00A919EC">
      <w:pPr>
        <w:rPr>
          <w:rFonts w:asciiTheme="majorHAnsi" w:hAnsiTheme="majorHAnsi"/>
          <w:b/>
          <w:sz w:val="22"/>
          <w:szCs w:val="22"/>
        </w:rPr>
      </w:pPr>
      <w:r w:rsidRPr="00F329D2">
        <w:rPr>
          <w:rFonts w:asciiTheme="majorHAnsi" w:hAnsiTheme="majorHAnsi" w:cs="Calibri"/>
          <w:b/>
          <w:bCs/>
          <w:sz w:val="22"/>
          <w:szCs w:val="22"/>
          <w:u w:val="single"/>
        </w:rPr>
        <w:t>E-mail</w:t>
      </w:r>
      <w:r w:rsidRPr="00F329D2">
        <w:rPr>
          <w:rFonts w:asciiTheme="majorHAnsi" w:hAnsiTheme="majorHAnsi" w:cs="Calibri"/>
          <w:b/>
          <w:bCs/>
          <w:sz w:val="22"/>
          <w:szCs w:val="22"/>
        </w:rPr>
        <w:t xml:space="preserve">:           </w:t>
      </w:r>
      <w:r w:rsidRPr="00F329D2">
        <w:rPr>
          <w:rFonts w:asciiTheme="majorHAnsi" w:hAnsiTheme="majorHAnsi" w:cs="Calibri"/>
          <w:b/>
          <w:bCs/>
          <w:sz w:val="22"/>
          <w:szCs w:val="22"/>
        </w:rPr>
        <w:tab/>
      </w:r>
      <w:r w:rsidRPr="00F329D2">
        <w:rPr>
          <w:rFonts w:asciiTheme="majorHAnsi" w:hAnsiTheme="majorHAnsi" w:cs="Calibri"/>
          <w:b/>
          <w:bCs/>
          <w:sz w:val="22"/>
          <w:szCs w:val="22"/>
        </w:rPr>
        <w:tab/>
      </w:r>
      <w:hyperlink r:id="rId8" w:history="1">
        <w:r w:rsidRPr="00EE5016">
          <w:rPr>
            <w:rFonts w:asciiTheme="majorHAnsi" w:hAnsiTheme="majorHAnsi" w:cs="Calibri"/>
            <w:b/>
            <w:bCs/>
            <w:color w:val="808080" w:themeColor="background1" w:themeShade="80"/>
            <w:sz w:val="22"/>
            <w:szCs w:val="22"/>
            <w:u w:val="single"/>
          </w:rPr>
          <w:t>mcaracot@uic.edu</w:t>
        </w:r>
      </w:hyperlink>
    </w:p>
    <w:p w14:paraId="7183B1AF" w14:textId="77777777" w:rsidR="00A919EC" w:rsidRPr="002D5D6B" w:rsidRDefault="00A919EC" w:rsidP="00A919EC"/>
    <w:p w14:paraId="64448773" w14:textId="77777777" w:rsidR="00A919EC" w:rsidRDefault="00A919EC" w:rsidP="00A919EC"/>
    <w:p w14:paraId="340D30CD" w14:textId="3EC9A6E2" w:rsidR="00A919EC" w:rsidRPr="00E864DE" w:rsidRDefault="008407D3" w:rsidP="00A919EC">
      <w:pPr>
        <w:spacing w:line="360" w:lineRule="auto"/>
        <w:rPr>
          <w:rFonts w:ascii="Courier New" w:hAnsi="Courier New" w:cs="Courier New"/>
          <w:b/>
          <w:bCs/>
          <w:sz w:val="28"/>
          <w:szCs w:val="28"/>
          <w:u w:val="single"/>
        </w:rPr>
      </w:pPr>
      <w:r>
        <w:rPr>
          <w:rFonts w:ascii="Courier New" w:hAnsi="Courier New" w:cs="Courier New"/>
          <w:b/>
          <w:bCs/>
          <w:sz w:val="28"/>
          <w:szCs w:val="28"/>
        </w:rPr>
        <w:t>Name</w:t>
      </w:r>
      <w:r w:rsidR="00A919EC" w:rsidRPr="00E864DE">
        <w:rPr>
          <w:rFonts w:ascii="Courier New" w:hAnsi="Courier New" w:cs="Courier New"/>
          <w:b/>
          <w:bCs/>
          <w:sz w:val="28"/>
          <w:szCs w:val="28"/>
        </w:rPr>
        <w:t>:</w:t>
      </w:r>
      <w:r w:rsidR="00A919EC">
        <w:rPr>
          <w:rFonts w:ascii="Courier New" w:hAnsi="Courier New" w:cs="Courier New"/>
          <w:b/>
          <w:bCs/>
          <w:sz w:val="28"/>
          <w:szCs w:val="28"/>
        </w:rPr>
        <w:t xml:space="preserve"> </w:t>
      </w:r>
      <w:r>
        <w:rPr>
          <w:rFonts w:ascii="Courier New" w:hAnsi="Courier New" w:cs="Courier New"/>
          <w:b/>
          <w:bCs/>
          <w:sz w:val="28"/>
          <w:szCs w:val="28"/>
        </w:rPr>
        <w:t xml:space="preserve">    </w:t>
      </w:r>
      <w:r w:rsidR="00A919EC" w:rsidRPr="00E864DE">
        <w:rPr>
          <w:rFonts w:ascii="Courier New" w:hAnsi="Courier New" w:cs="Courier New"/>
          <w:b/>
          <w:bCs/>
          <w:sz w:val="28"/>
          <w:szCs w:val="28"/>
        </w:rPr>
        <w:t>____________________________</w:t>
      </w:r>
      <w:r w:rsidR="00A919EC">
        <w:rPr>
          <w:rFonts w:ascii="Courier New" w:hAnsi="Courier New" w:cs="Courier New"/>
          <w:b/>
          <w:bCs/>
          <w:sz w:val="28"/>
          <w:szCs w:val="28"/>
        </w:rPr>
        <w:t>__</w:t>
      </w:r>
    </w:p>
    <w:p w14:paraId="79160322" w14:textId="202D9612" w:rsidR="00A919EC" w:rsidRPr="00EE5016" w:rsidRDefault="00A919EC" w:rsidP="00A919EC">
      <w:pPr>
        <w:rPr>
          <w:rFonts w:ascii="Courier New" w:hAnsi="Courier New" w:cs="Courier New"/>
          <w:b/>
          <w:color w:val="943634" w:themeColor="accent2" w:themeShade="BF"/>
          <w:sz w:val="28"/>
          <w:szCs w:val="28"/>
        </w:rPr>
      </w:pPr>
      <w:r w:rsidRPr="00EE5016">
        <w:rPr>
          <w:rFonts w:ascii="Courier New" w:hAnsi="Courier New" w:cs="Courier New"/>
          <w:b/>
          <w:bCs/>
          <w:color w:val="943634" w:themeColor="accent2" w:themeShade="BF"/>
          <w:sz w:val="28"/>
          <w:szCs w:val="28"/>
        </w:rPr>
        <w:t>Due Date:</w:t>
      </w:r>
      <w:r w:rsidR="00974B04">
        <w:rPr>
          <w:rFonts w:ascii="Courier New" w:hAnsi="Courier New" w:cs="Courier New"/>
          <w:b/>
          <w:bCs/>
          <w:color w:val="943634" w:themeColor="accent2" w:themeShade="BF"/>
          <w:sz w:val="28"/>
          <w:szCs w:val="28"/>
        </w:rPr>
        <w:t xml:space="preserve"> </w:t>
      </w:r>
      <w:r w:rsidR="00772A8B">
        <w:rPr>
          <w:rFonts w:ascii="Courier New" w:hAnsi="Courier New" w:cs="Courier New"/>
          <w:b/>
          <w:bCs/>
          <w:color w:val="943634" w:themeColor="accent2" w:themeShade="BF"/>
          <w:sz w:val="28"/>
          <w:szCs w:val="28"/>
        </w:rPr>
        <w:t>Friday</w:t>
      </w:r>
      <w:r w:rsidRPr="00EE5016">
        <w:rPr>
          <w:rFonts w:ascii="Courier New" w:hAnsi="Courier New" w:cs="Courier New"/>
          <w:b/>
          <w:bCs/>
          <w:color w:val="943634" w:themeColor="accent2" w:themeShade="BF"/>
          <w:sz w:val="28"/>
          <w:szCs w:val="28"/>
        </w:rPr>
        <w:t xml:space="preserve">, </w:t>
      </w:r>
      <w:r w:rsidR="00772A8B">
        <w:rPr>
          <w:rFonts w:ascii="Courier New" w:hAnsi="Courier New" w:cs="Courier New"/>
          <w:b/>
          <w:bCs/>
          <w:color w:val="943634" w:themeColor="accent2" w:themeShade="BF"/>
          <w:sz w:val="28"/>
          <w:szCs w:val="28"/>
        </w:rPr>
        <w:t>April</w:t>
      </w:r>
      <w:r w:rsidRPr="00EE5016">
        <w:rPr>
          <w:rFonts w:ascii="Courier New" w:hAnsi="Courier New" w:cs="Courier New"/>
          <w:b/>
          <w:bCs/>
          <w:color w:val="943634" w:themeColor="accent2" w:themeShade="BF"/>
          <w:sz w:val="28"/>
          <w:szCs w:val="28"/>
        </w:rPr>
        <w:t xml:space="preserve"> </w:t>
      </w:r>
      <w:r w:rsidR="00772A8B">
        <w:rPr>
          <w:rFonts w:ascii="Courier New" w:hAnsi="Courier New" w:cs="Courier New"/>
          <w:b/>
          <w:bCs/>
          <w:color w:val="943634" w:themeColor="accent2" w:themeShade="BF"/>
          <w:sz w:val="28"/>
          <w:szCs w:val="28"/>
        </w:rPr>
        <w:t>1</w:t>
      </w:r>
      <w:r w:rsidR="00F67388">
        <w:rPr>
          <w:rFonts w:ascii="Courier New" w:hAnsi="Courier New" w:cs="Courier New"/>
          <w:b/>
          <w:bCs/>
          <w:color w:val="943634" w:themeColor="accent2" w:themeShade="BF"/>
          <w:sz w:val="28"/>
          <w:szCs w:val="28"/>
        </w:rPr>
        <w:t>7</w:t>
      </w:r>
      <w:r w:rsidR="00273DD4" w:rsidRPr="00EE5016">
        <w:rPr>
          <w:rFonts w:ascii="Courier New" w:hAnsi="Courier New" w:cs="Courier New"/>
          <w:b/>
          <w:bCs/>
          <w:color w:val="943634" w:themeColor="accent2" w:themeShade="BF"/>
          <w:sz w:val="28"/>
          <w:szCs w:val="28"/>
          <w:vertAlign w:val="superscript"/>
        </w:rPr>
        <w:t>th</w:t>
      </w:r>
      <w:r w:rsidR="00273DD4" w:rsidRPr="00EE5016">
        <w:rPr>
          <w:rFonts w:ascii="Courier New" w:hAnsi="Courier New" w:cs="Courier New"/>
          <w:b/>
          <w:bCs/>
          <w:color w:val="943634" w:themeColor="accent2" w:themeShade="BF"/>
          <w:sz w:val="28"/>
          <w:szCs w:val="28"/>
        </w:rPr>
        <w:t xml:space="preserve"> </w:t>
      </w:r>
      <w:r w:rsidR="00772A8B">
        <w:rPr>
          <w:rFonts w:ascii="Courier New" w:hAnsi="Courier New" w:cs="Courier New"/>
          <w:b/>
          <w:bCs/>
          <w:color w:val="943634" w:themeColor="accent2" w:themeShade="BF"/>
          <w:sz w:val="28"/>
          <w:szCs w:val="28"/>
        </w:rPr>
        <w:t>TA’s Mailbox</w:t>
      </w:r>
      <w:r w:rsidR="008407D3">
        <w:rPr>
          <w:rFonts w:ascii="Courier New" w:hAnsi="Courier New" w:cs="Courier New"/>
          <w:b/>
          <w:bCs/>
          <w:color w:val="943634" w:themeColor="accent2" w:themeShade="BF"/>
          <w:sz w:val="28"/>
          <w:szCs w:val="28"/>
        </w:rPr>
        <w:t xml:space="preserve"> </w:t>
      </w:r>
    </w:p>
    <w:p w14:paraId="5C83274F" w14:textId="77777777" w:rsidR="00A919EC" w:rsidRDefault="00A919EC" w:rsidP="00A919EC">
      <w:pPr>
        <w:rPr>
          <w:rFonts w:ascii="Courier New" w:hAnsi="Courier New" w:cs="Courier New"/>
          <w:b/>
          <w:bCs/>
          <w:color w:val="006600"/>
          <w:sz w:val="32"/>
          <w:szCs w:val="24"/>
        </w:rPr>
      </w:pPr>
    </w:p>
    <w:p w14:paraId="2E87FA8F" w14:textId="77777777" w:rsidR="00A919EC" w:rsidRDefault="00A919EC" w:rsidP="00A919EC">
      <w:pPr>
        <w:rPr>
          <w:rFonts w:ascii="Courier New" w:hAnsi="Courier New" w:cs="Courier New"/>
          <w:b/>
          <w:color w:val="006600"/>
          <w:sz w:val="32"/>
          <w:szCs w:val="24"/>
        </w:rPr>
      </w:pPr>
    </w:p>
    <w:p w14:paraId="31A41944" w14:textId="77777777" w:rsidR="00A919EC" w:rsidRDefault="00A919EC" w:rsidP="00A919EC">
      <w:pPr>
        <w:rPr>
          <w:rFonts w:ascii="Courier New" w:hAnsi="Courier New" w:cs="Courier New"/>
          <w:b/>
          <w:color w:val="006600"/>
          <w:sz w:val="32"/>
          <w:szCs w:val="24"/>
        </w:rPr>
      </w:pPr>
    </w:p>
    <w:p w14:paraId="7F6A0CF5" w14:textId="77777777" w:rsidR="00A919EC" w:rsidRPr="00773D23" w:rsidRDefault="00A919EC" w:rsidP="00A919EC">
      <w:pPr>
        <w:jc w:val="center"/>
        <w:rPr>
          <w:rFonts w:ascii="Rockwell" w:hAnsi="Rockwell"/>
          <w:b/>
          <w:sz w:val="28"/>
          <w:u w:val="single"/>
        </w:rPr>
      </w:pPr>
      <w:r w:rsidRPr="00773D23">
        <w:rPr>
          <w:rFonts w:ascii="Rockwell" w:hAnsi="Rockwell"/>
          <w:b/>
          <w:sz w:val="28"/>
          <w:u w:val="single"/>
        </w:rPr>
        <w:t>INSTRUCTIONS</w:t>
      </w:r>
      <w:r w:rsidR="001B3752">
        <w:rPr>
          <w:rFonts w:ascii="Rockwell" w:hAnsi="Rockwell"/>
          <w:b/>
          <w:sz w:val="28"/>
          <w:u w:val="single"/>
        </w:rPr>
        <w:t xml:space="preserve"> FOR ASSIGNMENT DELIVERY</w:t>
      </w:r>
    </w:p>
    <w:p w14:paraId="2280093E" w14:textId="77777777" w:rsidR="00A919EC" w:rsidRPr="00773D23" w:rsidRDefault="00A919EC" w:rsidP="00A919EC">
      <w:pPr>
        <w:jc w:val="center"/>
        <w:rPr>
          <w:rFonts w:ascii="Rockwell" w:hAnsi="Rockwell"/>
          <w:sz w:val="28"/>
        </w:rPr>
      </w:pPr>
    </w:p>
    <w:p w14:paraId="58BE01C1"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 xml:space="preserve">Prepare a </w:t>
      </w:r>
      <w:r w:rsidRPr="00250DF7">
        <w:rPr>
          <w:rFonts w:ascii="Rockwell" w:hAnsi="Rockwell"/>
          <w:sz w:val="28"/>
        </w:rPr>
        <w:t>typed</w:t>
      </w:r>
      <w:r>
        <w:rPr>
          <w:rFonts w:ascii="Rockwell" w:hAnsi="Rockwell"/>
          <w:color w:val="808080" w:themeColor="background1" w:themeShade="80"/>
          <w:sz w:val="28"/>
        </w:rPr>
        <w:t xml:space="preserve"> report of your assignment.</w:t>
      </w:r>
    </w:p>
    <w:p w14:paraId="0C562428" w14:textId="77777777" w:rsidR="00964A6D" w:rsidRPr="00722519" w:rsidRDefault="00964A6D" w:rsidP="00964A6D">
      <w:pPr>
        <w:pStyle w:val="ListParagraph"/>
        <w:numPr>
          <w:ilvl w:val="0"/>
          <w:numId w:val="2"/>
        </w:numPr>
        <w:rPr>
          <w:rFonts w:ascii="Rockwell" w:hAnsi="Rockwell"/>
          <w:color w:val="C00000"/>
          <w:sz w:val="28"/>
        </w:rPr>
      </w:pPr>
      <w:r w:rsidRPr="008770F2">
        <w:rPr>
          <w:rFonts w:ascii="Rockwell" w:hAnsi="Rockwell"/>
          <w:color w:val="808080" w:themeColor="background1" w:themeShade="80"/>
          <w:sz w:val="28"/>
        </w:rPr>
        <w:t>Include this cover page with your name in the report.</w:t>
      </w:r>
    </w:p>
    <w:p w14:paraId="5FB5BA3E"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Upload your report as a PDF file by the Due Date and Time(</w:t>
      </w:r>
      <w:r w:rsidRPr="00AA1EA6">
        <w:rPr>
          <w:rFonts w:ascii="Rockwell" w:hAnsi="Rockwell"/>
          <w:b/>
          <w:bCs/>
          <w:color w:val="EE0000"/>
          <w:sz w:val="28"/>
        </w:rPr>
        <w:t>6:00PM</w:t>
      </w:r>
      <w:r>
        <w:rPr>
          <w:rFonts w:ascii="Rockwell" w:hAnsi="Rockwell"/>
          <w:color w:val="808080" w:themeColor="background1" w:themeShade="80"/>
          <w:sz w:val="28"/>
        </w:rPr>
        <w:t>) on the UIC Blackboard.</w:t>
      </w:r>
    </w:p>
    <w:p w14:paraId="59B6C0B4"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Place a hard copy of your report as a PDF file by the Due Date and Time(</w:t>
      </w:r>
      <w:r w:rsidRPr="00AA1EA6">
        <w:rPr>
          <w:rFonts w:ascii="Rockwell" w:hAnsi="Rockwell"/>
          <w:b/>
          <w:bCs/>
          <w:color w:val="EE0000"/>
          <w:sz w:val="28"/>
        </w:rPr>
        <w:t>Closing of the Business Day</w:t>
      </w:r>
      <w:r>
        <w:rPr>
          <w:rFonts w:ascii="Rockwell" w:hAnsi="Rockwell"/>
          <w:color w:val="808080" w:themeColor="background1" w:themeShade="80"/>
          <w:sz w:val="28"/>
        </w:rPr>
        <w:t>) in the TA’s mailbox.</w:t>
      </w:r>
    </w:p>
    <w:p w14:paraId="530B8D9C" w14:textId="77777777" w:rsidR="00964A6D" w:rsidRPr="00250DF7" w:rsidRDefault="00964A6D" w:rsidP="00964A6D">
      <w:pPr>
        <w:ind w:left="360"/>
        <w:rPr>
          <w:rFonts w:ascii="Rockwell" w:hAnsi="Rockwell"/>
          <w:color w:val="808080" w:themeColor="background1" w:themeShade="80"/>
          <w:sz w:val="28"/>
        </w:rPr>
      </w:pPr>
    </w:p>
    <w:p w14:paraId="7D4479CD" w14:textId="77777777" w:rsidR="00964A6D" w:rsidRPr="00773D23"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Assignments that are not typed will not be accepted.</w:t>
      </w:r>
    </w:p>
    <w:p w14:paraId="4701AF66"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Late Assignments will not be accepted without prior approval.</w:t>
      </w:r>
    </w:p>
    <w:p w14:paraId="26B2B4B2" w14:textId="77777777" w:rsidR="00964A6D" w:rsidRDefault="00964A6D" w:rsidP="00964A6D">
      <w:pPr>
        <w:pStyle w:val="ListParagraph"/>
        <w:numPr>
          <w:ilvl w:val="0"/>
          <w:numId w:val="2"/>
        </w:numPr>
        <w:rPr>
          <w:rFonts w:ascii="Rockwell" w:hAnsi="Rockwell"/>
          <w:color w:val="808080" w:themeColor="background1" w:themeShade="80"/>
          <w:sz w:val="28"/>
        </w:rPr>
      </w:pPr>
      <w:r>
        <w:rPr>
          <w:rFonts w:ascii="Rockwell" w:hAnsi="Rockwell"/>
          <w:color w:val="808080" w:themeColor="background1" w:themeShade="80"/>
          <w:sz w:val="28"/>
        </w:rPr>
        <w:t>You may use the Internet as well as ChatGPT or other public tools as long as you place a written statement about their use in your assignment report</w:t>
      </w:r>
    </w:p>
    <w:p w14:paraId="29A19DCB" w14:textId="77777777" w:rsidR="00250DF7" w:rsidRPr="00250DF7" w:rsidRDefault="00250DF7" w:rsidP="00250DF7">
      <w:pPr>
        <w:rPr>
          <w:rFonts w:ascii="Rockwell" w:hAnsi="Rockwell"/>
          <w:color w:val="808080" w:themeColor="background1" w:themeShade="80"/>
          <w:sz w:val="28"/>
        </w:rPr>
      </w:pPr>
    </w:p>
    <w:p w14:paraId="382F3F9A" w14:textId="77777777" w:rsidR="001B3752" w:rsidRDefault="001B3752" w:rsidP="001B3752">
      <w:pPr>
        <w:rPr>
          <w:rFonts w:ascii="Rockwell" w:hAnsi="Rockwell"/>
          <w:sz w:val="28"/>
        </w:rPr>
      </w:pPr>
    </w:p>
    <w:p w14:paraId="1589D832" w14:textId="2A53650A" w:rsidR="00F67388" w:rsidRPr="002E4E89" w:rsidRDefault="00273DD4" w:rsidP="00F67388">
      <w:pPr>
        <w:pStyle w:val="BodyText"/>
        <w:rPr>
          <w:rFonts w:ascii="Rockwell" w:hAnsi="Rockwell"/>
          <w:color w:val="006600"/>
        </w:rPr>
      </w:pPr>
      <w:r>
        <w:br w:type="page"/>
      </w:r>
      <w:r w:rsidR="00F67388" w:rsidRPr="00ED1C23">
        <w:rPr>
          <w:rFonts w:ascii="Rockwell" w:hAnsi="Rockwell"/>
          <w:b/>
          <w:color w:val="943634" w:themeColor="accent2" w:themeShade="BF"/>
          <w:szCs w:val="22"/>
          <w:u w:val="single"/>
        </w:rPr>
        <w:lastRenderedPageBreak/>
        <w:t>Problem:</w:t>
      </w:r>
      <w:r w:rsidR="00F67388" w:rsidRPr="00ED1C23">
        <w:rPr>
          <w:rFonts w:ascii="Rockwell" w:hAnsi="Rockwell"/>
          <w:szCs w:val="22"/>
        </w:rPr>
        <w:t xml:space="preserve">  </w:t>
      </w:r>
      <w:r w:rsidR="00F67388">
        <w:rPr>
          <w:rFonts w:ascii="Rockwell" w:hAnsi="Rockwell"/>
          <w:b/>
          <w:color w:val="006600"/>
        </w:rPr>
        <w:t xml:space="preserve">Two-Tank Level Control </w:t>
      </w:r>
      <w:r w:rsidR="00125234">
        <w:rPr>
          <w:rFonts w:ascii="Rockwell" w:hAnsi="Rockwell"/>
          <w:b/>
          <w:color w:val="006600"/>
        </w:rPr>
        <w:t>System</w:t>
      </w:r>
    </w:p>
    <w:p w14:paraId="6437BAA6" w14:textId="77777777" w:rsidR="00F67388" w:rsidRDefault="00F67388" w:rsidP="00F67388">
      <w:pPr>
        <w:rPr>
          <w:rFonts w:ascii="Rockwell" w:hAnsi="Rockwell"/>
          <w:b/>
          <w:color w:val="943634" w:themeColor="accent2" w:themeShade="BF"/>
          <w:szCs w:val="22"/>
          <w:u w:val="single"/>
        </w:rPr>
      </w:pPr>
    </w:p>
    <w:p w14:paraId="635C39CB" w14:textId="77777777" w:rsidR="002A1529" w:rsidRPr="002A1529" w:rsidRDefault="002A1529" w:rsidP="002A1529">
      <w:pPr>
        <w:rPr>
          <w:sz w:val="24"/>
          <w:szCs w:val="24"/>
        </w:rPr>
      </w:pPr>
      <w:r w:rsidRPr="002A1529">
        <w:rPr>
          <w:sz w:val="24"/>
          <w:szCs w:val="24"/>
        </w:rPr>
        <w:t>In many chemical process applications, cascaded tank systems are used to attenuate disturbances and improve level regulation. Consider the two-tank system shown below, where liquid flows from Tank 1 into Tank 2.</w:t>
      </w:r>
    </w:p>
    <w:p w14:paraId="2B92B7D2" w14:textId="77777777" w:rsidR="00F67388" w:rsidRDefault="00F67388" w:rsidP="00F67388">
      <w:pPr>
        <w:rPr>
          <w:sz w:val="24"/>
          <w:szCs w:val="22"/>
        </w:rPr>
      </w:pPr>
    </w:p>
    <w:p w14:paraId="36A2C9D5" w14:textId="77777777" w:rsidR="00F67388" w:rsidRDefault="00F67388" w:rsidP="00F67388">
      <w:pPr>
        <w:rPr>
          <w:b/>
          <w:color w:val="943634" w:themeColor="accent2" w:themeShade="BF"/>
          <w:sz w:val="24"/>
          <w:szCs w:val="22"/>
          <w:u w:val="single"/>
        </w:rPr>
      </w:pPr>
      <w:r>
        <w:rPr>
          <w:noProof/>
        </w:rPr>
        <w:drawing>
          <wp:inline distT="0" distB="0" distL="0" distR="0" wp14:anchorId="233728E6" wp14:editId="1628D474">
            <wp:extent cx="5943600" cy="28841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2884170"/>
                    </a:xfrm>
                    <a:prstGeom prst="rect">
                      <a:avLst/>
                    </a:prstGeom>
                  </pic:spPr>
                </pic:pic>
              </a:graphicData>
            </a:graphic>
          </wp:inline>
        </w:drawing>
      </w:r>
    </w:p>
    <w:p w14:paraId="1E25C25A" w14:textId="77777777" w:rsidR="00F67388" w:rsidRDefault="00F67388" w:rsidP="00F67388">
      <w:pPr>
        <w:rPr>
          <w:b/>
          <w:color w:val="943634" w:themeColor="accent2" w:themeShade="BF"/>
          <w:sz w:val="24"/>
          <w:szCs w:val="22"/>
          <w:u w:val="single"/>
        </w:rPr>
      </w:pPr>
    </w:p>
    <w:p w14:paraId="29DABFC6" w14:textId="77777777" w:rsidR="002A1529" w:rsidRPr="002A1529" w:rsidRDefault="002A1529" w:rsidP="002A1529">
      <w:pPr>
        <w:rPr>
          <w:sz w:val="32"/>
          <w:szCs w:val="28"/>
        </w:rPr>
      </w:pPr>
      <w:r w:rsidRPr="002A1529">
        <w:rPr>
          <w:sz w:val="24"/>
          <w:szCs w:val="24"/>
        </w:rPr>
        <w:t>A level transmitter is installed in Tank 2 and provides feedback to a PID controller, which manipulates the inlet flow rate to regulate the level in Tank 2.</w:t>
      </w:r>
    </w:p>
    <w:p w14:paraId="24B23C53" w14:textId="77777777" w:rsidR="00F67388" w:rsidRDefault="00F67388" w:rsidP="00F67388">
      <w:pPr>
        <w:rPr>
          <w:sz w:val="24"/>
          <w:szCs w:val="22"/>
        </w:rPr>
      </w:pPr>
    </w:p>
    <w:p w14:paraId="64C10967" w14:textId="533AE720" w:rsidR="00F67388" w:rsidRDefault="00F67388" w:rsidP="00F67388">
      <w:pPr>
        <w:rPr>
          <w:sz w:val="24"/>
          <w:szCs w:val="22"/>
        </w:rPr>
      </w:pPr>
      <w:r>
        <w:rPr>
          <w:sz w:val="24"/>
          <w:szCs w:val="22"/>
        </w:rPr>
        <w:t>The capacitance of the first and second tank is C</w:t>
      </w:r>
      <w:r w:rsidRPr="00941D6E">
        <w:rPr>
          <w:sz w:val="24"/>
          <w:szCs w:val="22"/>
          <w:vertAlign w:val="subscript"/>
        </w:rPr>
        <w:t>1</w:t>
      </w:r>
      <w:r>
        <w:rPr>
          <w:sz w:val="24"/>
          <w:szCs w:val="22"/>
        </w:rPr>
        <w:t>=C</w:t>
      </w:r>
      <w:r w:rsidRPr="00941D6E">
        <w:rPr>
          <w:sz w:val="24"/>
          <w:szCs w:val="22"/>
          <w:vertAlign w:val="subscript"/>
        </w:rPr>
        <w:t>2</w:t>
      </w:r>
      <w:r>
        <w:rPr>
          <w:sz w:val="24"/>
          <w:szCs w:val="22"/>
        </w:rPr>
        <w:t>=1.0 m</w:t>
      </w:r>
      <w:r w:rsidRPr="00941D6E">
        <w:rPr>
          <w:sz w:val="24"/>
          <w:szCs w:val="22"/>
          <w:vertAlign w:val="superscript"/>
        </w:rPr>
        <w:t>3</w:t>
      </w:r>
      <w:r>
        <w:rPr>
          <w:sz w:val="24"/>
          <w:szCs w:val="22"/>
        </w:rPr>
        <w:t xml:space="preserve">/m and the </w:t>
      </w:r>
      <w:r w:rsidR="002A1529">
        <w:rPr>
          <w:sz w:val="24"/>
          <w:szCs w:val="22"/>
        </w:rPr>
        <w:t xml:space="preserve">outlet </w:t>
      </w:r>
      <w:r>
        <w:rPr>
          <w:sz w:val="24"/>
          <w:szCs w:val="22"/>
        </w:rPr>
        <w:t>resistances of the first and second tank R</w:t>
      </w:r>
      <w:r w:rsidRPr="00941D6E">
        <w:rPr>
          <w:sz w:val="24"/>
          <w:szCs w:val="22"/>
          <w:vertAlign w:val="subscript"/>
        </w:rPr>
        <w:t>1</w:t>
      </w:r>
      <w:r>
        <w:rPr>
          <w:sz w:val="24"/>
          <w:szCs w:val="22"/>
        </w:rPr>
        <w:t>=0.5 m/(m</w:t>
      </w:r>
      <w:r w:rsidRPr="00941D6E">
        <w:rPr>
          <w:sz w:val="24"/>
          <w:szCs w:val="22"/>
          <w:vertAlign w:val="superscript"/>
        </w:rPr>
        <w:t>3</w:t>
      </w:r>
      <w:r>
        <w:rPr>
          <w:sz w:val="24"/>
          <w:szCs w:val="22"/>
        </w:rPr>
        <w:t>/min) and R</w:t>
      </w:r>
      <w:r w:rsidRPr="00941D6E">
        <w:rPr>
          <w:sz w:val="24"/>
          <w:szCs w:val="22"/>
          <w:vertAlign w:val="subscript"/>
        </w:rPr>
        <w:t>2</w:t>
      </w:r>
      <w:r>
        <w:rPr>
          <w:sz w:val="24"/>
          <w:szCs w:val="22"/>
        </w:rPr>
        <w:t>=0.333 m/(m</w:t>
      </w:r>
      <w:r w:rsidRPr="00941D6E">
        <w:rPr>
          <w:sz w:val="24"/>
          <w:szCs w:val="22"/>
          <w:vertAlign w:val="superscript"/>
        </w:rPr>
        <w:t>3</w:t>
      </w:r>
      <w:r>
        <w:rPr>
          <w:sz w:val="24"/>
          <w:szCs w:val="22"/>
        </w:rPr>
        <w:t xml:space="preserve">/min). The volumetric flow rate through the gate valves varies linearly with the pressure drop. Assume that the time delays in the control loop including the transportation lag between the first and second tank amount to </w:t>
      </w:r>
      <w:r w:rsidR="000E5F7C">
        <w:rPr>
          <w:sz w:val="24"/>
          <w:szCs w:val="22"/>
        </w:rPr>
        <w:t xml:space="preserve">around </w:t>
      </w:r>
      <w:r>
        <w:rPr>
          <w:sz w:val="24"/>
          <w:szCs w:val="22"/>
        </w:rPr>
        <w:t>35% of the dominant time constant of the system.</w:t>
      </w:r>
    </w:p>
    <w:p w14:paraId="5C9298AC" w14:textId="77777777" w:rsidR="00F67388" w:rsidRDefault="00F67388" w:rsidP="00F67388">
      <w:pPr>
        <w:rPr>
          <w:sz w:val="24"/>
          <w:szCs w:val="22"/>
        </w:rPr>
      </w:pPr>
    </w:p>
    <w:p w14:paraId="7EF7D9AB" w14:textId="506E0A6A" w:rsidR="00F67388" w:rsidRDefault="00F67388" w:rsidP="00F67388">
      <w:pPr>
        <w:pStyle w:val="ListParagraph"/>
        <w:numPr>
          <w:ilvl w:val="0"/>
          <w:numId w:val="21"/>
        </w:numPr>
        <w:rPr>
          <w:sz w:val="24"/>
          <w:szCs w:val="22"/>
        </w:rPr>
      </w:pPr>
      <w:r>
        <w:rPr>
          <w:sz w:val="24"/>
          <w:szCs w:val="22"/>
        </w:rPr>
        <w:t xml:space="preserve">Derive the process and disturbance transfer functions assuming that the inlet flow acts </w:t>
      </w:r>
      <w:r w:rsidR="002A1529">
        <w:rPr>
          <w:sz w:val="24"/>
          <w:szCs w:val="22"/>
        </w:rPr>
        <w:t xml:space="preserve">as the manipulated variable (MV) and </w:t>
      </w:r>
      <w:r>
        <w:rPr>
          <w:sz w:val="24"/>
          <w:szCs w:val="22"/>
        </w:rPr>
        <w:t xml:space="preserve">also as </w:t>
      </w:r>
      <w:r w:rsidR="002A1529">
        <w:rPr>
          <w:sz w:val="24"/>
          <w:szCs w:val="22"/>
        </w:rPr>
        <w:t xml:space="preserve">the </w:t>
      </w:r>
      <w:r>
        <w:rPr>
          <w:sz w:val="24"/>
          <w:szCs w:val="22"/>
        </w:rPr>
        <w:t>disturbance</w:t>
      </w:r>
      <w:r w:rsidR="002A1529">
        <w:rPr>
          <w:sz w:val="24"/>
          <w:szCs w:val="22"/>
        </w:rPr>
        <w:t xml:space="preserve"> variable (DV).</w:t>
      </w:r>
    </w:p>
    <w:p w14:paraId="05667780" w14:textId="77777777" w:rsidR="00F67388" w:rsidRDefault="00F67388" w:rsidP="00F67388">
      <w:pPr>
        <w:pStyle w:val="ListParagraph"/>
        <w:numPr>
          <w:ilvl w:val="0"/>
          <w:numId w:val="21"/>
        </w:numPr>
        <w:rPr>
          <w:sz w:val="24"/>
          <w:szCs w:val="22"/>
        </w:rPr>
      </w:pPr>
      <w:r>
        <w:rPr>
          <w:sz w:val="24"/>
          <w:szCs w:val="22"/>
        </w:rPr>
        <w:t>Design a PID controller with GM=3 and PM=60 degrees and perform a simulation for set point and disturbance change of unit size.</w:t>
      </w:r>
    </w:p>
    <w:p w14:paraId="47031F13" w14:textId="77777777" w:rsidR="00F67388" w:rsidRDefault="00F67388" w:rsidP="00F67388">
      <w:pPr>
        <w:pStyle w:val="ListParagraph"/>
        <w:numPr>
          <w:ilvl w:val="0"/>
          <w:numId w:val="21"/>
        </w:numPr>
        <w:rPr>
          <w:sz w:val="24"/>
          <w:szCs w:val="22"/>
        </w:rPr>
      </w:pPr>
      <w:r>
        <w:rPr>
          <w:sz w:val="24"/>
          <w:szCs w:val="22"/>
        </w:rPr>
        <w:t>Compare your controller with:</w:t>
      </w:r>
    </w:p>
    <w:p w14:paraId="5DCBF0DF" w14:textId="1FC1AC36" w:rsidR="00F67388" w:rsidRDefault="00F67388" w:rsidP="00F67388">
      <w:pPr>
        <w:pStyle w:val="ListParagraph"/>
        <w:numPr>
          <w:ilvl w:val="1"/>
          <w:numId w:val="21"/>
        </w:numPr>
        <w:rPr>
          <w:sz w:val="24"/>
          <w:szCs w:val="22"/>
        </w:rPr>
      </w:pPr>
      <w:r>
        <w:rPr>
          <w:sz w:val="24"/>
          <w:szCs w:val="22"/>
        </w:rPr>
        <w:t xml:space="preserve">Ziegler-Nichols </w:t>
      </w:r>
      <w:r w:rsidR="00176A11">
        <w:rPr>
          <w:sz w:val="24"/>
          <w:szCs w:val="22"/>
        </w:rPr>
        <w:t>Open Loop</w:t>
      </w:r>
    </w:p>
    <w:p w14:paraId="73E47419" w14:textId="56200AE7" w:rsidR="00F67388" w:rsidRDefault="00F67388" w:rsidP="00F67388">
      <w:pPr>
        <w:pStyle w:val="ListParagraph"/>
        <w:numPr>
          <w:ilvl w:val="1"/>
          <w:numId w:val="21"/>
        </w:numPr>
        <w:rPr>
          <w:sz w:val="24"/>
          <w:szCs w:val="22"/>
        </w:rPr>
      </w:pPr>
      <w:r>
        <w:rPr>
          <w:sz w:val="24"/>
          <w:szCs w:val="22"/>
        </w:rPr>
        <w:t xml:space="preserve">Cohen-Coon </w:t>
      </w:r>
    </w:p>
    <w:p w14:paraId="1E46E22A" w14:textId="01818F27" w:rsidR="00F67388" w:rsidRDefault="00176A11" w:rsidP="00F67388">
      <w:pPr>
        <w:pStyle w:val="ListParagraph"/>
        <w:numPr>
          <w:ilvl w:val="1"/>
          <w:numId w:val="21"/>
        </w:numPr>
        <w:rPr>
          <w:sz w:val="24"/>
          <w:szCs w:val="22"/>
        </w:rPr>
      </w:pPr>
      <w:r>
        <w:rPr>
          <w:sz w:val="24"/>
          <w:szCs w:val="22"/>
        </w:rPr>
        <w:t>Ziegler-Nichols Closed Loop</w:t>
      </w:r>
    </w:p>
    <w:p w14:paraId="205F1B22" w14:textId="2F95D564" w:rsidR="00F67388" w:rsidRDefault="00F67388" w:rsidP="00F67388">
      <w:pPr>
        <w:pStyle w:val="ListParagraph"/>
        <w:numPr>
          <w:ilvl w:val="1"/>
          <w:numId w:val="21"/>
        </w:numPr>
        <w:rPr>
          <w:sz w:val="24"/>
          <w:szCs w:val="22"/>
        </w:rPr>
      </w:pPr>
      <w:r>
        <w:rPr>
          <w:sz w:val="24"/>
          <w:szCs w:val="22"/>
        </w:rPr>
        <w:t xml:space="preserve">Luyben-Tyreus </w:t>
      </w:r>
    </w:p>
    <w:p w14:paraId="7BA0B1D4" w14:textId="042B6EB6" w:rsidR="00F67388" w:rsidRDefault="00F67388" w:rsidP="00F67388">
      <w:pPr>
        <w:pStyle w:val="ListParagraph"/>
        <w:numPr>
          <w:ilvl w:val="1"/>
          <w:numId w:val="21"/>
        </w:numPr>
        <w:rPr>
          <w:sz w:val="24"/>
          <w:szCs w:val="22"/>
        </w:rPr>
      </w:pPr>
      <w:r>
        <w:rPr>
          <w:sz w:val="24"/>
          <w:szCs w:val="22"/>
        </w:rPr>
        <w:t>IMC</w:t>
      </w:r>
      <w:r w:rsidR="002A1529">
        <w:rPr>
          <w:sz w:val="24"/>
          <w:szCs w:val="22"/>
        </w:rPr>
        <w:t>-based tuning</w:t>
      </w:r>
    </w:p>
    <w:p w14:paraId="49C31340" w14:textId="1142EB07" w:rsidR="00176A11" w:rsidRDefault="00176A11" w:rsidP="00F67388">
      <w:pPr>
        <w:pStyle w:val="ListParagraph"/>
        <w:numPr>
          <w:ilvl w:val="1"/>
          <w:numId w:val="21"/>
        </w:numPr>
        <w:rPr>
          <w:sz w:val="24"/>
          <w:szCs w:val="22"/>
        </w:rPr>
      </w:pPr>
      <w:r>
        <w:rPr>
          <w:sz w:val="24"/>
          <w:szCs w:val="22"/>
        </w:rPr>
        <w:t>Your own design</w:t>
      </w:r>
    </w:p>
    <w:p w14:paraId="5ED300FC" w14:textId="77777777" w:rsidR="00F67388" w:rsidRDefault="00F67388" w:rsidP="00F67388">
      <w:pPr>
        <w:rPr>
          <w:sz w:val="24"/>
          <w:szCs w:val="22"/>
        </w:rPr>
      </w:pPr>
      <w:r>
        <w:rPr>
          <w:sz w:val="24"/>
          <w:szCs w:val="22"/>
        </w:rPr>
        <w:br w:type="page"/>
      </w:r>
    </w:p>
    <w:p w14:paraId="5FD99DD5" w14:textId="48996D1A" w:rsidR="00F67388" w:rsidRDefault="00F67388" w:rsidP="00F67388">
      <w:pPr>
        <w:rPr>
          <w:sz w:val="24"/>
          <w:szCs w:val="22"/>
        </w:rPr>
      </w:pPr>
      <w:r>
        <w:rPr>
          <w:sz w:val="24"/>
          <w:szCs w:val="22"/>
        </w:rPr>
        <w:lastRenderedPageBreak/>
        <w:t xml:space="preserve">Present </w:t>
      </w:r>
      <w:r w:rsidR="002A1529">
        <w:rPr>
          <w:sz w:val="24"/>
          <w:szCs w:val="22"/>
        </w:rPr>
        <w:t xml:space="preserve">your </w:t>
      </w:r>
      <w:r>
        <w:rPr>
          <w:sz w:val="24"/>
          <w:szCs w:val="22"/>
        </w:rPr>
        <w:t xml:space="preserve">results in a </w:t>
      </w:r>
      <w:r w:rsidR="002A1529">
        <w:rPr>
          <w:sz w:val="24"/>
          <w:szCs w:val="22"/>
        </w:rPr>
        <w:t>tabular</w:t>
      </w:r>
      <w:r>
        <w:rPr>
          <w:sz w:val="24"/>
          <w:szCs w:val="22"/>
        </w:rPr>
        <w:t xml:space="preserve"> form</w:t>
      </w:r>
      <w:r w:rsidR="002A1529">
        <w:rPr>
          <w:sz w:val="24"/>
          <w:szCs w:val="22"/>
        </w:rPr>
        <w:t xml:space="preserve"> and compute</w:t>
      </w:r>
      <w:r>
        <w:rPr>
          <w:sz w:val="24"/>
          <w:szCs w:val="22"/>
        </w:rPr>
        <w:t xml:space="preserve"> the following </w:t>
      </w:r>
      <w:r w:rsidR="002A1529">
        <w:rPr>
          <w:sz w:val="24"/>
          <w:szCs w:val="22"/>
        </w:rPr>
        <w:t>metrics for</w:t>
      </w:r>
      <w:r>
        <w:rPr>
          <w:sz w:val="24"/>
          <w:szCs w:val="22"/>
        </w:rPr>
        <w:t xml:space="preserve"> both set point tracking and disturbance rejection of unit size.</w:t>
      </w:r>
    </w:p>
    <w:p w14:paraId="3A88EFDD" w14:textId="77777777" w:rsidR="00F67388" w:rsidRDefault="00F67388" w:rsidP="00F67388">
      <w:pPr>
        <w:rPr>
          <w:sz w:val="24"/>
          <w:szCs w:val="22"/>
        </w:rPr>
      </w:pPr>
    </w:p>
    <w:p w14:paraId="3266B1F3" w14:textId="77777777" w:rsidR="00F67388" w:rsidRDefault="00F67388" w:rsidP="00F67388">
      <w:pPr>
        <w:pStyle w:val="ListParagraph"/>
        <w:numPr>
          <w:ilvl w:val="0"/>
          <w:numId w:val="22"/>
        </w:numPr>
        <w:rPr>
          <w:sz w:val="24"/>
          <w:szCs w:val="22"/>
        </w:rPr>
      </w:pPr>
      <w:r>
        <w:rPr>
          <w:sz w:val="24"/>
          <w:szCs w:val="22"/>
        </w:rPr>
        <w:t>Overshoot (if present)</w:t>
      </w:r>
    </w:p>
    <w:p w14:paraId="28C587C1" w14:textId="0F9FAAA2" w:rsidR="00F67388" w:rsidRDefault="00F67388" w:rsidP="00F67388">
      <w:pPr>
        <w:pStyle w:val="ListParagraph"/>
        <w:numPr>
          <w:ilvl w:val="0"/>
          <w:numId w:val="22"/>
        </w:numPr>
        <w:rPr>
          <w:sz w:val="24"/>
          <w:szCs w:val="22"/>
        </w:rPr>
      </w:pPr>
      <w:r>
        <w:rPr>
          <w:sz w:val="24"/>
          <w:szCs w:val="22"/>
        </w:rPr>
        <w:t>Settling time</w:t>
      </w:r>
    </w:p>
    <w:p w14:paraId="3CF5ADBD" w14:textId="77777777" w:rsidR="00F67388" w:rsidRDefault="00F67388" w:rsidP="00F67388">
      <w:pPr>
        <w:pStyle w:val="ListParagraph"/>
        <w:numPr>
          <w:ilvl w:val="0"/>
          <w:numId w:val="22"/>
        </w:numPr>
        <w:rPr>
          <w:sz w:val="24"/>
          <w:szCs w:val="22"/>
        </w:rPr>
      </w:pPr>
      <w:r>
        <w:rPr>
          <w:sz w:val="24"/>
          <w:szCs w:val="22"/>
        </w:rPr>
        <w:t>Gain Margin</w:t>
      </w:r>
    </w:p>
    <w:p w14:paraId="3816EF19" w14:textId="77777777" w:rsidR="00F67388" w:rsidRDefault="00F67388" w:rsidP="00F67388">
      <w:pPr>
        <w:pStyle w:val="ListParagraph"/>
        <w:numPr>
          <w:ilvl w:val="0"/>
          <w:numId w:val="22"/>
        </w:numPr>
        <w:rPr>
          <w:sz w:val="24"/>
          <w:szCs w:val="22"/>
        </w:rPr>
      </w:pPr>
      <w:r>
        <w:rPr>
          <w:sz w:val="24"/>
          <w:szCs w:val="22"/>
        </w:rPr>
        <w:t>Phase Margin</w:t>
      </w:r>
    </w:p>
    <w:p w14:paraId="62DF57D7" w14:textId="77777777" w:rsidR="00F67388" w:rsidRDefault="00F67388" w:rsidP="00F67388">
      <w:pPr>
        <w:pStyle w:val="ListParagraph"/>
        <w:numPr>
          <w:ilvl w:val="0"/>
          <w:numId w:val="22"/>
        </w:numPr>
        <w:rPr>
          <w:sz w:val="24"/>
          <w:szCs w:val="22"/>
        </w:rPr>
      </w:pPr>
      <w:r>
        <w:rPr>
          <w:sz w:val="24"/>
          <w:szCs w:val="22"/>
        </w:rPr>
        <w:t>Maximum amount of time delay allowed before the onset of instability</w:t>
      </w:r>
    </w:p>
    <w:p w14:paraId="2D39B111" w14:textId="17395B11" w:rsidR="00F67388" w:rsidRDefault="00F67388" w:rsidP="00F67388">
      <w:pPr>
        <w:pStyle w:val="ListParagraph"/>
        <w:numPr>
          <w:ilvl w:val="0"/>
          <w:numId w:val="22"/>
        </w:numPr>
        <w:rPr>
          <w:sz w:val="24"/>
          <w:szCs w:val="22"/>
        </w:rPr>
      </w:pPr>
      <w:r>
        <w:rPr>
          <w:sz w:val="24"/>
          <w:szCs w:val="22"/>
        </w:rPr>
        <w:t xml:space="preserve">Peak </w:t>
      </w:r>
      <w:r w:rsidR="002A1529">
        <w:rPr>
          <w:sz w:val="24"/>
          <w:szCs w:val="22"/>
        </w:rPr>
        <w:t>v</w:t>
      </w:r>
      <w:r>
        <w:rPr>
          <w:sz w:val="24"/>
          <w:szCs w:val="22"/>
        </w:rPr>
        <w:t xml:space="preserve">alue </w:t>
      </w:r>
      <w:r w:rsidR="002A1529" w:rsidRPr="002A1529">
        <w:rPr>
          <w:i/>
          <w:iCs/>
          <w:sz w:val="24"/>
          <w:szCs w:val="22"/>
        </w:rPr>
        <w:t>M</w:t>
      </w:r>
      <w:r w:rsidR="002A1529" w:rsidRPr="002A1529">
        <w:rPr>
          <w:i/>
          <w:iCs/>
          <w:sz w:val="24"/>
          <w:szCs w:val="22"/>
          <w:vertAlign w:val="subscript"/>
        </w:rPr>
        <w:t>s</w:t>
      </w:r>
      <w:r w:rsidR="002A1529">
        <w:rPr>
          <w:sz w:val="24"/>
          <w:szCs w:val="22"/>
        </w:rPr>
        <w:t xml:space="preserve"> </w:t>
      </w:r>
      <w:r>
        <w:rPr>
          <w:sz w:val="24"/>
          <w:szCs w:val="22"/>
        </w:rPr>
        <w:t>of the sensitivity function</w:t>
      </w:r>
    </w:p>
    <w:p w14:paraId="194AAA7A" w14:textId="1F29D596" w:rsidR="00F67388" w:rsidRPr="00941E84" w:rsidRDefault="00F67388" w:rsidP="00F67388">
      <w:pPr>
        <w:pStyle w:val="ListParagraph"/>
        <w:numPr>
          <w:ilvl w:val="0"/>
          <w:numId w:val="22"/>
        </w:numPr>
        <w:rPr>
          <w:sz w:val="24"/>
          <w:szCs w:val="22"/>
        </w:rPr>
      </w:pPr>
      <w:r>
        <w:rPr>
          <w:sz w:val="24"/>
          <w:szCs w:val="22"/>
        </w:rPr>
        <w:t xml:space="preserve">Peak </w:t>
      </w:r>
      <w:r w:rsidR="002A1529">
        <w:rPr>
          <w:sz w:val="24"/>
          <w:szCs w:val="22"/>
        </w:rPr>
        <w:t>v</w:t>
      </w:r>
      <w:r>
        <w:rPr>
          <w:sz w:val="24"/>
          <w:szCs w:val="22"/>
        </w:rPr>
        <w:t xml:space="preserve">alue </w:t>
      </w:r>
      <w:r w:rsidR="002A1529" w:rsidRPr="002A1529">
        <w:rPr>
          <w:i/>
          <w:iCs/>
          <w:sz w:val="24"/>
          <w:szCs w:val="22"/>
        </w:rPr>
        <w:t>M</w:t>
      </w:r>
      <w:r w:rsidR="002A1529" w:rsidRPr="002A1529">
        <w:rPr>
          <w:i/>
          <w:iCs/>
          <w:sz w:val="24"/>
          <w:szCs w:val="22"/>
          <w:vertAlign w:val="subscript"/>
        </w:rPr>
        <w:t>t</w:t>
      </w:r>
      <w:r w:rsidR="002A1529">
        <w:rPr>
          <w:sz w:val="24"/>
          <w:szCs w:val="22"/>
        </w:rPr>
        <w:t xml:space="preserve"> </w:t>
      </w:r>
      <w:r>
        <w:rPr>
          <w:sz w:val="24"/>
          <w:szCs w:val="22"/>
        </w:rPr>
        <w:t>of the compl</w:t>
      </w:r>
      <w:r w:rsidR="002A1529">
        <w:rPr>
          <w:sz w:val="24"/>
          <w:szCs w:val="22"/>
        </w:rPr>
        <w:t>e</w:t>
      </w:r>
      <w:r>
        <w:rPr>
          <w:sz w:val="24"/>
          <w:szCs w:val="22"/>
        </w:rPr>
        <w:t>mentary sensitivity function</w:t>
      </w:r>
    </w:p>
    <w:p w14:paraId="607AC0DE" w14:textId="77777777" w:rsidR="00F67388" w:rsidRDefault="00F67388" w:rsidP="00F67388">
      <w:pPr>
        <w:rPr>
          <w:sz w:val="24"/>
          <w:szCs w:val="22"/>
        </w:rPr>
      </w:pPr>
    </w:p>
    <w:p w14:paraId="6045E77A" w14:textId="060114CC" w:rsidR="00F67388" w:rsidRPr="000B730F" w:rsidRDefault="00F67388" w:rsidP="00F67388">
      <w:pPr>
        <w:rPr>
          <w:sz w:val="24"/>
          <w:szCs w:val="22"/>
        </w:rPr>
      </w:pPr>
      <w:r>
        <w:rPr>
          <w:sz w:val="24"/>
          <w:szCs w:val="22"/>
        </w:rPr>
        <w:t>Include all the simulation graphs in your final report</w:t>
      </w:r>
      <w:r w:rsidR="00176A11">
        <w:rPr>
          <w:sz w:val="24"/>
          <w:szCs w:val="22"/>
        </w:rPr>
        <w:t xml:space="preserve"> along with the Excel table shown below</w:t>
      </w:r>
    </w:p>
    <w:p w14:paraId="3F7EF83A" w14:textId="7ADCFB38" w:rsidR="00C01BAC" w:rsidRDefault="000E5F7C" w:rsidP="00C01BAC">
      <w:pPr>
        <w:pStyle w:val="BodyText"/>
      </w:pPr>
      <w:r>
        <w:rPr>
          <w:noProof/>
        </w:rPr>
        <w:drawing>
          <wp:inline distT="0" distB="0" distL="0" distR="0" wp14:anchorId="0A9E8FF4" wp14:editId="43EBDDBE">
            <wp:extent cx="5943600" cy="1771650"/>
            <wp:effectExtent l="0" t="0" r="0" b="0"/>
            <wp:docPr id="139039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98673" name=""/>
                    <pic:cNvPicPr/>
                  </pic:nvPicPr>
                  <pic:blipFill>
                    <a:blip r:embed="rId10"/>
                    <a:stretch>
                      <a:fillRect/>
                    </a:stretch>
                  </pic:blipFill>
                  <pic:spPr>
                    <a:xfrm>
                      <a:off x="0" y="0"/>
                      <a:ext cx="5943600" cy="1771650"/>
                    </a:xfrm>
                    <a:prstGeom prst="rect">
                      <a:avLst/>
                    </a:prstGeom>
                  </pic:spPr>
                </pic:pic>
              </a:graphicData>
            </a:graphic>
          </wp:inline>
        </w:drawing>
      </w:r>
    </w:p>
    <w:p w14:paraId="3E04CE41" w14:textId="77777777" w:rsidR="00125234" w:rsidRDefault="00125234" w:rsidP="00C01BAC">
      <w:pPr>
        <w:pStyle w:val="BodyText"/>
      </w:pPr>
    </w:p>
    <w:p w14:paraId="3E6DE1AB" w14:textId="77777777" w:rsidR="00125234" w:rsidRPr="00125234" w:rsidRDefault="00125234" w:rsidP="00125234">
      <w:pPr>
        <w:rPr>
          <w:sz w:val="24"/>
          <w:szCs w:val="24"/>
        </w:rPr>
      </w:pPr>
      <w:r w:rsidRPr="00125234">
        <w:rPr>
          <w:sz w:val="24"/>
          <w:szCs w:val="24"/>
        </w:rPr>
        <w:t>Discuss the trade-offs observed between performance and robustness for the different controllers. Comment on which controller provides the best overall performance and justify your answer.</w:t>
      </w:r>
    </w:p>
    <w:p w14:paraId="3AFADF70" w14:textId="77777777" w:rsidR="00125234" w:rsidRPr="00125234" w:rsidRDefault="00125234" w:rsidP="00C01BAC">
      <w:pPr>
        <w:pStyle w:val="BodyText"/>
        <w:rPr>
          <w:sz w:val="32"/>
          <w:szCs w:val="24"/>
        </w:rPr>
      </w:pPr>
    </w:p>
    <w:sectPr w:rsidR="00125234" w:rsidRPr="00125234">
      <w:footerReference w:type="default" r:id="rId11"/>
      <w:headerReference w:type="first" r:id="rId12"/>
      <w:footerReference w:type="first" r:id="rId13"/>
      <w:type w:val="continuous"/>
      <w:pgSz w:w="12240" w:h="15840"/>
      <w:pgMar w:top="1440" w:right="1440" w:bottom="72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F935B0" w14:textId="77777777" w:rsidR="00A95420" w:rsidRDefault="00A95420" w:rsidP="00D27DE9">
      <w:r>
        <w:separator/>
      </w:r>
    </w:p>
  </w:endnote>
  <w:endnote w:type="continuationSeparator" w:id="0">
    <w:p w14:paraId="52B7CC77" w14:textId="77777777" w:rsidR="00A95420" w:rsidRDefault="00A95420" w:rsidP="00D27D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Rockwell">
    <w:panose1 w:val="02060603020205020403"/>
    <w:charset w:val="00"/>
    <w:family w:val="roman"/>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E2177" w14:textId="48FB3352" w:rsidR="00A120CE" w:rsidRDefault="00A120CE" w:rsidP="00A120CE">
    <w:pPr>
      <w:pStyle w:val="Footer"/>
      <w:pBdr>
        <w:top w:val="thinThickSmallGap" w:sz="24" w:space="1" w:color="622423" w:themeColor="accent2" w:themeShade="7F"/>
      </w:pBdr>
      <w:rPr>
        <w:rFonts w:asciiTheme="majorHAnsi" w:eastAsiaTheme="majorEastAsia" w:hAnsiTheme="majorHAnsi" w:cstheme="majorBidi"/>
      </w:rPr>
    </w:pPr>
    <w:r>
      <w:rPr>
        <w:rFonts w:ascii="Calibri" w:eastAsiaTheme="majorEastAsia" w:hAnsi="Calibri" w:cstheme="majorBidi"/>
      </w:rPr>
      <w:t xml:space="preserve">Chemical </w:t>
    </w:r>
    <w:r w:rsidR="00EA015C">
      <w:rPr>
        <w:rFonts w:ascii="Calibri" w:eastAsiaTheme="majorEastAsia" w:hAnsi="Calibri" w:cstheme="majorBidi"/>
      </w:rPr>
      <w:t>Process Control</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asciiTheme="minorHAnsi" w:eastAsiaTheme="minorEastAsia" w:hAnsiTheme="minorHAnsi" w:cstheme="minorBidi"/>
      </w:rPr>
      <w:fldChar w:fldCharType="begin"/>
    </w:r>
    <w:r>
      <w:instrText xml:space="preserve"> PAGE   \* MERGEFORMAT </w:instrText>
    </w:r>
    <w:r>
      <w:rPr>
        <w:rFonts w:asciiTheme="minorHAnsi" w:eastAsiaTheme="minorEastAsia" w:hAnsiTheme="minorHAnsi" w:cstheme="minorBidi"/>
      </w:rPr>
      <w:fldChar w:fldCharType="separate"/>
    </w:r>
    <w:r w:rsidR="008E303A" w:rsidRPr="008E303A">
      <w:rPr>
        <w:rFonts w:asciiTheme="majorHAnsi" w:eastAsiaTheme="majorEastAsia" w:hAnsiTheme="majorHAnsi" w:cstheme="majorBidi"/>
        <w:noProof/>
      </w:rPr>
      <w:t>2</w:t>
    </w:r>
    <w:r>
      <w:rPr>
        <w:rFonts w:asciiTheme="majorHAnsi" w:eastAsiaTheme="majorEastAsia" w:hAnsiTheme="majorHAnsi" w:cstheme="majorBidi"/>
        <w:noProof/>
      </w:rPr>
      <w:fldChar w:fldCharType="end"/>
    </w:r>
  </w:p>
  <w:p w14:paraId="5F66AC4B" w14:textId="77777777" w:rsidR="00A120CE" w:rsidRPr="00A120CE" w:rsidRDefault="00A120CE" w:rsidP="00A120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49901" w14:textId="5C35951A" w:rsidR="00EA6E0B" w:rsidRPr="00EA6E0B" w:rsidRDefault="00EA6E0B" w:rsidP="00EA6E0B">
    <w:pPr>
      <w:pStyle w:val="Footer"/>
      <w:pBdr>
        <w:top w:val="thinThickSmallGap" w:sz="24" w:space="1" w:color="622423" w:themeColor="accent2" w:themeShade="7F"/>
      </w:pBdr>
      <w:rPr>
        <w:rFonts w:asciiTheme="majorHAnsi" w:eastAsiaTheme="majorEastAsia" w:hAnsiTheme="majorHAnsi" w:cstheme="majorBidi"/>
        <w:b/>
        <w:sz w:val="22"/>
      </w:rPr>
    </w:pPr>
    <w:r w:rsidRPr="00EA6E0B">
      <w:rPr>
        <w:rFonts w:ascii="Calibri" w:eastAsiaTheme="majorEastAsia" w:hAnsi="Calibri" w:cstheme="majorBidi"/>
        <w:b/>
        <w:sz w:val="22"/>
      </w:rPr>
      <w:t xml:space="preserve">Chemical </w:t>
    </w:r>
    <w:r w:rsidR="00EA015C">
      <w:rPr>
        <w:rFonts w:ascii="Calibri" w:eastAsiaTheme="majorEastAsia" w:hAnsi="Calibri" w:cstheme="majorBidi"/>
        <w:b/>
        <w:sz w:val="22"/>
      </w:rPr>
      <w:t>Process Control</w:t>
    </w:r>
    <w:r w:rsidRPr="00EA6E0B">
      <w:rPr>
        <w:rFonts w:asciiTheme="majorHAnsi" w:eastAsiaTheme="majorEastAsia" w:hAnsiTheme="majorHAnsi" w:cstheme="majorBidi"/>
        <w:b/>
        <w:sz w:val="22"/>
      </w:rPr>
      <w:ptab w:relativeTo="margin" w:alignment="right" w:leader="none"/>
    </w:r>
  </w:p>
  <w:p w14:paraId="76EE7E89" w14:textId="77777777" w:rsidR="00D27DE9" w:rsidRDefault="00D27D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22D5AC" w14:textId="77777777" w:rsidR="00A95420" w:rsidRDefault="00A95420" w:rsidP="00D27DE9">
      <w:r>
        <w:separator/>
      </w:r>
    </w:p>
  </w:footnote>
  <w:footnote w:type="continuationSeparator" w:id="0">
    <w:p w14:paraId="44B00A89" w14:textId="77777777" w:rsidR="00A95420" w:rsidRDefault="00A95420" w:rsidP="00D27D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C2EAF" w14:textId="77777777" w:rsidR="004F2CA8" w:rsidRDefault="004F2CA8" w:rsidP="004F2CA8">
    <w:pPr>
      <w:pStyle w:val="Header"/>
    </w:pPr>
    <w:r>
      <w:rPr>
        <w:noProof/>
      </w:rPr>
      <mc:AlternateContent>
        <mc:Choice Requires="wps">
          <w:drawing>
            <wp:anchor distT="0" distB="0" distL="114300" distR="114300" simplePos="0" relativeHeight="251659264" behindDoc="0" locked="0" layoutInCell="1" allowOverlap="1" wp14:anchorId="51977037" wp14:editId="39B8C1FA">
              <wp:simplePos x="0" y="0"/>
              <wp:positionH relativeFrom="column">
                <wp:posOffset>1270</wp:posOffset>
              </wp:positionH>
              <wp:positionV relativeFrom="paragraph">
                <wp:posOffset>605790</wp:posOffset>
              </wp:positionV>
              <wp:extent cx="5888355" cy="45720"/>
              <wp:effectExtent l="10795" t="15240" r="15875" b="43815"/>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88355" cy="45720"/>
                      </a:xfrm>
                      <a:prstGeom prst="rect">
                        <a:avLst/>
                      </a:prstGeom>
                      <a:solidFill>
                        <a:srgbClr val="FF0000"/>
                      </a:solidFill>
                      <a:ln w="19050">
                        <a:solidFill>
                          <a:srgbClr val="FF0000"/>
                        </a:solidFill>
                        <a:miter lim="800000"/>
                        <a:headEnd/>
                        <a:tailEnd/>
                      </a:ln>
                      <a:effectLst>
                        <a:outerShdw blurRad="38100" dist="25400" dir="5400000" algn="ctr" rotWithShape="0">
                          <a:srgbClr val="808080">
                            <a:alpha val="35001"/>
                          </a:srgbClr>
                        </a:outerShdw>
                      </a:effec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E453CF" id="Rectangle 1" o:spid="_x0000_s1026" style="position:absolute;margin-left:.1pt;margin-top:47.7pt;width:463.65pt;height:3.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" fillcolor="red" strokecolor="red" strokeweight="1.5pt">
              <v:shadow on="t" opacity="22938f" offset="0"/>
              <v:textbox inset=",7.2pt,,7.2pt"/>
            </v:rect>
          </w:pict>
        </mc:Fallback>
      </mc:AlternateContent>
    </w:r>
    <w:r>
      <w:rPr>
        <w:noProof/>
      </w:rPr>
      <w:drawing>
        <wp:inline distT="0" distB="0" distL="0" distR="0" wp14:anchorId="7FF65F0B" wp14:editId="29A93749">
          <wp:extent cx="2335530" cy="683260"/>
          <wp:effectExtent l="0" t="0" r="0" b="0"/>
          <wp:docPr id="3" name="Picture 0" descr="UIC_COL.ENG.DCE.BOTTOM.SM.PM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UIC_COL.ENG.DCE.BOTTOM.SM.PMS.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35530" cy="68326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1.25pt" o:bullet="t">
        <v:imagedata r:id="rId1" o:title="BD14513_"/>
      </v:shape>
    </w:pict>
  </w:numPicBullet>
  <w:abstractNum w:abstractNumId="0" w15:restartNumberingAfterBreak="0">
    <w:nsid w:val="086E1D6B"/>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573F9C"/>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4FD69A8"/>
    <w:multiLevelType w:val="hybridMultilevel"/>
    <w:tmpl w:val="2F5062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3D0494"/>
    <w:multiLevelType w:val="hybridMultilevel"/>
    <w:tmpl w:val="80548B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FC249F"/>
    <w:multiLevelType w:val="hybridMultilevel"/>
    <w:tmpl w:val="84DED2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CDF52AE"/>
    <w:multiLevelType w:val="hybridMultilevel"/>
    <w:tmpl w:val="3CCCDD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CE209B"/>
    <w:multiLevelType w:val="hybridMultilevel"/>
    <w:tmpl w:val="026AE2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F454D3C"/>
    <w:multiLevelType w:val="hybridMultilevel"/>
    <w:tmpl w:val="5574A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203191"/>
    <w:multiLevelType w:val="hybridMultilevel"/>
    <w:tmpl w:val="095EC57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F86B6F"/>
    <w:multiLevelType w:val="hybridMultilevel"/>
    <w:tmpl w:val="A56E17DC"/>
    <w:lvl w:ilvl="0" w:tplc="36FE0FFA">
      <w:start w:val="1"/>
      <w:numFmt w:val="bullet"/>
      <w:lvlText w:val=""/>
      <w:lvlPicBulletId w:val="0"/>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D3A4D2F"/>
    <w:multiLevelType w:val="hybridMultilevel"/>
    <w:tmpl w:val="7C5401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6E11DB7"/>
    <w:multiLevelType w:val="hybridMultilevel"/>
    <w:tmpl w:val="3FC8381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3D5E06A4"/>
    <w:multiLevelType w:val="hybridMultilevel"/>
    <w:tmpl w:val="C3809A3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3F43B59"/>
    <w:multiLevelType w:val="hybridMultilevel"/>
    <w:tmpl w:val="026AE28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61EF508D"/>
    <w:multiLevelType w:val="multilevel"/>
    <w:tmpl w:val="051ED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D4F02"/>
    <w:multiLevelType w:val="hybridMultilevel"/>
    <w:tmpl w:val="7AEC53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BC19B0"/>
    <w:multiLevelType w:val="hybridMultilevel"/>
    <w:tmpl w:val="3182C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C56DF"/>
    <w:multiLevelType w:val="hybridMultilevel"/>
    <w:tmpl w:val="2D28AD7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8" w15:restartNumberingAfterBreak="0">
    <w:nsid w:val="72C409FE"/>
    <w:multiLevelType w:val="hybridMultilevel"/>
    <w:tmpl w:val="8C60D8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521862"/>
    <w:multiLevelType w:val="multilevel"/>
    <w:tmpl w:val="4B2C5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BD863C2"/>
    <w:multiLevelType w:val="hybridMultilevel"/>
    <w:tmpl w:val="EDD0E2BC"/>
    <w:lvl w:ilvl="0" w:tplc="E9DAFC96">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146588"/>
    <w:multiLevelType w:val="hybridMultilevel"/>
    <w:tmpl w:val="5F98B4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3248936">
    <w:abstractNumId w:val="6"/>
  </w:num>
  <w:num w:numId="2" w16cid:durableId="101000952">
    <w:abstractNumId w:val="9"/>
  </w:num>
  <w:num w:numId="3" w16cid:durableId="674186628">
    <w:abstractNumId w:val="8"/>
  </w:num>
  <w:num w:numId="4" w16cid:durableId="809253356">
    <w:abstractNumId w:val="4"/>
  </w:num>
  <w:num w:numId="5" w16cid:durableId="690498178">
    <w:abstractNumId w:val="2"/>
  </w:num>
  <w:num w:numId="6" w16cid:durableId="1332874654">
    <w:abstractNumId w:val="0"/>
  </w:num>
  <w:num w:numId="7" w16cid:durableId="1130512714">
    <w:abstractNumId w:val="18"/>
  </w:num>
  <w:num w:numId="8" w16cid:durableId="1052270522">
    <w:abstractNumId w:val="19"/>
  </w:num>
  <w:num w:numId="9" w16cid:durableId="111746920">
    <w:abstractNumId w:val="14"/>
  </w:num>
  <w:num w:numId="10" w16cid:durableId="503593599">
    <w:abstractNumId w:val="15"/>
  </w:num>
  <w:num w:numId="11" w16cid:durableId="1425689790">
    <w:abstractNumId w:val="10"/>
  </w:num>
  <w:num w:numId="12" w16cid:durableId="1313825543">
    <w:abstractNumId w:val="5"/>
  </w:num>
  <w:num w:numId="13" w16cid:durableId="1182935739">
    <w:abstractNumId w:val="1"/>
  </w:num>
  <w:num w:numId="14" w16cid:durableId="376660488">
    <w:abstractNumId w:val="13"/>
  </w:num>
  <w:num w:numId="15" w16cid:durableId="674114096">
    <w:abstractNumId w:val="7"/>
  </w:num>
  <w:num w:numId="16" w16cid:durableId="332227417">
    <w:abstractNumId w:val="20"/>
  </w:num>
  <w:num w:numId="17" w16cid:durableId="1716006825">
    <w:abstractNumId w:val="21"/>
  </w:num>
  <w:num w:numId="18" w16cid:durableId="853686688">
    <w:abstractNumId w:val="16"/>
  </w:num>
  <w:num w:numId="19" w16cid:durableId="1876891108">
    <w:abstractNumId w:val="17"/>
  </w:num>
  <w:num w:numId="20" w16cid:durableId="173347500">
    <w:abstractNumId w:val="11"/>
  </w:num>
  <w:num w:numId="21" w16cid:durableId="826432749">
    <w:abstractNumId w:val="12"/>
  </w:num>
  <w:num w:numId="22" w16cid:durableId="549994861">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1FB7"/>
    <w:rsid w:val="000069ED"/>
    <w:rsid w:val="00007985"/>
    <w:rsid w:val="00021156"/>
    <w:rsid w:val="000302A3"/>
    <w:rsid w:val="00032BFA"/>
    <w:rsid w:val="0003439D"/>
    <w:rsid w:val="0003746D"/>
    <w:rsid w:val="00054EA8"/>
    <w:rsid w:val="0005593E"/>
    <w:rsid w:val="00064875"/>
    <w:rsid w:val="00075F4E"/>
    <w:rsid w:val="00077706"/>
    <w:rsid w:val="00083CE2"/>
    <w:rsid w:val="00091DE1"/>
    <w:rsid w:val="000A0001"/>
    <w:rsid w:val="000A098A"/>
    <w:rsid w:val="000A2F32"/>
    <w:rsid w:val="000A3552"/>
    <w:rsid w:val="000C07D2"/>
    <w:rsid w:val="000C19D8"/>
    <w:rsid w:val="000D034C"/>
    <w:rsid w:val="000D1DBE"/>
    <w:rsid w:val="000E5F7C"/>
    <w:rsid w:val="000F01AC"/>
    <w:rsid w:val="000F4B35"/>
    <w:rsid w:val="000F720B"/>
    <w:rsid w:val="000F798B"/>
    <w:rsid w:val="001049AD"/>
    <w:rsid w:val="00113C1F"/>
    <w:rsid w:val="0012305D"/>
    <w:rsid w:val="001243FB"/>
    <w:rsid w:val="0012491F"/>
    <w:rsid w:val="00124F69"/>
    <w:rsid w:val="00124FBA"/>
    <w:rsid w:val="00125234"/>
    <w:rsid w:val="001261A3"/>
    <w:rsid w:val="0012791D"/>
    <w:rsid w:val="00134B16"/>
    <w:rsid w:val="00136C4B"/>
    <w:rsid w:val="00137C6B"/>
    <w:rsid w:val="00153A74"/>
    <w:rsid w:val="001579B0"/>
    <w:rsid w:val="00160DFE"/>
    <w:rsid w:val="0017523D"/>
    <w:rsid w:val="00176A11"/>
    <w:rsid w:val="001775B8"/>
    <w:rsid w:val="0018077D"/>
    <w:rsid w:val="00182825"/>
    <w:rsid w:val="00191EEE"/>
    <w:rsid w:val="001B28C3"/>
    <w:rsid w:val="001B36B6"/>
    <w:rsid w:val="001B3752"/>
    <w:rsid w:val="001B4458"/>
    <w:rsid w:val="001C4374"/>
    <w:rsid w:val="001C6A64"/>
    <w:rsid w:val="001D3A75"/>
    <w:rsid w:val="001E35F5"/>
    <w:rsid w:val="001E6F2B"/>
    <w:rsid w:val="002069BB"/>
    <w:rsid w:val="0021276F"/>
    <w:rsid w:val="0021561A"/>
    <w:rsid w:val="00217E43"/>
    <w:rsid w:val="00221630"/>
    <w:rsid w:val="00221FB7"/>
    <w:rsid w:val="00227612"/>
    <w:rsid w:val="0024033E"/>
    <w:rsid w:val="00250DF7"/>
    <w:rsid w:val="00253A21"/>
    <w:rsid w:val="00255EC0"/>
    <w:rsid w:val="002607F2"/>
    <w:rsid w:val="00260B0E"/>
    <w:rsid w:val="00264BDD"/>
    <w:rsid w:val="00266598"/>
    <w:rsid w:val="00271094"/>
    <w:rsid w:val="00273DD4"/>
    <w:rsid w:val="002746FE"/>
    <w:rsid w:val="00285C38"/>
    <w:rsid w:val="00287D63"/>
    <w:rsid w:val="00292ED0"/>
    <w:rsid w:val="00294C10"/>
    <w:rsid w:val="002A1529"/>
    <w:rsid w:val="002B0BD6"/>
    <w:rsid w:val="002D5D6B"/>
    <w:rsid w:val="002F37F3"/>
    <w:rsid w:val="002F6A2F"/>
    <w:rsid w:val="00300A0C"/>
    <w:rsid w:val="00315A5F"/>
    <w:rsid w:val="00316204"/>
    <w:rsid w:val="0032112A"/>
    <w:rsid w:val="00326996"/>
    <w:rsid w:val="00327323"/>
    <w:rsid w:val="003354AB"/>
    <w:rsid w:val="00345370"/>
    <w:rsid w:val="0035200E"/>
    <w:rsid w:val="0036599B"/>
    <w:rsid w:val="00375C07"/>
    <w:rsid w:val="00377153"/>
    <w:rsid w:val="00392580"/>
    <w:rsid w:val="00393671"/>
    <w:rsid w:val="00397934"/>
    <w:rsid w:val="003B1F79"/>
    <w:rsid w:val="003B2491"/>
    <w:rsid w:val="003C0671"/>
    <w:rsid w:val="003C657B"/>
    <w:rsid w:val="003C6E0C"/>
    <w:rsid w:val="003C7D7F"/>
    <w:rsid w:val="003E1C1A"/>
    <w:rsid w:val="003E719B"/>
    <w:rsid w:val="003F3B29"/>
    <w:rsid w:val="004069C0"/>
    <w:rsid w:val="004126EF"/>
    <w:rsid w:val="0041324A"/>
    <w:rsid w:val="00431583"/>
    <w:rsid w:val="00450FFB"/>
    <w:rsid w:val="00453546"/>
    <w:rsid w:val="004564B9"/>
    <w:rsid w:val="004650BB"/>
    <w:rsid w:val="0047040E"/>
    <w:rsid w:val="00470F89"/>
    <w:rsid w:val="00473FE0"/>
    <w:rsid w:val="004A2AFD"/>
    <w:rsid w:val="004A3E2F"/>
    <w:rsid w:val="004B17F4"/>
    <w:rsid w:val="004B1C0D"/>
    <w:rsid w:val="004B30EC"/>
    <w:rsid w:val="004B32CD"/>
    <w:rsid w:val="004C0EEC"/>
    <w:rsid w:val="004C5917"/>
    <w:rsid w:val="004D6B5F"/>
    <w:rsid w:val="004E0D9F"/>
    <w:rsid w:val="004E4675"/>
    <w:rsid w:val="004F1EE4"/>
    <w:rsid w:val="004F2CA8"/>
    <w:rsid w:val="0051765A"/>
    <w:rsid w:val="005179A5"/>
    <w:rsid w:val="00524756"/>
    <w:rsid w:val="00530A6E"/>
    <w:rsid w:val="005324CF"/>
    <w:rsid w:val="00532C78"/>
    <w:rsid w:val="00534053"/>
    <w:rsid w:val="00537D5C"/>
    <w:rsid w:val="00542838"/>
    <w:rsid w:val="005430DA"/>
    <w:rsid w:val="00554C51"/>
    <w:rsid w:val="00565F1D"/>
    <w:rsid w:val="0057775B"/>
    <w:rsid w:val="0058390D"/>
    <w:rsid w:val="00584770"/>
    <w:rsid w:val="00594C57"/>
    <w:rsid w:val="005965B4"/>
    <w:rsid w:val="00596756"/>
    <w:rsid w:val="00597B0F"/>
    <w:rsid w:val="005A1DA0"/>
    <w:rsid w:val="005B1AAB"/>
    <w:rsid w:val="005B2B73"/>
    <w:rsid w:val="005B2CC6"/>
    <w:rsid w:val="005B2F4C"/>
    <w:rsid w:val="005B6FB4"/>
    <w:rsid w:val="005C59AF"/>
    <w:rsid w:val="005C7430"/>
    <w:rsid w:val="005D7000"/>
    <w:rsid w:val="005E0E1A"/>
    <w:rsid w:val="005E2419"/>
    <w:rsid w:val="005E2DD5"/>
    <w:rsid w:val="005E2F23"/>
    <w:rsid w:val="005E6D48"/>
    <w:rsid w:val="005F0E29"/>
    <w:rsid w:val="005F53D1"/>
    <w:rsid w:val="005F55D1"/>
    <w:rsid w:val="005F6842"/>
    <w:rsid w:val="00601D4C"/>
    <w:rsid w:val="00605D52"/>
    <w:rsid w:val="00606F7B"/>
    <w:rsid w:val="006119B0"/>
    <w:rsid w:val="00612FDC"/>
    <w:rsid w:val="006165E7"/>
    <w:rsid w:val="006175C6"/>
    <w:rsid w:val="00620193"/>
    <w:rsid w:val="0063410A"/>
    <w:rsid w:val="00640530"/>
    <w:rsid w:val="00641334"/>
    <w:rsid w:val="00656897"/>
    <w:rsid w:val="00672850"/>
    <w:rsid w:val="00673AB7"/>
    <w:rsid w:val="00675467"/>
    <w:rsid w:val="006757DA"/>
    <w:rsid w:val="0068127A"/>
    <w:rsid w:val="006821B2"/>
    <w:rsid w:val="006834D2"/>
    <w:rsid w:val="00684741"/>
    <w:rsid w:val="00684F69"/>
    <w:rsid w:val="00693B7C"/>
    <w:rsid w:val="006A0649"/>
    <w:rsid w:val="006A2675"/>
    <w:rsid w:val="006A2CD7"/>
    <w:rsid w:val="006B0E64"/>
    <w:rsid w:val="006C3E51"/>
    <w:rsid w:val="006D076A"/>
    <w:rsid w:val="006D416D"/>
    <w:rsid w:val="006D6B1F"/>
    <w:rsid w:val="006E58A9"/>
    <w:rsid w:val="006E6DD5"/>
    <w:rsid w:val="006F375F"/>
    <w:rsid w:val="0070426A"/>
    <w:rsid w:val="00715C4B"/>
    <w:rsid w:val="00715CAB"/>
    <w:rsid w:val="007177E5"/>
    <w:rsid w:val="007226CB"/>
    <w:rsid w:val="00723D72"/>
    <w:rsid w:val="007421DA"/>
    <w:rsid w:val="0074604E"/>
    <w:rsid w:val="00751164"/>
    <w:rsid w:val="007649AF"/>
    <w:rsid w:val="00765D9A"/>
    <w:rsid w:val="00767387"/>
    <w:rsid w:val="00770941"/>
    <w:rsid w:val="00772A8B"/>
    <w:rsid w:val="00773D23"/>
    <w:rsid w:val="00776581"/>
    <w:rsid w:val="00785851"/>
    <w:rsid w:val="00790609"/>
    <w:rsid w:val="007B3116"/>
    <w:rsid w:val="007B6745"/>
    <w:rsid w:val="007C4330"/>
    <w:rsid w:val="007D1C85"/>
    <w:rsid w:val="007D73ED"/>
    <w:rsid w:val="007F7B79"/>
    <w:rsid w:val="00801040"/>
    <w:rsid w:val="00803D2D"/>
    <w:rsid w:val="00810F05"/>
    <w:rsid w:val="00830F67"/>
    <w:rsid w:val="008353A7"/>
    <w:rsid w:val="008407D3"/>
    <w:rsid w:val="00844B90"/>
    <w:rsid w:val="008471FD"/>
    <w:rsid w:val="00854E4E"/>
    <w:rsid w:val="008636DE"/>
    <w:rsid w:val="00871B08"/>
    <w:rsid w:val="00871FAF"/>
    <w:rsid w:val="00876A93"/>
    <w:rsid w:val="008770F2"/>
    <w:rsid w:val="00877E2C"/>
    <w:rsid w:val="008B377D"/>
    <w:rsid w:val="008C1614"/>
    <w:rsid w:val="008C4D0C"/>
    <w:rsid w:val="008C5D15"/>
    <w:rsid w:val="008C7818"/>
    <w:rsid w:val="008C7E3E"/>
    <w:rsid w:val="008E17C7"/>
    <w:rsid w:val="008E303A"/>
    <w:rsid w:val="008E50CC"/>
    <w:rsid w:val="008E5DE9"/>
    <w:rsid w:val="008E67A0"/>
    <w:rsid w:val="008F238D"/>
    <w:rsid w:val="009047C1"/>
    <w:rsid w:val="009154BC"/>
    <w:rsid w:val="00935AEC"/>
    <w:rsid w:val="00937805"/>
    <w:rsid w:val="0094196D"/>
    <w:rsid w:val="0095068D"/>
    <w:rsid w:val="009615D9"/>
    <w:rsid w:val="0096242D"/>
    <w:rsid w:val="00964A6D"/>
    <w:rsid w:val="009706B8"/>
    <w:rsid w:val="00973472"/>
    <w:rsid w:val="00974B04"/>
    <w:rsid w:val="00975AE7"/>
    <w:rsid w:val="00981C6D"/>
    <w:rsid w:val="00984975"/>
    <w:rsid w:val="00986D18"/>
    <w:rsid w:val="0099080F"/>
    <w:rsid w:val="00997066"/>
    <w:rsid w:val="00997BD1"/>
    <w:rsid w:val="009A0664"/>
    <w:rsid w:val="009A6C6D"/>
    <w:rsid w:val="009A798B"/>
    <w:rsid w:val="009B3CCD"/>
    <w:rsid w:val="009B5EC5"/>
    <w:rsid w:val="009D03CB"/>
    <w:rsid w:val="009E244C"/>
    <w:rsid w:val="009F0286"/>
    <w:rsid w:val="009F4C23"/>
    <w:rsid w:val="00A02F79"/>
    <w:rsid w:val="00A120CE"/>
    <w:rsid w:val="00A14F70"/>
    <w:rsid w:val="00A2570F"/>
    <w:rsid w:val="00A2767A"/>
    <w:rsid w:val="00A30A30"/>
    <w:rsid w:val="00A365D6"/>
    <w:rsid w:val="00A51498"/>
    <w:rsid w:val="00A538FB"/>
    <w:rsid w:val="00A624FB"/>
    <w:rsid w:val="00A72AA7"/>
    <w:rsid w:val="00A773F1"/>
    <w:rsid w:val="00A80E96"/>
    <w:rsid w:val="00A83FF9"/>
    <w:rsid w:val="00A8661A"/>
    <w:rsid w:val="00A919EC"/>
    <w:rsid w:val="00A95420"/>
    <w:rsid w:val="00A96042"/>
    <w:rsid w:val="00A96DC1"/>
    <w:rsid w:val="00AA1EA6"/>
    <w:rsid w:val="00AA46F1"/>
    <w:rsid w:val="00AB1CFD"/>
    <w:rsid w:val="00AC1D7A"/>
    <w:rsid w:val="00AC5A41"/>
    <w:rsid w:val="00AC747C"/>
    <w:rsid w:val="00AF4913"/>
    <w:rsid w:val="00B06868"/>
    <w:rsid w:val="00B14363"/>
    <w:rsid w:val="00B20984"/>
    <w:rsid w:val="00B37605"/>
    <w:rsid w:val="00B447EC"/>
    <w:rsid w:val="00B54E65"/>
    <w:rsid w:val="00B55275"/>
    <w:rsid w:val="00B6147C"/>
    <w:rsid w:val="00B71572"/>
    <w:rsid w:val="00B84411"/>
    <w:rsid w:val="00B870DD"/>
    <w:rsid w:val="00B94A94"/>
    <w:rsid w:val="00B971A8"/>
    <w:rsid w:val="00BA333D"/>
    <w:rsid w:val="00BA7EE9"/>
    <w:rsid w:val="00BB47BE"/>
    <w:rsid w:val="00BB568E"/>
    <w:rsid w:val="00BC6745"/>
    <w:rsid w:val="00BE181E"/>
    <w:rsid w:val="00BE60F4"/>
    <w:rsid w:val="00BE6A1E"/>
    <w:rsid w:val="00BF46BA"/>
    <w:rsid w:val="00BF48A0"/>
    <w:rsid w:val="00BF611B"/>
    <w:rsid w:val="00BF6636"/>
    <w:rsid w:val="00BF7820"/>
    <w:rsid w:val="00C01717"/>
    <w:rsid w:val="00C018B7"/>
    <w:rsid w:val="00C01BAC"/>
    <w:rsid w:val="00C04095"/>
    <w:rsid w:val="00C05505"/>
    <w:rsid w:val="00C06A7C"/>
    <w:rsid w:val="00C07191"/>
    <w:rsid w:val="00C11955"/>
    <w:rsid w:val="00C11F50"/>
    <w:rsid w:val="00C26C05"/>
    <w:rsid w:val="00C36956"/>
    <w:rsid w:val="00C43E5B"/>
    <w:rsid w:val="00C50536"/>
    <w:rsid w:val="00C55612"/>
    <w:rsid w:val="00C56018"/>
    <w:rsid w:val="00C67434"/>
    <w:rsid w:val="00C67468"/>
    <w:rsid w:val="00C70E47"/>
    <w:rsid w:val="00CA13B4"/>
    <w:rsid w:val="00CD077C"/>
    <w:rsid w:val="00CE3274"/>
    <w:rsid w:val="00CE615D"/>
    <w:rsid w:val="00D018CE"/>
    <w:rsid w:val="00D01BD6"/>
    <w:rsid w:val="00D0365B"/>
    <w:rsid w:val="00D04CAF"/>
    <w:rsid w:val="00D06688"/>
    <w:rsid w:val="00D13433"/>
    <w:rsid w:val="00D137E7"/>
    <w:rsid w:val="00D27DE9"/>
    <w:rsid w:val="00D32E4F"/>
    <w:rsid w:val="00D418B8"/>
    <w:rsid w:val="00D45E85"/>
    <w:rsid w:val="00D46FE5"/>
    <w:rsid w:val="00D558A8"/>
    <w:rsid w:val="00D559DB"/>
    <w:rsid w:val="00D56BC0"/>
    <w:rsid w:val="00D6155D"/>
    <w:rsid w:val="00D625F8"/>
    <w:rsid w:val="00D75E6E"/>
    <w:rsid w:val="00D77245"/>
    <w:rsid w:val="00D7761F"/>
    <w:rsid w:val="00D859D9"/>
    <w:rsid w:val="00D87535"/>
    <w:rsid w:val="00D962A4"/>
    <w:rsid w:val="00DA138D"/>
    <w:rsid w:val="00DA4659"/>
    <w:rsid w:val="00DA4D41"/>
    <w:rsid w:val="00DA6BF4"/>
    <w:rsid w:val="00DB1305"/>
    <w:rsid w:val="00DC55B2"/>
    <w:rsid w:val="00DD13FE"/>
    <w:rsid w:val="00DD7352"/>
    <w:rsid w:val="00DE4E4B"/>
    <w:rsid w:val="00DE66E7"/>
    <w:rsid w:val="00DE6A41"/>
    <w:rsid w:val="00DF1159"/>
    <w:rsid w:val="00DF1E9B"/>
    <w:rsid w:val="00DF4943"/>
    <w:rsid w:val="00E04ED2"/>
    <w:rsid w:val="00E372E7"/>
    <w:rsid w:val="00E4316D"/>
    <w:rsid w:val="00E54E54"/>
    <w:rsid w:val="00E642AA"/>
    <w:rsid w:val="00E86187"/>
    <w:rsid w:val="00E864DE"/>
    <w:rsid w:val="00E91CE4"/>
    <w:rsid w:val="00E9415B"/>
    <w:rsid w:val="00E960AF"/>
    <w:rsid w:val="00EA015C"/>
    <w:rsid w:val="00EA5A2A"/>
    <w:rsid w:val="00EA6E0B"/>
    <w:rsid w:val="00EA7799"/>
    <w:rsid w:val="00EB4BBD"/>
    <w:rsid w:val="00EC0C4A"/>
    <w:rsid w:val="00EC2F8F"/>
    <w:rsid w:val="00EC6B8B"/>
    <w:rsid w:val="00EE5016"/>
    <w:rsid w:val="00EE5AE6"/>
    <w:rsid w:val="00EE6D55"/>
    <w:rsid w:val="00EF7EC0"/>
    <w:rsid w:val="00F0428E"/>
    <w:rsid w:val="00F329D2"/>
    <w:rsid w:val="00F3418B"/>
    <w:rsid w:val="00F34C4E"/>
    <w:rsid w:val="00F37FF8"/>
    <w:rsid w:val="00F41693"/>
    <w:rsid w:val="00F41E51"/>
    <w:rsid w:val="00F4367C"/>
    <w:rsid w:val="00F511FE"/>
    <w:rsid w:val="00F579E5"/>
    <w:rsid w:val="00F610DF"/>
    <w:rsid w:val="00F67388"/>
    <w:rsid w:val="00F7252E"/>
    <w:rsid w:val="00F72B89"/>
    <w:rsid w:val="00F75F75"/>
    <w:rsid w:val="00F82ADC"/>
    <w:rsid w:val="00F84159"/>
    <w:rsid w:val="00F933A7"/>
    <w:rsid w:val="00F94A0A"/>
    <w:rsid w:val="00FB4247"/>
    <w:rsid w:val="00FC5ED1"/>
    <w:rsid w:val="00FD3113"/>
    <w:rsid w:val="00FD6F85"/>
    <w:rsid w:val="00FE2255"/>
    <w:rsid w:val="00FE6C88"/>
    <w:rsid w:val="00FE6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6D6303C"/>
  <w15:docId w15:val="{C2532404-BEBE-4D0C-8A0D-5937A5165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pPr>
      <w:keepNext/>
      <w:outlineLvl w:val="0"/>
    </w:pPr>
    <w:rPr>
      <w:b/>
      <w:sz w:val="28"/>
      <w:u w:val="single"/>
    </w:rPr>
  </w:style>
  <w:style w:type="paragraph" w:styleId="Heading2">
    <w:name w:val="heading 2"/>
    <w:basedOn w:val="Normal"/>
    <w:next w:val="Normal"/>
    <w:qFormat/>
    <w:pPr>
      <w:keepNext/>
      <w:outlineLvl w:val="1"/>
    </w:pPr>
    <w:rPr>
      <w:b/>
      <w:u w:val="single"/>
    </w:rPr>
  </w:style>
  <w:style w:type="paragraph" w:styleId="Heading3">
    <w:name w:val="heading 3"/>
    <w:basedOn w:val="Normal"/>
    <w:next w:val="Normal"/>
    <w:link w:val="Heading3Char"/>
    <w:unhideWhenUsed/>
    <w:qFormat/>
    <w:rsid w:val="002D5D6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32"/>
    </w:rPr>
  </w:style>
  <w:style w:type="paragraph" w:styleId="BodyText">
    <w:name w:val="Body Text"/>
    <w:basedOn w:val="Normal"/>
    <w:link w:val="BodyTextChar"/>
    <w:rPr>
      <w:sz w:val="24"/>
    </w:rPr>
  </w:style>
  <w:style w:type="paragraph" w:customStyle="1" w:styleId="MTDisplayEquation">
    <w:name w:val="MTDisplayEquation"/>
    <w:basedOn w:val="BodyText"/>
    <w:link w:val="MTDisplayEquationChar"/>
    <w:pPr>
      <w:tabs>
        <w:tab w:val="center" w:pos="4680"/>
        <w:tab w:val="right" w:pos="9360"/>
      </w:tabs>
      <w:jc w:val="center"/>
    </w:pPr>
  </w:style>
  <w:style w:type="character" w:styleId="Hyperlink">
    <w:name w:val="Hyperlink"/>
    <w:basedOn w:val="DefaultParagraphFont"/>
    <w:uiPriority w:val="99"/>
    <w:unhideWhenUsed/>
    <w:rsid w:val="00DC55B2"/>
    <w:rPr>
      <w:color w:val="0000FF" w:themeColor="hyperlink"/>
      <w:u w:val="single"/>
    </w:rPr>
  </w:style>
  <w:style w:type="paragraph" w:styleId="BalloonText">
    <w:name w:val="Balloon Text"/>
    <w:basedOn w:val="Normal"/>
    <w:link w:val="BalloonTextChar"/>
    <w:uiPriority w:val="99"/>
    <w:semiHidden/>
    <w:unhideWhenUsed/>
    <w:rsid w:val="0047040E"/>
    <w:rPr>
      <w:rFonts w:ascii="Tahoma" w:hAnsi="Tahoma" w:cs="Tahoma"/>
      <w:sz w:val="16"/>
      <w:szCs w:val="16"/>
    </w:rPr>
  </w:style>
  <w:style w:type="character" w:customStyle="1" w:styleId="BalloonTextChar">
    <w:name w:val="Balloon Text Char"/>
    <w:basedOn w:val="DefaultParagraphFont"/>
    <w:link w:val="BalloonText"/>
    <w:uiPriority w:val="99"/>
    <w:semiHidden/>
    <w:rsid w:val="0047040E"/>
    <w:rPr>
      <w:rFonts w:ascii="Tahoma" w:hAnsi="Tahoma" w:cs="Tahoma"/>
      <w:sz w:val="16"/>
      <w:szCs w:val="16"/>
    </w:rPr>
  </w:style>
  <w:style w:type="character" w:customStyle="1" w:styleId="Heading3Char">
    <w:name w:val="Heading 3 Char"/>
    <w:basedOn w:val="DefaultParagraphFont"/>
    <w:link w:val="Heading3"/>
    <w:uiPriority w:val="9"/>
    <w:semiHidden/>
    <w:rsid w:val="002D5D6B"/>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DD13FE"/>
    <w:pPr>
      <w:ind w:left="720"/>
      <w:contextualSpacing/>
    </w:pPr>
  </w:style>
  <w:style w:type="character" w:customStyle="1" w:styleId="BodyTextChar">
    <w:name w:val="Body Text Char"/>
    <w:basedOn w:val="DefaultParagraphFont"/>
    <w:link w:val="BodyText"/>
    <w:rsid w:val="00BB568E"/>
    <w:rPr>
      <w:sz w:val="24"/>
    </w:rPr>
  </w:style>
  <w:style w:type="table" w:styleId="TableGrid">
    <w:name w:val="Table Grid"/>
    <w:basedOn w:val="TableNormal"/>
    <w:uiPriority w:val="59"/>
    <w:rsid w:val="00BB568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672850"/>
    <w:pPr>
      <w:jc w:val="both"/>
    </w:pPr>
    <w:rPr>
      <w:snapToGrid w:val="0"/>
      <w:sz w:val="24"/>
    </w:rPr>
  </w:style>
  <w:style w:type="character" w:customStyle="1" w:styleId="BodyText2Char">
    <w:name w:val="Body Text 2 Char"/>
    <w:basedOn w:val="DefaultParagraphFont"/>
    <w:link w:val="BodyText2"/>
    <w:rsid w:val="00672850"/>
    <w:rPr>
      <w:snapToGrid w:val="0"/>
      <w:sz w:val="24"/>
    </w:rPr>
  </w:style>
  <w:style w:type="paragraph" w:styleId="Header">
    <w:name w:val="header"/>
    <w:basedOn w:val="Normal"/>
    <w:link w:val="HeaderChar"/>
    <w:uiPriority w:val="99"/>
    <w:unhideWhenUsed/>
    <w:rsid w:val="00D27DE9"/>
    <w:pPr>
      <w:tabs>
        <w:tab w:val="center" w:pos="4680"/>
        <w:tab w:val="right" w:pos="9360"/>
      </w:tabs>
    </w:pPr>
  </w:style>
  <w:style w:type="character" w:customStyle="1" w:styleId="HeaderChar">
    <w:name w:val="Header Char"/>
    <w:basedOn w:val="DefaultParagraphFont"/>
    <w:link w:val="Header"/>
    <w:uiPriority w:val="99"/>
    <w:rsid w:val="00D27DE9"/>
  </w:style>
  <w:style w:type="paragraph" w:styleId="Footer">
    <w:name w:val="footer"/>
    <w:basedOn w:val="Normal"/>
    <w:link w:val="FooterChar"/>
    <w:uiPriority w:val="99"/>
    <w:unhideWhenUsed/>
    <w:rsid w:val="00D27DE9"/>
    <w:pPr>
      <w:tabs>
        <w:tab w:val="center" w:pos="4680"/>
        <w:tab w:val="right" w:pos="9360"/>
      </w:tabs>
    </w:pPr>
  </w:style>
  <w:style w:type="character" w:customStyle="1" w:styleId="FooterChar">
    <w:name w:val="Footer Char"/>
    <w:basedOn w:val="DefaultParagraphFont"/>
    <w:link w:val="Footer"/>
    <w:uiPriority w:val="99"/>
    <w:rsid w:val="00D27DE9"/>
  </w:style>
  <w:style w:type="character" w:customStyle="1" w:styleId="MTEquationSection">
    <w:name w:val="MTEquationSection"/>
    <w:basedOn w:val="DefaultParagraphFont"/>
    <w:rsid w:val="004E4675"/>
    <w:rPr>
      <w:rFonts w:ascii="Cambria" w:hAnsi="Cambria"/>
      <w:b/>
      <w:vanish/>
      <w:color w:val="FF0000"/>
      <w:sz w:val="32"/>
    </w:rPr>
  </w:style>
  <w:style w:type="character" w:customStyle="1" w:styleId="Heading1Char">
    <w:name w:val="Heading 1 Char"/>
    <w:basedOn w:val="DefaultParagraphFont"/>
    <w:link w:val="Heading1"/>
    <w:rsid w:val="00F84159"/>
    <w:rPr>
      <w:b/>
      <w:sz w:val="28"/>
      <w:u w:val="single"/>
    </w:rPr>
  </w:style>
  <w:style w:type="character" w:customStyle="1" w:styleId="MTDisplayEquationChar">
    <w:name w:val="MTDisplayEquation Char"/>
    <w:basedOn w:val="DefaultParagraphFont"/>
    <w:link w:val="MTDisplayEquation"/>
    <w:rsid w:val="00F84159"/>
    <w:rPr>
      <w:sz w:val="24"/>
    </w:rPr>
  </w:style>
  <w:style w:type="table" w:styleId="LightList">
    <w:name w:val="Light List"/>
    <w:basedOn w:val="TableNormal"/>
    <w:uiPriority w:val="61"/>
    <w:rsid w:val="00EA015C"/>
    <w:rPr>
      <w:rFonts w:asciiTheme="minorHAnsi" w:eastAsiaTheme="minorHAnsi" w:hAnsiTheme="minorHAnsi" w:cstheme="minorBidi"/>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2">
    <w:name w:val="Light List Accent 2"/>
    <w:basedOn w:val="TableNormal"/>
    <w:uiPriority w:val="61"/>
    <w:rsid w:val="00EA015C"/>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825591">
      <w:bodyDiv w:val="1"/>
      <w:marLeft w:val="0"/>
      <w:marRight w:val="0"/>
      <w:marTop w:val="0"/>
      <w:marBottom w:val="0"/>
      <w:divBdr>
        <w:top w:val="none" w:sz="0" w:space="0" w:color="auto"/>
        <w:left w:val="none" w:sz="0" w:space="0" w:color="auto"/>
        <w:bottom w:val="none" w:sz="0" w:space="0" w:color="auto"/>
        <w:right w:val="none" w:sz="0" w:space="0" w:color="auto"/>
      </w:divBdr>
    </w:div>
    <w:div w:id="882406705">
      <w:bodyDiv w:val="1"/>
      <w:marLeft w:val="0"/>
      <w:marRight w:val="0"/>
      <w:marTop w:val="0"/>
      <w:marBottom w:val="0"/>
      <w:divBdr>
        <w:top w:val="none" w:sz="0" w:space="0" w:color="auto"/>
        <w:left w:val="none" w:sz="0" w:space="0" w:color="auto"/>
        <w:bottom w:val="none" w:sz="0" w:space="0" w:color="auto"/>
        <w:right w:val="none" w:sz="0" w:space="0" w:color="auto"/>
      </w:divBdr>
    </w:div>
    <w:div w:id="1133672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caracot@uic.edu"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DF1FFA-059E-4973-89D0-844C7D82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2765</TotalTime>
  <Pages>3</Pages>
  <Words>434</Words>
  <Characters>2474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Chemical Engineering Thermodynamics</vt:lpstr>
    </vt:vector>
  </TitlesOfParts>
  <Company>UIC Chemical Engineering</Company>
  <LinksUpToDate>false</LinksUpToDate>
  <CharactersWithSpaces>2903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Chemical Engineering Thermodynamics</dc:title>
  <dc:creator>Michael Caracotsios</dc:creator>
  <cp:lastModifiedBy>Caracotsios, Michael</cp:lastModifiedBy>
  <cp:revision>171</cp:revision>
  <cp:lastPrinted>2025-09-07T14:22:00Z</cp:lastPrinted>
  <dcterms:created xsi:type="dcterms:W3CDTF">2017-01-22T22:04:00Z</dcterms:created>
  <dcterms:modified xsi:type="dcterms:W3CDTF">2026-04-13T16:34:00Z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