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E0E96" w14:textId="77777777" w:rsidR="00705437" w:rsidRDefault="00705437"/>
    <w:p w14:paraId="254268FC" w14:textId="5EFB98BA" w:rsidR="00943485" w:rsidRPr="008A2A9A" w:rsidRDefault="00943485" w:rsidP="00943485">
      <w:pPr>
        <w:rPr>
          <w:b/>
        </w:rPr>
      </w:pPr>
      <w:r w:rsidRPr="008A2A9A">
        <w:rPr>
          <w:b/>
        </w:rPr>
        <w:t xml:space="preserve">ChE </w:t>
      </w:r>
      <w:r w:rsidR="00BC3C61">
        <w:rPr>
          <w:b/>
        </w:rPr>
        <w:t>210</w:t>
      </w:r>
      <w:r w:rsidRPr="008A2A9A">
        <w:rPr>
          <w:b/>
        </w:rPr>
        <w:t xml:space="preserve"> – </w:t>
      </w:r>
      <w:r w:rsidR="00F74A0E">
        <w:rPr>
          <w:b/>
        </w:rPr>
        <w:t>Material and Energy Balance</w:t>
      </w:r>
      <w:r w:rsidRPr="008A2A9A">
        <w:rPr>
          <w:b/>
        </w:rPr>
        <w:t xml:space="preserve"> –</w:t>
      </w:r>
      <w:r w:rsidR="00BC3C61">
        <w:rPr>
          <w:b/>
        </w:rPr>
        <w:t>Fall</w:t>
      </w:r>
      <w:r w:rsidR="005B5E7E">
        <w:rPr>
          <w:b/>
        </w:rPr>
        <w:t xml:space="preserve"> 202</w:t>
      </w:r>
      <w:r w:rsidR="00CB0565">
        <w:rPr>
          <w:b/>
        </w:rPr>
        <w:t>3</w:t>
      </w:r>
      <w:r>
        <w:rPr>
          <w:b/>
        </w:rPr>
        <w:t xml:space="preserve"> </w:t>
      </w:r>
    </w:p>
    <w:p w14:paraId="764F7F47" w14:textId="6DF243D8" w:rsidR="000E7574" w:rsidRDefault="000E7574" w:rsidP="00943485">
      <w:r>
        <w:t>Student Learning Outcome 1</w:t>
      </w:r>
    </w:p>
    <w:p w14:paraId="7FC252E0" w14:textId="2BF8FBC0" w:rsidR="00943485" w:rsidRPr="006E09EA" w:rsidRDefault="00943485" w:rsidP="00943485">
      <w:r>
        <w:t>R</w:t>
      </w:r>
      <w:r w:rsidRPr="006E09EA">
        <w:t xml:space="preserve">ubric for assessment problem </w:t>
      </w:r>
      <w:r>
        <w:t>on final exam (Problem #</w:t>
      </w:r>
      <w:r w:rsidR="00E278F3">
        <w:t>1</w:t>
      </w:r>
      <w:r>
        <w:t>)</w:t>
      </w:r>
    </w:p>
    <w:p w14:paraId="583D13AF" w14:textId="77777777" w:rsidR="00943485" w:rsidRDefault="00943485"/>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5"/>
        <w:gridCol w:w="2070"/>
        <w:gridCol w:w="2160"/>
        <w:gridCol w:w="2340"/>
      </w:tblGrid>
      <w:tr w:rsidR="000E7574" w:rsidRPr="00F864CD" w14:paraId="1EC0C142" w14:textId="77777777" w:rsidTr="006B6E9C">
        <w:tc>
          <w:tcPr>
            <w:tcW w:w="2155" w:type="dxa"/>
          </w:tcPr>
          <w:p w14:paraId="3A290C52" w14:textId="5C3DA189" w:rsidR="000E7574" w:rsidRPr="000E7574" w:rsidRDefault="000E7574" w:rsidP="000E7574">
            <w:pPr>
              <w:jc w:val="center"/>
              <w:rPr>
                <w:b/>
                <w:bCs/>
                <w:sz w:val="20"/>
                <w:szCs w:val="20"/>
              </w:rPr>
            </w:pPr>
            <w:r>
              <w:rPr>
                <w:b/>
                <w:bCs/>
                <w:sz w:val="20"/>
                <w:szCs w:val="20"/>
              </w:rPr>
              <w:t>SLO 1</w:t>
            </w:r>
          </w:p>
          <w:p w14:paraId="53CA8745" w14:textId="71CDECF4" w:rsidR="000E7574" w:rsidRPr="00F864CD" w:rsidRDefault="000E7574" w:rsidP="006B6E9C">
            <w:pPr>
              <w:jc w:val="center"/>
              <w:rPr>
                <w:b/>
                <w:sz w:val="20"/>
                <w:szCs w:val="20"/>
              </w:rPr>
            </w:pPr>
            <w:r>
              <w:rPr>
                <w:b/>
                <w:sz w:val="20"/>
                <w:szCs w:val="20"/>
              </w:rPr>
              <w:t>Performance Indicator (PI)</w:t>
            </w:r>
          </w:p>
        </w:tc>
        <w:tc>
          <w:tcPr>
            <w:tcW w:w="2070" w:type="dxa"/>
          </w:tcPr>
          <w:p w14:paraId="1BB447F9" w14:textId="448FDDE0" w:rsidR="000E7574" w:rsidRPr="00F864CD" w:rsidRDefault="00241124">
            <w:pPr>
              <w:rPr>
                <w:sz w:val="20"/>
                <w:szCs w:val="20"/>
              </w:rPr>
            </w:pPr>
            <w:r w:rsidRPr="00F864CD">
              <w:rPr>
                <w:b/>
                <w:sz w:val="20"/>
                <w:szCs w:val="20"/>
              </w:rPr>
              <w:t>(3)</w:t>
            </w:r>
            <w:r w:rsidRPr="00F864CD">
              <w:rPr>
                <w:sz w:val="20"/>
                <w:szCs w:val="20"/>
              </w:rPr>
              <w:t xml:space="preserve"> Satisfactory</w:t>
            </w:r>
          </w:p>
        </w:tc>
        <w:tc>
          <w:tcPr>
            <w:tcW w:w="2160" w:type="dxa"/>
          </w:tcPr>
          <w:p w14:paraId="6E39D021" w14:textId="77777777" w:rsidR="000E7574" w:rsidRPr="00F864CD" w:rsidRDefault="000E7574">
            <w:pPr>
              <w:rPr>
                <w:sz w:val="20"/>
                <w:szCs w:val="20"/>
              </w:rPr>
            </w:pPr>
            <w:r w:rsidRPr="00F864CD">
              <w:rPr>
                <w:b/>
                <w:sz w:val="20"/>
                <w:szCs w:val="20"/>
              </w:rPr>
              <w:t>(2)</w:t>
            </w:r>
            <w:r w:rsidRPr="00F864CD">
              <w:rPr>
                <w:sz w:val="20"/>
                <w:szCs w:val="20"/>
              </w:rPr>
              <w:t xml:space="preserve"> Developing</w:t>
            </w:r>
          </w:p>
        </w:tc>
        <w:tc>
          <w:tcPr>
            <w:tcW w:w="2340" w:type="dxa"/>
          </w:tcPr>
          <w:p w14:paraId="3AF2766D" w14:textId="5E3FA078" w:rsidR="000E7574" w:rsidRPr="00F864CD" w:rsidRDefault="00241124">
            <w:pPr>
              <w:rPr>
                <w:sz w:val="20"/>
                <w:szCs w:val="20"/>
              </w:rPr>
            </w:pPr>
            <w:r w:rsidRPr="00F864CD">
              <w:rPr>
                <w:b/>
                <w:sz w:val="20"/>
                <w:szCs w:val="20"/>
              </w:rPr>
              <w:t>(1)</w:t>
            </w:r>
            <w:r w:rsidRPr="00F864CD">
              <w:rPr>
                <w:sz w:val="20"/>
                <w:szCs w:val="20"/>
              </w:rPr>
              <w:t xml:space="preserve"> Unsatisfactory</w:t>
            </w:r>
          </w:p>
        </w:tc>
      </w:tr>
      <w:tr w:rsidR="006B6E9C" w:rsidRPr="00F864CD" w14:paraId="46712A07" w14:textId="77777777" w:rsidTr="006B6E9C">
        <w:tc>
          <w:tcPr>
            <w:tcW w:w="2155" w:type="dxa"/>
          </w:tcPr>
          <w:p w14:paraId="3D957508" w14:textId="77777777" w:rsidR="006B6E9C" w:rsidRDefault="006B6E9C" w:rsidP="006B6E9C">
            <w:pPr>
              <w:rPr>
                <w:sz w:val="20"/>
                <w:szCs w:val="20"/>
              </w:rPr>
            </w:pPr>
            <w:r w:rsidRPr="006B6E9C">
              <w:rPr>
                <w:sz w:val="20"/>
                <w:szCs w:val="20"/>
              </w:rPr>
              <w:t>1. Apply mathematical and scientific principles to formulate models and systems relevant to the subject</w:t>
            </w:r>
          </w:p>
          <w:p w14:paraId="7A423906" w14:textId="3AE3E9B3" w:rsidR="00DE4B36" w:rsidRPr="006B6E9C" w:rsidRDefault="00DE4B36" w:rsidP="006B6E9C">
            <w:pPr>
              <w:rPr>
                <w:sz w:val="20"/>
                <w:szCs w:val="20"/>
              </w:rPr>
            </w:pPr>
          </w:p>
        </w:tc>
        <w:tc>
          <w:tcPr>
            <w:tcW w:w="2070" w:type="dxa"/>
          </w:tcPr>
          <w:p w14:paraId="46E1E9AC" w14:textId="77777777" w:rsidR="00DE4B36" w:rsidRDefault="006B6E9C" w:rsidP="006B6E9C">
            <w:pPr>
              <w:rPr>
                <w:sz w:val="20"/>
                <w:szCs w:val="20"/>
              </w:rPr>
            </w:pPr>
            <w:r w:rsidRPr="006B6E9C">
              <w:rPr>
                <w:sz w:val="20"/>
                <w:szCs w:val="20"/>
              </w:rPr>
              <w:t>Able to successfully combines mathematical and/or scientific principles to formulate models and systems relevant to chemical engineering</w:t>
            </w:r>
          </w:p>
          <w:p w14:paraId="59929C0E" w14:textId="140DE1D3" w:rsidR="00DE4B36" w:rsidRPr="006B6E9C" w:rsidRDefault="00DE4B36" w:rsidP="006B6E9C">
            <w:pPr>
              <w:rPr>
                <w:sz w:val="20"/>
                <w:szCs w:val="20"/>
              </w:rPr>
            </w:pPr>
          </w:p>
        </w:tc>
        <w:tc>
          <w:tcPr>
            <w:tcW w:w="2160" w:type="dxa"/>
          </w:tcPr>
          <w:p w14:paraId="7191F3D9" w14:textId="77777777" w:rsidR="006B6E9C" w:rsidRDefault="006B6E9C" w:rsidP="006B6E9C">
            <w:pPr>
              <w:rPr>
                <w:sz w:val="20"/>
                <w:szCs w:val="20"/>
              </w:rPr>
            </w:pPr>
            <w:r w:rsidRPr="006B6E9C">
              <w:rPr>
                <w:sz w:val="20"/>
                <w:szCs w:val="20"/>
              </w:rPr>
              <w:t>Chooses a mathematical model or scientific principle that applies to an engineering problem, but has trouble in model development</w:t>
            </w:r>
          </w:p>
          <w:p w14:paraId="6879AF1B" w14:textId="4946941A" w:rsidR="00DE4B36" w:rsidRPr="006B6E9C" w:rsidRDefault="00DE4B36" w:rsidP="006B6E9C">
            <w:pPr>
              <w:rPr>
                <w:sz w:val="20"/>
                <w:szCs w:val="20"/>
              </w:rPr>
            </w:pPr>
          </w:p>
        </w:tc>
        <w:tc>
          <w:tcPr>
            <w:tcW w:w="2340" w:type="dxa"/>
          </w:tcPr>
          <w:p w14:paraId="5BBABCDE" w14:textId="77777777" w:rsidR="00DE4B36" w:rsidRDefault="006B6E9C" w:rsidP="006B6E9C">
            <w:pPr>
              <w:rPr>
                <w:sz w:val="20"/>
                <w:szCs w:val="20"/>
              </w:rPr>
            </w:pPr>
            <w:r w:rsidRPr="006B6E9C">
              <w:rPr>
                <w:sz w:val="20"/>
                <w:szCs w:val="20"/>
              </w:rPr>
              <w:t>Does not understand the connection between mathematical models and the  system or process to be analyzed or designed</w:t>
            </w:r>
          </w:p>
          <w:p w14:paraId="78EF1864" w14:textId="77777777" w:rsidR="00DE4B36" w:rsidRDefault="00DE4B36" w:rsidP="006B6E9C">
            <w:pPr>
              <w:rPr>
                <w:sz w:val="20"/>
                <w:szCs w:val="20"/>
              </w:rPr>
            </w:pPr>
          </w:p>
          <w:p w14:paraId="7A8D6984" w14:textId="77777777" w:rsidR="00DE4B36" w:rsidRDefault="00DE4B36" w:rsidP="006B6E9C">
            <w:pPr>
              <w:rPr>
                <w:sz w:val="20"/>
                <w:szCs w:val="20"/>
              </w:rPr>
            </w:pPr>
          </w:p>
          <w:p w14:paraId="1F3F9FD6" w14:textId="38EEA90B" w:rsidR="006B6E9C" w:rsidRPr="006B6E9C" w:rsidRDefault="006B6E9C" w:rsidP="006B6E9C">
            <w:pPr>
              <w:rPr>
                <w:sz w:val="20"/>
                <w:szCs w:val="20"/>
              </w:rPr>
            </w:pPr>
          </w:p>
        </w:tc>
      </w:tr>
      <w:tr w:rsidR="006B6E9C" w:rsidRPr="00F864CD" w14:paraId="05932545" w14:textId="77777777" w:rsidTr="006B6E9C">
        <w:tc>
          <w:tcPr>
            <w:tcW w:w="2155" w:type="dxa"/>
          </w:tcPr>
          <w:p w14:paraId="2C59547D" w14:textId="77777777" w:rsidR="006B6E9C" w:rsidRDefault="006B6E9C" w:rsidP="006B6E9C">
            <w:pPr>
              <w:rPr>
                <w:sz w:val="20"/>
                <w:szCs w:val="20"/>
              </w:rPr>
            </w:pPr>
            <w:r w:rsidRPr="006B6E9C">
              <w:rPr>
                <w:sz w:val="20"/>
                <w:szCs w:val="20"/>
              </w:rPr>
              <w:t xml:space="preserve">2. Solve engineering problems by using the concepts of algebra, calculus, differential equations and/or linear algebra </w:t>
            </w:r>
          </w:p>
          <w:p w14:paraId="34B500FB" w14:textId="233FA1F6" w:rsidR="00DE4B36" w:rsidRPr="006B6E9C" w:rsidRDefault="00DE4B36" w:rsidP="006B6E9C">
            <w:pPr>
              <w:rPr>
                <w:sz w:val="20"/>
                <w:szCs w:val="20"/>
              </w:rPr>
            </w:pPr>
          </w:p>
        </w:tc>
        <w:tc>
          <w:tcPr>
            <w:tcW w:w="2070" w:type="dxa"/>
          </w:tcPr>
          <w:p w14:paraId="2780AB91" w14:textId="77777777" w:rsidR="006B6E9C" w:rsidRDefault="006B6E9C" w:rsidP="006B6E9C">
            <w:pPr>
              <w:rPr>
                <w:sz w:val="20"/>
                <w:szCs w:val="20"/>
              </w:rPr>
            </w:pPr>
            <w:r w:rsidRPr="006B6E9C">
              <w:rPr>
                <w:sz w:val="20"/>
                <w:szCs w:val="20"/>
              </w:rPr>
              <w:t xml:space="preserve">applies concepts of algebra, calculus, differential equations and/or linear algebra to solve chemical engineering problems </w:t>
            </w:r>
          </w:p>
          <w:p w14:paraId="1EF367BD" w14:textId="238CA5BE" w:rsidR="00DE4B36" w:rsidRPr="006B6E9C" w:rsidRDefault="00DE4B36" w:rsidP="006B6E9C">
            <w:pPr>
              <w:rPr>
                <w:sz w:val="20"/>
                <w:szCs w:val="20"/>
              </w:rPr>
            </w:pPr>
          </w:p>
        </w:tc>
        <w:tc>
          <w:tcPr>
            <w:tcW w:w="2160" w:type="dxa"/>
          </w:tcPr>
          <w:p w14:paraId="26EE5020" w14:textId="77777777" w:rsidR="006B6E9C" w:rsidRDefault="006B6E9C" w:rsidP="006B6E9C">
            <w:pPr>
              <w:rPr>
                <w:sz w:val="20"/>
                <w:szCs w:val="20"/>
              </w:rPr>
            </w:pPr>
            <w:r w:rsidRPr="006B6E9C">
              <w:rPr>
                <w:sz w:val="20"/>
                <w:szCs w:val="20"/>
              </w:rPr>
              <w:t xml:space="preserve">Shows nearly complete understanding of applications of calculus and/or linear algebra in problem-solving </w:t>
            </w:r>
          </w:p>
          <w:p w14:paraId="3BFF9AC9" w14:textId="77777777" w:rsidR="00DE4B36" w:rsidRDefault="00DE4B36" w:rsidP="006B6E9C">
            <w:pPr>
              <w:rPr>
                <w:sz w:val="20"/>
                <w:szCs w:val="20"/>
              </w:rPr>
            </w:pPr>
          </w:p>
          <w:p w14:paraId="7ADF8D3B" w14:textId="63231CAB" w:rsidR="00DE4B36" w:rsidRPr="006B6E9C" w:rsidRDefault="00DE4B36" w:rsidP="006B6E9C">
            <w:pPr>
              <w:rPr>
                <w:sz w:val="20"/>
                <w:szCs w:val="20"/>
              </w:rPr>
            </w:pPr>
          </w:p>
        </w:tc>
        <w:tc>
          <w:tcPr>
            <w:tcW w:w="2340" w:type="dxa"/>
          </w:tcPr>
          <w:p w14:paraId="724E5B76" w14:textId="77777777" w:rsidR="006B6E9C" w:rsidRDefault="006B6E9C" w:rsidP="006B6E9C">
            <w:pPr>
              <w:rPr>
                <w:sz w:val="20"/>
                <w:szCs w:val="20"/>
              </w:rPr>
            </w:pPr>
            <w:r w:rsidRPr="006B6E9C">
              <w:rPr>
                <w:sz w:val="20"/>
                <w:szCs w:val="20"/>
              </w:rPr>
              <w:t>Does not understand the application of algebra, calculus, differential equations and/or linear algebra in solving chemical engineering problems</w:t>
            </w:r>
          </w:p>
          <w:p w14:paraId="6D3A0CE3" w14:textId="1B33ED4A" w:rsidR="00DE4B36" w:rsidRPr="006B6E9C" w:rsidRDefault="00DE4B36" w:rsidP="006B6E9C">
            <w:pPr>
              <w:rPr>
                <w:sz w:val="20"/>
                <w:szCs w:val="20"/>
              </w:rPr>
            </w:pPr>
          </w:p>
        </w:tc>
      </w:tr>
      <w:tr w:rsidR="006B6E9C" w:rsidRPr="00F864CD" w14:paraId="3353164D" w14:textId="77777777" w:rsidTr="006B6E9C">
        <w:tc>
          <w:tcPr>
            <w:tcW w:w="2155" w:type="dxa"/>
          </w:tcPr>
          <w:p w14:paraId="0F90549A" w14:textId="77777777" w:rsidR="006B6E9C" w:rsidRDefault="006B6E9C" w:rsidP="006B6E9C">
            <w:pPr>
              <w:rPr>
                <w:sz w:val="20"/>
                <w:szCs w:val="20"/>
              </w:rPr>
            </w:pPr>
            <w:r w:rsidRPr="006B6E9C">
              <w:rPr>
                <w:sz w:val="20"/>
                <w:szCs w:val="20"/>
              </w:rPr>
              <w:t>4. Translates academic theory into engineering applications</w:t>
            </w:r>
          </w:p>
          <w:p w14:paraId="50D5E476" w14:textId="426C5B0E" w:rsidR="00DE4B36" w:rsidRPr="006B6E9C" w:rsidRDefault="00DE4B36" w:rsidP="006B6E9C">
            <w:pPr>
              <w:rPr>
                <w:sz w:val="20"/>
                <w:szCs w:val="20"/>
              </w:rPr>
            </w:pPr>
          </w:p>
        </w:tc>
        <w:tc>
          <w:tcPr>
            <w:tcW w:w="2070" w:type="dxa"/>
          </w:tcPr>
          <w:p w14:paraId="6E8CAE82" w14:textId="77777777" w:rsidR="006B6E9C" w:rsidRDefault="006B6E9C" w:rsidP="006B6E9C">
            <w:pPr>
              <w:rPr>
                <w:sz w:val="20"/>
                <w:szCs w:val="20"/>
              </w:rPr>
            </w:pPr>
            <w:r w:rsidRPr="006B6E9C">
              <w:rPr>
                <w:sz w:val="20"/>
                <w:szCs w:val="20"/>
              </w:rPr>
              <w:t>Translates academic theory into engineering applications and accepts limitations of mathematical models of physical reality</w:t>
            </w:r>
          </w:p>
          <w:p w14:paraId="38AA50B8" w14:textId="273EE865" w:rsidR="00F364FA" w:rsidRPr="006B6E9C" w:rsidRDefault="00F364FA" w:rsidP="006B6E9C">
            <w:pPr>
              <w:rPr>
                <w:sz w:val="20"/>
                <w:szCs w:val="20"/>
              </w:rPr>
            </w:pPr>
          </w:p>
        </w:tc>
        <w:tc>
          <w:tcPr>
            <w:tcW w:w="2160" w:type="dxa"/>
          </w:tcPr>
          <w:p w14:paraId="4A78F42B" w14:textId="77777777" w:rsidR="006B6E9C" w:rsidRDefault="006B6E9C" w:rsidP="006B6E9C">
            <w:pPr>
              <w:rPr>
                <w:sz w:val="20"/>
                <w:szCs w:val="20"/>
              </w:rPr>
            </w:pPr>
            <w:r w:rsidRPr="006B6E9C">
              <w:rPr>
                <w:sz w:val="20"/>
                <w:szCs w:val="20"/>
              </w:rPr>
              <w:t>Some gaps in understanding the application of theory to the problem and expects theory to predict reality</w:t>
            </w:r>
          </w:p>
          <w:p w14:paraId="20C5A360" w14:textId="77777777" w:rsidR="00F364FA" w:rsidRDefault="00F364FA" w:rsidP="006B6E9C">
            <w:pPr>
              <w:rPr>
                <w:sz w:val="20"/>
                <w:szCs w:val="20"/>
              </w:rPr>
            </w:pPr>
          </w:p>
          <w:p w14:paraId="78E7721D" w14:textId="410A03C7" w:rsidR="00F364FA" w:rsidRPr="006B6E9C" w:rsidRDefault="00F364FA" w:rsidP="006B6E9C">
            <w:pPr>
              <w:rPr>
                <w:sz w:val="20"/>
                <w:szCs w:val="20"/>
              </w:rPr>
            </w:pPr>
          </w:p>
        </w:tc>
        <w:tc>
          <w:tcPr>
            <w:tcW w:w="2340" w:type="dxa"/>
          </w:tcPr>
          <w:p w14:paraId="72E135C4" w14:textId="77777777" w:rsidR="00F364FA" w:rsidRDefault="006B6E9C" w:rsidP="006B6E9C">
            <w:pPr>
              <w:rPr>
                <w:sz w:val="20"/>
                <w:szCs w:val="20"/>
              </w:rPr>
            </w:pPr>
            <w:r w:rsidRPr="006B6E9C">
              <w:rPr>
                <w:sz w:val="20"/>
                <w:szCs w:val="20"/>
              </w:rPr>
              <w:t>Does not appear to grasp the connection between theory and the problem</w:t>
            </w:r>
          </w:p>
          <w:p w14:paraId="42BA281E" w14:textId="77777777" w:rsidR="00F364FA" w:rsidRDefault="00F364FA" w:rsidP="006B6E9C">
            <w:pPr>
              <w:rPr>
                <w:sz w:val="20"/>
                <w:szCs w:val="20"/>
              </w:rPr>
            </w:pPr>
          </w:p>
          <w:p w14:paraId="3099146D" w14:textId="77777777" w:rsidR="00F364FA" w:rsidRDefault="00F364FA" w:rsidP="006B6E9C">
            <w:pPr>
              <w:rPr>
                <w:sz w:val="20"/>
                <w:szCs w:val="20"/>
              </w:rPr>
            </w:pPr>
          </w:p>
          <w:p w14:paraId="605EB01A" w14:textId="77777777" w:rsidR="00F364FA" w:rsidRDefault="00F364FA" w:rsidP="006B6E9C">
            <w:pPr>
              <w:rPr>
                <w:sz w:val="20"/>
                <w:szCs w:val="20"/>
              </w:rPr>
            </w:pPr>
          </w:p>
          <w:p w14:paraId="502845AC" w14:textId="77777777" w:rsidR="00F364FA" w:rsidRDefault="00F364FA" w:rsidP="006B6E9C">
            <w:pPr>
              <w:rPr>
                <w:sz w:val="20"/>
                <w:szCs w:val="20"/>
              </w:rPr>
            </w:pPr>
          </w:p>
          <w:p w14:paraId="6211C97B" w14:textId="089EBC02" w:rsidR="006B6E9C" w:rsidRPr="006B6E9C" w:rsidRDefault="006B6E9C" w:rsidP="006B6E9C">
            <w:pPr>
              <w:rPr>
                <w:sz w:val="20"/>
                <w:szCs w:val="20"/>
              </w:rPr>
            </w:pPr>
          </w:p>
        </w:tc>
      </w:tr>
    </w:tbl>
    <w:p w14:paraId="158B4D6F" w14:textId="77777777" w:rsidR="00344282" w:rsidRDefault="00344282">
      <w:pPr>
        <w:rPr>
          <w:sz w:val="20"/>
          <w:szCs w:val="20"/>
        </w:rPr>
      </w:pPr>
    </w:p>
    <w:p w14:paraId="1C265D6A" w14:textId="77777777" w:rsidR="000C29CA" w:rsidRDefault="00C961C6">
      <w:r w:rsidRPr="00C961C6">
        <w:t>Averages</w:t>
      </w:r>
      <w:r>
        <w:t>:</w:t>
      </w:r>
    </w:p>
    <w:p w14:paraId="06DA66EE" w14:textId="77777777" w:rsidR="00C961C6" w:rsidRDefault="00C961C6"/>
    <w:p w14:paraId="03AB6D84" w14:textId="025D3CEC" w:rsidR="00C961C6" w:rsidRDefault="00546DD8">
      <w:r>
        <w:t xml:space="preserve">Performance Indicators: </w:t>
      </w:r>
      <w:r w:rsidR="00C961C6">
        <w:t>(</w:t>
      </w:r>
      <w:r w:rsidR="00DE4B36">
        <w:t>1</w:t>
      </w:r>
      <w:r w:rsidR="00C961C6">
        <w:t>)</w:t>
      </w:r>
      <w:r>
        <w:t xml:space="preserve"> </w:t>
      </w:r>
      <w:r w:rsidR="00CB0565">
        <w:t>2.</w:t>
      </w:r>
      <w:r w:rsidR="00E87F85">
        <w:t>4</w:t>
      </w:r>
      <w:r w:rsidR="00CB0565">
        <w:t>0</w:t>
      </w:r>
      <w:r w:rsidR="00AC1FB8">
        <w:t xml:space="preserve"> (</w:t>
      </w:r>
      <w:r w:rsidR="00DE4B36">
        <w:t>2</w:t>
      </w:r>
      <w:r w:rsidR="00C961C6">
        <w:t>)</w:t>
      </w:r>
      <w:r>
        <w:t xml:space="preserve"> </w:t>
      </w:r>
      <w:r w:rsidR="007E5774">
        <w:t>1.</w:t>
      </w:r>
      <w:r w:rsidR="00CB0565">
        <w:t>93</w:t>
      </w:r>
      <w:r w:rsidR="00C961C6">
        <w:t xml:space="preserve">  (</w:t>
      </w:r>
      <w:r w:rsidR="00DE4B36">
        <w:t>4</w:t>
      </w:r>
      <w:r w:rsidR="00C961C6">
        <w:t>)</w:t>
      </w:r>
      <w:r>
        <w:t xml:space="preserve"> </w:t>
      </w:r>
      <w:r w:rsidR="00E87F85">
        <w:t>1.93</w:t>
      </w:r>
      <w:r w:rsidR="00C961C6">
        <w:t xml:space="preserve">         Overall Average</w:t>
      </w:r>
      <w:r w:rsidR="007E5774">
        <w:t xml:space="preserve">: </w:t>
      </w:r>
      <w:r w:rsidR="00272499">
        <w:t>2.09</w:t>
      </w:r>
    </w:p>
    <w:p w14:paraId="62950524" w14:textId="77777777" w:rsidR="00C961C6" w:rsidRDefault="00C961C6"/>
    <w:p w14:paraId="25F84C5A" w14:textId="4C75A4E2" w:rsidR="00240340" w:rsidRDefault="00E87313">
      <w:r>
        <w:t>PI</w:t>
      </w:r>
      <w:r w:rsidR="00E87F85">
        <w:t>1</w:t>
      </w:r>
      <w:r w:rsidR="007E5774">
        <w:t xml:space="preserve"> is the </w:t>
      </w:r>
      <w:r>
        <w:t>strongest</w:t>
      </w:r>
      <w:r w:rsidR="007E5774">
        <w:t xml:space="preserve"> score</w:t>
      </w:r>
      <w:r w:rsidR="00E87F85">
        <w:t xml:space="preserve"> by a clear margin</w:t>
      </w:r>
      <w:r w:rsidR="00C961C6">
        <w:t>.</w:t>
      </w:r>
      <w:r w:rsidR="007E5774">
        <w:t xml:space="preserve"> </w:t>
      </w:r>
      <w:r>
        <w:t>This score was evaluate</w:t>
      </w:r>
      <w:r w:rsidR="00613DC6">
        <w:t>d</w:t>
      </w:r>
      <w:r>
        <w:t xml:space="preserve"> on students’ ability </w:t>
      </w:r>
      <w:r w:rsidR="00E87F85">
        <w:t>to carry out numerical calculations for material balance equations for a multicomponent, multiunit operations process with reaction</w:t>
      </w:r>
      <w:r>
        <w:t xml:space="preserve">. </w:t>
      </w:r>
      <w:r w:rsidR="00E87F85">
        <w:t xml:space="preserve">The calculations were made during the final exam using pocket calculators. </w:t>
      </w:r>
      <w:r>
        <w:t xml:space="preserve">The students who struggle with this task </w:t>
      </w:r>
      <w:r w:rsidR="00E87F85">
        <w:t>used calculations that were not based on concepts of mass conservation, or made numerical errors using their calculators</w:t>
      </w:r>
      <w:r w:rsidR="00240340">
        <w:t>.</w:t>
      </w:r>
      <w:r w:rsidR="00E87F85">
        <w:t xml:space="preserve"> Some students do fail to understand that ad hoc combinations of values appearing in the problem statement will not satisfy conservation of mass. Although this is a central principle of the course, it can be</w:t>
      </w:r>
      <w:r w:rsidR="001A54F9">
        <w:t xml:space="preserve"> re-enforced by more specific exercises in the discussion portion of the course</w:t>
      </w:r>
    </w:p>
    <w:p w14:paraId="2F94CE4E" w14:textId="77777777" w:rsidR="00240340" w:rsidRDefault="00240340"/>
    <w:p w14:paraId="7CC1C966" w14:textId="1B79A7D8" w:rsidR="00272499" w:rsidRDefault="00E87313" w:rsidP="00272499">
      <w:r>
        <w:t>T</w:t>
      </w:r>
      <w:r w:rsidR="001A54F9">
        <w:t xml:space="preserve">he PI2 is tied with PI4 at an average of 1.93. Here we focus on the solution of the material balance equations after they are set up. This usually requires algebra for steady state problems and differential equations for transient or unsteady equations. Once the student has developed the material balance equations correctly, can the student correctly solve them? Students arrive in ChE 210 with inadequate math skills, even at the level a solving systems of algebraic equations. Solving linear and non-linear algebraic equations is a prerequisite skill for the course; however, students’ proficiency has decreased recently. </w:t>
      </w:r>
      <w:r w:rsidR="00272499">
        <w:t xml:space="preserve">Most students will have taken CHE 205 which is a computer applications course that covers solving systems of linear and non-linear algebraic equations. </w:t>
      </w:r>
    </w:p>
    <w:p w14:paraId="7ABB609F" w14:textId="5B96816F" w:rsidR="00240340" w:rsidRDefault="00240340" w:rsidP="001A54F9"/>
    <w:p w14:paraId="14EDCF8C" w14:textId="50821DBA" w:rsidR="00E66925" w:rsidRDefault="00B9588C" w:rsidP="001A54F9">
      <w:r>
        <w:t xml:space="preserve">Finally, </w:t>
      </w:r>
      <w:r w:rsidR="001A54F9">
        <w:t>PI</w:t>
      </w:r>
      <w:r w:rsidR="00272499">
        <w:t>4</w:t>
      </w:r>
      <w:r w:rsidR="001A54F9">
        <w:t xml:space="preserve"> which corresponds to being able to set up the material balance equations for the chosen system</w:t>
      </w:r>
      <w:r w:rsidR="00272499">
        <w:t>s</w:t>
      </w:r>
      <w:r w:rsidR="001A54F9">
        <w:t>. For this example</w:t>
      </w:r>
      <w:r w:rsidR="00272499">
        <w:t>,</w:t>
      </w:r>
      <w:r w:rsidR="001A54F9">
        <w:t xml:space="preserve"> students needed to </w:t>
      </w:r>
      <w:r w:rsidR="00272499">
        <w:t xml:space="preserve">define systems around unit operations and groups of unit operation. For a </w:t>
      </w:r>
      <w:r w:rsidR="00272499">
        <w:lastRenderedPageBreak/>
        <w:t xml:space="preserve">system, they must </w:t>
      </w:r>
      <w:r w:rsidR="001A54F9">
        <w:t xml:space="preserve">identify the input and output stream variable for the four species being processed. </w:t>
      </w:r>
      <w:r w:rsidR="00272499">
        <w:t xml:space="preserve">There is some mixed success for students doing this. It is perhaps the </w:t>
      </w:r>
      <w:r w:rsidR="00E66925">
        <w:t>most difficult new skill they need to acquire, that is, engineering analysis. Students need to recognize whether a system is well posed or under specified</w:t>
      </w:r>
      <w:r w:rsidR="001A54F9">
        <w:t>.</w:t>
      </w:r>
      <w:r w:rsidR="00E66925">
        <w:t xml:space="preserve"> This problem is completely linear and can be solved with linear equations only. The students who had trouble with the problem struggled with setting up a set of solvable equations. In the future, more examples of this type will be added to the discussion section for practice.</w:t>
      </w:r>
      <w:r w:rsidR="00E66925" w:rsidRPr="00E66925">
        <w:rPr>
          <w:noProof/>
        </w:rPr>
        <w:lastRenderedPageBreak/>
        <w:drawing>
          <wp:inline distT="0" distB="0" distL="0" distR="0" wp14:anchorId="0682B113" wp14:editId="1679F686">
            <wp:extent cx="6858000" cy="6506845"/>
            <wp:effectExtent l="0" t="0" r="0" b="8255"/>
            <wp:docPr id="40406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67581" name=""/>
                    <pic:cNvPicPr/>
                  </pic:nvPicPr>
                  <pic:blipFill>
                    <a:blip r:embed="rId5"/>
                    <a:stretch>
                      <a:fillRect/>
                    </a:stretch>
                  </pic:blipFill>
                  <pic:spPr>
                    <a:xfrm>
                      <a:off x="0" y="0"/>
                      <a:ext cx="6858000" cy="6506845"/>
                    </a:xfrm>
                    <a:prstGeom prst="rect">
                      <a:avLst/>
                    </a:prstGeom>
                  </pic:spPr>
                </pic:pic>
              </a:graphicData>
            </a:graphic>
          </wp:inline>
        </w:drawing>
      </w:r>
      <w:r w:rsidR="00E66925" w:rsidRPr="00E66925">
        <w:rPr>
          <w:noProof/>
        </w:rPr>
        <w:t xml:space="preserve"> </w:t>
      </w:r>
      <w:r w:rsidR="00E66925" w:rsidRPr="00E66925">
        <w:rPr>
          <w:noProof/>
        </w:rPr>
        <w:lastRenderedPageBreak/>
        <w:drawing>
          <wp:inline distT="0" distB="0" distL="0" distR="0" wp14:anchorId="2B7D98FF" wp14:editId="6D2B83C5">
            <wp:extent cx="6858000" cy="8106410"/>
            <wp:effectExtent l="0" t="0" r="0" b="8890"/>
            <wp:docPr id="161396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64122" name=""/>
                    <pic:cNvPicPr/>
                  </pic:nvPicPr>
                  <pic:blipFill>
                    <a:blip r:embed="rId6"/>
                    <a:stretch>
                      <a:fillRect/>
                    </a:stretch>
                  </pic:blipFill>
                  <pic:spPr>
                    <a:xfrm>
                      <a:off x="0" y="0"/>
                      <a:ext cx="6858000" cy="8106410"/>
                    </a:xfrm>
                    <a:prstGeom prst="rect">
                      <a:avLst/>
                    </a:prstGeom>
                  </pic:spPr>
                </pic:pic>
              </a:graphicData>
            </a:graphic>
          </wp:inline>
        </w:drawing>
      </w:r>
    </w:p>
    <w:p w14:paraId="50EC6B8C" w14:textId="3802186C" w:rsidR="0004782D" w:rsidRDefault="005B5E7E">
      <w:pPr>
        <w:rPr>
          <w:noProof/>
          <w:sz w:val="20"/>
          <w:szCs w:val="20"/>
        </w:rPr>
      </w:pPr>
      <w:r w:rsidRPr="005B5E7E">
        <w:rPr>
          <w:noProof/>
        </w:rPr>
        <w:t xml:space="preserve"> </w:t>
      </w:r>
    </w:p>
    <w:sectPr w:rsidR="0004782D" w:rsidSect="00BC3C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5002EFF" w:usb1="C000E47F" w:usb2="0000002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E1363"/>
    <w:multiLevelType w:val="hybridMultilevel"/>
    <w:tmpl w:val="BE30EAFE"/>
    <w:lvl w:ilvl="0" w:tplc="746A74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3A912CE"/>
    <w:multiLevelType w:val="singleLevel"/>
    <w:tmpl w:val="0409000F"/>
    <w:lvl w:ilvl="0">
      <w:start w:val="1"/>
      <w:numFmt w:val="decimal"/>
      <w:lvlText w:val="%1."/>
      <w:lvlJc w:val="left"/>
      <w:pPr>
        <w:tabs>
          <w:tab w:val="num" w:pos="360"/>
        </w:tabs>
        <w:ind w:left="360" w:hanging="360"/>
      </w:pPr>
      <w:rPr>
        <w:rFonts w:hint="default"/>
      </w:rPr>
    </w:lvl>
  </w:abstractNum>
  <w:num w:numId="1" w16cid:durableId="526407214">
    <w:abstractNumId w:val="1"/>
  </w:num>
  <w:num w:numId="2" w16cid:durableId="256907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282"/>
    <w:rsid w:val="0004782D"/>
    <w:rsid w:val="000C29CA"/>
    <w:rsid w:val="000E4B8A"/>
    <w:rsid w:val="000E7574"/>
    <w:rsid w:val="00103570"/>
    <w:rsid w:val="001A54F9"/>
    <w:rsid w:val="00240340"/>
    <w:rsid w:val="00241124"/>
    <w:rsid w:val="00272499"/>
    <w:rsid w:val="002A51AD"/>
    <w:rsid w:val="00344282"/>
    <w:rsid w:val="004C54E0"/>
    <w:rsid w:val="00546DD8"/>
    <w:rsid w:val="005500A0"/>
    <w:rsid w:val="00573011"/>
    <w:rsid w:val="00584103"/>
    <w:rsid w:val="005B5E7E"/>
    <w:rsid w:val="00613DC6"/>
    <w:rsid w:val="00624EFC"/>
    <w:rsid w:val="006A5DAC"/>
    <w:rsid w:val="006B6E9C"/>
    <w:rsid w:val="006D0761"/>
    <w:rsid w:val="00705437"/>
    <w:rsid w:val="007211A1"/>
    <w:rsid w:val="007613FA"/>
    <w:rsid w:val="007711D1"/>
    <w:rsid w:val="007C66C7"/>
    <w:rsid w:val="007E5774"/>
    <w:rsid w:val="00943485"/>
    <w:rsid w:val="009E76AE"/>
    <w:rsid w:val="00A93A1D"/>
    <w:rsid w:val="00AC1FB8"/>
    <w:rsid w:val="00B9588C"/>
    <w:rsid w:val="00BC3C61"/>
    <w:rsid w:val="00BC4FF0"/>
    <w:rsid w:val="00C07F56"/>
    <w:rsid w:val="00C961C6"/>
    <w:rsid w:val="00CB0565"/>
    <w:rsid w:val="00CF3FF5"/>
    <w:rsid w:val="00DB5BA7"/>
    <w:rsid w:val="00DE4B36"/>
    <w:rsid w:val="00DE598A"/>
    <w:rsid w:val="00E278F3"/>
    <w:rsid w:val="00E65A2E"/>
    <w:rsid w:val="00E66925"/>
    <w:rsid w:val="00E87313"/>
    <w:rsid w:val="00E87F85"/>
    <w:rsid w:val="00F364FA"/>
    <w:rsid w:val="00F42DBB"/>
    <w:rsid w:val="00F61C2F"/>
    <w:rsid w:val="00F74A0E"/>
    <w:rsid w:val="00F86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B001D"/>
  <w15:chartTrackingRefBased/>
  <w15:docId w15:val="{606825C9-2A76-4127-8DC5-B54AB478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BC3C61"/>
    <w:pPr>
      <w:keepNext/>
      <w:jc w:val="center"/>
      <w:outlineLvl w:val="0"/>
    </w:pPr>
    <w:rPr>
      <w:rFonts w:ascii="New York" w:hAnsi="New Yor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4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864CD"/>
    <w:rPr>
      <w:rFonts w:ascii="Segoe UI" w:hAnsi="Segoe UI" w:cs="Segoe UI"/>
      <w:sz w:val="18"/>
      <w:szCs w:val="18"/>
    </w:rPr>
  </w:style>
  <w:style w:type="character" w:customStyle="1" w:styleId="BalloonTextChar">
    <w:name w:val="Balloon Text Char"/>
    <w:link w:val="BalloonText"/>
    <w:rsid w:val="00F864CD"/>
    <w:rPr>
      <w:rFonts w:ascii="Segoe UI" w:hAnsi="Segoe UI" w:cs="Segoe UI"/>
      <w:sz w:val="18"/>
      <w:szCs w:val="18"/>
    </w:rPr>
  </w:style>
  <w:style w:type="paragraph" w:styleId="ListParagraph">
    <w:name w:val="List Paragraph"/>
    <w:basedOn w:val="Normal"/>
    <w:uiPriority w:val="34"/>
    <w:qFormat/>
    <w:rsid w:val="00DE4B36"/>
    <w:pPr>
      <w:ind w:left="720"/>
      <w:contextualSpacing/>
    </w:pPr>
  </w:style>
  <w:style w:type="character" w:customStyle="1" w:styleId="Heading1Char">
    <w:name w:val="Heading 1 Char"/>
    <w:basedOn w:val="DefaultParagraphFont"/>
    <w:link w:val="Heading1"/>
    <w:rsid w:val="00BC3C61"/>
    <w:rPr>
      <w:rFonts w:ascii="New York" w:hAnsi="New York"/>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Criterion</vt:lpstr>
    </vt:vector>
  </TitlesOfParts>
  <Company>yes</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dc:title>
  <dc:subject/>
  <dc:creator>lcn</dc:creator>
  <cp:keywords/>
  <dc:description/>
  <cp:lastModifiedBy>Wedgewood, Lewis E</cp:lastModifiedBy>
  <cp:revision>5</cp:revision>
  <cp:lastPrinted>2020-03-06T19:59:00Z</cp:lastPrinted>
  <dcterms:created xsi:type="dcterms:W3CDTF">2026-05-09T21:55:00Z</dcterms:created>
  <dcterms:modified xsi:type="dcterms:W3CDTF">2026-05-09T23:00:00Z</dcterms:modified>
</cp:coreProperties>
</file>