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ans interligne"/>
        <w:tabs>
          <w:tab w:val="left" w:pos="3261"/>
          <w:tab w:val="left" w:pos="6705"/>
        </w:tabs>
      </w:pPr>
      <w:r>
        <w:drawing xmlns:a="http://schemas.openxmlformats.org/drawingml/2006/main">
          <wp:anchor distT="0" distB="0" distL="0" distR="0" simplePos="0" relativeHeight="251666432" behindDoc="0" locked="0" layoutInCell="1" allowOverlap="1">
            <wp:simplePos x="0" y="0"/>
            <wp:positionH relativeFrom="column">
              <wp:posOffset>3380104</wp:posOffset>
            </wp:positionH>
            <wp:positionV relativeFrom="line">
              <wp:posOffset>607694</wp:posOffset>
            </wp:positionV>
            <wp:extent cx="2661921" cy="1559561"/>
            <wp:effectExtent l="0" t="0" r="0" b="0"/>
            <wp:wrapNone/>
            <wp:docPr id="1073741826" name="officeArt object" descr="image.png"/>
            <wp:cNvGraphicFramePr/>
            <a:graphic xmlns:a="http://schemas.openxmlformats.org/drawingml/2006/main">
              <a:graphicData uri="http://schemas.openxmlformats.org/drawingml/2006/picture">
                <pic:pic xmlns:pic="http://schemas.openxmlformats.org/drawingml/2006/picture">
                  <pic:nvPicPr>
                    <pic:cNvPr id="1073741826" name="image.png" descr="image.png"/>
                    <pic:cNvPicPr>
                      <a:picLocks noChangeAspect="1"/>
                    </pic:cNvPicPr>
                  </pic:nvPicPr>
                  <pic:blipFill>
                    <a:blip r:embed="rId4">
                      <a:extLst/>
                    </a:blip>
                    <a:stretch>
                      <a:fillRect/>
                    </a:stretch>
                  </pic:blipFill>
                  <pic:spPr>
                    <a:xfrm>
                      <a:off x="0" y="0"/>
                      <a:ext cx="2661921" cy="1559561"/>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8480" behindDoc="0" locked="0" layoutInCell="1" allowOverlap="1">
            <wp:simplePos x="0" y="0"/>
            <wp:positionH relativeFrom="column">
              <wp:posOffset>-318134</wp:posOffset>
            </wp:positionH>
            <wp:positionV relativeFrom="line">
              <wp:posOffset>197485</wp:posOffset>
            </wp:positionV>
            <wp:extent cx="2485390" cy="2197100"/>
            <wp:effectExtent l="0" t="0" r="0" b="0"/>
            <wp:wrapNone/>
            <wp:docPr id="1073741827" name="officeArt object" descr="armoirie2.png"/>
            <wp:cNvGraphicFramePr/>
            <a:graphic xmlns:a="http://schemas.openxmlformats.org/drawingml/2006/main">
              <a:graphicData uri="http://schemas.openxmlformats.org/drawingml/2006/picture">
                <pic:pic xmlns:pic="http://schemas.openxmlformats.org/drawingml/2006/picture">
                  <pic:nvPicPr>
                    <pic:cNvPr id="1073741827" name="armoirie2.png" descr="armoirie2.png"/>
                    <pic:cNvPicPr>
                      <a:picLocks noChangeAspect="1"/>
                    </pic:cNvPicPr>
                  </pic:nvPicPr>
                  <pic:blipFill>
                    <a:blip r:embed="rId5">
                      <a:extLst/>
                    </a:blip>
                    <a:stretch>
                      <a:fillRect/>
                    </a:stretch>
                  </pic:blipFill>
                  <pic:spPr>
                    <a:xfrm>
                      <a:off x="0" y="0"/>
                      <a:ext cx="2485390" cy="2197100"/>
                    </a:xfrm>
                    <a:prstGeom prst="rect">
                      <a:avLst/>
                    </a:prstGeom>
                    <a:ln w="12700" cap="flat">
                      <a:noFill/>
                      <a:miter lim="400000"/>
                    </a:ln>
                    <a:effectLst/>
                  </pic:spPr>
                </pic:pic>
              </a:graphicData>
            </a:graphic>
          </wp:anchor>
        </w:drawing>
      </w:r>
      <w:r>
        <w:rPr>
          <w:rFonts w:ascii="Cambria" w:cs="Cambria" w:hAnsi="Cambria" w:eastAsia="Cambria"/>
          <w:outline w:val="0"/>
          <w:color w:val="003366"/>
          <w:sz w:val="68"/>
          <w:szCs w:val="68"/>
          <w:u w:color="003366"/>
          <w14:textFill>
            <w14:solidFill>
              <w14:srgbClr w14:val="003366"/>
            </w14:solidFill>
          </w14:textFill>
        </w:rPr>
        <mc:AlternateContent>
          <mc:Choice Requires="wps">
            <w:drawing xmlns:a="http://schemas.openxmlformats.org/drawingml/2006/main">
              <wp:anchor distT="0" distB="0" distL="0" distR="0" simplePos="0" relativeHeight="251667456" behindDoc="0" locked="0" layoutInCell="1" allowOverlap="1">
                <wp:simplePos x="0" y="0"/>
                <wp:positionH relativeFrom="column">
                  <wp:posOffset>1516380</wp:posOffset>
                </wp:positionH>
                <wp:positionV relativeFrom="line">
                  <wp:posOffset>6786880</wp:posOffset>
                </wp:positionV>
                <wp:extent cx="2705100" cy="504825"/>
                <wp:effectExtent l="0" t="0" r="0" b="0"/>
                <wp:wrapNone/>
                <wp:docPr id="1073741828" name="officeArt object" descr="EDITION 2023"/>
                <wp:cNvGraphicFramePr/>
                <a:graphic xmlns:a="http://schemas.openxmlformats.org/drawingml/2006/main">
                  <a:graphicData uri="http://schemas.microsoft.com/office/word/2010/wordprocessingShape">
                    <wps:wsp>
                      <wps:cNvSpPr txBox="1"/>
                      <wps:spPr>
                        <a:xfrm>
                          <a:off x="0" y="0"/>
                          <a:ext cx="2705100" cy="504825"/>
                        </a:xfrm>
                        <a:prstGeom prst="rect">
                          <a:avLst/>
                        </a:prstGeom>
                        <a:solidFill>
                          <a:srgbClr val="FFFFFF"/>
                        </a:solidFill>
                        <a:ln w="25400" cap="flat">
                          <a:solidFill>
                            <a:srgbClr val="E36C0A"/>
                          </a:solidFill>
                          <a:prstDash val="solid"/>
                          <a:round/>
                        </a:ln>
                        <a:effectLst/>
                      </wps:spPr>
                      <wps:txbx>
                        <w:txbxContent>
                          <w:p>
                            <w:pPr>
                              <w:pStyle w:val="Normal.0"/>
                              <w:jc w:val="center"/>
                            </w:pPr>
                            <w:r>
                              <w:rPr>
                                <w:rFonts w:ascii="Berlin Sans FB Demi" w:cs="Berlin Sans FB Demi" w:hAnsi="Berlin Sans FB Demi" w:eastAsia="Berlin Sans FB Demi"/>
                                <w:b w:val="1"/>
                                <w:bCs w:val="1"/>
                                <w:outline w:val="0"/>
                                <w:color w:val="003366"/>
                                <w:sz w:val="44"/>
                                <w:szCs w:val="44"/>
                                <w:u w:color="003366"/>
                                <w:rtl w:val="0"/>
                                <w:lang w:val="fr-FR"/>
                                <w14:textFill>
                                  <w14:solidFill>
                                    <w14:srgbClr w14:val="003366"/>
                                  </w14:solidFill>
                                </w14:textFill>
                              </w:rPr>
                              <w:t>EDITION 2023</w:t>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119.4pt;margin-top:534.4pt;width:213.0pt;height:39.8pt;z-index:251667456;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E36C0A" opacity="100.0%" weight="2.0pt" dashstyle="solid" endcap="flat" joinstyle="round" linestyle="single" startarrow="none" startarrowwidth="medium" startarrowlength="medium" endarrow="none" endarrowwidth="medium" endarrowlength="medium"/>
                <v:textbox>
                  <w:txbxContent>
                    <w:p>
                      <w:pPr>
                        <w:pStyle w:val="Normal.0"/>
                        <w:jc w:val="center"/>
                      </w:pPr>
                      <w:r>
                        <w:rPr>
                          <w:rFonts w:ascii="Berlin Sans FB Demi" w:cs="Berlin Sans FB Demi" w:hAnsi="Berlin Sans FB Demi" w:eastAsia="Berlin Sans FB Demi"/>
                          <w:b w:val="1"/>
                          <w:bCs w:val="1"/>
                          <w:outline w:val="0"/>
                          <w:color w:val="003366"/>
                          <w:sz w:val="44"/>
                          <w:szCs w:val="44"/>
                          <w:u w:color="003366"/>
                          <w:rtl w:val="0"/>
                          <w:lang w:val="fr-FR"/>
                          <w14:textFill>
                            <w14:solidFill>
                              <w14:srgbClr w14:val="003366"/>
                            </w14:solidFill>
                          </w14:textFill>
                        </w:rPr>
                        <w:t>EDITION 2023</w:t>
                      </w:r>
                    </w:p>
                  </w:txbxContent>
                </v:textbox>
                <w10:wrap type="none" side="bothSides" anchorx="text"/>
              </v:shape>
            </w:pict>
          </mc:Fallback>
        </mc:AlternateContent>
      </w:r>
      <w:r>
        <w:rPr>
          <w:rFonts w:ascii="Cambria" w:cs="Cambria" w:hAnsi="Cambria" w:eastAsia="Cambria"/>
          <w:outline w:val="0"/>
          <w:color w:val="003366"/>
          <w:sz w:val="68"/>
          <w:szCs w:val="68"/>
          <w:u w:color="003366"/>
          <w14:textFill>
            <w14:solidFill>
              <w14:srgbClr w14:val="003366"/>
            </w14:solidFill>
          </w14:textFill>
        </w:rPr>
        <mc:AlternateContent>
          <mc:Choice Requires="wps">
            <w:drawing xmlns:a="http://schemas.openxmlformats.org/drawingml/2006/main">
              <wp:anchor distT="0" distB="0" distL="0" distR="0" simplePos="0" relativeHeight="251663360" behindDoc="0" locked="0" layoutInCell="1" allowOverlap="1">
                <wp:simplePos x="0" y="0"/>
                <wp:positionH relativeFrom="column">
                  <wp:posOffset>-149860</wp:posOffset>
                </wp:positionH>
                <wp:positionV relativeFrom="line">
                  <wp:posOffset>3815079</wp:posOffset>
                </wp:positionV>
                <wp:extent cx="6286500" cy="2228850"/>
                <wp:effectExtent l="0" t="0" r="0" b="0"/>
                <wp:wrapNone/>
                <wp:docPr id="1073741829" name="officeArt object" descr="Tableau National de Répartition…"/>
                <wp:cNvGraphicFramePr/>
                <a:graphic xmlns:a="http://schemas.openxmlformats.org/drawingml/2006/main">
                  <a:graphicData uri="http://schemas.microsoft.com/office/word/2010/wordprocessingShape">
                    <wps:wsp>
                      <wps:cNvSpPr txBox="1"/>
                      <wps:spPr>
                        <a:xfrm>
                          <a:off x="0" y="0"/>
                          <a:ext cx="6286500" cy="2228850"/>
                        </a:xfrm>
                        <a:prstGeom prst="rect">
                          <a:avLst/>
                        </a:prstGeom>
                        <a:solidFill>
                          <a:srgbClr val="FFFFFF"/>
                        </a:solidFill>
                        <a:ln w="28575" cap="flat">
                          <a:solidFill>
                            <a:srgbClr val="E36C0A"/>
                          </a:solidFill>
                          <a:prstDash val="solid"/>
                          <a:round/>
                        </a:ln>
                        <a:effectLst/>
                      </wps:spPr>
                      <wps:txbx>
                        <w:txbxContent>
                          <w:p>
                            <w:pPr>
                              <w:pStyle w:val="Normal.0"/>
                              <w:jc w:val="center"/>
                              <w:rPr>
                                <w:rFonts w:ascii="Berlin Sans FB Demi" w:cs="Berlin Sans FB Demi" w:hAnsi="Berlin Sans FB Demi" w:eastAsia="Berlin Sans FB Demi"/>
                                <w:b w:val="1"/>
                                <w:bCs w:val="1"/>
                                <w:outline w:val="0"/>
                                <w:color w:val="003366"/>
                                <w:sz w:val="64"/>
                                <w:szCs w:val="64"/>
                                <w:u w:color="003366"/>
                                <w14:textFill>
                                  <w14:solidFill>
                                    <w14:srgbClr w14:val="003366"/>
                                  </w14:solidFill>
                                </w14:textFill>
                              </w:rPr>
                            </w:pP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Tableau National de R</w:t>
                            </w: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é</w:t>
                            </w: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partition</w:t>
                            </w:r>
                          </w:p>
                          <w:p>
                            <w:pPr>
                              <w:pStyle w:val="Normal.0"/>
                              <w:jc w:val="center"/>
                              <w:rPr>
                                <w:rFonts w:ascii="Berlin Sans FB Demi" w:cs="Berlin Sans FB Demi" w:hAnsi="Berlin Sans FB Demi" w:eastAsia="Berlin Sans FB Demi"/>
                                <w:b w:val="1"/>
                                <w:bCs w:val="1"/>
                                <w:outline w:val="0"/>
                                <w:color w:val="003366"/>
                                <w:sz w:val="64"/>
                                <w:szCs w:val="64"/>
                                <w:u w:color="003366"/>
                                <w14:textFill>
                                  <w14:solidFill>
                                    <w14:srgbClr w14:val="003366"/>
                                  </w14:solidFill>
                                </w14:textFill>
                              </w:rPr>
                            </w:pP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du Spectre de fr</w:t>
                            </w: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é</w:t>
                            </w: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quences</w:t>
                            </w:r>
                          </w:p>
                          <w:p>
                            <w:pPr>
                              <w:pStyle w:val="Normal.0"/>
                              <w:jc w:val="center"/>
                            </w:pP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 xml:space="preserve">(TANARES) </w:t>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11.8pt;margin-top:300.4pt;width:495.0pt;height:175.5pt;z-index:251663360;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E36C0A" opacity="100.0%" weight="2.2pt" dashstyle="solid" endcap="flat" joinstyle="round" linestyle="single" startarrow="none" startarrowwidth="medium" startarrowlength="medium" endarrow="none" endarrowwidth="medium" endarrowlength="medium"/>
                <v:textbox>
                  <w:txbxContent>
                    <w:p>
                      <w:pPr>
                        <w:pStyle w:val="Normal.0"/>
                        <w:jc w:val="center"/>
                        <w:rPr>
                          <w:rFonts w:ascii="Berlin Sans FB Demi" w:cs="Berlin Sans FB Demi" w:hAnsi="Berlin Sans FB Demi" w:eastAsia="Berlin Sans FB Demi"/>
                          <w:b w:val="1"/>
                          <w:bCs w:val="1"/>
                          <w:outline w:val="0"/>
                          <w:color w:val="003366"/>
                          <w:sz w:val="64"/>
                          <w:szCs w:val="64"/>
                          <w:u w:color="003366"/>
                          <w14:textFill>
                            <w14:solidFill>
                              <w14:srgbClr w14:val="003366"/>
                            </w14:solidFill>
                          </w14:textFill>
                        </w:rPr>
                      </w:pP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Tableau National de R</w:t>
                      </w: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é</w:t>
                      </w: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partition</w:t>
                      </w:r>
                    </w:p>
                    <w:p>
                      <w:pPr>
                        <w:pStyle w:val="Normal.0"/>
                        <w:jc w:val="center"/>
                        <w:rPr>
                          <w:rFonts w:ascii="Berlin Sans FB Demi" w:cs="Berlin Sans FB Demi" w:hAnsi="Berlin Sans FB Demi" w:eastAsia="Berlin Sans FB Demi"/>
                          <w:b w:val="1"/>
                          <w:bCs w:val="1"/>
                          <w:outline w:val="0"/>
                          <w:color w:val="003366"/>
                          <w:sz w:val="64"/>
                          <w:szCs w:val="64"/>
                          <w:u w:color="003366"/>
                          <w14:textFill>
                            <w14:solidFill>
                              <w14:srgbClr w14:val="003366"/>
                            </w14:solidFill>
                          </w14:textFill>
                        </w:rPr>
                      </w:pP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du Spectre de fr</w:t>
                      </w: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é</w:t>
                      </w: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quences</w:t>
                      </w:r>
                    </w:p>
                    <w:p>
                      <w:pPr>
                        <w:pStyle w:val="Normal.0"/>
                        <w:jc w:val="center"/>
                      </w:pPr>
                      <w:r>
                        <w:rPr>
                          <w:rFonts w:ascii="Berlin Sans FB Demi" w:cs="Berlin Sans FB Demi" w:hAnsi="Berlin Sans FB Demi" w:eastAsia="Berlin Sans FB Demi"/>
                          <w:b w:val="1"/>
                          <w:bCs w:val="1"/>
                          <w:outline w:val="0"/>
                          <w:color w:val="003366"/>
                          <w:sz w:val="64"/>
                          <w:szCs w:val="64"/>
                          <w:u w:color="003366"/>
                          <w:rtl w:val="0"/>
                          <w:lang w:val="fr-FR"/>
                          <w14:textFill>
                            <w14:solidFill>
                              <w14:srgbClr w14:val="003366"/>
                            </w14:solidFill>
                          </w14:textFill>
                        </w:rPr>
                        <w:t xml:space="preserve">(TANARES) </w:t>
                      </w:r>
                    </w:p>
                  </w:txbxContent>
                </v:textbox>
                <w10:wrap type="none" side="bothSides" anchorx="text"/>
              </v:shape>
            </w:pict>
          </mc:Fallback>
        </mc:AlternateContent>
      </w:r>
      <w:r>
        <w:rPr>
          <w:sz w:val="56"/>
          <w:szCs w:val="56"/>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7305040</wp:posOffset>
                </wp:positionH>
                <wp:positionV relativeFrom="page">
                  <wp:posOffset>-5080</wp:posOffset>
                </wp:positionV>
                <wp:extent cx="90806" cy="11193781"/>
                <wp:effectExtent l="0" t="0" r="0" b="0"/>
                <wp:wrapNone/>
                <wp:docPr id="1073741830" name="officeArt object" descr="Rectangle"/>
                <wp:cNvGraphicFramePr/>
                <a:graphic xmlns:a="http://schemas.openxmlformats.org/drawingml/2006/main">
                  <a:graphicData uri="http://schemas.microsoft.com/office/word/2010/wordprocessingShape">
                    <wps:wsp>
                      <wps:cNvSpPr/>
                      <wps:spPr>
                        <a:xfrm>
                          <a:off x="0" y="0"/>
                          <a:ext cx="90806" cy="11193781"/>
                        </a:xfrm>
                        <a:prstGeom prst="rect">
                          <a:avLst/>
                        </a:prstGeom>
                        <a:solidFill>
                          <a:srgbClr val="FFFFFF"/>
                        </a:solidFill>
                        <a:ln w="19050" cap="flat">
                          <a:solidFill>
                            <a:srgbClr val="76923C"/>
                          </a:solidFill>
                          <a:prstDash val="solid"/>
                          <a:round/>
                        </a:ln>
                        <a:effectLst/>
                      </wps:spPr>
                      <wps:bodyPr/>
                    </wps:wsp>
                  </a:graphicData>
                </a:graphic>
              </wp:anchor>
            </w:drawing>
          </mc:Choice>
          <mc:Fallback>
            <w:pict>
              <v:rect id="_x0000_s1028" style="visibility:visible;position:absolute;margin-left:575.2pt;margin-top:-0.4pt;width:7.2pt;height:881.4pt;z-index:251659264;mso-position-horizontal:absolute;mso-position-horizontal-relative:page;mso-position-vertical:absolute;mso-position-vertical-relative:page;mso-wrap-distance-left:0.0pt;mso-wrap-distance-top:0.0pt;mso-wrap-distance-right:0.0pt;mso-wrap-distance-bottom:0.0pt;">
                <v:fill color="#FFFFFF" opacity="100.0%" type="solid"/>
                <v:stroke filltype="solid" color="#76923C" opacity="100.0%" weight="1.5pt" dashstyle="solid" endcap="flat" joinstyle="round" linestyle="single" startarrow="none" startarrowwidth="medium" startarrowlength="medium" endarrow="none" endarrowwidth="medium" endarrowlength="medium"/>
                <w10:wrap type="none" side="bothSides" anchorx="page" anchory="page"/>
              </v:rect>
            </w:pict>
          </mc:Fallback>
        </mc:AlternateContent>
      </w:r>
      <w:r>
        <w:rPr>
          <w:sz w:val="56"/>
          <w:szCs w:val="56"/>
        </w:rPr>
        <mc:AlternateContent>
          <mc:Choice Requires="wps">
            <w:drawing xmlns:a="http://schemas.openxmlformats.org/drawingml/2006/main">
              <wp:anchor distT="0" distB="0" distL="0" distR="0" simplePos="0" relativeHeight="251661312" behindDoc="0" locked="0" layoutInCell="1" allowOverlap="1">
                <wp:simplePos x="0" y="0"/>
                <wp:positionH relativeFrom="page">
                  <wp:posOffset>-57150</wp:posOffset>
                </wp:positionH>
                <wp:positionV relativeFrom="page">
                  <wp:posOffset>9932669</wp:posOffset>
                </wp:positionV>
                <wp:extent cx="7610475" cy="795656"/>
                <wp:effectExtent l="0" t="0" r="0" b="0"/>
                <wp:wrapNone/>
                <wp:docPr id="1073741831" name="officeArt object" descr="Rectangle"/>
                <wp:cNvGraphicFramePr/>
                <a:graphic xmlns:a="http://schemas.openxmlformats.org/drawingml/2006/main">
                  <a:graphicData uri="http://schemas.microsoft.com/office/word/2010/wordprocessingShape">
                    <wps:wsp>
                      <wps:cNvSpPr/>
                      <wps:spPr>
                        <a:xfrm>
                          <a:off x="0" y="0"/>
                          <a:ext cx="7610475" cy="795656"/>
                        </a:xfrm>
                        <a:prstGeom prst="rect">
                          <a:avLst/>
                        </a:prstGeom>
                        <a:solidFill>
                          <a:schemeClr val="accent5"/>
                        </a:solidFill>
                        <a:ln w="9525" cap="flat">
                          <a:solidFill>
                            <a:srgbClr val="31849B"/>
                          </a:solidFill>
                          <a:prstDash val="solid"/>
                          <a:round/>
                        </a:ln>
                        <a:effectLst/>
                      </wps:spPr>
                      <wps:bodyPr/>
                    </wps:wsp>
                  </a:graphicData>
                </a:graphic>
              </wp:anchor>
            </w:drawing>
          </mc:Choice>
          <mc:Fallback>
            <w:pict>
              <v:rect id="_x0000_s1029" style="visibility:visible;position:absolute;margin-left:-4.5pt;margin-top:782.1pt;width:599.2pt;height:62.7pt;z-index:251661312;mso-position-horizontal:absolute;mso-position-horizontal-relative:page;mso-position-vertical:absolute;mso-position-vertical-relative:page;mso-wrap-distance-left:0.0pt;mso-wrap-distance-top:0.0pt;mso-wrap-distance-right:0.0pt;mso-wrap-distance-bottom:0.0pt;">
                <v:fill color="#4BACC6" opacity="100.0%" type="solid"/>
                <v:stroke filltype="solid" color="#31849B" opacity="100.0%" weight="0.8pt" dashstyle="solid" endcap="flat" joinstyle="round" linestyle="single" startarrow="none" startarrowwidth="medium" startarrowlength="medium" endarrow="none" endarrowwidth="medium" endarrowlength="medium"/>
                <w10:wrap type="none" side="bothSides" anchorx="page" anchory="page"/>
              </v:rect>
            </w:pict>
          </mc:Fallback>
        </mc:AlternateContent>
      </w:r>
      <w:r>
        <w:rPr>
          <w:sz w:val="56"/>
          <w:szCs w:val="56"/>
        </w:rPr>
        <mc:AlternateContent>
          <mc:Choice Requires="wps">
            <w:drawing xmlns:a="http://schemas.openxmlformats.org/drawingml/2006/main">
              <wp:anchor distT="0" distB="0" distL="0" distR="0" simplePos="0" relativeHeight="251662336" behindDoc="0" locked="0" layoutInCell="1" allowOverlap="1">
                <wp:simplePos x="0" y="0"/>
                <wp:positionH relativeFrom="page">
                  <wp:posOffset>-47625</wp:posOffset>
                </wp:positionH>
                <wp:positionV relativeFrom="page">
                  <wp:posOffset>890269</wp:posOffset>
                </wp:positionV>
                <wp:extent cx="7918450" cy="786131"/>
                <wp:effectExtent l="0" t="0" r="0" b="0"/>
                <wp:wrapNone/>
                <wp:docPr id="1073741832" name="officeArt object" descr="Rectangle"/>
                <wp:cNvGraphicFramePr/>
                <a:graphic xmlns:a="http://schemas.openxmlformats.org/drawingml/2006/main">
                  <a:graphicData uri="http://schemas.microsoft.com/office/word/2010/wordprocessingShape">
                    <wps:wsp>
                      <wps:cNvSpPr/>
                      <wps:spPr>
                        <a:xfrm>
                          <a:off x="0" y="0"/>
                          <a:ext cx="7918450" cy="786131"/>
                        </a:xfrm>
                        <a:prstGeom prst="rect">
                          <a:avLst/>
                        </a:prstGeom>
                        <a:solidFill>
                          <a:schemeClr val="accent5"/>
                        </a:solidFill>
                        <a:ln w="9525" cap="flat">
                          <a:solidFill>
                            <a:srgbClr val="31849B"/>
                          </a:solidFill>
                          <a:prstDash val="solid"/>
                          <a:round/>
                        </a:ln>
                        <a:effectLst/>
                      </wps:spPr>
                      <wps:bodyPr/>
                    </wps:wsp>
                  </a:graphicData>
                </a:graphic>
              </wp:anchor>
            </w:drawing>
          </mc:Choice>
          <mc:Fallback>
            <w:pict>
              <v:rect id="_x0000_s1030" style="visibility:visible;position:absolute;margin-left:-3.8pt;margin-top:70.1pt;width:623.5pt;height:61.9pt;z-index:251662336;mso-position-horizontal:absolute;mso-position-horizontal-relative:page;mso-position-vertical:absolute;mso-position-vertical-relative:page;mso-wrap-distance-left:0.0pt;mso-wrap-distance-top:0.0pt;mso-wrap-distance-right:0.0pt;mso-wrap-distance-bottom:0.0pt;">
                <v:fill color="#4BACC6" opacity="100.0%" type="solid"/>
                <v:stroke filltype="solid" color="#31849B" opacity="100.0%" weight="0.8pt" dashstyle="solid" endcap="flat" joinstyle="round" linestyle="single" startarrow="none" startarrowwidth="medium" startarrowlength="medium" endarrow="none" endarrowwidth="medium" endarrowlength="medium"/>
                <w10:wrap type="none" side="bothSides" anchorx="page" anchory="page"/>
              </v:rect>
            </w:pict>
          </mc:Fallback>
        </mc:AlternateContent>
      </w:r>
      <w:r>
        <w:rPr>
          <w:sz w:val="56"/>
          <w:szCs w:val="56"/>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1090294</wp:posOffset>
                </wp:positionH>
                <wp:positionV relativeFrom="page">
                  <wp:posOffset>648334</wp:posOffset>
                </wp:positionV>
                <wp:extent cx="90806" cy="11200131"/>
                <wp:effectExtent l="0" t="0" r="0" b="0"/>
                <wp:wrapNone/>
                <wp:docPr id="1073741833" name="officeArt object" descr="Rectangle"/>
                <wp:cNvGraphicFramePr/>
                <a:graphic xmlns:a="http://schemas.openxmlformats.org/drawingml/2006/main">
                  <a:graphicData uri="http://schemas.microsoft.com/office/word/2010/wordprocessingShape">
                    <wps:wsp>
                      <wps:cNvSpPr/>
                      <wps:spPr>
                        <a:xfrm>
                          <a:off x="0" y="0"/>
                          <a:ext cx="90806" cy="11200131"/>
                        </a:xfrm>
                        <a:prstGeom prst="rect">
                          <a:avLst/>
                        </a:prstGeom>
                        <a:solidFill>
                          <a:srgbClr val="FFFFFF"/>
                        </a:solidFill>
                        <a:ln w="19050" cap="flat">
                          <a:solidFill>
                            <a:srgbClr val="76923C"/>
                          </a:solidFill>
                          <a:prstDash val="solid"/>
                          <a:round/>
                        </a:ln>
                        <a:effectLst/>
                      </wps:spPr>
                      <wps:bodyPr/>
                    </wps:wsp>
                  </a:graphicData>
                </a:graphic>
              </wp:anchor>
            </w:drawing>
          </mc:Choice>
          <mc:Fallback>
            <w:pict>
              <v:rect id="_x0000_s1031" style="visibility:visible;position:absolute;margin-left:85.8pt;margin-top:51.0pt;width:7.2pt;height:881.9pt;z-index:251660288;mso-position-horizontal:absolute;mso-position-horizontal-relative:page;mso-position-vertical:absolute;mso-position-vertical-relative:page;mso-wrap-distance-left:0.0pt;mso-wrap-distance-top:0.0pt;mso-wrap-distance-right:0.0pt;mso-wrap-distance-bottom:0.0pt;">
                <v:fill color="#FFFFFF" opacity="100.0%" type="solid"/>
                <v:stroke filltype="solid" color="#76923C" opacity="100.0%" weight="1.5pt" dashstyle="solid" endcap="flat" joinstyle="round" linestyle="single" startarrow="none" startarrowwidth="medium" startarrowlength="medium" endarrow="none" endarrowwidth="medium" endarrowlength="medium"/>
                <w10:wrap type="none" side="bothSides" anchorx="page" anchory="page"/>
              </v:rect>
            </w:pict>
          </mc:Fallback>
        </mc:AlternateContent>
      </w:r>
      <w:r>
        <w:rPr>
          <w:rFonts w:ascii="Arial Unicode MS" w:cs="Arial Unicode MS" w:hAnsi="Arial Unicode MS" w:eastAsia="Arial Unicode MS"/>
          <w:b w:val="0"/>
          <w:bCs w:val="0"/>
          <w:i w:val="0"/>
          <w:iCs w:val="0"/>
        </w:rPr>
        <w:br w:type="page"/>
      </w:r>
    </w:p>
    <w:p>
      <w:pPr>
        <w:pStyle w:val="Normal.0"/>
        <w:tabs>
          <w:tab w:val="center" w:pos="4536"/>
          <w:tab w:val="left" w:pos="6220"/>
        </w:tabs>
        <w:outlineLvl w:val="0"/>
        <w:rPr>
          <w:rFonts w:ascii="Tahoma" w:cs="Tahoma" w:hAnsi="Tahoma" w:eastAsia="Tahoma"/>
          <w:b w:val="1"/>
          <w:bCs w:val="1"/>
          <w:sz w:val="24"/>
          <w:szCs w:val="24"/>
        </w:rPr>
      </w:pPr>
      <w:r>
        <w:tab/>
      </w:r>
      <w:r>
        <w:rPr>
          <w:rFonts w:ascii="Tahoma" w:hAnsi="Tahoma"/>
          <w:b w:val="1"/>
          <w:bCs w:val="1"/>
          <w:sz w:val="24"/>
          <w:szCs w:val="24"/>
          <w:rtl w:val="0"/>
          <w:lang w:val="fr-FR"/>
        </w:rPr>
        <w:t>SOMMAIRE</w:t>
        <w:tab/>
      </w:r>
    </w:p>
    <w:p>
      <w:pPr>
        <w:pStyle w:val="Normal.0"/>
      </w:pPr>
    </w:p>
    <w:p>
      <w:pPr>
        <w:pStyle w:val="Normal.0"/>
        <w:spacing w:line="360" w:lineRule="auto"/>
      </w:pPr>
    </w:p>
    <w:p>
      <w:pPr>
        <w:pStyle w:val="Normal.0"/>
        <w:jc w:val="both"/>
        <w:outlineLvl w:val="0"/>
      </w:pPr>
      <w:r>
        <w:rPr>
          <w:rFonts w:ascii="Arial Unicode MS" w:cs="Arial Unicode MS" w:hAnsi="Arial Unicode MS" w:eastAsia="Arial Unicode MS"/>
          <w:b w:val="0"/>
          <w:bCs w:val="0"/>
          <w:i w:val="0"/>
          <w:iCs w:val="0"/>
        </w:rPr>
        <w:br w:type="page"/>
      </w:r>
    </w:p>
    <w:p>
      <w:pPr>
        <w:pStyle w:val="Normal.0"/>
        <w:numPr>
          <w:ilvl w:val="0"/>
          <w:numId w:val="2"/>
        </w:numPr>
        <w:jc w:val="both"/>
        <w:outlineLvl w:val="0"/>
        <w:rPr>
          <w:sz w:val="24"/>
          <w:szCs w:val="24"/>
          <w:lang w:val="fr-FR"/>
        </w:rPr>
      </w:pPr>
      <w:r>
        <w:rPr>
          <w:rFonts w:ascii="Tahoma" w:hAnsi="Tahoma"/>
          <w:b w:val="1"/>
          <w:bCs w:val="1"/>
          <w:sz w:val="24"/>
          <w:szCs w:val="24"/>
          <w:rtl w:val="0"/>
          <w:lang w:val="fr-FR"/>
        </w:rPr>
        <w:t>PREAMBULE</w:t>
      </w:r>
    </w:p>
    <w:p>
      <w:pPr>
        <w:pStyle w:val="Normal.0"/>
        <w:ind w:left="720" w:firstLine="0"/>
        <w:jc w:val="both"/>
        <w:rPr>
          <w:rFonts w:ascii="Tahoma" w:cs="Tahoma" w:hAnsi="Tahoma" w:eastAsia="Tahoma"/>
          <w:kern w:val="28"/>
          <w:sz w:val="24"/>
          <w:szCs w:val="24"/>
        </w:rPr>
      </w:pPr>
      <w:r>
        <w:rPr>
          <w:rFonts w:ascii="Tahoma" w:hAnsi="Tahoma"/>
          <w:kern w:val="28"/>
          <w:sz w:val="24"/>
          <w:szCs w:val="24"/>
          <w:rtl w:val="0"/>
          <w:lang w:val="fr-FR"/>
        </w:rPr>
        <w:t>La viabilit</w:t>
      </w:r>
      <w:r>
        <w:rPr>
          <w:rFonts w:ascii="Tahoma" w:hAnsi="Tahoma" w:hint="default"/>
          <w:kern w:val="28"/>
          <w:sz w:val="24"/>
          <w:szCs w:val="24"/>
          <w:rtl w:val="0"/>
          <w:lang w:val="fr-FR"/>
        </w:rPr>
        <w:t xml:space="preserve">é </w:t>
      </w:r>
      <w:r>
        <w:rPr>
          <w:rFonts w:ascii="Tahoma" w:hAnsi="Tahoma"/>
          <w:kern w:val="28"/>
          <w:sz w:val="24"/>
          <w:szCs w:val="24"/>
          <w:rtl w:val="0"/>
          <w:lang w:val="fr-FR"/>
        </w:rPr>
        <w:t>des t</w:t>
      </w:r>
      <w:r>
        <w:rPr>
          <w:rFonts w:ascii="Tahoma" w:hAnsi="Tahoma" w:hint="default"/>
          <w:kern w:val="28"/>
          <w:sz w:val="24"/>
          <w:szCs w:val="24"/>
          <w:rtl w:val="0"/>
          <w:lang w:val="fr-FR"/>
        </w:rPr>
        <w:t>é</w:t>
      </w:r>
      <w:r>
        <w:rPr>
          <w:rFonts w:ascii="Tahoma" w:hAnsi="Tahoma"/>
          <w:kern w:val="28"/>
          <w:sz w:val="24"/>
          <w:szCs w:val="24"/>
          <w:rtl w:val="0"/>
          <w:lang w:val="fr-FR"/>
        </w:rPr>
        <w:t>l</w:t>
      </w:r>
      <w:r>
        <w:rPr>
          <w:rFonts w:ascii="Tahoma" w:hAnsi="Tahoma" w:hint="default"/>
          <w:kern w:val="28"/>
          <w:sz w:val="24"/>
          <w:szCs w:val="24"/>
          <w:rtl w:val="0"/>
          <w:lang w:val="fr-FR"/>
        </w:rPr>
        <w:t>é</w:t>
      </w:r>
      <w:r>
        <w:rPr>
          <w:rFonts w:ascii="Tahoma" w:hAnsi="Tahoma"/>
          <w:kern w:val="28"/>
          <w:sz w:val="24"/>
          <w:szCs w:val="24"/>
          <w:rtl w:val="0"/>
          <w:lang w:val="fr-FR"/>
        </w:rPr>
        <w:t xml:space="preserve">communications hertziennes requiert une gestion </w:t>
      </w:r>
      <w:r>
        <w:rPr>
          <w:rFonts w:ascii="Tahoma" w:hAnsi="Tahoma" w:hint="default"/>
          <w:kern w:val="28"/>
          <w:sz w:val="24"/>
          <w:szCs w:val="24"/>
          <w:rtl w:val="0"/>
          <w:lang w:val="fr-FR"/>
        </w:rPr>
        <w:t xml:space="preserve">à </w:t>
      </w:r>
      <w:r>
        <w:rPr>
          <w:rFonts w:ascii="Tahoma" w:hAnsi="Tahoma"/>
          <w:kern w:val="28"/>
          <w:sz w:val="24"/>
          <w:szCs w:val="24"/>
          <w:rtl w:val="0"/>
          <w:lang w:val="fr-FR"/>
        </w:rPr>
        <w:t>l</w:t>
      </w:r>
      <w:r>
        <w:rPr>
          <w:rFonts w:ascii="Tahoma" w:hAnsi="Tahoma" w:hint="default"/>
          <w:kern w:val="28"/>
          <w:sz w:val="24"/>
          <w:szCs w:val="24"/>
          <w:rtl w:val="0"/>
          <w:lang w:val="fr-FR"/>
        </w:rPr>
        <w:t>’é</w:t>
      </w:r>
      <w:r>
        <w:rPr>
          <w:rFonts w:ascii="Tahoma" w:hAnsi="Tahoma"/>
          <w:kern w:val="28"/>
          <w:sz w:val="24"/>
          <w:szCs w:val="24"/>
          <w:rtl w:val="0"/>
          <w:lang w:val="fr-FR"/>
        </w:rPr>
        <w:t>chelle mondiale du spectre de fr</w:t>
      </w:r>
      <w:r>
        <w:rPr>
          <w:rFonts w:ascii="Tahoma" w:hAnsi="Tahoma" w:hint="default"/>
          <w:kern w:val="28"/>
          <w:sz w:val="24"/>
          <w:szCs w:val="24"/>
          <w:rtl w:val="0"/>
          <w:lang w:val="fr-FR"/>
        </w:rPr>
        <w:t>é</w:t>
      </w:r>
      <w:r>
        <w:rPr>
          <w:rFonts w:ascii="Tahoma" w:hAnsi="Tahoma"/>
          <w:kern w:val="28"/>
          <w:sz w:val="24"/>
          <w:szCs w:val="24"/>
          <w:rtl w:val="0"/>
          <w:lang w:val="fr-FR"/>
        </w:rPr>
        <w:t>quences et des orbites.  Pour ce faire, le secteur des radiocommunications de l</w:t>
      </w:r>
      <w:r>
        <w:rPr>
          <w:rFonts w:ascii="Tahoma" w:hAnsi="Tahoma" w:hint="default"/>
          <w:kern w:val="28"/>
          <w:sz w:val="24"/>
          <w:szCs w:val="24"/>
          <w:rtl w:val="0"/>
          <w:lang w:val="fr-FR"/>
        </w:rPr>
        <w:t>’</w:t>
      </w:r>
      <w:r>
        <w:rPr>
          <w:rFonts w:ascii="Tahoma" w:hAnsi="Tahoma"/>
          <w:kern w:val="28"/>
          <w:sz w:val="24"/>
          <w:szCs w:val="24"/>
          <w:rtl w:val="0"/>
          <w:lang w:val="fr-FR"/>
        </w:rPr>
        <w:t>Union Internationale des T</w:t>
      </w:r>
      <w:r>
        <w:rPr>
          <w:rFonts w:ascii="Tahoma" w:hAnsi="Tahoma" w:hint="default"/>
          <w:kern w:val="28"/>
          <w:sz w:val="24"/>
          <w:szCs w:val="24"/>
          <w:rtl w:val="0"/>
          <w:lang w:val="fr-FR"/>
        </w:rPr>
        <w:t>é</w:t>
      </w:r>
      <w:r>
        <w:rPr>
          <w:rFonts w:ascii="Tahoma" w:hAnsi="Tahoma"/>
          <w:kern w:val="28"/>
          <w:sz w:val="24"/>
          <w:szCs w:val="24"/>
          <w:rtl w:val="0"/>
          <w:lang w:val="fr-FR"/>
        </w:rPr>
        <w:t>l</w:t>
      </w:r>
      <w:r>
        <w:rPr>
          <w:rFonts w:ascii="Tahoma" w:hAnsi="Tahoma" w:hint="default"/>
          <w:kern w:val="28"/>
          <w:sz w:val="24"/>
          <w:szCs w:val="24"/>
          <w:rtl w:val="0"/>
          <w:lang w:val="fr-FR"/>
        </w:rPr>
        <w:t>é</w:t>
      </w:r>
      <w:r>
        <w:rPr>
          <w:rFonts w:ascii="Tahoma" w:hAnsi="Tahoma"/>
          <w:kern w:val="28"/>
          <w:sz w:val="24"/>
          <w:szCs w:val="24"/>
          <w:rtl w:val="0"/>
          <w:lang w:val="fr-FR"/>
        </w:rPr>
        <w:t>communications (UIT) d</w:t>
      </w:r>
      <w:r>
        <w:rPr>
          <w:rFonts w:ascii="Tahoma" w:hAnsi="Tahoma" w:hint="default"/>
          <w:kern w:val="28"/>
          <w:sz w:val="24"/>
          <w:szCs w:val="24"/>
          <w:rtl w:val="0"/>
          <w:lang w:val="fr-FR"/>
        </w:rPr>
        <w:t>é</w:t>
      </w:r>
      <w:r>
        <w:rPr>
          <w:rFonts w:ascii="Tahoma" w:hAnsi="Tahoma"/>
          <w:kern w:val="28"/>
          <w:sz w:val="24"/>
          <w:szCs w:val="24"/>
          <w:rtl w:val="0"/>
          <w:lang w:val="fr-FR"/>
        </w:rPr>
        <w:t>finit des dispositions r</w:t>
      </w:r>
      <w:r>
        <w:rPr>
          <w:rFonts w:ascii="Tahoma" w:hAnsi="Tahoma" w:hint="default"/>
          <w:kern w:val="28"/>
          <w:sz w:val="24"/>
          <w:szCs w:val="24"/>
          <w:rtl w:val="0"/>
          <w:lang w:val="fr-FR"/>
        </w:rPr>
        <w:t>é</w:t>
      </w:r>
      <w:r>
        <w:rPr>
          <w:rFonts w:ascii="Tahoma" w:hAnsi="Tahoma"/>
          <w:kern w:val="28"/>
          <w:sz w:val="24"/>
          <w:szCs w:val="24"/>
          <w:rtl w:val="0"/>
          <w:lang w:val="fr-FR"/>
        </w:rPr>
        <w:t>glementaires servant de lignes directrices aux administrations des Etats membres. Ces dispositions sont confin</w:t>
      </w:r>
      <w:r>
        <w:rPr>
          <w:rFonts w:ascii="Tahoma" w:hAnsi="Tahoma" w:hint="default"/>
          <w:kern w:val="28"/>
          <w:sz w:val="24"/>
          <w:szCs w:val="24"/>
          <w:rtl w:val="0"/>
          <w:lang w:val="fr-FR"/>
        </w:rPr>
        <w:t>é</w:t>
      </w:r>
      <w:r>
        <w:rPr>
          <w:rFonts w:ascii="Tahoma" w:hAnsi="Tahoma"/>
          <w:kern w:val="28"/>
          <w:sz w:val="24"/>
          <w:szCs w:val="24"/>
          <w:rtl w:val="0"/>
          <w:lang w:val="fr-FR"/>
        </w:rPr>
        <w:t>es dans des documents de 4 volumes connus sous l</w:t>
      </w:r>
      <w:r>
        <w:rPr>
          <w:rFonts w:ascii="Tahoma" w:hAnsi="Tahoma" w:hint="default"/>
          <w:kern w:val="28"/>
          <w:sz w:val="24"/>
          <w:szCs w:val="24"/>
          <w:rtl w:val="0"/>
          <w:lang w:val="fr-FR"/>
        </w:rPr>
        <w:t>’</w:t>
      </w:r>
      <w:r>
        <w:rPr>
          <w:rFonts w:ascii="Tahoma" w:hAnsi="Tahoma"/>
          <w:kern w:val="28"/>
          <w:sz w:val="24"/>
          <w:szCs w:val="24"/>
          <w:rtl w:val="0"/>
          <w:lang w:val="fr-FR"/>
        </w:rPr>
        <w:t>appellation R</w:t>
      </w:r>
      <w:r>
        <w:rPr>
          <w:rFonts w:ascii="Tahoma" w:hAnsi="Tahoma" w:hint="default"/>
          <w:kern w:val="28"/>
          <w:sz w:val="24"/>
          <w:szCs w:val="24"/>
          <w:rtl w:val="0"/>
          <w:lang w:val="fr-FR"/>
        </w:rPr>
        <w:t>è</w:t>
      </w:r>
      <w:r>
        <w:rPr>
          <w:rFonts w:ascii="Tahoma" w:hAnsi="Tahoma"/>
          <w:kern w:val="28"/>
          <w:sz w:val="24"/>
          <w:szCs w:val="24"/>
          <w:rtl w:val="0"/>
          <w:lang w:val="fr-FR"/>
        </w:rPr>
        <w:t xml:space="preserve">glement des Radiocommunications (RR). </w:t>
      </w:r>
    </w:p>
    <w:p>
      <w:pPr>
        <w:pStyle w:val="Normal.0"/>
        <w:ind w:left="720" w:firstLine="0"/>
        <w:jc w:val="both"/>
        <w:rPr>
          <w:rFonts w:ascii="Tahoma" w:cs="Tahoma" w:hAnsi="Tahoma" w:eastAsia="Tahoma"/>
          <w:kern w:val="28"/>
          <w:sz w:val="24"/>
          <w:szCs w:val="24"/>
        </w:rPr>
      </w:pPr>
      <w:r>
        <w:rPr>
          <w:rFonts w:ascii="Tahoma" w:hAnsi="Tahoma"/>
          <w:kern w:val="28"/>
          <w:sz w:val="24"/>
          <w:szCs w:val="24"/>
          <w:rtl w:val="0"/>
          <w:lang w:val="fr-FR"/>
        </w:rPr>
        <w:t>Le R</w:t>
      </w:r>
      <w:r>
        <w:rPr>
          <w:rFonts w:ascii="Tahoma" w:hAnsi="Tahoma" w:hint="default"/>
          <w:kern w:val="28"/>
          <w:sz w:val="24"/>
          <w:szCs w:val="24"/>
          <w:rtl w:val="0"/>
          <w:lang w:val="fr-FR"/>
        </w:rPr>
        <w:t>è</w:t>
      </w:r>
      <w:r>
        <w:rPr>
          <w:rFonts w:ascii="Tahoma" w:hAnsi="Tahoma"/>
          <w:kern w:val="28"/>
          <w:sz w:val="24"/>
          <w:szCs w:val="24"/>
          <w:rtl w:val="0"/>
          <w:lang w:val="fr-FR"/>
        </w:rPr>
        <w:t>glement des Radiocommunications sp</w:t>
      </w:r>
      <w:r>
        <w:rPr>
          <w:rFonts w:ascii="Tahoma" w:hAnsi="Tahoma" w:hint="default"/>
          <w:kern w:val="28"/>
          <w:sz w:val="24"/>
          <w:szCs w:val="24"/>
          <w:rtl w:val="0"/>
          <w:lang w:val="fr-FR"/>
        </w:rPr>
        <w:t>é</w:t>
      </w:r>
      <w:r>
        <w:rPr>
          <w:rFonts w:ascii="Tahoma" w:hAnsi="Tahoma"/>
          <w:kern w:val="28"/>
          <w:sz w:val="24"/>
          <w:szCs w:val="24"/>
          <w:rtl w:val="0"/>
          <w:lang w:val="fr-FR"/>
        </w:rPr>
        <w:t>cifie en son article 5, un tableau d</w:t>
      </w:r>
      <w:r>
        <w:rPr>
          <w:rFonts w:ascii="Tahoma" w:hAnsi="Tahoma" w:hint="default"/>
          <w:kern w:val="28"/>
          <w:sz w:val="24"/>
          <w:szCs w:val="24"/>
          <w:rtl w:val="0"/>
          <w:lang w:val="fr-FR"/>
        </w:rPr>
        <w:t>’</w:t>
      </w:r>
      <w:r>
        <w:rPr>
          <w:rFonts w:ascii="Tahoma" w:hAnsi="Tahoma"/>
          <w:kern w:val="28"/>
          <w:sz w:val="24"/>
          <w:szCs w:val="24"/>
          <w:rtl w:val="0"/>
          <w:lang w:val="fr-FR"/>
        </w:rPr>
        <w:t>attribution des bandes de fr</w:t>
      </w:r>
      <w:r>
        <w:rPr>
          <w:rFonts w:ascii="Tahoma" w:hAnsi="Tahoma" w:hint="default"/>
          <w:kern w:val="28"/>
          <w:sz w:val="24"/>
          <w:szCs w:val="24"/>
          <w:rtl w:val="0"/>
          <w:lang w:val="fr-FR"/>
        </w:rPr>
        <w:t>é</w:t>
      </w:r>
      <w:r>
        <w:rPr>
          <w:rFonts w:ascii="Tahoma" w:hAnsi="Tahoma"/>
          <w:kern w:val="28"/>
          <w:sz w:val="24"/>
          <w:szCs w:val="24"/>
          <w:rtl w:val="0"/>
          <w:lang w:val="fr-FR"/>
        </w:rPr>
        <w:t>quences en fonction des services et des diff</w:t>
      </w:r>
      <w:r>
        <w:rPr>
          <w:rFonts w:ascii="Tahoma" w:hAnsi="Tahoma" w:hint="default"/>
          <w:kern w:val="28"/>
          <w:sz w:val="24"/>
          <w:szCs w:val="24"/>
          <w:rtl w:val="0"/>
          <w:lang w:val="fr-FR"/>
        </w:rPr>
        <w:t>é</w:t>
      </w:r>
      <w:r>
        <w:rPr>
          <w:rFonts w:ascii="Tahoma" w:hAnsi="Tahoma"/>
          <w:kern w:val="28"/>
          <w:sz w:val="24"/>
          <w:szCs w:val="24"/>
          <w:rtl w:val="0"/>
          <w:lang w:val="fr-FR"/>
        </w:rPr>
        <w:t>rentes r</w:t>
      </w:r>
      <w:r>
        <w:rPr>
          <w:rFonts w:ascii="Tahoma" w:hAnsi="Tahoma" w:hint="default"/>
          <w:kern w:val="28"/>
          <w:sz w:val="24"/>
          <w:szCs w:val="24"/>
          <w:rtl w:val="0"/>
          <w:lang w:val="fr-FR"/>
        </w:rPr>
        <w:t>é</w:t>
      </w:r>
      <w:r>
        <w:rPr>
          <w:rFonts w:ascii="Tahoma" w:hAnsi="Tahoma"/>
          <w:kern w:val="28"/>
          <w:sz w:val="24"/>
          <w:szCs w:val="24"/>
          <w:rtl w:val="0"/>
          <w:lang w:val="fr-FR"/>
        </w:rPr>
        <w:t>gions du monde</w:t>
      </w:r>
      <w:r>
        <w:rPr>
          <w:rFonts w:ascii="Tahoma" w:cs="Tahoma" w:hAnsi="Tahoma" w:eastAsia="Tahoma"/>
          <w:kern w:val="28"/>
          <w:sz w:val="24"/>
          <w:szCs w:val="24"/>
        </w:rPr>
        <w:footnoteReference w:id="1"/>
      </w:r>
      <w:r>
        <w:rPr>
          <w:rFonts w:ascii="Tahoma" w:hAnsi="Tahoma"/>
          <w:kern w:val="28"/>
          <w:sz w:val="24"/>
          <w:szCs w:val="24"/>
          <w:rtl w:val="0"/>
          <w:lang w:val="fr-FR"/>
        </w:rPr>
        <w:t>. Chaque Etat membre con</w:t>
      </w:r>
      <w:r>
        <w:rPr>
          <w:rFonts w:ascii="Tahoma" w:hAnsi="Tahoma" w:hint="default"/>
          <w:kern w:val="28"/>
          <w:sz w:val="24"/>
          <w:szCs w:val="24"/>
          <w:rtl w:val="0"/>
          <w:lang w:val="fr-FR"/>
        </w:rPr>
        <w:t>ç</w:t>
      </w:r>
      <w:r>
        <w:rPr>
          <w:rFonts w:ascii="Tahoma" w:hAnsi="Tahoma"/>
          <w:kern w:val="28"/>
          <w:sz w:val="24"/>
          <w:szCs w:val="24"/>
          <w:rtl w:val="0"/>
          <w:lang w:val="fr-FR"/>
        </w:rPr>
        <w:t xml:space="preserve">oit </w:t>
      </w:r>
      <w:r>
        <w:rPr>
          <w:rFonts w:ascii="Tahoma" w:hAnsi="Tahoma" w:hint="default"/>
          <w:kern w:val="28"/>
          <w:sz w:val="24"/>
          <w:szCs w:val="24"/>
          <w:rtl w:val="0"/>
          <w:lang w:val="fr-FR"/>
        </w:rPr>
        <w:t xml:space="preserve">à </w:t>
      </w:r>
      <w:r>
        <w:rPr>
          <w:rFonts w:ascii="Tahoma" w:hAnsi="Tahoma"/>
          <w:kern w:val="28"/>
          <w:sz w:val="24"/>
          <w:szCs w:val="24"/>
          <w:rtl w:val="0"/>
          <w:lang w:val="fr-FR"/>
        </w:rPr>
        <w:t>son tour son tableau national d</w:t>
      </w:r>
      <w:r>
        <w:rPr>
          <w:rFonts w:ascii="Tahoma" w:hAnsi="Tahoma" w:hint="default"/>
          <w:kern w:val="28"/>
          <w:sz w:val="24"/>
          <w:szCs w:val="24"/>
          <w:rtl w:val="0"/>
          <w:lang w:val="fr-FR"/>
        </w:rPr>
        <w:t>’</w:t>
      </w:r>
      <w:r>
        <w:rPr>
          <w:rFonts w:ascii="Tahoma" w:hAnsi="Tahoma"/>
          <w:kern w:val="28"/>
          <w:sz w:val="24"/>
          <w:szCs w:val="24"/>
          <w:rtl w:val="0"/>
          <w:lang w:val="fr-FR"/>
        </w:rPr>
        <w:t>attribution de son spectre de fr</w:t>
      </w:r>
      <w:r>
        <w:rPr>
          <w:rFonts w:ascii="Tahoma" w:hAnsi="Tahoma" w:hint="default"/>
          <w:kern w:val="28"/>
          <w:sz w:val="24"/>
          <w:szCs w:val="24"/>
          <w:rtl w:val="0"/>
          <w:lang w:val="fr-FR"/>
        </w:rPr>
        <w:t>é</w:t>
      </w:r>
      <w:r>
        <w:rPr>
          <w:rFonts w:ascii="Tahoma" w:hAnsi="Tahoma"/>
          <w:kern w:val="28"/>
          <w:sz w:val="24"/>
          <w:szCs w:val="24"/>
          <w:rtl w:val="0"/>
          <w:lang w:val="fr-FR"/>
        </w:rPr>
        <w:t>quences qui tient compte de celui d</w:t>
      </w:r>
      <w:r>
        <w:rPr>
          <w:rFonts w:ascii="Tahoma" w:hAnsi="Tahoma" w:hint="default"/>
          <w:kern w:val="28"/>
          <w:sz w:val="24"/>
          <w:szCs w:val="24"/>
          <w:rtl w:val="0"/>
          <w:lang w:val="fr-FR"/>
        </w:rPr>
        <w:t>é</w:t>
      </w:r>
      <w:r>
        <w:rPr>
          <w:rFonts w:ascii="Tahoma" w:hAnsi="Tahoma"/>
          <w:kern w:val="28"/>
          <w:sz w:val="24"/>
          <w:szCs w:val="24"/>
          <w:rtl w:val="0"/>
          <w:lang w:val="fr-FR"/>
        </w:rPr>
        <w:t>fini par l</w:t>
      </w:r>
      <w:r>
        <w:rPr>
          <w:rFonts w:ascii="Tahoma" w:hAnsi="Tahoma" w:hint="default"/>
          <w:kern w:val="28"/>
          <w:sz w:val="24"/>
          <w:szCs w:val="24"/>
          <w:rtl w:val="0"/>
          <w:lang w:val="fr-FR"/>
        </w:rPr>
        <w:t>’</w:t>
      </w:r>
      <w:r>
        <w:rPr>
          <w:rFonts w:ascii="Tahoma" w:hAnsi="Tahoma"/>
          <w:kern w:val="28"/>
          <w:sz w:val="24"/>
          <w:szCs w:val="24"/>
          <w:rtl w:val="0"/>
          <w:lang w:val="fr-FR"/>
        </w:rPr>
        <w:t xml:space="preserve">instance internationale. </w:t>
      </w:r>
    </w:p>
    <w:p>
      <w:pPr>
        <w:pStyle w:val="Normal.0"/>
        <w:ind w:left="720" w:firstLine="0"/>
        <w:jc w:val="both"/>
        <w:rPr>
          <w:rFonts w:ascii="Tahoma" w:cs="Tahoma" w:hAnsi="Tahoma" w:eastAsia="Tahoma"/>
          <w:kern w:val="28"/>
          <w:sz w:val="24"/>
          <w:szCs w:val="24"/>
        </w:rPr>
      </w:pPr>
      <w:r>
        <w:rPr>
          <w:rFonts w:ascii="Tahoma" w:hAnsi="Tahoma"/>
          <w:kern w:val="28"/>
          <w:sz w:val="24"/>
          <w:szCs w:val="24"/>
          <w:rtl w:val="0"/>
          <w:lang w:val="fr-FR"/>
        </w:rPr>
        <w:t>La C</w:t>
      </w:r>
      <w:r>
        <w:rPr>
          <w:rFonts w:ascii="Tahoma" w:hAnsi="Tahoma" w:hint="default"/>
          <w:kern w:val="28"/>
          <w:sz w:val="24"/>
          <w:szCs w:val="24"/>
          <w:rtl w:val="0"/>
          <w:lang w:val="fr-FR"/>
        </w:rPr>
        <w:t>ô</w:t>
      </w:r>
      <w:r>
        <w:rPr>
          <w:rFonts w:ascii="Tahoma" w:hAnsi="Tahoma"/>
          <w:kern w:val="28"/>
          <w:sz w:val="24"/>
          <w:szCs w:val="24"/>
          <w:rtl w:val="0"/>
          <w:lang w:val="fr-FR"/>
        </w:rPr>
        <w:t>te d</w:t>
      </w:r>
      <w:r>
        <w:rPr>
          <w:rFonts w:ascii="Tahoma" w:hAnsi="Tahoma" w:hint="default"/>
          <w:kern w:val="28"/>
          <w:sz w:val="24"/>
          <w:szCs w:val="24"/>
          <w:rtl w:val="0"/>
          <w:lang w:val="fr-FR"/>
        </w:rPr>
        <w:t>’</w:t>
      </w:r>
      <w:r>
        <w:rPr>
          <w:rFonts w:ascii="Tahoma" w:hAnsi="Tahoma"/>
          <w:kern w:val="28"/>
          <w:sz w:val="24"/>
          <w:szCs w:val="24"/>
          <w:rtl w:val="0"/>
          <w:lang w:val="fr-FR"/>
        </w:rPr>
        <w:t>Ivoire, Etat membre de l</w:t>
      </w:r>
      <w:r>
        <w:rPr>
          <w:rFonts w:ascii="Tahoma" w:hAnsi="Tahoma" w:hint="default"/>
          <w:kern w:val="28"/>
          <w:sz w:val="24"/>
          <w:szCs w:val="24"/>
          <w:rtl w:val="0"/>
          <w:lang w:val="fr-FR"/>
        </w:rPr>
        <w:t>’</w:t>
      </w:r>
      <w:r>
        <w:rPr>
          <w:rFonts w:ascii="Tahoma" w:hAnsi="Tahoma"/>
          <w:kern w:val="28"/>
          <w:sz w:val="24"/>
          <w:szCs w:val="24"/>
          <w:rtl w:val="0"/>
          <w:lang w:val="fr-FR"/>
        </w:rPr>
        <w:t>UIT, a selon l</w:t>
      </w:r>
      <w:r>
        <w:rPr>
          <w:rFonts w:ascii="Tahoma" w:hAnsi="Tahoma" w:hint="default"/>
          <w:kern w:val="28"/>
          <w:sz w:val="24"/>
          <w:szCs w:val="24"/>
          <w:rtl w:val="0"/>
          <w:lang w:val="fr-FR"/>
        </w:rPr>
        <w:t>’</w:t>
      </w:r>
      <w:r>
        <w:rPr>
          <w:rFonts w:ascii="Tahoma" w:hAnsi="Tahoma"/>
          <w:kern w:val="28"/>
          <w:sz w:val="24"/>
          <w:szCs w:val="24"/>
          <w:rtl w:val="0"/>
          <w:lang w:val="fr-FR"/>
        </w:rPr>
        <w:t>ordonnnance n</w:t>
      </w:r>
      <w:r>
        <w:rPr>
          <w:rFonts w:ascii="Tahoma" w:hAnsi="Tahoma" w:hint="default"/>
          <w:kern w:val="28"/>
          <w:sz w:val="24"/>
          <w:szCs w:val="24"/>
          <w:rtl w:val="0"/>
          <w:lang w:val="fr-FR"/>
        </w:rPr>
        <w:t>°</w:t>
      </w:r>
      <w:r>
        <w:rPr>
          <w:rFonts w:ascii="Tahoma" w:hAnsi="Tahoma"/>
          <w:kern w:val="28"/>
          <w:sz w:val="24"/>
          <w:szCs w:val="24"/>
          <w:rtl w:val="0"/>
          <w:lang w:val="fr-FR"/>
        </w:rPr>
        <w:t>2012-293 du 21 mars 2012 relative aux t</w:t>
      </w:r>
      <w:r>
        <w:rPr>
          <w:rFonts w:ascii="Tahoma" w:hAnsi="Tahoma" w:hint="default"/>
          <w:kern w:val="28"/>
          <w:sz w:val="24"/>
          <w:szCs w:val="24"/>
          <w:rtl w:val="0"/>
          <w:lang w:val="fr-FR"/>
        </w:rPr>
        <w:t>é</w:t>
      </w:r>
      <w:r>
        <w:rPr>
          <w:rFonts w:ascii="Tahoma" w:hAnsi="Tahoma"/>
          <w:kern w:val="28"/>
          <w:sz w:val="24"/>
          <w:szCs w:val="24"/>
          <w:rtl w:val="0"/>
          <w:lang w:val="fr-FR"/>
        </w:rPr>
        <w:t>l</w:t>
      </w:r>
      <w:r>
        <w:rPr>
          <w:rFonts w:ascii="Tahoma" w:hAnsi="Tahoma" w:hint="default"/>
          <w:kern w:val="28"/>
          <w:sz w:val="24"/>
          <w:szCs w:val="24"/>
          <w:rtl w:val="0"/>
          <w:lang w:val="fr-FR"/>
        </w:rPr>
        <w:t>é</w:t>
      </w:r>
      <w:r>
        <w:rPr>
          <w:rFonts w:ascii="Tahoma" w:hAnsi="Tahoma"/>
          <w:kern w:val="28"/>
          <w:sz w:val="24"/>
          <w:szCs w:val="24"/>
          <w:rtl w:val="0"/>
          <w:lang w:val="fr-FR"/>
        </w:rPr>
        <w:t>commications /TIC, confi</w:t>
      </w:r>
      <w:r>
        <w:rPr>
          <w:rFonts w:ascii="Tahoma" w:hAnsi="Tahoma" w:hint="default"/>
          <w:kern w:val="28"/>
          <w:sz w:val="24"/>
          <w:szCs w:val="24"/>
          <w:rtl w:val="0"/>
          <w:lang w:val="fr-FR"/>
        </w:rPr>
        <w:t xml:space="preserve">é </w:t>
      </w:r>
      <w:r>
        <w:rPr>
          <w:rFonts w:ascii="Tahoma" w:hAnsi="Tahoma"/>
          <w:kern w:val="28"/>
          <w:sz w:val="24"/>
          <w:szCs w:val="24"/>
          <w:rtl w:val="0"/>
          <w:lang w:val="fr-FR"/>
        </w:rPr>
        <w:t>la gestion du spectre des fr</w:t>
      </w:r>
      <w:r>
        <w:rPr>
          <w:rFonts w:ascii="Tahoma" w:hAnsi="Tahoma" w:hint="default"/>
          <w:kern w:val="28"/>
          <w:sz w:val="24"/>
          <w:szCs w:val="24"/>
          <w:rtl w:val="0"/>
          <w:lang w:val="fr-FR"/>
        </w:rPr>
        <w:t>é</w:t>
      </w:r>
      <w:r>
        <w:rPr>
          <w:rFonts w:ascii="Tahoma" w:hAnsi="Tahoma"/>
          <w:kern w:val="28"/>
          <w:sz w:val="24"/>
          <w:szCs w:val="24"/>
          <w:rtl w:val="0"/>
          <w:lang w:val="fr-FR"/>
        </w:rPr>
        <w:t>quences radio</w:t>
      </w:r>
      <w:r>
        <w:rPr>
          <w:rFonts w:ascii="Tahoma" w:hAnsi="Tahoma" w:hint="default"/>
          <w:kern w:val="28"/>
          <w:sz w:val="24"/>
          <w:szCs w:val="24"/>
          <w:rtl w:val="0"/>
          <w:lang w:val="fr-FR"/>
        </w:rPr>
        <w:t>é</w:t>
      </w:r>
      <w:r>
        <w:rPr>
          <w:rFonts w:ascii="Tahoma" w:hAnsi="Tahoma"/>
          <w:kern w:val="28"/>
          <w:sz w:val="24"/>
          <w:szCs w:val="24"/>
          <w:rtl w:val="0"/>
          <w:lang w:val="fr-FR"/>
        </w:rPr>
        <w:t xml:space="preserve">lectriques nationales </w:t>
      </w:r>
      <w:r>
        <w:rPr>
          <w:rFonts w:ascii="Tahoma" w:hAnsi="Tahoma" w:hint="default"/>
          <w:kern w:val="28"/>
          <w:sz w:val="24"/>
          <w:szCs w:val="24"/>
          <w:rtl w:val="0"/>
          <w:lang w:val="fr-FR"/>
        </w:rPr>
        <w:t xml:space="preserve">à </w:t>
      </w:r>
      <w:r>
        <w:rPr>
          <w:rFonts w:ascii="Tahoma" w:hAnsi="Tahoma"/>
          <w:kern w:val="28"/>
          <w:sz w:val="24"/>
          <w:szCs w:val="24"/>
          <w:rtl w:val="0"/>
          <w:lang w:val="fr-FR"/>
        </w:rPr>
        <w:t>l</w:t>
      </w:r>
      <w:r>
        <w:rPr>
          <w:rFonts w:ascii="Tahoma" w:hAnsi="Tahoma" w:hint="default"/>
          <w:kern w:val="28"/>
          <w:sz w:val="24"/>
          <w:szCs w:val="24"/>
          <w:rtl w:val="0"/>
          <w:lang w:val="fr-FR"/>
        </w:rPr>
        <w:t>’</w:t>
      </w:r>
      <w:r>
        <w:rPr>
          <w:rFonts w:ascii="Tahoma" w:hAnsi="Tahoma"/>
          <w:kern w:val="28"/>
          <w:sz w:val="24"/>
          <w:szCs w:val="24"/>
          <w:rtl w:val="0"/>
          <w:lang w:val="fr-FR"/>
        </w:rPr>
        <w:t>Agence Ivoirienne de Gestion des Fr</w:t>
      </w:r>
      <w:r>
        <w:rPr>
          <w:rFonts w:ascii="Tahoma" w:hAnsi="Tahoma" w:hint="default"/>
          <w:kern w:val="28"/>
          <w:sz w:val="24"/>
          <w:szCs w:val="24"/>
          <w:rtl w:val="0"/>
          <w:lang w:val="fr-FR"/>
        </w:rPr>
        <w:t>é</w:t>
      </w:r>
      <w:r>
        <w:rPr>
          <w:rFonts w:ascii="Tahoma" w:hAnsi="Tahoma"/>
          <w:kern w:val="28"/>
          <w:sz w:val="24"/>
          <w:szCs w:val="24"/>
          <w:rtl w:val="0"/>
          <w:lang w:val="fr-FR"/>
        </w:rPr>
        <w:t>quences Radio</w:t>
      </w:r>
      <w:r>
        <w:rPr>
          <w:rFonts w:ascii="Tahoma" w:hAnsi="Tahoma" w:hint="default"/>
          <w:kern w:val="28"/>
          <w:sz w:val="24"/>
          <w:szCs w:val="24"/>
          <w:rtl w:val="0"/>
          <w:lang w:val="fr-FR"/>
        </w:rPr>
        <w:t>é</w:t>
      </w:r>
      <w:r>
        <w:rPr>
          <w:rFonts w:ascii="Tahoma" w:hAnsi="Tahoma"/>
          <w:kern w:val="28"/>
          <w:sz w:val="24"/>
          <w:szCs w:val="24"/>
          <w:rtl w:val="0"/>
          <w:lang w:val="fr-FR"/>
        </w:rPr>
        <w:t>lectriques (AIGF). Ainsi, l</w:t>
      </w:r>
      <w:r>
        <w:rPr>
          <w:rFonts w:ascii="Tahoma" w:hAnsi="Tahoma" w:hint="default"/>
          <w:kern w:val="28"/>
          <w:sz w:val="24"/>
          <w:szCs w:val="24"/>
          <w:rtl w:val="0"/>
          <w:lang w:val="fr-FR"/>
        </w:rPr>
        <w:t>’</w:t>
      </w:r>
      <w:r>
        <w:rPr>
          <w:rFonts w:ascii="Tahoma" w:hAnsi="Tahoma"/>
          <w:kern w:val="28"/>
          <w:sz w:val="24"/>
          <w:szCs w:val="24"/>
          <w:rtl w:val="0"/>
          <w:lang w:val="fr-FR"/>
        </w:rPr>
        <w:t>AIGF d</w:t>
      </w:r>
      <w:r>
        <w:rPr>
          <w:rFonts w:ascii="Tahoma" w:hAnsi="Tahoma" w:hint="default"/>
          <w:kern w:val="28"/>
          <w:sz w:val="24"/>
          <w:szCs w:val="24"/>
          <w:rtl w:val="0"/>
          <w:lang w:val="fr-FR"/>
        </w:rPr>
        <w:t>é</w:t>
      </w:r>
      <w:r>
        <w:rPr>
          <w:rFonts w:ascii="Tahoma" w:hAnsi="Tahoma"/>
          <w:kern w:val="28"/>
          <w:sz w:val="24"/>
          <w:szCs w:val="24"/>
          <w:rtl w:val="0"/>
          <w:lang w:val="fr-FR"/>
        </w:rPr>
        <w:t>finit des politiques de gestion du spectre ivoirien de fr</w:t>
      </w:r>
      <w:r>
        <w:rPr>
          <w:rFonts w:ascii="Tahoma" w:hAnsi="Tahoma" w:hint="default"/>
          <w:kern w:val="28"/>
          <w:sz w:val="24"/>
          <w:szCs w:val="24"/>
          <w:rtl w:val="0"/>
          <w:lang w:val="fr-FR"/>
        </w:rPr>
        <w:t>é</w:t>
      </w:r>
      <w:r>
        <w:rPr>
          <w:rFonts w:ascii="Tahoma" w:hAnsi="Tahoma"/>
          <w:kern w:val="28"/>
          <w:sz w:val="24"/>
          <w:szCs w:val="24"/>
          <w:rtl w:val="0"/>
          <w:lang w:val="fr-FR"/>
        </w:rPr>
        <w:t>quences parmi lesquelles l</w:t>
      </w:r>
      <w:r>
        <w:rPr>
          <w:rFonts w:ascii="Tahoma" w:hAnsi="Tahoma" w:hint="default"/>
          <w:kern w:val="28"/>
          <w:sz w:val="24"/>
          <w:szCs w:val="24"/>
          <w:rtl w:val="0"/>
          <w:lang w:val="fr-FR"/>
        </w:rPr>
        <w:t>’é</w:t>
      </w:r>
      <w:r>
        <w:rPr>
          <w:rFonts w:ascii="Tahoma" w:hAnsi="Tahoma"/>
          <w:kern w:val="28"/>
          <w:sz w:val="24"/>
          <w:szCs w:val="24"/>
          <w:rtl w:val="0"/>
          <w:lang w:val="fr-FR"/>
        </w:rPr>
        <w:t>laboration de ce pr</w:t>
      </w:r>
      <w:r>
        <w:rPr>
          <w:rFonts w:ascii="Tahoma" w:hAnsi="Tahoma" w:hint="default"/>
          <w:kern w:val="28"/>
          <w:sz w:val="24"/>
          <w:szCs w:val="24"/>
          <w:rtl w:val="0"/>
          <w:lang w:val="fr-FR"/>
        </w:rPr>
        <w:t>é</w:t>
      </w:r>
      <w:r>
        <w:rPr>
          <w:rFonts w:ascii="Tahoma" w:hAnsi="Tahoma"/>
          <w:kern w:val="28"/>
          <w:sz w:val="24"/>
          <w:szCs w:val="24"/>
          <w:rtl w:val="0"/>
          <w:lang w:val="fr-FR"/>
        </w:rPr>
        <w:t>sent Tableau de r</w:t>
      </w:r>
      <w:r>
        <w:rPr>
          <w:rFonts w:ascii="Tahoma" w:hAnsi="Tahoma" w:hint="default"/>
          <w:kern w:val="28"/>
          <w:sz w:val="24"/>
          <w:szCs w:val="24"/>
          <w:rtl w:val="0"/>
          <w:lang w:val="fr-FR"/>
        </w:rPr>
        <w:t>é</w:t>
      </w:r>
      <w:r>
        <w:rPr>
          <w:rFonts w:ascii="Tahoma" w:hAnsi="Tahoma"/>
          <w:kern w:val="28"/>
          <w:sz w:val="24"/>
          <w:szCs w:val="24"/>
          <w:rtl w:val="0"/>
          <w:lang w:val="fr-FR"/>
        </w:rPr>
        <w:t>partition du spectre de fr</w:t>
      </w:r>
      <w:r>
        <w:rPr>
          <w:rFonts w:ascii="Tahoma" w:hAnsi="Tahoma" w:hint="default"/>
          <w:kern w:val="28"/>
          <w:sz w:val="24"/>
          <w:szCs w:val="24"/>
          <w:rtl w:val="0"/>
          <w:lang w:val="fr-FR"/>
        </w:rPr>
        <w:t>é</w:t>
      </w:r>
      <w:r>
        <w:rPr>
          <w:rFonts w:ascii="Tahoma" w:hAnsi="Tahoma"/>
          <w:kern w:val="28"/>
          <w:sz w:val="24"/>
          <w:szCs w:val="24"/>
          <w:rtl w:val="0"/>
          <w:lang w:val="fr-FR"/>
        </w:rPr>
        <w:t>quences ou TANARES.</w:t>
      </w:r>
    </w:p>
    <w:p>
      <w:pPr>
        <w:pStyle w:val="Normal.0"/>
        <w:ind w:left="720" w:firstLine="0"/>
        <w:jc w:val="both"/>
        <w:rPr>
          <w:rFonts w:ascii="Tahoma" w:cs="Tahoma" w:hAnsi="Tahoma" w:eastAsia="Tahoma"/>
          <w:kern w:val="28"/>
          <w:sz w:val="24"/>
          <w:szCs w:val="24"/>
        </w:rPr>
      </w:pPr>
      <w:r>
        <w:rPr>
          <w:rFonts w:ascii="Tahoma" w:hAnsi="Tahoma"/>
          <w:kern w:val="28"/>
          <w:sz w:val="24"/>
          <w:szCs w:val="24"/>
          <w:rtl w:val="0"/>
          <w:lang w:val="fr-FR"/>
        </w:rPr>
        <w:t>Le Tableau ivoirien de r</w:t>
      </w:r>
      <w:r>
        <w:rPr>
          <w:rFonts w:ascii="Tahoma" w:hAnsi="Tahoma" w:hint="default"/>
          <w:kern w:val="28"/>
          <w:sz w:val="24"/>
          <w:szCs w:val="24"/>
          <w:rtl w:val="0"/>
          <w:lang w:val="fr-FR"/>
        </w:rPr>
        <w:t>é</w:t>
      </w:r>
      <w:r>
        <w:rPr>
          <w:rFonts w:ascii="Tahoma" w:hAnsi="Tahoma"/>
          <w:kern w:val="28"/>
          <w:sz w:val="24"/>
          <w:szCs w:val="24"/>
          <w:rtl w:val="0"/>
          <w:lang w:val="fr-FR"/>
        </w:rPr>
        <w:t>partition du spectre de fr</w:t>
      </w:r>
      <w:r>
        <w:rPr>
          <w:rFonts w:ascii="Tahoma" w:hAnsi="Tahoma" w:hint="default"/>
          <w:kern w:val="28"/>
          <w:sz w:val="24"/>
          <w:szCs w:val="24"/>
          <w:rtl w:val="0"/>
          <w:lang w:val="fr-FR"/>
        </w:rPr>
        <w:t>é</w:t>
      </w:r>
      <w:r>
        <w:rPr>
          <w:rFonts w:ascii="Tahoma" w:hAnsi="Tahoma"/>
          <w:kern w:val="28"/>
          <w:sz w:val="24"/>
          <w:szCs w:val="24"/>
          <w:rtl w:val="0"/>
          <w:lang w:val="fr-FR"/>
        </w:rPr>
        <w:t>quences d</w:t>
      </w:r>
      <w:r>
        <w:rPr>
          <w:rFonts w:ascii="Tahoma" w:hAnsi="Tahoma" w:hint="default"/>
          <w:kern w:val="28"/>
          <w:sz w:val="24"/>
          <w:szCs w:val="24"/>
          <w:rtl w:val="0"/>
          <w:lang w:val="fr-FR"/>
        </w:rPr>
        <w:t>é</w:t>
      </w:r>
      <w:r>
        <w:rPr>
          <w:rFonts w:ascii="Tahoma" w:hAnsi="Tahoma"/>
          <w:kern w:val="28"/>
          <w:sz w:val="24"/>
          <w:szCs w:val="24"/>
          <w:rtl w:val="0"/>
          <w:lang w:val="fr-FR"/>
        </w:rPr>
        <w:t>finit les bandes de fr</w:t>
      </w:r>
      <w:r>
        <w:rPr>
          <w:rFonts w:ascii="Tahoma" w:hAnsi="Tahoma" w:hint="default"/>
          <w:kern w:val="28"/>
          <w:sz w:val="24"/>
          <w:szCs w:val="24"/>
          <w:rtl w:val="0"/>
          <w:lang w:val="fr-FR"/>
        </w:rPr>
        <w:t>é</w:t>
      </w:r>
      <w:r>
        <w:rPr>
          <w:rFonts w:ascii="Tahoma" w:hAnsi="Tahoma"/>
          <w:kern w:val="28"/>
          <w:sz w:val="24"/>
          <w:szCs w:val="24"/>
          <w:rtl w:val="0"/>
          <w:lang w:val="fr-FR"/>
        </w:rPr>
        <w:t>quences susceptibles d</w:t>
      </w:r>
      <w:r>
        <w:rPr>
          <w:rFonts w:ascii="Tahoma" w:hAnsi="Tahoma" w:hint="default"/>
          <w:kern w:val="28"/>
          <w:sz w:val="24"/>
          <w:szCs w:val="24"/>
          <w:rtl w:val="0"/>
          <w:lang w:val="fr-FR"/>
        </w:rPr>
        <w:t>’ê</w:t>
      </w:r>
      <w:r>
        <w:rPr>
          <w:rFonts w:ascii="Tahoma" w:hAnsi="Tahoma"/>
          <w:kern w:val="28"/>
          <w:sz w:val="24"/>
          <w:szCs w:val="24"/>
          <w:rtl w:val="0"/>
          <w:lang w:val="fr-FR"/>
        </w:rPr>
        <w:t>tre utilis</w:t>
      </w:r>
      <w:r>
        <w:rPr>
          <w:rFonts w:ascii="Tahoma" w:hAnsi="Tahoma" w:hint="default"/>
          <w:kern w:val="28"/>
          <w:sz w:val="24"/>
          <w:szCs w:val="24"/>
          <w:rtl w:val="0"/>
          <w:lang w:val="fr-FR"/>
        </w:rPr>
        <w:t>é</w:t>
      </w:r>
      <w:r>
        <w:rPr>
          <w:rFonts w:ascii="Tahoma" w:hAnsi="Tahoma"/>
          <w:kern w:val="28"/>
          <w:sz w:val="24"/>
          <w:szCs w:val="24"/>
          <w:rtl w:val="0"/>
          <w:lang w:val="fr-FR"/>
        </w:rPr>
        <w:t>es par des services de t</w:t>
      </w:r>
      <w:r>
        <w:rPr>
          <w:rFonts w:ascii="Tahoma" w:hAnsi="Tahoma" w:hint="default"/>
          <w:kern w:val="28"/>
          <w:sz w:val="24"/>
          <w:szCs w:val="24"/>
          <w:rtl w:val="0"/>
          <w:lang w:val="fr-FR"/>
        </w:rPr>
        <w:t>é</w:t>
      </w:r>
      <w:r>
        <w:rPr>
          <w:rFonts w:ascii="Tahoma" w:hAnsi="Tahoma"/>
          <w:kern w:val="28"/>
          <w:sz w:val="24"/>
          <w:szCs w:val="24"/>
          <w:rtl w:val="0"/>
          <w:lang w:val="fr-FR"/>
        </w:rPr>
        <w:t>l</w:t>
      </w:r>
      <w:r>
        <w:rPr>
          <w:rFonts w:ascii="Tahoma" w:hAnsi="Tahoma" w:hint="default"/>
          <w:kern w:val="28"/>
          <w:sz w:val="24"/>
          <w:szCs w:val="24"/>
          <w:rtl w:val="0"/>
          <w:lang w:val="fr-FR"/>
        </w:rPr>
        <w:t>é</w:t>
      </w:r>
      <w:r>
        <w:rPr>
          <w:rFonts w:ascii="Tahoma" w:hAnsi="Tahoma"/>
          <w:kern w:val="28"/>
          <w:sz w:val="24"/>
          <w:szCs w:val="24"/>
          <w:rtl w:val="0"/>
          <w:lang w:val="fr-FR"/>
        </w:rPr>
        <w:t xml:space="preserve">communication sur le territoire national. Cependant, compte tenu des </w:t>
      </w:r>
      <w:r>
        <w:rPr>
          <w:rFonts w:ascii="Tahoma" w:hAnsi="Tahoma" w:hint="default"/>
          <w:kern w:val="28"/>
          <w:sz w:val="24"/>
          <w:szCs w:val="24"/>
          <w:rtl w:val="0"/>
          <w:lang w:val="fr-FR"/>
        </w:rPr>
        <w:t>é</w:t>
      </w:r>
      <w:r>
        <w:rPr>
          <w:rFonts w:ascii="Tahoma" w:hAnsi="Tahoma"/>
          <w:kern w:val="28"/>
          <w:sz w:val="24"/>
          <w:szCs w:val="24"/>
          <w:rtl w:val="0"/>
          <w:lang w:val="fr-FR"/>
        </w:rPr>
        <w:t>volutions technologiques et la dynamique dans l</w:t>
      </w:r>
      <w:r>
        <w:rPr>
          <w:rFonts w:ascii="Tahoma" w:hAnsi="Tahoma" w:hint="default"/>
          <w:kern w:val="28"/>
          <w:sz w:val="24"/>
          <w:szCs w:val="24"/>
          <w:rtl w:val="0"/>
          <w:lang w:val="fr-FR"/>
        </w:rPr>
        <w:t>’</w:t>
      </w:r>
      <w:r>
        <w:rPr>
          <w:rFonts w:ascii="Tahoma" w:hAnsi="Tahoma"/>
          <w:kern w:val="28"/>
          <w:sz w:val="24"/>
          <w:szCs w:val="24"/>
          <w:rtl w:val="0"/>
          <w:lang w:val="fr-FR"/>
        </w:rPr>
        <w:t>utilisation du spectre de fr</w:t>
      </w:r>
      <w:r>
        <w:rPr>
          <w:rFonts w:ascii="Tahoma" w:hAnsi="Tahoma" w:hint="default"/>
          <w:kern w:val="28"/>
          <w:sz w:val="24"/>
          <w:szCs w:val="24"/>
          <w:rtl w:val="0"/>
          <w:lang w:val="fr-FR"/>
        </w:rPr>
        <w:t>é</w:t>
      </w:r>
      <w:r>
        <w:rPr>
          <w:rFonts w:ascii="Tahoma" w:hAnsi="Tahoma"/>
          <w:kern w:val="28"/>
          <w:sz w:val="24"/>
          <w:szCs w:val="24"/>
          <w:rtl w:val="0"/>
          <w:lang w:val="fr-FR"/>
        </w:rPr>
        <w:t>quences, des modifications de ce pr</w:t>
      </w:r>
      <w:r>
        <w:rPr>
          <w:rFonts w:ascii="Tahoma" w:hAnsi="Tahoma" w:hint="default"/>
          <w:kern w:val="28"/>
          <w:sz w:val="24"/>
          <w:szCs w:val="24"/>
          <w:rtl w:val="0"/>
          <w:lang w:val="fr-FR"/>
        </w:rPr>
        <w:t>é</w:t>
      </w:r>
      <w:r>
        <w:rPr>
          <w:rFonts w:ascii="Tahoma" w:hAnsi="Tahoma"/>
          <w:kern w:val="28"/>
          <w:sz w:val="24"/>
          <w:szCs w:val="24"/>
          <w:rtl w:val="0"/>
          <w:lang w:val="fr-FR"/>
        </w:rPr>
        <w:t xml:space="preserve">sent tableau </w:t>
      </w:r>
      <w:r>
        <w:rPr>
          <w:rFonts w:ascii="Tahoma" w:hAnsi="Tahoma" w:hint="default"/>
          <w:kern w:val="28"/>
          <w:sz w:val="24"/>
          <w:szCs w:val="24"/>
          <w:rtl w:val="0"/>
          <w:lang w:val="fr-FR"/>
        </w:rPr>
        <w:t xml:space="preserve">à </w:t>
      </w:r>
      <w:r>
        <w:rPr>
          <w:rFonts w:ascii="Tahoma" w:hAnsi="Tahoma"/>
          <w:kern w:val="28"/>
          <w:sz w:val="24"/>
          <w:szCs w:val="24"/>
          <w:rtl w:val="0"/>
          <w:lang w:val="fr-FR"/>
        </w:rPr>
        <w:t xml:space="preserve">court, moyen et long terme ne sont pas exclues. </w:t>
      </w:r>
    </w:p>
    <w:p>
      <w:pPr>
        <w:pStyle w:val="Normal.0"/>
        <w:ind w:left="720" w:firstLine="0"/>
        <w:jc w:val="both"/>
        <w:rPr>
          <w:rFonts w:ascii="Tahoma" w:cs="Tahoma" w:hAnsi="Tahoma" w:eastAsia="Tahoma"/>
          <w:kern w:val="28"/>
          <w:sz w:val="24"/>
          <w:szCs w:val="24"/>
        </w:rPr>
      </w:pPr>
      <w:r>
        <w:rPr>
          <w:rFonts w:ascii="Tahoma" w:hAnsi="Tahoma"/>
          <w:kern w:val="28"/>
          <w:sz w:val="24"/>
          <w:szCs w:val="24"/>
          <w:rtl w:val="0"/>
          <w:lang w:val="fr-FR"/>
        </w:rPr>
        <w:t xml:space="preserve">En effet, outre les modifications qui peuvent intervenir </w:t>
      </w:r>
      <w:r>
        <w:rPr>
          <w:rFonts w:ascii="Tahoma" w:hAnsi="Tahoma" w:hint="default"/>
          <w:kern w:val="28"/>
          <w:sz w:val="24"/>
          <w:szCs w:val="24"/>
          <w:rtl w:val="0"/>
          <w:lang w:val="fr-FR"/>
        </w:rPr>
        <w:t xml:space="preserve">à </w:t>
      </w:r>
      <w:r>
        <w:rPr>
          <w:rFonts w:ascii="Tahoma" w:hAnsi="Tahoma"/>
          <w:kern w:val="28"/>
          <w:sz w:val="24"/>
          <w:szCs w:val="24"/>
          <w:rtl w:val="0"/>
          <w:lang w:val="fr-FR"/>
        </w:rPr>
        <w:t xml:space="preserve">une </w:t>
      </w:r>
      <w:r>
        <w:rPr>
          <w:rFonts w:ascii="Tahoma" w:hAnsi="Tahoma" w:hint="default"/>
          <w:kern w:val="28"/>
          <w:sz w:val="24"/>
          <w:szCs w:val="24"/>
          <w:rtl w:val="0"/>
          <w:lang w:val="fr-FR"/>
        </w:rPr>
        <w:t>é</w:t>
      </w:r>
      <w:r>
        <w:rPr>
          <w:rFonts w:ascii="Tahoma" w:hAnsi="Tahoma"/>
          <w:kern w:val="28"/>
          <w:sz w:val="24"/>
          <w:szCs w:val="24"/>
          <w:rtl w:val="0"/>
          <w:lang w:val="fr-FR"/>
        </w:rPr>
        <w:t>chelle nationale, tous les tableaux d</w:t>
      </w:r>
      <w:r>
        <w:rPr>
          <w:rFonts w:ascii="Tahoma" w:hAnsi="Tahoma" w:hint="default"/>
          <w:kern w:val="28"/>
          <w:sz w:val="24"/>
          <w:szCs w:val="24"/>
          <w:rtl w:val="0"/>
          <w:lang w:val="fr-FR"/>
        </w:rPr>
        <w:t>’</w:t>
      </w:r>
      <w:r>
        <w:rPr>
          <w:rFonts w:ascii="Tahoma" w:hAnsi="Tahoma"/>
          <w:kern w:val="28"/>
          <w:sz w:val="24"/>
          <w:szCs w:val="24"/>
          <w:rtl w:val="0"/>
          <w:lang w:val="fr-FR"/>
        </w:rPr>
        <w:t>attribution du spectre de fr</w:t>
      </w:r>
      <w:r>
        <w:rPr>
          <w:rFonts w:ascii="Tahoma" w:hAnsi="Tahoma" w:hint="default"/>
          <w:kern w:val="28"/>
          <w:sz w:val="24"/>
          <w:szCs w:val="24"/>
          <w:rtl w:val="0"/>
          <w:lang w:val="fr-FR"/>
        </w:rPr>
        <w:t>é</w:t>
      </w:r>
      <w:r>
        <w:rPr>
          <w:rFonts w:ascii="Tahoma" w:hAnsi="Tahoma"/>
          <w:kern w:val="28"/>
          <w:sz w:val="24"/>
          <w:szCs w:val="24"/>
          <w:rtl w:val="0"/>
          <w:lang w:val="fr-FR"/>
        </w:rPr>
        <w:t>quences des diff</w:t>
      </w:r>
      <w:r>
        <w:rPr>
          <w:rFonts w:ascii="Tahoma" w:hAnsi="Tahoma" w:hint="default"/>
          <w:kern w:val="28"/>
          <w:sz w:val="24"/>
          <w:szCs w:val="24"/>
          <w:rtl w:val="0"/>
          <w:lang w:val="fr-FR"/>
        </w:rPr>
        <w:t>é</w:t>
      </w:r>
      <w:r>
        <w:rPr>
          <w:rFonts w:ascii="Tahoma" w:hAnsi="Tahoma"/>
          <w:kern w:val="28"/>
          <w:sz w:val="24"/>
          <w:szCs w:val="24"/>
          <w:rtl w:val="0"/>
          <w:lang w:val="fr-FR"/>
        </w:rPr>
        <w:t xml:space="preserve">rents Etats membres du secteur sont mis </w:t>
      </w:r>
      <w:r>
        <w:rPr>
          <w:rFonts w:ascii="Tahoma" w:hAnsi="Tahoma" w:hint="default"/>
          <w:kern w:val="28"/>
          <w:sz w:val="24"/>
          <w:szCs w:val="24"/>
          <w:rtl w:val="0"/>
          <w:lang w:val="fr-FR"/>
        </w:rPr>
        <w:t xml:space="preserve">à </w:t>
      </w:r>
      <w:r>
        <w:rPr>
          <w:rFonts w:ascii="Tahoma" w:hAnsi="Tahoma"/>
          <w:kern w:val="28"/>
          <w:sz w:val="24"/>
          <w:szCs w:val="24"/>
          <w:rtl w:val="0"/>
          <w:lang w:val="fr-FR"/>
        </w:rPr>
        <w:t>jours apr</w:t>
      </w:r>
      <w:r>
        <w:rPr>
          <w:rFonts w:ascii="Tahoma" w:hAnsi="Tahoma" w:hint="default"/>
          <w:kern w:val="28"/>
          <w:sz w:val="24"/>
          <w:szCs w:val="24"/>
          <w:rtl w:val="0"/>
          <w:lang w:val="fr-FR"/>
        </w:rPr>
        <w:t>è</w:t>
      </w:r>
      <w:r>
        <w:rPr>
          <w:rFonts w:ascii="Tahoma" w:hAnsi="Tahoma"/>
          <w:kern w:val="28"/>
          <w:sz w:val="24"/>
          <w:szCs w:val="24"/>
          <w:rtl w:val="0"/>
          <w:lang w:val="fr-FR"/>
        </w:rPr>
        <w:t>s chaque Conf</w:t>
      </w:r>
      <w:r>
        <w:rPr>
          <w:rFonts w:ascii="Tahoma" w:hAnsi="Tahoma" w:hint="default"/>
          <w:kern w:val="28"/>
          <w:sz w:val="24"/>
          <w:szCs w:val="24"/>
          <w:rtl w:val="0"/>
          <w:lang w:val="fr-FR"/>
        </w:rPr>
        <w:t>é</w:t>
      </w:r>
      <w:r>
        <w:rPr>
          <w:rFonts w:ascii="Tahoma" w:hAnsi="Tahoma"/>
          <w:kern w:val="28"/>
          <w:sz w:val="24"/>
          <w:szCs w:val="24"/>
          <w:rtl w:val="0"/>
          <w:lang w:val="fr-FR"/>
        </w:rPr>
        <w:t>rence mondiale des radiocommunications</w:t>
      </w:r>
      <w:r>
        <w:rPr>
          <w:rFonts w:ascii="Tahoma" w:hAnsi="Tahoma" w:hint="default"/>
          <w:kern w:val="28"/>
          <w:sz w:val="24"/>
          <w:szCs w:val="24"/>
          <w:rtl w:val="0"/>
          <w:lang w:val="fr-FR"/>
        </w:rPr>
        <w:t> </w:t>
      </w:r>
      <w:r>
        <w:rPr>
          <w:rFonts w:ascii="Tahoma" w:hAnsi="Tahoma"/>
          <w:kern w:val="28"/>
          <w:sz w:val="24"/>
          <w:szCs w:val="24"/>
          <w:rtl w:val="0"/>
          <w:lang w:val="fr-FR"/>
        </w:rPr>
        <w:t xml:space="preserve">; soit </w:t>
      </w:r>
      <w:r>
        <w:rPr>
          <w:rFonts w:ascii="Tahoma" w:hAnsi="Tahoma" w:hint="default"/>
          <w:kern w:val="28"/>
          <w:sz w:val="24"/>
          <w:szCs w:val="24"/>
          <w:rtl w:val="0"/>
          <w:lang w:val="fr-FR"/>
        </w:rPr>
        <w:t xml:space="preserve">à </w:t>
      </w:r>
      <w:r>
        <w:rPr>
          <w:rFonts w:ascii="Tahoma" w:hAnsi="Tahoma"/>
          <w:kern w:val="28"/>
          <w:sz w:val="24"/>
          <w:szCs w:val="24"/>
          <w:rtl w:val="0"/>
          <w:lang w:val="fr-FR"/>
        </w:rPr>
        <w:t>intervalle r</w:t>
      </w:r>
      <w:r>
        <w:rPr>
          <w:rFonts w:ascii="Tahoma" w:hAnsi="Tahoma" w:hint="default"/>
          <w:kern w:val="28"/>
          <w:sz w:val="24"/>
          <w:szCs w:val="24"/>
          <w:rtl w:val="0"/>
          <w:lang w:val="fr-FR"/>
        </w:rPr>
        <w:t>é</w:t>
      </w:r>
      <w:r>
        <w:rPr>
          <w:rFonts w:ascii="Tahoma" w:hAnsi="Tahoma"/>
          <w:kern w:val="28"/>
          <w:sz w:val="24"/>
          <w:szCs w:val="24"/>
          <w:rtl w:val="0"/>
          <w:lang w:val="fr-FR"/>
        </w:rPr>
        <w:t>gulier de 4 ans. Et celui de la C</w:t>
      </w:r>
      <w:r>
        <w:rPr>
          <w:rFonts w:ascii="Tahoma" w:hAnsi="Tahoma" w:hint="default"/>
          <w:kern w:val="28"/>
          <w:sz w:val="24"/>
          <w:szCs w:val="24"/>
          <w:rtl w:val="0"/>
          <w:lang w:val="fr-FR"/>
        </w:rPr>
        <w:t>ô</w:t>
      </w:r>
      <w:r>
        <w:rPr>
          <w:rFonts w:ascii="Tahoma" w:hAnsi="Tahoma"/>
          <w:kern w:val="28"/>
          <w:sz w:val="24"/>
          <w:szCs w:val="24"/>
          <w:rtl w:val="0"/>
          <w:lang w:val="fr-FR"/>
        </w:rPr>
        <w:t>te d</w:t>
      </w:r>
      <w:r>
        <w:rPr>
          <w:rFonts w:ascii="Tahoma" w:hAnsi="Tahoma" w:hint="default"/>
          <w:kern w:val="28"/>
          <w:sz w:val="24"/>
          <w:szCs w:val="24"/>
          <w:rtl w:val="0"/>
          <w:lang w:val="fr-FR"/>
        </w:rPr>
        <w:t>’</w:t>
      </w:r>
      <w:r>
        <w:rPr>
          <w:rFonts w:ascii="Tahoma" w:hAnsi="Tahoma"/>
          <w:kern w:val="28"/>
          <w:sz w:val="24"/>
          <w:szCs w:val="24"/>
          <w:rtl w:val="0"/>
          <w:lang w:val="fr-FR"/>
        </w:rPr>
        <w:t>Ivoire n</w:t>
      </w:r>
      <w:r>
        <w:rPr>
          <w:rFonts w:ascii="Tahoma" w:hAnsi="Tahoma" w:hint="default"/>
          <w:kern w:val="28"/>
          <w:sz w:val="24"/>
          <w:szCs w:val="24"/>
          <w:rtl w:val="0"/>
          <w:lang w:val="fr-FR"/>
        </w:rPr>
        <w:t>’é</w:t>
      </w:r>
      <w:r>
        <w:rPr>
          <w:rFonts w:ascii="Tahoma" w:hAnsi="Tahoma"/>
          <w:kern w:val="28"/>
          <w:sz w:val="24"/>
          <w:szCs w:val="24"/>
          <w:rtl w:val="0"/>
          <w:lang w:val="fr-FR"/>
        </w:rPr>
        <w:t xml:space="preserve">chappe pas </w:t>
      </w:r>
      <w:r>
        <w:rPr>
          <w:rFonts w:ascii="Tahoma" w:hAnsi="Tahoma" w:hint="default"/>
          <w:kern w:val="28"/>
          <w:sz w:val="24"/>
          <w:szCs w:val="24"/>
          <w:rtl w:val="0"/>
          <w:lang w:val="fr-FR"/>
        </w:rPr>
        <w:t xml:space="preserve">à </w:t>
      </w:r>
      <w:r>
        <w:rPr>
          <w:rFonts w:ascii="Tahoma" w:hAnsi="Tahoma"/>
          <w:kern w:val="28"/>
          <w:sz w:val="24"/>
          <w:szCs w:val="24"/>
          <w:rtl w:val="0"/>
          <w:lang w:val="fr-FR"/>
        </w:rPr>
        <w:t>la r</w:t>
      </w:r>
      <w:r>
        <w:rPr>
          <w:rFonts w:ascii="Tahoma" w:hAnsi="Tahoma" w:hint="default"/>
          <w:kern w:val="28"/>
          <w:sz w:val="24"/>
          <w:szCs w:val="24"/>
          <w:rtl w:val="0"/>
          <w:lang w:val="fr-FR"/>
        </w:rPr>
        <w:t>è</w:t>
      </w:r>
      <w:r>
        <w:rPr>
          <w:rFonts w:ascii="Tahoma" w:hAnsi="Tahoma"/>
          <w:kern w:val="28"/>
          <w:sz w:val="24"/>
          <w:szCs w:val="24"/>
          <w:rtl w:val="0"/>
          <w:lang w:val="fr-FR"/>
        </w:rPr>
        <w:t>gle.</w:t>
      </w:r>
    </w:p>
    <w:p>
      <w:pPr>
        <w:pStyle w:val="Normal.0"/>
        <w:spacing w:after="0" w:line="240" w:lineRule="auto"/>
        <w:ind w:left="720" w:firstLine="0"/>
        <w:jc w:val="both"/>
        <w:rPr>
          <w:rFonts w:ascii="Tahoma" w:cs="Tahoma" w:hAnsi="Tahoma" w:eastAsia="Tahoma"/>
          <w:kern w:val="28"/>
          <w:sz w:val="24"/>
          <w:szCs w:val="24"/>
        </w:rPr>
      </w:pPr>
      <w:r>
        <w:rPr>
          <w:rFonts w:ascii="Tahoma" w:hAnsi="Tahoma"/>
          <w:kern w:val="28"/>
          <w:sz w:val="24"/>
          <w:szCs w:val="24"/>
          <w:rtl w:val="0"/>
          <w:lang w:val="fr-FR"/>
        </w:rPr>
        <w:t>Par ailleurs, les fr</w:t>
      </w:r>
      <w:r>
        <w:rPr>
          <w:rFonts w:ascii="Tahoma" w:hAnsi="Tahoma" w:hint="default"/>
          <w:kern w:val="28"/>
          <w:sz w:val="24"/>
          <w:szCs w:val="24"/>
          <w:rtl w:val="0"/>
          <w:lang w:val="fr-FR"/>
        </w:rPr>
        <w:t>é</w:t>
      </w:r>
      <w:r>
        <w:rPr>
          <w:rFonts w:ascii="Tahoma" w:hAnsi="Tahoma"/>
          <w:kern w:val="28"/>
          <w:sz w:val="24"/>
          <w:szCs w:val="24"/>
          <w:rtl w:val="0"/>
          <w:lang w:val="fr-FR"/>
        </w:rPr>
        <w:t>quences communes et bandes de fr</w:t>
      </w:r>
      <w:r>
        <w:rPr>
          <w:rFonts w:ascii="Tahoma" w:hAnsi="Tahoma" w:hint="default"/>
          <w:kern w:val="28"/>
          <w:sz w:val="24"/>
          <w:szCs w:val="24"/>
          <w:rtl w:val="0"/>
          <w:lang w:val="fr-FR"/>
        </w:rPr>
        <w:t>é</w:t>
      </w:r>
      <w:r>
        <w:rPr>
          <w:rFonts w:ascii="Tahoma" w:hAnsi="Tahoma"/>
          <w:kern w:val="28"/>
          <w:sz w:val="24"/>
          <w:szCs w:val="24"/>
          <w:rtl w:val="0"/>
          <w:lang w:val="fr-FR"/>
        </w:rPr>
        <w:t>quences utilis</w:t>
      </w:r>
      <w:r>
        <w:rPr>
          <w:rFonts w:ascii="Tahoma" w:hAnsi="Tahoma" w:hint="default"/>
          <w:kern w:val="28"/>
          <w:sz w:val="24"/>
          <w:szCs w:val="24"/>
          <w:rtl w:val="0"/>
          <w:lang w:val="fr-FR"/>
        </w:rPr>
        <w:t>é</w:t>
      </w:r>
      <w:r>
        <w:rPr>
          <w:rFonts w:ascii="Tahoma" w:hAnsi="Tahoma"/>
          <w:kern w:val="28"/>
          <w:sz w:val="24"/>
          <w:szCs w:val="24"/>
          <w:rtl w:val="0"/>
          <w:lang w:val="fr-FR"/>
        </w:rPr>
        <w:t>es pour le syst</w:t>
      </w:r>
      <w:r>
        <w:rPr>
          <w:rFonts w:ascii="Tahoma" w:hAnsi="Tahoma" w:hint="default"/>
          <w:kern w:val="28"/>
          <w:sz w:val="24"/>
          <w:szCs w:val="24"/>
          <w:rtl w:val="0"/>
          <w:lang w:val="fr-FR"/>
        </w:rPr>
        <w:t>è</w:t>
      </w:r>
      <w:r>
        <w:rPr>
          <w:rFonts w:ascii="Tahoma" w:hAnsi="Tahoma"/>
          <w:kern w:val="28"/>
          <w:sz w:val="24"/>
          <w:szCs w:val="24"/>
          <w:rtl w:val="0"/>
          <w:lang w:val="fr-FR"/>
        </w:rPr>
        <w:t>me mondial de d</w:t>
      </w:r>
      <w:r>
        <w:rPr>
          <w:rFonts w:ascii="Tahoma" w:hAnsi="Tahoma" w:hint="default"/>
          <w:kern w:val="28"/>
          <w:sz w:val="24"/>
          <w:szCs w:val="24"/>
          <w:rtl w:val="0"/>
          <w:lang w:val="fr-FR"/>
        </w:rPr>
        <w:t>é</w:t>
      </w:r>
      <w:r>
        <w:rPr>
          <w:rFonts w:ascii="Tahoma" w:hAnsi="Tahoma"/>
          <w:kern w:val="28"/>
          <w:sz w:val="24"/>
          <w:szCs w:val="24"/>
          <w:rtl w:val="0"/>
          <w:lang w:val="fr-FR"/>
        </w:rPr>
        <w:t>tresse et de s</w:t>
      </w:r>
      <w:r>
        <w:rPr>
          <w:rFonts w:ascii="Tahoma" w:hAnsi="Tahoma" w:hint="default"/>
          <w:kern w:val="28"/>
          <w:sz w:val="24"/>
          <w:szCs w:val="24"/>
          <w:rtl w:val="0"/>
          <w:lang w:val="fr-FR"/>
        </w:rPr>
        <w:t>é</w:t>
      </w:r>
      <w:r>
        <w:rPr>
          <w:rFonts w:ascii="Tahoma" w:hAnsi="Tahoma"/>
          <w:kern w:val="28"/>
          <w:sz w:val="24"/>
          <w:szCs w:val="24"/>
          <w:rtl w:val="0"/>
          <w:lang w:val="fr-FR"/>
        </w:rPr>
        <w:t>curit</w:t>
      </w:r>
      <w:r>
        <w:rPr>
          <w:rFonts w:ascii="Tahoma" w:hAnsi="Tahoma" w:hint="default"/>
          <w:kern w:val="28"/>
          <w:sz w:val="24"/>
          <w:szCs w:val="24"/>
          <w:rtl w:val="0"/>
          <w:lang w:val="fr-FR"/>
        </w:rPr>
        <w:t xml:space="preserve">é </w:t>
      </w:r>
      <w:r>
        <w:rPr>
          <w:rFonts w:ascii="Tahoma" w:hAnsi="Tahoma"/>
          <w:kern w:val="28"/>
          <w:sz w:val="24"/>
          <w:szCs w:val="24"/>
          <w:rtl w:val="0"/>
          <w:lang w:val="fr-FR"/>
        </w:rPr>
        <w:t>en mer (SMDSM) ainsi que pour</w:t>
      </w:r>
    </w:p>
    <w:p>
      <w:pPr>
        <w:pStyle w:val="Normal.0"/>
        <w:spacing w:after="0" w:line="240" w:lineRule="auto"/>
        <w:ind w:left="717" w:firstLine="0"/>
        <w:rPr>
          <w:rFonts w:ascii="Tahoma" w:cs="Tahoma" w:hAnsi="Tahoma" w:eastAsia="Tahoma"/>
          <w:kern w:val="28"/>
          <w:sz w:val="24"/>
          <w:szCs w:val="24"/>
        </w:rPr>
      </w:pPr>
      <w:r>
        <w:rPr>
          <w:rFonts w:ascii="Tahoma" w:hAnsi="Tahoma"/>
          <w:kern w:val="28"/>
          <w:sz w:val="24"/>
          <w:szCs w:val="24"/>
          <w:rtl w:val="0"/>
          <w:lang w:val="fr-FR"/>
        </w:rPr>
        <w:t>des syst</w:t>
      </w:r>
      <w:r>
        <w:rPr>
          <w:rFonts w:ascii="Tahoma" w:hAnsi="Tahoma" w:hint="default"/>
          <w:kern w:val="28"/>
          <w:sz w:val="24"/>
          <w:szCs w:val="24"/>
          <w:rtl w:val="0"/>
          <w:lang w:val="fr-FR"/>
        </w:rPr>
        <w:t>è</w:t>
      </w:r>
      <w:r>
        <w:rPr>
          <w:rFonts w:ascii="Tahoma" w:hAnsi="Tahoma"/>
          <w:kern w:val="28"/>
          <w:sz w:val="24"/>
          <w:szCs w:val="24"/>
          <w:rtl w:val="0"/>
          <w:lang w:val="fr-FR"/>
        </w:rPr>
        <w:t xml:space="preserve">mes relatifs aux urgences, </w:t>
      </w:r>
      <w:r>
        <w:rPr>
          <w:rFonts w:ascii="Tahoma" w:hAnsi="Tahoma" w:hint="default"/>
          <w:kern w:val="28"/>
          <w:sz w:val="24"/>
          <w:szCs w:val="24"/>
          <w:rtl w:val="0"/>
          <w:lang w:val="fr-FR"/>
        </w:rPr>
        <w:t xml:space="preserve">à </w:t>
      </w:r>
      <w:r>
        <w:rPr>
          <w:rFonts w:ascii="Tahoma" w:hAnsi="Tahoma"/>
          <w:kern w:val="28"/>
          <w:sz w:val="24"/>
          <w:szCs w:val="24"/>
          <w:rtl w:val="0"/>
          <w:lang w:val="fr-FR"/>
        </w:rPr>
        <w:t>la s</w:t>
      </w:r>
      <w:r>
        <w:rPr>
          <w:rFonts w:ascii="Tahoma" w:hAnsi="Tahoma" w:hint="default"/>
          <w:kern w:val="28"/>
          <w:sz w:val="24"/>
          <w:szCs w:val="24"/>
          <w:rtl w:val="0"/>
          <w:lang w:val="fr-FR"/>
        </w:rPr>
        <w:t>é</w:t>
      </w:r>
      <w:r>
        <w:rPr>
          <w:rFonts w:ascii="Tahoma" w:hAnsi="Tahoma"/>
          <w:kern w:val="28"/>
          <w:sz w:val="24"/>
          <w:szCs w:val="24"/>
          <w:rtl w:val="0"/>
          <w:lang w:val="fr-FR"/>
        </w:rPr>
        <w:t>curit</w:t>
      </w:r>
      <w:r>
        <w:rPr>
          <w:rFonts w:ascii="Tahoma" w:hAnsi="Tahoma" w:hint="default"/>
          <w:kern w:val="28"/>
          <w:sz w:val="24"/>
          <w:szCs w:val="24"/>
          <w:rtl w:val="0"/>
          <w:lang w:val="fr-FR"/>
        </w:rPr>
        <w:t>é</w:t>
      </w:r>
      <w:r>
        <w:rPr>
          <w:rFonts w:ascii="Tahoma" w:hAnsi="Tahoma"/>
          <w:kern w:val="28"/>
          <w:sz w:val="24"/>
          <w:szCs w:val="24"/>
          <w:rtl w:val="0"/>
          <w:lang w:val="fr-FR"/>
        </w:rPr>
        <w:t xml:space="preserve">, </w:t>
      </w:r>
      <w:r>
        <w:rPr>
          <w:rFonts w:ascii="Tahoma" w:hAnsi="Tahoma" w:hint="default"/>
          <w:kern w:val="28"/>
          <w:sz w:val="24"/>
          <w:szCs w:val="24"/>
          <w:rtl w:val="0"/>
          <w:lang w:val="fr-FR"/>
        </w:rPr>
        <w:t xml:space="preserve">à </w:t>
      </w:r>
      <w:r>
        <w:rPr>
          <w:rFonts w:ascii="Tahoma" w:hAnsi="Tahoma"/>
          <w:kern w:val="28"/>
          <w:sz w:val="24"/>
          <w:szCs w:val="24"/>
          <w:rtl w:val="0"/>
          <w:lang w:val="fr-FR"/>
        </w:rPr>
        <w:t>la recherche et au         sauvetage sont contenues en annexe. Les fr</w:t>
      </w:r>
      <w:r>
        <w:rPr>
          <w:rFonts w:ascii="Tahoma" w:hAnsi="Tahoma" w:hint="default"/>
          <w:kern w:val="28"/>
          <w:sz w:val="24"/>
          <w:szCs w:val="24"/>
          <w:rtl w:val="0"/>
          <w:lang w:val="fr-FR"/>
        </w:rPr>
        <w:t>é</w:t>
      </w:r>
      <w:r>
        <w:rPr>
          <w:rFonts w:ascii="Tahoma" w:hAnsi="Tahoma"/>
          <w:kern w:val="28"/>
          <w:sz w:val="24"/>
          <w:szCs w:val="24"/>
          <w:rtl w:val="0"/>
          <w:lang w:val="fr-FR"/>
        </w:rPr>
        <w:t xml:space="preserve">quences et canaux de cette annexe, du fait de leur utilisation souvent commune </w:t>
      </w:r>
      <w:r>
        <w:rPr>
          <w:rFonts w:ascii="Tahoma" w:hAnsi="Tahoma" w:hint="default"/>
          <w:kern w:val="28"/>
          <w:sz w:val="24"/>
          <w:szCs w:val="24"/>
          <w:rtl w:val="0"/>
          <w:lang w:val="fr-FR"/>
        </w:rPr>
        <w:t xml:space="preserve">à </w:t>
      </w:r>
      <w:r>
        <w:rPr>
          <w:rFonts w:ascii="Tahoma" w:hAnsi="Tahoma"/>
          <w:kern w:val="28"/>
          <w:sz w:val="24"/>
          <w:szCs w:val="24"/>
          <w:rtl w:val="0"/>
          <w:lang w:val="fr-FR"/>
        </w:rPr>
        <w:t>l</w:t>
      </w:r>
      <w:r>
        <w:rPr>
          <w:rFonts w:ascii="Tahoma" w:hAnsi="Tahoma" w:hint="default"/>
          <w:kern w:val="28"/>
          <w:sz w:val="24"/>
          <w:szCs w:val="24"/>
          <w:rtl w:val="0"/>
          <w:lang w:val="fr-FR"/>
        </w:rPr>
        <w:t>’é</w:t>
      </w:r>
      <w:r>
        <w:rPr>
          <w:rFonts w:ascii="Tahoma" w:hAnsi="Tahoma"/>
          <w:kern w:val="28"/>
          <w:sz w:val="24"/>
          <w:szCs w:val="24"/>
          <w:rtl w:val="0"/>
          <w:lang w:val="fr-FR"/>
        </w:rPr>
        <w:t>chelle internationale,</w:t>
      </w:r>
      <w:r>
        <w:rPr>
          <w:rFonts w:ascii="Tahoma" w:hAnsi="Tahoma"/>
          <w:outline w:val="0"/>
          <w:color w:val="b6082e"/>
          <w:sz w:val="18"/>
          <w:szCs w:val="18"/>
          <w:u w:color="b6082e"/>
          <w:rtl w:val="0"/>
          <w:lang w:val="fr-FR"/>
          <w14:textFill>
            <w14:solidFill>
              <w14:srgbClr w14:val="B6082E"/>
            </w14:solidFill>
          </w14:textFill>
        </w:rPr>
        <w:t xml:space="preserve"> </w:t>
      </w:r>
      <w:r>
        <w:rPr>
          <w:rFonts w:ascii="Tahoma" w:hAnsi="Tahoma"/>
          <w:kern w:val="28"/>
          <w:sz w:val="24"/>
          <w:szCs w:val="24"/>
          <w:rtl w:val="0"/>
          <w:lang w:val="fr-FR"/>
        </w:rPr>
        <w:t xml:space="preserve">ne peuvent pas </w:t>
      </w:r>
      <w:r>
        <w:rPr>
          <w:rFonts w:ascii="Tahoma" w:hAnsi="Tahoma" w:hint="default"/>
          <w:kern w:val="28"/>
          <w:sz w:val="24"/>
          <w:szCs w:val="24"/>
          <w:rtl w:val="0"/>
          <w:lang w:val="fr-FR"/>
        </w:rPr>
        <w:t>ê</w:t>
      </w:r>
      <w:r>
        <w:rPr>
          <w:rFonts w:ascii="Tahoma" w:hAnsi="Tahoma"/>
          <w:kern w:val="28"/>
          <w:sz w:val="24"/>
          <w:szCs w:val="24"/>
          <w:rtl w:val="0"/>
          <w:lang w:val="fr-FR"/>
        </w:rPr>
        <w:t xml:space="preserve">tre assigner, ni notifier </w:t>
      </w:r>
      <w:r>
        <w:rPr>
          <w:rFonts w:ascii="Tahoma" w:hAnsi="Tahoma" w:hint="default"/>
          <w:kern w:val="28"/>
          <w:sz w:val="24"/>
          <w:szCs w:val="24"/>
          <w:rtl w:val="0"/>
          <w:lang w:val="fr-FR"/>
        </w:rPr>
        <w:t xml:space="preserve">à </w:t>
      </w:r>
      <w:r>
        <w:rPr>
          <w:rFonts w:ascii="Tahoma" w:hAnsi="Tahoma"/>
          <w:kern w:val="28"/>
          <w:sz w:val="24"/>
          <w:szCs w:val="24"/>
          <w:rtl w:val="0"/>
          <w:lang w:val="fr-FR"/>
        </w:rPr>
        <w:t>l</w:t>
      </w:r>
      <w:r>
        <w:rPr>
          <w:rFonts w:ascii="Tahoma" w:hAnsi="Tahoma" w:hint="default"/>
          <w:kern w:val="28"/>
          <w:sz w:val="24"/>
          <w:szCs w:val="24"/>
          <w:rtl w:val="0"/>
          <w:lang w:val="fr-FR"/>
        </w:rPr>
        <w:t>’</w:t>
      </w:r>
      <w:r>
        <w:rPr>
          <w:rFonts w:ascii="Tahoma" w:hAnsi="Tahoma"/>
          <w:kern w:val="28"/>
          <w:sz w:val="24"/>
          <w:szCs w:val="24"/>
          <w:rtl w:val="0"/>
          <w:lang w:val="fr-FR"/>
        </w:rPr>
        <w:t>UIT au vue de l</w:t>
      </w:r>
      <w:r>
        <w:rPr>
          <w:rFonts w:ascii="Tahoma" w:hAnsi="Tahoma" w:hint="default"/>
          <w:kern w:val="28"/>
          <w:sz w:val="24"/>
          <w:szCs w:val="24"/>
          <w:rtl w:val="0"/>
          <w:lang w:val="fr-FR"/>
        </w:rPr>
        <w:t>’</w:t>
      </w:r>
      <w:r>
        <w:rPr>
          <w:rFonts w:ascii="Tahoma" w:hAnsi="Tahoma"/>
          <w:kern w:val="28"/>
          <w:sz w:val="24"/>
          <w:szCs w:val="24"/>
          <w:rtl w:val="0"/>
          <w:lang w:val="fr-FR"/>
        </w:rPr>
        <w:t>Article 11.13 du RR.</w:t>
      </w:r>
    </w:p>
    <w:p>
      <w:pPr>
        <w:pStyle w:val="Normal.0"/>
        <w:jc w:val="both"/>
        <w:rPr>
          <w:rFonts w:ascii="Tahoma" w:cs="Tahoma" w:hAnsi="Tahoma" w:eastAsia="Tahoma"/>
          <w:sz w:val="24"/>
          <w:szCs w:val="24"/>
        </w:rPr>
      </w:pPr>
    </w:p>
    <w:p>
      <w:pPr>
        <w:pStyle w:val="Normal.0"/>
        <w:numPr>
          <w:ilvl w:val="0"/>
          <w:numId w:val="3"/>
        </w:numPr>
        <w:bidi w:val="0"/>
        <w:ind w:right="0"/>
        <w:jc w:val="both"/>
        <w:outlineLvl w:val="0"/>
        <w:rPr>
          <w:rFonts w:ascii="Tahoma" w:hAnsi="Tahoma"/>
          <w:b w:val="1"/>
          <w:bCs w:val="1"/>
          <w:sz w:val="24"/>
          <w:szCs w:val="24"/>
          <w:rtl w:val="0"/>
          <w:lang w:val="fr-FR"/>
        </w:rPr>
      </w:pPr>
      <w:r>
        <w:rPr>
          <w:rFonts w:ascii="Tahoma" w:hAnsi="Tahoma"/>
          <w:b w:val="1"/>
          <w:bCs w:val="1"/>
          <w:sz w:val="24"/>
          <w:szCs w:val="24"/>
          <w:rtl w:val="0"/>
          <w:lang w:val="fr-FR"/>
        </w:rPr>
        <w:t>PRESENTATION DU TANARES</w:t>
      </w:r>
    </w:p>
    <w:p>
      <w:pPr>
        <w:pStyle w:val="Normal.0"/>
        <w:jc w:val="both"/>
        <w:rPr>
          <w:rFonts w:ascii="Tahoma" w:cs="Tahoma" w:hAnsi="Tahoma" w:eastAsia="Tahoma"/>
          <w:sz w:val="24"/>
          <w:szCs w:val="24"/>
        </w:rPr>
      </w:pPr>
      <w:r>
        <w:rPr>
          <w:rFonts w:ascii="Tahoma" w:hAnsi="Tahoma"/>
          <w:sz w:val="24"/>
          <w:szCs w:val="24"/>
          <w:rtl w:val="0"/>
          <w:lang w:val="fr-FR"/>
        </w:rPr>
        <w:t>Le Tableau National de R</w:t>
      </w:r>
      <w:r>
        <w:rPr>
          <w:rFonts w:ascii="Tahoma" w:hAnsi="Tahoma" w:hint="default"/>
          <w:sz w:val="24"/>
          <w:szCs w:val="24"/>
          <w:rtl w:val="0"/>
          <w:lang w:val="fr-FR"/>
        </w:rPr>
        <w:t>é</w:t>
      </w:r>
      <w:r>
        <w:rPr>
          <w:rFonts w:ascii="Tahoma" w:hAnsi="Tahoma"/>
          <w:sz w:val="24"/>
          <w:szCs w:val="24"/>
          <w:rtl w:val="0"/>
          <w:lang w:val="fr-FR"/>
        </w:rPr>
        <w:t>partition du Spectre de fr</w:t>
      </w:r>
      <w:r>
        <w:rPr>
          <w:rFonts w:ascii="Tahoma" w:hAnsi="Tahoma" w:hint="default"/>
          <w:sz w:val="24"/>
          <w:szCs w:val="24"/>
          <w:rtl w:val="0"/>
          <w:lang w:val="fr-FR"/>
        </w:rPr>
        <w:t>é</w:t>
      </w:r>
      <w:r>
        <w:rPr>
          <w:rFonts w:ascii="Tahoma" w:hAnsi="Tahoma"/>
          <w:sz w:val="24"/>
          <w:szCs w:val="24"/>
          <w:rtl w:val="0"/>
          <w:lang w:val="fr-FR"/>
        </w:rPr>
        <w:t>quences comprend Deux (2) grandes colonnes</w:t>
      </w:r>
      <w:r>
        <w:rPr>
          <w:rFonts w:ascii="Tahoma" w:hAnsi="Tahoma" w:hint="default"/>
          <w:sz w:val="24"/>
          <w:szCs w:val="24"/>
          <w:rtl w:val="0"/>
          <w:lang w:val="fr-FR"/>
        </w:rPr>
        <w:t> </w:t>
      </w:r>
      <w:r>
        <w:rPr>
          <w:rFonts w:ascii="Tahoma" w:hAnsi="Tahoma"/>
          <w:sz w:val="24"/>
          <w:szCs w:val="24"/>
          <w:rtl w:val="0"/>
          <w:lang w:val="fr-FR"/>
        </w:rPr>
        <w:t>:</w:t>
      </w:r>
    </w:p>
    <w:p>
      <w:pPr>
        <w:pStyle w:val="Normal.0"/>
        <w:widowControl w:val="0"/>
        <w:numPr>
          <w:ilvl w:val="0"/>
          <w:numId w:val="5"/>
        </w:numPr>
        <w:bidi w:val="0"/>
        <w:ind w:right="0"/>
        <w:jc w:val="both"/>
        <w:rPr>
          <w:rFonts w:ascii="Tahoma" w:hAnsi="Tahoma"/>
          <w:sz w:val="24"/>
          <w:szCs w:val="24"/>
          <w:rtl w:val="0"/>
          <w:lang w:val="fr-FR"/>
        </w:rPr>
      </w:pPr>
      <w:r>
        <w:rPr>
          <w:rFonts w:ascii="Tahoma" w:hAnsi="Tahoma"/>
          <w:sz w:val="24"/>
          <w:szCs w:val="24"/>
          <w:rtl w:val="0"/>
          <w:lang w:val="fr-FR"/>
        </w:rPr>
        <w:t>La premi</w:t>
      </w:r>
      <w:r>
        <w:rPr>
          <w:rFonts w:ascii="Tahoma" w:hAnsi="Tahoma" w:hint="default"/>
          <w:sz w:val="24"/>
          <w:szCs w:val="24"/>
          <w:rtl w:val="0"/>
          <w:lang w:val="fr-FR"/>
        </w:rPr>
        <w:t>è</w:t>
      </w:r>
      <w:r>
        <w:rPr>
          <w:rFonts w:ascii="Tahoma" w:hAnsi="Tahoma"/>
          <w:sz w:val="24"/>
          <w:szCs w:val="24"/>
          <w:rtl w:val="0"/>
          <w:lang w:val="fr-FR"/>
        </w:rPr>
        <w:t>re grande colonne concerne la r</w:t>
      </w:r>
      <w:r>
        <w:rPr>
          <w:rFonts w:ascii="Tahoma" w:hAnsi="Tahoma" w:hint="default"/>
          <w:sz w:val="24"/>
          <w:szCs w:val="24"/>
          <w:rtl w:val="0"/>
          <w:lang w:val="fr-FR"/>
        </w:rPr>
        <w:t>é</w:t>
      </w:r>
      <w:r>
        <w:rPr>
          <w:rFonts w:ascii="Tahoma" w:hAnsi="Tahoma"/>
          <w:sz w:val="24"/>
          <w:szCs w:val="24"/>
          <w:rtl w:val="0"/>
          <w:lang w:val="fr-FR"/>
        </w:rPr>
        <w:t>gion 1</w:t>
      </w:r>
    </w:p>
    <w:p>
      <w:pPr>
        <w:pStyle w:val="Normal.0"/>
        <w:widowControl w:val="0"/>
        <w:numPr>
          <w:ilvl w:val="0"/>
          <w:numId w:val="5"/>
        </w:numPr>
        <w:bidi w:val="0"/>
        <w:ind w:right="0"/>
        <w:jc w:val="both"/>
        <w:rPr>
          <w:rFonts w:ascii="Tahoma" w:hAnsi="Tahoma"/>
          <w:sz w:val="24"/>
          <w:szCs w:val="24"/>
          <w:rtl w:val="0"/>
          <w:lang w:val="fr-FR"/>
        </w:rPr>
      </w:pPr>
      <w:r>
        <w:rPr>
          <w:rFonts w:ascii="Tahoma" w:hAnsi="Tahoma"/>
          <w:sz w:val="24"/>
          <w:szCs w:val="24"/>
          <w:rtl w:val="0"/>
          <w:lang w:val="fr-FR"/>
        </w:rPr>
        <w:t>La deuxi</w:t>
      </w:r>
      <w:r>
        <w:rPr>
          <w:rFonts w:ascii="Tahoma" w:hAnsi="Tahoma" w:hint="default"/>
          <w:sz w:val="24"/>
          <w:szCs w:val="24"/>
          <w:rtl w:val="0"/>
          <w:lang w:val="fr-FR"/>
        </w:rPr>
        <w:t>è</w:t>
      </w:r>
      <w:r>
        <w:rPr>
          <w:rFonts w:ascii="Tahoma" w:hAnsi="Tahoma"/>
          <w:sz w:val="24"/>
          <w:szCs w:val="24"/>
          <w:rtl w:val="0"/>
          <w:lang w:val="fr-FR"/>
        </w:rPr>
        <w:t>me grande colonne concerne la C</w:t>
      </w:r>
      <w:r>
        <w:rPr>
          <w:rFonts w:ascii="Tahoma" w:hAnsi="Tahoma" w:hint="default"/>
          <w:sz w:val="24"/>
          <w:szCs w:val="24"/>
          <w:rtl w:val="0"/>
          <w:lang w:val="fr-FR"/>
        </w:rPr>
        <w:t>ô</w:t>
      </w:r>
      <w:r>
        <w:rPr>
          <w:rFonts w:ascii="Tahoma" w:hAnsi="Tahoma"/>
          <w:sz w:val="24"/>
          <w:szCs w:val="24"/>
          <w:rtl w:val="0"/>
          <w:lang w:val="fr-FR"/>
        </w:rPr>
        <w:t>te d</w:t>
      </w:r>
      <w:r>
        <w:rPr>
          <w:rFonts w:ascii="Tahoma" w:hAnsi="Tahoma" w:hint="default"/>
          <w:sz w:val="24"/>
          <w:szCs w:val="24"/>
          <w:rtl w:val="0"/>
          <w:lang w:val="fr-FR"/>
        </w:rPr>
        <w:t>’</w:t>
      </w:r>
      <w:r>
        <w:rPr>
          <w:rFonts w:ascii="Tahoma" w:hAnsi="Tahoma"/>
          <w:sz w:val="24"/>
          <w:szCs w:val="24"/>
          <w:rtl w:val="0"/>
          <w:lang w:val="fr-FR"/>
        </w:rPr>
        <w:t>Ivoire</w:t>
      </w:r>
    </w:p>
    <w:p>
      <w:pPr>
        <w:pStyle w:val="Paragraphe de liste"/>
        <w:widowControl w:val="0"/>
        <w:numPr>
          <w:ilvl w:val="1"/>
          <w:numId w:val="7"/>
        </w:numPr>
        <w:bidi w:val="0"/>
        <w:ind w:right="0"/>
        <w:jc w:val="both"/>
        <w:outlineLvl w:val="1"/>
        <w:rPr>
          <w:rFonts w:ascii="Tahoma" w:hAnsi="Tahoma"/>
          <w:b w:val="1"/>
          <w:bCs w:val="1"/>
          <w:sz w:val="24"/>
          <w:szCs w:val="24"/>
          <w:rtl w:val="0"/>
          <w:lang w:val="fr-FR"/>
        </w:rPr>
      </w:pPr>
      <w:r>
        <w:rPr>
          <w:rFonts w:ascii="Tahoma" w:hAnsi="Tahoma"/>
          <w:b w:val="1"/>
          <w:bCs w:val="1"/>
          <w:sz w:val="24"/>
          <w:szCs w:val="24"/>
          <w:rtl w:val="0"/>
          <w:lang w:val="fr-FR"/>
        </w:rPr>
        <w:t xml:space="preserve">Colonne relative </w:t>
      </w:r>
      <w:r>
        <w:rPr>
          <w:rFonts w:ascii="Tahoma" w:hAnsi="Tahoma" w:hint="default"/>
          <w:b w:val="1"/>
          <w:bCs w:val="1"/>
          <w:sz w:val="24"/>
          <w:szCs w:val="24"/>
          <w:rtl w:val="0"/>
          <w:lang w:val="fr-FR"/>
        </w:rPr>
        <w:t xml:space="preserve">à </w:t>
      </w:r>
      <w:r>
        <w:rPr>
          <w:rFonts w:ascii="Tahoma" w:hAnsi="Tahoma"/>
          <w:b w:val="1"/>
          <w:bCs w:val="1"/>
          <w:sz w:val="24"/>
          <w:szCs w:val="24"/>
          <w:rtl w:val="0"/>
          <w:lang w:val="fr-FR"/>
        </w:rPr>
        <w:t>la R</w:t>
      </w:r>
      <w:r>
        <w:rPr>
          <w:rFonts w:ascii="Tahoma" w:hAnsi="Tahoma" w:hint="default"/>
          <w:b w:val="1"/>
          <w:bCs w:val="1"/>
          <w:sz w:val="24"/>
          <w:szCs w:val="24"/>
          <w:rtl w:val="0"/>
          <w:lang w:val="fr-FR"/>
        </w:rPr>
        <w:t>é</w:t>
      </w:r>
      <w:r>
        <w:rPr>
          <w:rFonts w:ascii="Tahoma" w:hAnsi="Tahoma"/>
          <w:b w:val="1"/>
          <w:bCs w:val="1"/>
          <w:sz w:val="24"/>
          <w:szCs w:val="24"/>
          <w:rtl w:val="0"/>
          <w:lang w:val="fr-FR"/>
        </w:rPr>
        <w:t>gion 1</w:t>
      </w:r>
    </w:p>
    <w:p>
      <w:pPr>
        <w:pStyle w:val="Paragraphe de liste"/>
        <w:widowControl w:val="0"/>
        <w:ind w:left="0" w:firstLine="0"/>
        <w:jc w:val="both"/>
        <w:rPr>
          <w:rFonts w:ascii="Tahoma" w:cs="Tahoma" w:hAnsi="Tahoma" w:eastAsia="Tahoma"/>
          <w:sz w:val="24"/>
          <w:szCs w:val="24"/>
        </w:rPr>
      </w:pPr>
    </w:p>
    <w:p>
      <w:pPr>
        <w:pStyle w:val="Paragraphe de liste"/>
        <w:widowControl w:val="0"/>
        <w:ind w:left="0" w:firstLine="0"/>
        <w:jc w:val="both"/>
        <w:rPr>
          <w:rFonts w:ascii="Tahoma" w:cs="Tahoma" w:hAnsi="Tahoma" w:eastAsia="Tahoma"/>
          <w:sz w:val="24"/>
          <w:szCs w:val="24"/>
        </w:rPr>
      </w:pPr>
      <w:r>
        <w:rPr>
          <w:rFonts w:ascii="Tahoma" w:hAnsi="Tahoma"/>
          <w:sz w:val="24"/>
          <w:szCs w:val="24"/>
          <w:rtl w:val="0"/>
          <w:lang w:val="fr-FR"/>
        </w:rPr>
        <w:t>La colonne de la r</w:t>
      </w:r>
      <w:r>
        <w:rPr>
          <w:rFonts w:ascii="Tahoma" w:hAnsi="Tahoma" w:hint="default"/>
          <w:sz w:val="24"/>
          <w:szCs w:val="24"/>
          <w:rtl w:val="0"/>
          <w:lang w:val="fr-FR"/>
        </w:rPr>
        <w:t>é</w:t>
      </w:r>
      <w:r>
        <w:rPr>
          <w:rFonts w:ascii="Tahoma" w:hAnsi="Tahoma"/>
          <w:sz w:val="24"/>
          <w:szCs w:val="24"/>
          <w:rtl w:val="0"/>
          <w:lang w:val="fr-FR"/>
        </w:rPr>
        <w:t>gion 1 est subdivis</w:t>
      </w:r>
      <w:r>
        <w:rPr>
          <w:rFonts w:ascii="Tahoma" w:hAnsi="Tahoma" w:hint="default"/>
          <w:sz w:val="24"/>
          <w:szCs w:val="24"/>
          <w:rtl w:val="0"/>
          <w:lang w:val="fr-FR"/>
        </w:rPr>
        <w:t>é</w:t>
      </w:r>
      <w:r>
        <w:rPr>
          <w:rFonts w:ascii="Tahoma" w:hAnsi="Tahoma"/>
          <w:sz w:val="24"/>
          <w:szCs w:val="24"/>
          <w:rtl w:val="0"/>
          <w:lang w:val="fr-FR"/>
        </w:rPr>
        <w:t>e en deux (2) sous-colonnes</w:t>
      </w:r>
      <w:r>
        <w:rPr>
          <w:rFonts w:ascii="Tahoma" w:hAnsi="Tahoma" w:hint="default"/>
          <w:sz w:val="24"/>
          <w:szCs w:val="24"/>
          <w:rtl w:val="0"/>
          <w:lang w:val="fr-FR"/>
        </w:rPr>
        <w:t> </w:t>
      </w:r>
      <w:r>
        <w:rPr>
          <w:rFonts w:ascii="Tahoma" w:hAnsi="Tahoma"/>
          <w:sz w:val="24"/>
          <w:szCs w:val="24"/>
          <w:rtl w:val="0"/>
          <w:lang w:val="fr-FR"/>
        </w:rPr>
        <w:t>:</w:t>
      </w:r>
    </w:p>
    <w:p>
      <w:pPr>
        <w:pStyle w:val="Normal.0"/>
        <w:widowControl w:val="0"/>
        <w:numPr>
          <w:ilvl w:val="0"/>
          <w:numId w:val="5"/>
        </w:numPr>
        <w:bidi w:val="0"/>
        <w:ind w:right="0"/>
        <w:jc w:val="both"/>
        <w:rPr>
          <w:rFonts w:ascii="Tahoma" w:hAnsi="Tahoma"/>
          <w:sz w:val="24"/>
          <w:szCs w:val="24"/>
          <w:rtl w:val="0"/>
          <w:lang w:val="fr-FR"/>
        </w:rPr>
      </w:pPr>
      <w:r>
        <w:rPr>
          <w:rFonts w:ascii="Tahoma" w:hAnsi="Tahoma"/>
          <w:sz w:val="24"/>
          <w:szCs w:val="24"/>
          <w:rtl w:val="0"/>
          <w:lang w:val="fr-FR"/>
        </w:rPr>
        <w:t>La premi</w:t>
      </w:r>
      <w:r>
        <w:rPr>
          <w:rFonts w:ascii="Tahoma" w:hAnsi="Tahoma" w:hint="default"/>
          <w:sz w:val="24"/>
          <w:szCs w:val="24"/>
          <w:rtl w:val="0"/>
          <w:lang w:val="fr-FR"/>
        </w:rPr>
        <w:t>è</w:t>
      </w:r>
      <w:r>
        <w:rPr>
          <w:rFonts w:ascii="Tahoma" w:hAnsi="Tahoma"/>
          <w:sz w:val="24"/>
          <w:szCs w:val="24"/>
          <w:rtl w:val="0"/>
          <w:lang w:val="fr-FR"/>
        </w:rPr>
        <w:t>re sous-colonne sp</w:t>
      </w:r>
      <w:r>
        <w:rPr>
          <w:rFonts w:ascii="Tahoma" w:hAnsi="Tahoma" w:hint="default"/>
          <w:sz w:val="24"/>
          <w:szCs w:val="24"/>
          <w:rtl w:val="0"/>
          <w:lang w:val="fr-FR"/>
        </w:rPr>
        <w:t>é</w:t>
      </w:r>
      <w:r>
        <w:rPr>
          <w:rFonts w:ascii="Tahoma" w:hAnsi="Tahoma"/>
          <w:sz w:val="24"/>
          <w:szCs w:val="24"/>
          <w:rtl w:val="0"/>
          <w:lang w:val="fr-FR"/>
        </w:rPr>
        <w:t>cifie les bandes de fr</w:t>
      </w:r>
      <w:r>
        <w:rPr>
          <w:rFonts w:ascii="Tahoma" w:hAnsi="Tahoma" w:hint="default"/>
          <w:sz w:val="24"/>
          <w:szCs w:val="24"/>
          <w:rtl w:val="0"/>
          <w:lang w:val="fr-FR"/>
        </w:rPr>
        <w:t>é</w:t>
      </w:r>
      <w:r>
        <w:rPr>
          <w:rFonts w:ascii="Tahoma" w:hAnsi="Tahoma"/>
          <w:sz w:val="24"/>
          <w:szCs w:val="24"/>
          <w:rtl w:val="0"/>
          <w:lang w:val="fr-FR"/>
        </w:rPr>
        <w:t>quences telles que d</w:t>
      </w:r>
      <w:r>
        <w:rPr>
          <w:rFonts w:ascii="Tahoma" w:hAnsi="Tahoma" w:hint="default"/>
          <w:sz w:val="24"/>
          <w:szCs w:val="24"/>
          <w:rtl w:val="0"/>
          <w:lang w:val="fr-FR"/>
        </w:rPr>
        <w:t>é</w:t>
      </w:r>
      <w:r>
        <w:rPr>
          <w:rFonts w:ascii="Tahoma" w:hAnsi="Tahoma"/>
          <w:sz w:val="24"/>
          <w:szCs w:val="24"/>
          <w:rtl w:val="0"/>
          <w:lang w:val="fr-FR"/>
        </w:rPr>
        <w:t>finies par l</w:t>
      </w:r>
      <w:r>
        <w:rPr>
          <w:rFonts w:ascii="Tahoma" w:hAnsi="Tahoma" w:hint="default"/>
          <w:sz w:val="24"/>
          <w:szCs w:val="24"/>
          <w:rtl w:val="0"/>
          <w:lang w:val="fr-FR"/>
        </w:rPr>
        <w:t>’</w:t>
      </w:r>
      <w:r>
        <w:rPr>
          <w:rFonts w:ascii="Tahoma" w:hAnsi="Tahoma"/>
          <w:sz w:val="24"/>
          <w:szCs w:val="24"/>
          <w:rtl w:val="0"/>
          <w:lang w:val="fr-FR"/>
        </w:rPr>
        <w:t>UIT</w:t>
      </w:r>
      <w:r>
        <w:rPr>
          <w:rFonts w:ascii="Tahoma" w:hAnsi="Tahoma" w:hint="default"/>
          <w:sz w:val="24"/>
          <w:szCs w:val="24"/>
          <w:rtl w:val="0"/>
          <w:lang w:val="fr-FR"/>
        </w:rPr>
        <w:t> </w:t>
      </w:r>
      <w:r>
        <w:rPr>
          <w:rFonts w:ascii="Tahoma" w:hAnsi="Tahoma"/>
          <w:sz w:val="24"/>
          <w:szCs w:val="24"/>
          <w:rtl w:val="0"/>
          <w:lang w:val="fr-FR"/>
        </w:rPr>
        <w:t xml:space="preserve">; </w:t>
      </w:r>
    </w:p>
    <w:p>
      <w:pPr>
        <w:pStyle w:val="Normal.0"/>
        <w:numPr>
          <w:ilvl w:val="0"/>
          <w:numId w:val="8"/>
        </w:numPr>
        <w:bidi w:val="0"/>
        <w:ind w:right="0"/>
        <w:jc w:val="both"/>
        <w:rPr>
          <w:rFonts w:ascii="Tahoma" w:hAnsi="Tahoma"/>
          <w:sz w:val="24"/>
          <w:szCs w:val="24"/>
          <w:rtl w:val="0"/>
          <w:lang w:val="fr-FR"/>
        </w:rPr>
      </w:pPr>
      <w:r>
        <w:rPr>
          <w:rFonts w:ascii="Tahoma" w:hAnsi="Tahoma"/>
          <w:sz w:val="24"/>
          <w:szCs w:val="24"/>
          <w:rtl w:val="0"/>
          <w:lang w:val="fr-FR"/>
        </w:rPr>
        <w:t>La deuxi</w:t>
      </w:r>
      <w:r>
        <w:rPr>
          <w:rFonts w:ascii="Tahoma" w:hAnsi="Tahoma" w:hint="default"/>
          <w:sz w:val="24"/>
          <w:szCs w:val="24"/>
          <w:rtl w:val="0"/>
          <w:lang w:val="fr-FR"/>
        </w:rPr>
        <w:t>è</w:t>
      </w:r>
      <w:r>
        <w:rPr>
          <w:rFonts w:ascii="Tahoma" w:hAnsi="Tahoma"/>
          <w:sz w:val="24"/>
          <w:szCs w:val="24"/>
          <w:rtl w:val="0"/>
          <w:lang w:val="fr-FR"/>
        </w:rPr>
        <w:t>me sous-colonne contient les attributions aux services en R</w:t>
      </w:r>
      <w:r>
        <w:rPr>
          <w:rFonts w:ascii="Tahoma" w:hAnsi="Tahoma" w:hint="default"/>
          <w:sz w:val="24"/>
          <w:szCs w:val="24"/>
          <w:rtl w:val="0"/>
          <w:lang w:val="fr-FR"/>
        </w:rPr>
        <w:t>é</w:t>
      </w:r>
      <w:r>
        <w:rPr>
          <w:rFonts w:ascii="Tahoma" w:hAnsi="Tahoma"/>
          <w:sz w:val="24"/>
          <w:szCs w:val="24"/>
          <w:rtl w:val="0"/>
          <w:lang w:val="fr-FR"/>
        </w:rPr>
        <w:t>gion 1 conform</w:t>
      </w:r>
      <w:r>
        <w:rPr>
          <w:rFonts w:ascii="Tahoma" w:hAnsi="Tahoma" w:hint="default"/>
          <w:sz w:val="24"/>
          <w:szCs w:val="24"/>
          <w:rtl w:val="0"/>
          <w:lang w:val="fr-FR"/>
        </w:rPr>
        <w:t>é</w:t>
      </w:r>
      <w:r>
        <w:rPr>
          <w:rFonts w:ascii="Tahoma" w:hAnsi="Tahoma"/>
          <w:sz w:val="24"/>
          <w:szCs w:val="24"/>
          <w:rtl w:val="0"/>
          <w:lang w:val="fr-FR"/>
        </w:rPr>
        <w:t>ment au R</w:t>
      </w:r>
      <w:r>
        <w:rPr>
          <w:rFonts w:ascii="Tahoma" w:hAnsi="Tahoma" w:hint="default"/>
          <w:sz w:val="24"/>
          <w:szCs w:val="24"/>
          <w:rtl w:val="0"/>
          <w:lang w:val="fr-FR"/>
        </w:rPr>
        <w:t>è</w:t>
      </w:r>
      <w:r>
        <w:rPr>
          <w:rFonts w:ascii="Tahoma" w:hAnsi="Tahoma"/>
          <w:sz w:val="24"/>
          <w:szCs w:val="24"/>
          <w:rtl w:val="0"/>
          <w:lang w:val="fr-FR"/>
        </w:rPr>
        <w:t>glement des Radiocommunications Edition 2020 et des num</w:t>
      </w:r>
      <w:r>
        <w:rPr>
          <w:rFonts w:ascii="Tahoma" w:hAnsi="Tahoma" w:hint="default"/>
          <w:sz w:val="24"/>
          <w:szCs w:val="24"/>
          <w:rtl w:val="0"/>
          <w:lang w:val="fr-FR"/>
        </w:rPr>
        <w:t>é</w:t>
      </w:r>
      <w:r>
        <w:rPr>
          <w:rFonts w:ascii="Tahoma" w:hAnsi="Tahoma"/>
          <w:sz w:val="24"/>
          <w:szCs w:val="24"/>
          <w:rtl w:val="0"/>
          <w:lang w:val="fr-FR"/>
        </w:rPr>
        <w:t>ros de renvois ;</w:t>
      </w:r>
    </w:p>
    <w:p>
      <w:pPr>
        <w:pStyle w:val="Paragraphe de liste"/>
        <w:widowControl w:val="0"/>
        <w:numPr>
          <w:ilvl w:val="1"/>
          <w:numId w:val="9"/>
        </w:numPr>
        <w:bidi w:val="0"/>
        <w:ind w:right="0"/>
        <w:jc w:val="both"/>
        <w:outlineLvl w:val="1"/>
        <w:rPr>
          <w:rFonts w:ascii="Tahoma" w:hAnsi="Tahoma"/>
          <w:b w:val="1"/>
          <w:bCs w:val="1"/>
          <w:sz w:val="24"/>
          <w:szCs w:val="24"/>
          <w:rtl w:val="0"/>
          <w:lang w:val="fr-FR"/>
        </w:rPr>
      </w:pPr>
      <w:r>
        <w:rPr>
          <w:rFonts w:ascii="Tahoma" w:hAnsi="Tahoma"/>
          <w:b w:val="1"/>
          <w:bCs w:val="1"/>
          <w:sz w:val="24"/>
          <w:szCs w:val="24"/>
          <w:rtl w:val="0"/>
          <w:lang w:val="fr-FR"/>
        </w:rPr>
        <w:t xml:space="preserve">Colonne relative </w:t>
      </w:r>
      <w:r>
        <w:rPr>
          <w:rFonts w:ascii="Tahoma" w:hAnsi="Tahoma" w:hint="default"/>
          <w:b w:val="1"/>
          <w:bCs w:val="1"/>
          <w:sz w:val="24"/>
          <w:szCs w:val="24"/>
          <w:rtl w:val="0"/>
          <w:lang w:val="fr-FR"/>
        </w:rPr>
        <w:t xml:space="preserve">à </w:t>
      </w:r>
      <w:r>
        <w:rPr>
          <w:rFonts w:ascii="Tahoma" w:hAnsi="Tahoma"/>
          <w:b w:val="1"/>
          <w:bCs w:val="1"/>
          <w:sz w:val="24"/>
          <w:szCs w:val="24"/>
          <w:rtl w:val="0"/>
          <w:lang w:val="fr-FR"/>
        </w:rPr>
        <w:t>la C</w:t>
      </w:r>
      <w:r>
        <w:rPr>
          <w:rFonts w:ascii="Tahoma" w:hAnsi="Tahoma" w:hint="default"/>
          <w:b w:val="1"/>
          <w:bCs w:val="1"/>
          <w:sz w:val="24"/>
          <w:szCs w:val="24"/>
          <w:rtl w:val="0"/>
          <w:lang w:val="fr-FR"/>
        </w:rPr>
        <w:t>ô</w:t>
      </w:r>
      <w:r>
        <w:rPr>
          <w:rFonts w:ascii="Tahoma" w:hAnsi="Tahoma"/>
          <w:b w:val="1"/>
          <w:bCs w:val="1"/>
          <w:sz w:val="24"/>
          <w:szCs w:val="24"/>
          <w:rtl w:val="0"/>
          <w:lang w:val="fr-FR"/>
        </w:rPr>
        <w:t>te d</w:t>
      </w:r>
      <w:r>
        <w:rPr>
          <w:rFonts w:ascii="Tahoma" w:hAnsi="Tahoma" w:hint="default"/>
          <w:b w:val="1"/>
          <w:bCs w:val="1"/>
          <w:sz w:val="24"/>
          <w:szCs w:val="24"/>
          <w:rtl w:val="0"/>
          <w:lang w:val="fr-FR"/>
        </w:rPr>
        <w:t>’</w:t>
      </w:r>
      <w:r>
        <w:rPr>
          <w:rFonts w:ascii="Tahoma" w:hAnsi="Tahoma"/>
          <w:b w:val="1"/>
          <w:bCs w:val="1"/>
          <w:sz w:val="24"/>
          <w:szCs w:val="24"/>
          <w:rtl w:val="0"/>
          <w:lang w:val="fr-FR"/>
        </w:rPr>
        <w:t>Ivoire</w:t>
      </w:r>
    </w:p>
    <w:p>
      <w:pPr>
        <w:pStyle w:val="Normal.0"/>
        <w:jc w:val="both"/>
        <w:rPr>
          <w:rFonts w:ascii="Tahoma" w:cs="Tahoma" w:hAnsi="Tahoma" w:eastAsia="Tahoma"/>
          <w:sz w:val="24"/>
          <w:szCs w:val="24"/>
        </w:rPr>
      </w:pPr>
      <w:r>
        <w:rPr>
          <w:rFonts w:ascii="Tahoma" w:hAnsi="Tahoma"/>
          <w:sz w:val="24"/>
          <w:szCs w:val="24"/>
          <w:rtl w:val="0"/>
          <w:lang w:val="fr-FR"/>
        </w:rPr>
        <w:t>La colonne relative aux attributions nationales est subdivis</w:t>
      </w:r>
      <w:r>
        <w:rPr>
          <w:rFonts w:ascii="Tahoma" w:hAnsi="Tahoma" w:hint="default"/>
          <w:sz w:val="24"/>
          <w:szCs w:val="24"/>
          <w:rtl w:val="0"/>
          <w:lang w:val="fr-FR"/>
        </w:rPr>
        <w:t>é</w:t>
      </w:r>
      <w:r>
        <w:rPr>
          <w:rFonts w:ascii="Tahoma" w:hAnsi="Tahoma"/>
          <w:sz w:val="24"/>
          <w:szCs w:val="24"/>
          <w:rtl w:val="0"/>
          <w:lang w:val="fr-FR"/>
        </w:rPr>
        <w:t>e en deux (2) sous-colonnes</w:t>
      </w:r>
      <w:r>
        <w:rPr>
          <w:rFonts w:ascii="Tahoma" w:hAnsi="Tahoma" w:hint="default"/>
          <w:sz w:val="24"/>
          <w:szCs w:val="24"/>
          <w:rtl w:val="0"/>
          <w:lang w:val="fr-FR"/>
        </w:rPr>
        <w:t> </w:t>
      </w:r>
      <w:r>
        <w:rPr>
          <w:rFonts w:ascii="Tahoma" w:hAnsi="Tahoma"/>
          <w:sz w:val="24"/>
          <w:szCs w:val="24"/>
          <w:rtl w:val="0"/>
          <w:lang w:val="fr-FR"/>
        </w:rPr>
        <w:t>:</w:t>
      </w:r>
    </w:p>
    <w:p>
      <w:pPr>
        <w:pStyle w:val="Normal.0"/>
        <w:widowControl w:val="0"/>
        <w:numPr>
          <w:ilvl w:val="0"/>
          <w:numId w:val="5"/>
        </w:numPr>
        <w:bidi w:val="0"/>
        <w:ind w:right="0"/>
        <w:jc w:val="both"/>
        <w:rPr>
          <w:rFonts w:ascii="Tahoma" w:hAnsi="Tahoma"/>
          <w:sz w:val="24"/>
          <w:szCs w:val="24"/>
          <w:rtl w:val="0"/>
          <w:lang w:val="fr-FR"/>
        </w:rPr>
      </w:pPr>
      <w:r>
        <w:rPr>
          <w:rFonts w:ascii="Tahoma" w:hAnsi="Tahoma"/>
          <w:sz w:val="24"/>
          <w:szCs w:val="24"/>
          <w:rtl w:val="0"/>
          <w:lang w:val="fr-FR"/>
        </w:rPr>
        <w:t>La sous-colonne des bandes de fr</w:t>
      </w:r>
      <w:r>
        <w:rPr>
          <w:rFonts w:ascii="Tahoma" w:hAnsi="Tahoma" w:hint="default"/>
          <w:sz w:val="24"/>
          <w:szCs w:val="24"/>
          <w:rtl w:val="0"/>
          <w:lang w:val="fr-FR"/>
        </w:rPr>
        <w:t>é</w:t>
      </w:r>
      <w:r>
        <w:rPr>
          <w:rFonts w:ascii="Tahoma" w:hAnsi="Tahoma"/>
          <w:sz w:val="24"/>
          <w:szCs w:val="24"/>
          <w:rtl w:val="0"/>
          <w:lang w:val="fr-FR"/>
        </w:rPr>
        <w:t>quences telles qu</w:t>
      </w:r>
      <w:r>
        <w:rPr>
          <w:rFonts w:ascii="Tahoma" w:hAnsi="Tahoma" w:hint="default"/>
          <w:sz w:val="24"/>
          <w:szCs w:val="24"/>
          <w:rtl w:val="0"/>
          <w:lang w:val="fr-FR"/>
        </w:rPr>
        <w:t>’</w:t>
      </w:r>
      <w:r>
        <w:rPr>
          <w:rFonts w:ascii="Tahoma" w:hAnsi="Tahoma"/>
          <w:sz w:val="24"/>
          <w:szCs w:val="24"/>
          <w:rtl w:val="0"/>
          <w:lang w:val="fr-FR"/>
        </w:rPr>
        <w:t>utilis</w:t>
      </w:r>
      <w:r>
        <w:rPr>
          <w:rFonts w:ascii="Tahoma" w:hAnsi="Tahoma" w:hint="default"/>
          <w:sz w:val="24"/>
          <w:szCs w:val="24"/>
          <w:rtl w:val="0"/>
          <w:lang w:val="fr-FR"/>
        </w:rPr>
        <w:t>é</w:t>
      </w:r>
      <w:r>
        <w:rPr>
          <w:rFonts w:ascii="Tahoma" w:hAnsi="Tahoma"/>
          <w:sz w:val="24"/>
          <w:szCs w:val="24"/>
          <w:rtl w:val="0"/>
          <w:lang w:val="fr-FR"/>
        </w:rPr>
        <w:t>es en C</w:t>
      </w:r>
      <w:r>
        <w:rPr>
          <w:rFonts w:ascii="Tahoma" w:hAnsi="Tahoma" w:hint="default"/>
          <w:sz w:val="24"/>
          <w:szCs w:val="24"/>
          <w:rtl w:val="0"/>
          <w:lang w:val="fr-FR"/>
        </w:rPr>
        <w:t>ô</w:t>
      </w:r>
      <w:r>
        <w:rPr>
          <w:rFonts w:ascii="Tahoma" w:hAnsi="Tahoma"/>
          <w:sz w:val="24"/>
          <w:szCs w:val="24"/>
          <w:rtl w:val="0"/>
          <w:lang w:val="fr-FR"/>
        </w:rPr>
        <w:t>te d</w:t>
      </w:r>
      <w:r>
        <w:rPr>
          <w:rFonts w:ascii="Tahoma" w:hAnsi="Tahoma" w:hint="default"/>
          <w:sz w:val="24"/>
          <w:szCs w:val="24"/>
          <w:rtl w:val="0"/>
          <w:lang w:val="fr-FR"/>
        </w:rPr>
        <w:t>’</w:t>
      </w:r>
      <w:r>
        <w:rPr>
          <w:rFonts w:ascii="Tahoma" w:hAnsi="Tahoma"/>
          <w:sz w:val="24"/>
          <w:szCs w:val="24"/>
          <w:rtl w:val="0"/>
          <w:lang w:val="fr-FR"/>
        </w:rPr>
        <w:t>Ivoire</w:t>
      </w:r>
      <w:r>
        <w:rPr>
          <w:rFonts w:ascii="Tahoma" w:hAnsi="Tahoma" w:hint="default"/>
          <w:sz w:val="24"/>
          <w:szCs w:val="24"/>
          <w:rtl w:val="0"/>
          <w:lang w:val="fr-FR"/>
        </w:rPr>
        <w:t> </w:t>
      </w:r>
      <w:r>
        <w:rPr>
          <w:rFonts w:ascii="Tahoma" w:hAnsi="Tahoma"/>
          <w:sz w:val="24"/>
          <w:szCs w:val="24"/>
          <w:rtl w:val="0"/>
          <w:lang w:val="fr-FR"/>
        </w:rPr>
        <w:t>;</w:t>
      </w:r>
    </w:p>
    <w:p>
      <w:pPr>
        <w:pStyle w:val="Normal.0"/>
        <w:widowControl w:val="0"/>
        <w:numPr>
          <w:ilvl w:val="0"/>
          <w:numId w:val="5"/>
        </w:numPr>
        <w:bidi w:val="0"/>
        <w:ind w:right="0"/>
        <w:jc w:val="both"/>
        <w:rPr>
          <w:rFonts w:ascii="Tahoma" w:hAnsi="Tahoma"/>
          <w:sz w:val="24"/>
          <w:szCs w:val="24"/>
          <w:rtl w:val="0"/>
          <w:lang w:val="fr-FR"/>
        </w:rPr>
      </w:pPr>
      <w:r>
        <w:rPr>
          <w:rFonts w:ascii="Tahoma" w:hAnsi="Tahoma"/>
          <w:sz w:val="24"/>
          <w:szCs w:val="24"/>
          <w:rtl w:val="0"/>
          <w:lang w:val="fr-FR"/>
        </w:rPr>
        <w:t>La sous-colonne des attributions aux services et des num</w:t>
      </w:r>
      <w:r>
        <w:rPr>
          <w:rFonts w:ascii="Tahoma" w:hAnsi="Tahoma" w:hint="default"/>
          <w:sz w:val="24"/>
          <w:szCs w:val="24"/>
          <w:rtl w:val="0"/>
          <w:lang w:val="fr-FR"/>
        </w:rPr>
        <w:t>é</w:t>
      </w:r>
      <w:r>
        <w:rPr>
          <w:rFonts w:ascii="Tahoma" w:hAnsi="Tahoma"/>
          <w:sz w:val="24"/>
          <w:szCs w:val="24"/>
          <w:rtl w:val="0"/>
          <w:lang w:val="fr-FR"/>
        </w:rPr>
        <w:t>ros de renvois concernant la C</w:t>
      </w:r>
      <w:r>
        <w:rPr>
          <w:rFonts w:ascii="Tahoma" w:hAnsi="Tahoma" w:hint="default"/>
          <w:sz w:val="24"/>
          <w:szCs w:val="24"/>
          <w:rtl w:val="0"/>
          <w:lang w:val="fr-FR"/>
        </w:rPr>
        <w:t>ô</w:t>
      </w:r>
      <w:r>
        <w:rPr>
          <w:rFonts w:ascii="Tahoma" w:hAnsi="Tahoma"/>
          <w:sz w:val="24"/>
          <w:szCs w:val="24"/>
          <w:rtl w:val="0"/>
          <w:lang w:val="fr-FR"/>
        </w:rPr>
        <w:t>te d</w:t>
      </w:r>
      <w:r>
        <w:rPr>
          <w:rFonts w:ascii="Tahoma" w:hAnsi="Tahoma" w:hint="default"/>
          <w:sz w:val="24"/>
          <w:szCs w:val="24"/>
          <w:rtl w:val="0"/>
          <w:lang w:val="fr-FR"/>
        </w:rPr>
        <w:t>’</w:t>
      </w:r>
      <w:r>
        <w:rPr>
          <w:rFonts w:ascii="Tahoma" w:hAnsi="Tahoma"/>
          <w:sz w:val="24"/>
          <w:szCs w:val="24"/>
          <w:rtl w:val="0"/>
          <w:lang w:val="fr-FR"/>
        </w:rPr>
        <w:t>Ivoire pour chacune des bandes de fr</w:t>
      </w:r>
      <w:r>
        <w:rPr>
          <w:rFonts w:ascii="Tahoma" w:hAnsi="Tahoma" w:hint="default"/>
          <w:sz w:val="24"/>
          <w:szCs w:val="24"/>
          <w:rtl w:val="0"/>
          <w:lang w:val="fr-FR"/>
        </w:rPr>
        <w:t>é</w:t>
      </w:r>
      <w:r>
        <w:rPr>
          <w:rFonts w:ascii="Tahoma" w:hAnsi="Tahoma"/>
          <w:sz w:val="24"/>
          <w:szCs w:val="24"/>
          <w:rtl w:val="0"/>
          <w:lang w:val="fr-FR"/>
        </w:rPr>
        <w:t>quences</w:t>
      </w:r>
      <w:r>
        <w:rPr>
          <w:rFonts w:ascii="Tahoma" w:hAnsi="Tahoma" w:hint="default"/>
          <w:sz w:val="24"/>
          <w:szCs w:val="24"/>
          <w:rtl w:val="0"/>
          <w:lang w:val="fr-FR"/>
        </w:rPr>
        <w:t> </w:t>
      </w:r>
      <w:r>
        <w:rPr>
          <w:rFonts w:ascii="Tahoma" w:hAnsi="Tahoma"/>
          <w:sz w:val="24"/>
          <w:szCs w:val="24"/>
          <w:rtl w:val="0"/>
          <w:lang w:val="fr-FR"/>
        </w:rPr>
        <w:t>;</w:t>
      </w:r>
    </w:p>
    <w:p>
      <w:pPr>
        <w:pStyle w:val="Paragraphe de liste"/>
        <w:ind w:left="0" w:firstLine="0"/>
        <w:jc w:val="both"/>
        <w:rPr>
          <w:rFonts w:ascii="Tahoma" w:cs="Tahoma" w:hAnsi="Tahoma" w:eastAsia="Tahoma"/>
          <w:sz w:val="24"/>
          <w:szCs w:val="24"/>
        </w:rPr>
      </w:pPr>
    </w:p>
    <w:p>
      <w:pPr>
        <w:pStyle w:val="Paragraphe de liste"/>
        <w:widowControl w:val="0"/>
        <w:numPr>
          <w:ilvl w:val="1"/>
          <w:numId w:val="10"/>
        </w:numPr>
        <w:bidi w:val="0"/>
        <w:ind w:right="0"/>
        <w:jc w:val="both"/>
        <w:outlineLvl w:val="1"/>
        <w:rPr>
          <w:rFonts w:ascii="Tahoma" w:hAnsi="Tahoma"/>
          <w:b w:val="1"/>
          <w:bCs w:val="1"/>
          <w:sz w:val="24"/>
          <w:szCs w:val="24"/>
          <w:rtl w:val="0"/>
          <w:lang w:val="fr-FR"/>
        </w:rPr>
      </w:pPr>
      <w:r>
        <w:rPr>
          <w:rFonts w:ascii="Tahoma" w:hAnsi="Tahoma"/>
          <w:b w:val="0"/>
          <w:bCs w:val="0"/>
          <w:sz w:val="24"/>
          <w:szCs w:val="24"/>
          <w:rtl w:val="0"/>
          <w:lang w:val="fr-FR"/>
        </w:rPr>
        <w:t xml:space="preserve"> </w:t>
      </w:r>
      <w:r>
        <w:rPr>
          <w:rFonts w:ascii="Tahoma" w:hAnsi="Tahoma"/>
          <w:b w:val="1"/>
          <w:bCs w:val="1"/>
          <w:sz w:val="24"/>
          <w:szCs w:val="24"/>
          <w:rtl w:val="0"/>
          <w:lang w:val="fr-FR"/>
        </w:rPr>
        <w:t>Colonne relative aux observations</w:t>
      </w:r>
    </w:p>
    <w:p>
      <w:pPr>
        <w:pStyle w:val="Normal.0"/>
        <w:jc w:val="both"/>
        <w:rPr>
          <w:rFonts w:ascii="Tahoma" w:cs="Tahoma" w:hAnsi="Tahoma" w:eastAsia="Tahoma"/>
          <w:sz w:val="24"/>
          <w:szCs w:val="24"/>
        </w:rPr>
      </w:pPr>
      <w:r>
        <w:rPr>
          <w:rFonts w:ascii="Tahoma" w:hAnsi="Tahoma"/>
          <w:sz w:val="24"/>
          <w:szCs w:val="24"/>
          <w:rtl w:val="0"/>
          <w:lang w:val="fr-FR"/>
        </w:rPr>
        <w:t>La colonne relative aux observations contient les applications et autres services utilis</w:t>
      </w:r>
      <w:r>
        <w:rPr>
          <w:rFonts w:ascii="Tahoma" w:hAnsi="Tahoma" w:hint="default"/>
          <w:sz w:val="24"/>
          <w:szCs w:val="24"/>
          <w:rtl w:val="0"/>
          <w:lang w:val="fr-FR"/>
        </w:rPr>
        <w:t>é</w:t>
      </w:r>
      <w:r>
        <w:rPr>
          <w:rFonts w:ascii="Tahoma" w:hAnsi="Tahoma"/>
          <w:sz w:val="24"/>
          <w:szCs w:val="24"/>
          <w:rtl w:val="0"/>
          <w:lang w:val="fr-FR"/>
        </w:rPr>
        <w:t>s ou possible d</w:t>
      </w:r>
      <w:r>
        <w:rPr>
          <w:rFonts w:ascii="Tahoma" w:hAnsi="Tahoma" w:hint="default"/>
          <w:sz w:val="24"/>
          <w:szCs w:val="24"/>
          <w:rtl w:val="0"/>
          <w:lang w:val="fr-FR"/>
        </w:rPr>
        <w:t>’</w:t>
      </w:r>
      <w:r>
        <w:rPr>
          <w:rFonts w:ascii="Tahoma" w:hAnsi="Tahoma"/>
          <w:sz w:val="24"/>
          <w:szCs w:val="24"/>
          <w:rtl w:val="0"/>
          <w:lang w:val="fr-FR"/>
        </w:rPr>
        <w:t>utilisation dans les bandes ainsi que, les recommandations y aff</w:t>
      </w:r>
      <w:r>
        <w:rPr>
          <w:rFonts w:ascii="Tahoma" w:hAnsi="Tahoma" w:hint="default"/>
          <w:sz w:val="24"/>
          <w:szCs w:val="24"/>
          <w:rtl w:val="0"/>
          <w:lang w:val="fr-FR"/>
        </w:rPr>
        <w:t>é</w:t>
      </w:r>
      <w:r>
        <w:rPr>
          <w:rFonts w:ascii="Tahoma" w:hAnsi="Tahoma"/>
          <w:sz w:val="24"/>
          <w:szCs w:val="24"/>
          <w:rtl w:val="0"/>
          <w:lang w:val="fr-FR"/>
        </w:rPr>
        <w:t xml:space="preserve">rant.  </w:t>
      </w:r>
    </w:p>
    <w:p>
      <w:pPr>
        <w:pStyle w:val="Paragraphe de liste"/>
        <w:widowControl w:val="0"/>
        <w:numPr>
          <w:ilvl w:val="1"/>
          <w:numId w:val="7"/>
        </w:numPr>
        <w:bidi w:val="0"/>
        <w:ind w:right="0"/>
        <w:jc w:val="both"/>
        <w:outlineLvl w:val="1"/>
        <w:rPr>
          <w:rFonts w:ascii="Tahoma" w:hAnsi="Tahoma"/>
          <w:b w:val="1"/>
          <w:bCs w:val="1"/>
          <w:sz w:val="24"/>
          <w:szCs w:val="24"/>
          <w:rtl w:val="0"/>
          <w:lang w:val="fr-FR"/>
        </w:rPr>
      </w:pPr>
      <w:r>
        <w:rPr>
          <w:rFonts w:ascii="Tahoma" w:hAnsi="Tahoma"/>
          <w:b w:val="1"/>
          <w:bCs w:val="1"/>
          <w:sz w:val="24"/>
          <w:szCs w:val="24"/>
          <w:rtl w:val="0"/>
          <w:lang w:val="fr-FR"/>
        </w:rPr>
        <w:t>Autres indications</w:t>
      </w:r>
    </w:p>
    <w:p>
      <w:pPr>
        <w:pStyle w:val="Normal.0"/>
        <w:jc w:val="both"/>
        <w:rPr>
          <w:rFonts w:ascii="Tahoma" w:cs="Tahoma" w:hAnsi="Tahoma" w:eastAsia="Tahoma"/>
          <w:sz w:val="24"/>
          <w:szCs w:val="24"/>
        </w:rPr>
      </w:pPr>
      <w:r>
        <w:rPr>
          <w:rFonts w:ascii="Tahoma" w:hAnsi="Tahoma"/>
          <w:sz w:val="24"/>
          <w:szCs w:val="24"/>
          <w:rtl w:val="0"/>
          <w:lang w:val="fr-FR"/>
        </w:rPr>
        <w:t>Entre certains tableaux du TANARES sont plac</w:t>
      </w:r>
      <w:r>
        <w:rPr>
          <w:rFonts w:ascii="Tahoma" w:hAnsi="Tahoma" w:hint="default"/>
          <w:sz w:val="24"/>
          <w:szCs w:val="24"/>
          <w:rtl w:val="0"/>
          <w:lang w:val="fr-FR"/>
        </w:rPr>
        <w:t>é</w:t>
      </w:r>
      <w:r>
        <w:rPr>
          <w:rFonts w:ascii="Tahoma" w:hAnsi="Tahoma"/>
          <w:sz w:val="24"/>
          <w:szCs w:val="24"/>
          <w:rtl w:val="0"/>
          <w:lang w:val="fr-FR"/>
        </w:rPr>
        <w:t>s les renvois du R</w:t>
      </w:r>
      <w:r>
        <w:rPr>
          <w:rFonts w:ascii="Tahoma" w:hAnsi="Tahoma" w:hint="default"/>
          <w:sz w:val="24"/>
          <w:szCs w:val="24"/>
          <w:rtl w:val="0"/>
          <w:lang w:val="fr-FR"/>
        </w:rPr>
        <w:t>è</w:t>
      </w:r>
      <w:r>
        <w:rPr>
          <w:rFonts w:ascii="Tahoma" w:hAnsi="Tahoma"/>
          <w:sz w:val="24"/>
          <w:szCs w:val="24"/>
          <w:rtl w:val="0"/>
          <w:lang w:val="fr-FR"/>
        </w:rPr>
        <w:t>glement des Radiocommunications dont le contenu concerne la r</w:t>
      </w:r>
      <w:r>
        <w:rPr>
          <w:rFonts w:ascii="Tahoma" w:hAnsi="Tahoma" w:hint="default"/>
          <w:sz w:val="24"/>
          <w:szCs w:val="24"/>
          <w:rtl w:val="0"/>
          <w:lang w:val="fr-FR"/>
        </w:rPr>
        <w:t>é</w:t>
      </w:r>
      <w:r>
        <w:rPr>
          <w:rFonts w:ascii="Tahoma" w:hAnsi="Tahoma"/>
          <w:sz w:val="24"/>
          <w:szCs w:val="24"/>
          <w:rtl w:val="0"/>
          <w:lang w:val="fr-FR"/>
        </w:rPr>
        <w:t>gion 1 et/ou la COTE D</w:t>
      </w:r>
      <w:r>
        <w:rPr>
          <w:rFonts w:ascii="Tahoma" w:hAnsi="Tahoma" w:hint="default"/>
          <w:sz w:val="24"/>
          <w:szCs w:val="24"/>
          <w:rtl w:val="0"/>
          <w:lang w:val="fr-FR"/>
        </w:rPr>
        <w:t>’</w:t>
      </w:r>
      <w:r>
        <w:rPr>
          <w:rFonts w:ascii="Tahoma" w:hAnsi="Tahoma"/>
          <w:sz w:val="24"/>
          <w:szCs w:val="24"/>
          <w:rtl w:val="0"/>
          <w:lang w:val="fr-FR"/>
        </w:rPr>
        <w:t>IVOIRE.</w:t>
      </w:r>
    </w:p>
    <w:p>
      <w:pPr>
        <w:pStyle w:val="Normal.0"/>
        <w:jc w:val="both"/>
        <w:rPr>
          <w:rFonts w:ascii="Tahoma" w:cs="Tahoma" w:hAnsi="Tahoma" w:eastAsia="Tahoma"/>
          <w:sz w:val="24"/>
          <w:szCs w:val="24"/>
        </w:rPr>
      </w:pPr>
      <w:r>
        <w:rPr>
          <w:rFonts w:ascii="Tahoma" w:hAnsi="Tahoma"/>
          <w:sz w:val="24"/>
          <w:szCs w:val="24"/>
          <w:rtl w:val="0"/>
          <w:lang w:val="fr-FR"/>
        </w:rPr>
        <w:t>Lorsque, dans une cellule du Tableau, le nom d</w:t>
      </w:r>
      <w:r>
        <w:rPr>
          <w:rFonts w:ascii="Tahoma" w:hAnsi="Tahoma" w:hint="default"/>
          <w:sz w:val="24"/>
          <w:szCs w:val="24"/>
          <w:rtl w:val="0"/>
          <w:lang w:val="fr-FR"/>
        </w:rPr>
        <w:t>’</w:t>
      </w:r>
      <w:r>
        <w:rPr>
          <w:rFonts w:ascii="Tahoma" w:hAnsi="Tahoma"/>
          <w:sz w:val="24"/>
          <w:szCs w:val="24"/>
          <w:rtl w:val="0"/>
          <w:lang w:val="fr-FR"/>
        </w:rPr>
        <w:t xml:space="preserve">un service est </w:t>
      </w:r>
      <w:r>
        <w:rPr>
          <w:rFonts w:ascii="Tahoma" w:hAnsi="Tahoma" w:hint="default"/>
          <w:sz w:val="24"/>
          <w:szCs w:val="24"/>
          <w:rtl w:val="0"/>
          <w:lang w:val="fr-FR"/>
        </w:rPr>
        <w:t>é</w:t>
      </w:r>
      <w:r>
        <w:rPr>
          <w:rFonts w:ascii="Tahoma" w:hAnsi="Tahoma"/>
          <w:sz w:val="24"/>
          <w:szCs w:val="24"/>
          <w:rtl w:val="0"/>
          <w:lang w:val="fr-FR"/>
        </w:rPr>
        <w:t xml:space="preserve">crit en </w:t>
      </w:r>
      <w:r>
        <w:rPr>
          <w:rFonts w:ascii="Tahoma" w:hAnsi="Tahoma"/>
          <w:b w:val="1"/>
          <w:bCs w:val="1"/>
          <w:sz w:val="24"/>
          <w:szCs w:val="24"/>
          <w:rtl w:val="0"/>
          <w:lang w:val="fr-FR"/>
        </w:rPr>
        <w:t>majuscule</w:t>
      </w:r>
      <w:r>
        <w:rPr>
          <w:rFonts w:ascii="Tahoma" w:hAnsi="Tahoma"/>
          <w:sz w:val="24"/>
          <w:szCs w:val="24"/>
          <w:rtl w:val="0"/>
          <w:lang w:val="fr-FR"/>
        </w:rPr>
        <w:t xml:space="preserve"> (exemple</w:t>
      </w:r>
      <w:r>
        <w:rPr>
          <w:rFonts w:ascii="Tahoma" w:hAnsi="Tahoma" w:hint="default"/>
          <w:sz w:val="24"/>
          <w:szCs w:val="24"/>
          <w:rtl w:val="0"/>
          <w:lang w:val="fr-FR"/>
        </w:rPr>
        <w:t> </w:t>
      </w:r>
      <w:r>
        <w:rPr>
          <w:rFonts w:ascii="Tahoma" w:hAnsi="Tahoma"/>
          <w:sz w:val="24"/>
          <w:szCs w:val="24"/>
          <w:rtl w:val="0"/>
          <w:lang w:val="fr-FR"/>
        </w:rPr>
        <w:t xml:space="preserve">: FIXE), ce service est dit service </w:t>
      </w:r>
      <w:r>
        <w:rPr>
          <w:rFonts w:ascii="Tahoma" w:hAnsi="Tahoma"/>
          <w:b w:val="1"/>
          <w:bCs w:val="1"/>
          <w:sz w:val="24"/>
          <w:szCs w:val="24"/>
          <w:rtl w:val="0"/>
          <w:lang w:val="fr-FR"/>
        </w:rPr>
        <w:t xml:space="preserve">primaire. </w:t>
      </w:r>
      <w:r>
        <w:rPr>
          <w:rFonts w:ascii="Tahoma" w:hAnsi="Tahoma"/>
          <w:sz w:val="24"/>
          <w:szCs w:val="24"/>
          <w:rtl w:val="0"/>
          <w:lang w:val="fr-FR"/>
        </w:rPr>
        <w:t xml:space="preserve">Par contre les services dont le nom est </w:t>
      </w:r>
      <w:r>
        <w:rPr>
          <w:rFonts w:ascii="Tahoma" w:hAnsi="Tahoma" w:hint="default"/>
          <w:sz w:val="24"/>
          <w:szCs w:val="24"/>
          <w:rtl w:val="0"/>
          <w:lang w:val="fr-FR"/>
        </w:rPr>
        <w:t>é</w:t>
      </w:r>
      <w:r>
        <w:rPr>
          <w:rFonts w:ascii="Tahoma" w:hAnsi="Tahoma"/>
          <w:sz w:val="24"/>
          <w:szCs w:val="24"/>
          <w:rtl w:val="0"/>
          <w:lang w:val="fr-FR"/>
        </w:rPr>
        <w:t>crit en</w:t>
      </w:r>
      <w:r>
        <w:rPr>
          <w:rFonts w:ascii="Tahoma" w:hAnsi="Tahoma"/>
          <w:b w:val="1"/>
          <w:bCs w:val="1"/>
          <w:sz w:val="24"/>
          <w:szCs w:val="24"/>
          <w:rtl w:val="0"/>
          <w:lang w:val="fr-FR"/>
        </w:rPr>
        <w:t xml:space="preserve"> minuscule</w:t>
      </w:r>
      <w:r>
        <w:rPr>
          <w:rFonts w:ascii="Tahoma" w:hAnsi="Tahoma"/>
          <w:sz w:val="24"/>
          <w:szCs w:val="24"/>
          <w:rtl w:val="0"/>
          <w:lang w:val="fr-FR"/>
        </w:rPr>
        <w:t xml:space="preserve"> ou en </w:t>
      </w:r>
      <w:r>
        <w:rPr>
          <w:rFonts w:ascii="Tahoma" w:hAnsi="Tahoma"/>
          <w:b w:val="1"/>
          <w:bCs w:val="1"/>
          <w:sz w:val="24"/>
          <w:szCs w:val="24"/>
          <w:rtl w:val="0"/>
          <w:lang w:val="fr-FR"/>
        </w:rPr>
        <w:t>caract</w:t>
      </w:r>
      <w:r>
        <w:rPr>
          <w:rFonts w:ascii="Tahoma" w:hAnsi="Tahoma" w:hint="default"/>
          <w:b w:val="1"/>
          <w:bCs w:val="1"/>
          <w:sz w:val="24"/>
          <w:szCs w:val="24"/>
          <w:rtl w:val="0"/>
          <w:lang w:val="fr-FR"/>
        </w:rPr>
        <w:t>è</w:t>
      </w:r>
      <w:r>
        <w:rPr>
          <w:rFonts w:ascii="Tahoma" w:hAnsi="Tahoma"/>
          <w:b w:val="1"/>
          <w:bCs w:val="1"/>
          <w:sz w:val="24"/>
          <w:szCs w:val="24"/>
          <w:rtl w:val="0"/>
          <w:lang w:val="fr-FR"/>
        </w:rPr>
        <w:t>res normaux</w:t>
      </w:r>
      <w:r>
        <w:rPr>
          <w:rFonts w:ascii="Tahoma" w:hAnsi="Tahoma" w:hint="default"/>
          <w:b w:val="1"/>
          <w:bCs w:val="1"/>
          <w:sz w:val="24"/>
          <w:szCs w:val="24"/>
          <w:rtl w:val="0"/>
          <w:lang w:val="fr-FR"/>
        </w:rPr>
        <w:t> </w:t>
      </w:r>
      <w:r>
        <w:rPr>
          <w:rFonts w:ascii="Tahoma" w:hAnsi="Tahoma"/>
          <w:sz w:val="24"/>
          <w:szCs w:val="24"/>
          <w:rtl w:val="0"/>
          <w:lang w:val="fr-FR"/>
        </w:rPr>
        <w:t>(exemple : Mobile)</w:t>
      </w:r>
      <w:r>
        <w:rPr>
          <w:rFonts w:ascii="Tahoma" w:hAnsi="Tahoma" w:hint="default"/>
          <w:sz w:val="24"/>
          <w:szCs w:val="24"/>
          <w:rtl w:val="0"/>
          <w:lang w:val="fr-FR"/>
        </w:rPr>
        <w:t> </w:t>
      </w:r>
      <w:r>
        <w:rPr>
          <w:rFonts w:ascii="Tahoma" w:hAnsi="Tahoma"/>
          <w:sz w:val="24"/>
          <w:szCs w:val="24"/>
          <w:rtl w:val="0"/>
          <w:lang w:val="fr-FR"/>
        </w:rPr>
        <w:t>sont d</w:t>
      </w:r>
      <w:r>
        <w:rPr>
          <w:rFonts w:ascii="Tahoma" w:hAnsi="Tahoma" w:hint="default"/>
          <w:sz w:val="24"/>
          <w:szCs w:val="24"/>
          <w:rtl w:val="0"/>
          <w:lang w:val="fr-FR"/>
        </w:rPr>
        <w:t>é</w:t>
      </w:r>
      <w:r>
        <w:rPr>
          <w:rFonts w:ascii="Tahoma" w:hAnsi="Tahoma"/>
          <w:sz w:val="24"/>
          <w:szCs w:val="24"/>
          <w:rtl w:val="0"/>
          <w:lang w:val="fr-FR"/>
        </w:rPr>
        <w:t>nomm</w:t>
      </w:r>
      <w:r>
        <w:rPr>
          <w:rFonts w:ascii="Tahoma" w:hAnsi="Tahoma" w:hint="default"/>
          <w:sz w:val="24"/>
          <w:szCs w:val="24"/>
          <w:rtl w:val="0"/>
          <w:lang w:val="fr-FR"/>
        </w:rPr>
        <w:t>é</w:t>
      </w:r>
      <w:r>
        <w:rPr>
          <w:rFonts w:ascii="Tahoma" w:hAnsi="Tahoma"/>
          <w:sz w:val="24"/>
          <w:szCs w:val="24"/>
          <w:rtl w:val="0"/>
          <w:lang w:val="fr-FR"/>
        </w:rPr>
        <w:t xml:space="preserve">s services </w:t>
      </w:r>
      <w:r>
        <w:rPr>
          <w:rFonts w:ascii="Tahoma" w:hAnsi="Tahoma"/>
          <w:b w:val="1"/>
          <w:bCs w:val="1"/>
          <w:sz w:val="24"/>
          <w:szCs w:val="24"/>
          <w:rtl w:val="0"/>
          <w:lang w:val="fr-FR"/>
        </w:rPr>
        <w:t>secondaires.</w:t>
      </w:r>
    </w:p>
    <w:p>
      <w:pPr>
        <w:pStyle w:val="Normal.0"/>
        <w:jc w:val="both"/>
        <w:rPr>
          <w:rFonts w:ascii="Tahoma" w:cs="Tahoma" w:hAnsi="Tahoma" w:eastAsia="Tahoma"/>
          <w:sz w:val="24"/>
          <w:szCs w:val="24"/>
        </w:rPr>
      </w:pPr>
      <w:r>
        <w:rPr>
          <w:rFonts w:ascii="Tahoma" w:hAnsi="Tahoma"/>
          <w:sz w:val="24"/>
          <w:szCs w:val="24"/>
          <w:rtl w:val="0"/>
          <w:lang w:val="fr-FR"/>
        </w:rPr>
        <w:t>Les observations compl</w:t>
      </w:r>
      <w:r>
        <w:rPr>
          <w:rFonts w:ascii="Tahoma" w:hAnsi="Tahoma" w:hint="default"/>
          <w:sz w:val="24"/>
          <w:szCs w:val="24"/>
          <w:rtl w:val="0"/>
          <w:lang w:val="fr-FR"/>
        </w:rPr>
        <w:t>é</w:t>
      </w:r>
      <w:r>
        <w:rPr>
          <w:rFonts w:ascii="Tahoma" w:hAnsi="Tahoma"/>
          <w:sz w:val="24"/>
          <w:szCs w:val="24"/>
          <w:rtl w:val="0"/>
          <w:lang w:val="fr-FR"/>
        </w:rPr>
        <w:t>mentaires ayant trait au service sont indiqu</w:t>
      </w:r>
      <w:r>
        <w:rPr>
          <w:rFonts w:ascii="Tahoma" w:hAnsi="Tahoma" w:hint="default"/>
          <w:sz w:val="24"/>
          <w:szCs w:val="24"/>
          <w:rtl w:val="0"/>
          <w:lang w:val="fr-FR"/>
        </w:rPr>
        <w:t>é</w:t>
      </w:r>
      <w:r>
        <w:rPr>
          <w:rFonts w:ascii="Tahoma" w:hAnsi="Tahoma"/>
          <w:sz w:val="24"/>
          <w:szCs w:val="24"/>
          <w:rtl w:val="0"/>
          <w:lang w:val="fr-FR"/>
        </w:rPr>
        <w:t>es en caract</w:t>
      </w:r>
      <w:r>
        <w:rPr>
          <w:rFonts w:ascii="Tahoma" w:hAnsi="Tahoma" w:hint="default"/>
          <w:sz w:val="24"/>
          <w:szCs w:val="24"/>
          <w:rtl w:val="0"/>
          <w:lang w:val="fr-FR"/>
        </w:rPr>
        <w:t>è</w:t>
      </w:r>
      <w:r>
        <w:rPr>
          <w:rFonts w:ascii="Tahoma" w:hAnsi="Tahoma"/>
          <w:sz w:val="24"/>
          <w:szCs w:val="24"/>
          <w:rtl w:val="0"/>
          <w:lang w:val="fr-FR"/>
        </w:rPr>
        <w:t>res normaux (exemple</w:t>
      </w:r>
      <w:r>
        <w:rPr>
          <w:rFonts w:ascii="Tahoma" w:hAnsi="Tahoma" w:hint="default"/>
          <w:sz w:val="24"/>
          <w:szCs w:val="24"/>
          <w:rtl w:val="0"/>
          <w:lang w:val="fr-FR"/>
        </w:rPr>
        <w:t> </w:t>
      </w:r>
      <w:r>
        <w:rPr>
          <w:rFonts w:ascii="Tahoma" w:hAnsi="Tahoma"/>
          <w:sz w:val="24"/>
          <w:szCs w:val="24"/>
          <w:rtl w:val="0"/>
          <w:lang w:val="fr-FR"/>
        </w:rPr>
        <w:t>: MOBILE sauf mobile a</w:t>
      </w:r>
      <w:r>
        <w:rPr>
          <w:rFonts w:ascii="Tahoma" w:hAnsi="Tahoma" w:hint="default"/>
          <w:sz w:val="24"/>
          <w:szCs w:val="24"/>
          <w:rtl w:val="0"/>
          <w:lang w:val="fr-FR"/>
        </w:rPr>
        <w:t>é</w:t>
      </w:r>
      <w:r>
        <w:rPr>
          <w:rFonts w:ascii="Tahoma" w:hAnsi="Tahoma"/>
          <w:sz w:val="24"/>
          <w:szCs w:val="24"/>
          <w:rtl w:val="0"/>
          <w:lang w:val="fr-FR"/>
        </w:rPr>
        <w:t>ronautique).</w:t>
      </w:r>
    </w:p>
    <w:p>
      <w:pPr>
        <w:pStyle w:val="Normal.0"/>
        <w:jc w:val="both"/>
        <w:rPr>
          <w:rFonts w:ascii="Tahoma" w:cs="Tahoma" w:hAnsi="Tahoma" w:eastAsia="Tahoma"/>
          <w:sz w:val="24"/>
          <w:szCs w:val="24"/>
        </w:rPr>
      </w:pPr>
      <w:r>
        <w:rPr>
          <w:rFonts w:ascii="Tahoma" w:hAnsi="Tahoma"/>
          <w:sz w:val="24"/>
          <w:szCs w:val="24"/>
          <w:rtl w:val="0"/>
          <w:lang w:val="fr-FR"/>
        </w:rPr>
        <w:t>Dans chaque cat</w:t>
      </w:r>
      <w:r>
        <w:rPr>
          <w:rFonts w:ascii="Tahoma" w:hAnsi="Tahoma" w:hint="default"/>
          <w:sz w:val="24"/>
          <w:szCs w:val="24"/>
          <w:rtl w:val="0"/>
          <w:lang w:val="fr-FR"/>
        </w:rPr>
        <w:t>é</w:t>
      </w:r>
      <w:r>
        <w:rPr>
          <w:rFonts w:ascii="Tahoma" w:hAnsi="Tahoma"/>
          <w:sz w:val="24"/>
          <w:szCs w:val="24"/>
          <w:rtl w:val="0"/>
          <w:lang w:val="fr-FR"/>
        </w:rPr>
        <w:t>gorie de services exploitant la m</w:t>
      </w:r>
      <w:r>
        <w:rPr>
          <w:rFonts w:ascii="Tahoma" w:hAnsi="Tahoma" w:hint="default"/>
          <w:sz w:val="24"/>
          <w:szCs w:val="24"/>
          <w:rtl w:val="0"/>
          <w:lang w:val="fr-FR"/>
        </w:rPr>
        <w:t>ê</w:t>
      </w:r>
      <w:r>
        <w:rPr>
          <w:rFonts w:ascii="Tahoma" w:hAnsi="Tahoma"/>
          <w:sz w:val="24"/>
          <w:szCs w:val="24"/>
          <w:rtl w:val="0"/>
          <w:lang w:val="fr-FR"/>
        </w:rPr>
        <w:t>me bande de fr</w:t>
      </w:r>
      <w:r>
        <w:rPr>
          <w:rFonts w:ascii="Tahoma" w:hAnsi="Tahoma" w:hint="default"/>
          <w:sz w:val="24"/>
          <w:szCs w:val="24"/>
          <w:rtl w:val="0"/>
          <w:lang w:val="fr-FR"/>
        </w:rPr>
        <w:t>é</w:t>
      </w:r>
      <w:r>
        <w:rPr>
          <w:rFonts w:ascii="Tahoma" w:hAnsi="Tahoma"/>
          <w:sz w:val="24"/>
          <w:szCs w:val="24"/>
          <w:rtl w:val="0"/>
          <w:lang w:val="fr-FR"/>
        </w:rPr>
        <w:t>quence, les services sont rang</w:t>
      </w:r>
      <w:r>
        <w:rPr>
          <w:rFonts w:ascii="Tahoma" w:hAnsi="Tahoma" w:hint="default"/>
          <w:sz w:val="24"/>
          <w:szCs w:val="24"/>
          <w:rtl w:val="0"/>
          <w:lang w:val="fr-FR"/>
        </w:rPr>
        <w:t>é</w:t>
      </w:r>
      <w:r>
        <w:rPr>
          <w:rFonts w:ascii="Tahoma" w:hAnsi="Tahoma"/>
          <w:sz w:val="24"/>
          <w:szCs w:val="24"/>
          <w:rtl w:val="0"/>
          <w:lang w:val="fr-FR"/>
        </w:rPr>
        <w:t>s dans l'ordre alphab</w:t>
      </w:r>
      <w:r>
        <w:rPr>
          <w:rFonts w:ascii="Tahoma" w:hAnsi="Tahoma" w:hint="default"/>
          <w:sz w:val="24"/>
          <w:szCs w:val="24"/>
          <w:rtl w:val="0"/>
          <w:lang w:val="fr-FR"/>
        </w:rPr>
        <w:t>é</w:t>
      </w:r>
      <w:r>
        <w:rPr>
          <w:rFonts w:ascii="Tahoma" w:hAnsi="Tahoma"/>
          <w:sz w:val="24"/>
          <w:szCs w:val="24"/>
          <w:rtl w:val="0"/>
          <w:lang w:val="fr-FR"/>
        </w:rPr>
        <w:t>tique de leurs noms en langue fran</w:t>
      </w:r>
      <w:r>
        <w:rPr>
          <w:rFonts w:ascii="Tahoma" w:hAnsi="Tahoma" w:hint="default"/>
          <w:sz w:val="24"/>
          <w:szCs w:val="24"/>
          <w:rtl w:val="0"/>
          <w:lang w:val="fr-FR"/>
        </w:rPr>
        <w:t>ç</w:t>
      </w:r>
      <w:r>
        <w:rPr>
          <w:rFonts w:ascii="Tahoma" w:hAnsi="Tahoma"/>
          <w:sz w:val="24"/>
          <w:szCs w:val="24"/>
          <w:rtl w:val="0"/>
          <w:lang w:val="fr-FR"/>
        </w:rPr>
        <w:t>aise</w:t>
      </w:r>
      <w:r>
        <w:rPr>
          <w:rFonts w:ascii="Tahoma" w:hAnsi="Tahoma" w:hint="default"/>
          <w:sz w:val="24"/>
          <w:szCs w:val="24"/>
          <w:rtl w:val="0"/>
          <w:lang w:val="fr-FR"/>
        </w:rPr>
        <w:t> </w:t>
      </w:r>
      <w:r>
        <w:rPr>
          <w:rFonts w:ascii="Tahoma" w:hAnsi="Tahoma"/>
          <w:sz w:val="24"/>
          <w:szCs w:val="24"/>
          <w:rtl w:val="0"/>
          <w:lang w:val="fr-FR"/>
        </w:rPr>
        <w:t>; l</w:t>
      </w:r>
      <w:r>
        <w:rPr>
          <w:rFonts w:ascii="Tahoma" w:hAnsi="Tahoma" w:hint="default"/>
          <w:sz w:val="24"/>
          <w:szCs w:val="24"/>
          <w:rtl w:val="0"/>
          <w:lang w:val="fr-FR"/>
        </w:rPr>
        <w:t>’</w:t>
      </w:r>
      <w:r>
        <w:rPr>
          <w:rFonts w:ascii="Tahoma" w:hAnsi="Tahoma"/>
          <w:sz w:val="24"/>
          <w:szCs w:val="24"/>
          <w:rtl w:val="0"/>
          <w:lang w:val="fr-FR"/>
        </w:rPr>
        <w:t>ordre n'impliquant aucune priorit</w:t>
      </w:r>
      <w:r>
        <w:rPr>
          <w:rFonts w:ascii="Tahoma" w:hAnsi="Tahoma" w:hint="default"/>
          <w:sz w:val="24"/>
          <w:szCs w:val="24"/>
          <w:rtl w:val="0"/>
          <w:lang w:val="fr-FR"/>
        </w:rPr>
        <w:t xml:space="preserve">é </w:t>
      </w:r>
      <w:r>
        <w:rPr>
          <w:rFonts w:ascii="Tahoma" w:hAnsi="Tahoma"/>
          <w:sz w:val="24"/>
          <w:szCs w:val="24"/>
          <w:rtl w:val="0"/>
          <w:lang w:val="fr-FR"/>
        </w:rPr>
        <w:t>relative au sein de la cat</w:t>
      </w:r>
      <w:r>
        <w:rPr>
          <w:rFonts w:ascii="Tahoma" w:hAnsi="Tahoma" w:hint="default"/>
          <w:sz w:val="24"/>
          <w:szCs w:val="24"/>
          <w:rtl w:val="0"/>
          <w:lang w:val="fr-FR"/>
        </w:rPr>
        <w:t>é</w:t>
      </w:r>
      <w:r>
        <w:rPr>
          <w:rFonts w:ascii="Tahoma" w:hAnsi="Tahoma"/>
          <w:sz w:val="24"/>
          <w:szCs w:val="24"/>
          <w:rtl w:val="0"/>
          <w:lang w:val="fr-FR"/>
        </w:rPr>
        <w:t>gorie.</w:t>
      </w:r>
    </w:p>
    <w:p>
      <w:pPr>
        <w:pStyle w:val="Normal.0"/>
        <w:jc w:val="both"/>
        <w:rPr>
          <w:rFonts w:ascii="Tahoma" w:cs="Tahoma" w:hAnsi="Tahoma" w:eastAsia="Tahoma"/>
          <w:sz w:val="24"/>
          <w:szCs w:val="24"/>
        </w:rPr>
      </w:pPr>
      <w:r>
        <w:rPr>
          <w:rFonts w:ascii="Tahoma" w:hAnsi="Tahoma"/>
          <w:sz w:val="24"/>
          <w:szCs w:val="24"/>
          <w:rtl w:val="0"/>
          <w:lang w:val="fr-FR"/>
        </w:rPr>
        <w:t>Lorsqu'une pr</w:t>
      </w:r>
      <w:r>
        <w:rPr>
          <w:rFonts w:ascii="Tahoma" w:hAnsi="Tahoma" w:hint="default"/>
          <w:sz w:val="24"/>
          <w:szCs w:val="24"/>
          <w:rtl w:val="0"/>
          <w:lang w:val="fr-FR"/>
        </w:rPr>
        <w:t>é</w:t>
      </w:r>
      <w:r>
        <w:rPr>
          <w:rFonts w:ascii="Tahoma" w:hAnsi="Tahoma"/>
          <w:sz w:val="24"/>
          <w:szCs w:val="24"/>
          <w:rtl w:val="0"/>
          <w:lang w:val="fr-FR"/>
        </w:rPr>
        <w:t>cision est ajout</w:t>
      </w:r>
      <w:r>
        <w:rPr>
          <w:rFonts w:ascii="Tahoma" w:hAnsi="Tahoma" w:hint="default"/>
          <w:sz w:val="24"/>
          <w:szCs w:val="24"/>
          <w:rtl w:val="0"/>
          <w:lang w:val="fr-FR"/>
        </w:rPr>
        <w:t>é</w:t>
      </w:r>
      <w:r>
        <w:rPr>
          <w:rFonts w:ascii="Tahoma" w:hAnsi="Tahoma"/>
          <w:sz w:val="24"/>
          <w:szCs w:val="24"/>
          <w:rtl w:val="0"/>
          <w:lang w:val="fr-FR"/>
        </w:rPr>
        <w:t>e entre parenth</w:t>
      </w:r>
      <w:r>
        <w:rPr>
          <w:rFonts w:ascii="Tahoma" w:hAnsi="Tahoma" w:hint="default"/>
          <w:sz w:val="24"/>
          <w:szCs w:val="24"/>
          <w:rtl w:val="0"/>
          <w:lang w:val="fr-FR"/>
        </w:rPr>
        <w:t>è</w:t>
      </w:r>
      <w:r>
        <w:rPr>
          <w:rFonts w:ascii="Tahoma" w:hAnsi="Tahoma"/>
          <w:sz w:val="24"/>
          <w:szCs w:val="24"/>
          <w:rtl w:val="0"/>
          <w:lang w:val="fr-FR"/>
        </w:rPr>
        <w:t xml:space="preserve">ses </w:t>
      </w:r>
      <w:r>
        <w:rPr>
          <w:rFonts w:ascii="Tahoma" w:hAnsi="Tahoma" w:hint="default"/>
          <w:sz w:val="24"/>
          <w:szCs w:val="24"/>
          <w:rtl w:val="0"/>
          <w:lang w:val="fr-FR"/>
        </w:rPr>
        <w:t xml:space="preserve">à </w:t>
      </w:r>
      <w:r>
        <w:rPr>
          <w:rFonts w:ascii="Tahoma" w:hAnsi="Tahoma"/>
          <w:sz w:val="24"/>
          <w:szCs w:val="24"/>
          <w:rtl w:val="0"/>
          <w:lang w:val="fr-FR"/>
        </w:rPr>
        <w:t>la suite d'une attribution dans le Tableau, ladite attribution est restreinte au genre d'exploitation ainsi d</w:t>
      </w:r>
      <w:r>
        <w:rPr>
          <w:rFonts w:ascii="Tahoma" w:hAnsi="Tahoma" w:hint="default"/>
          <w:sz w:val="24"/>
          <w:szCs w:val="24"/>
          <w:rtl w:val="0"/>
          <w:lang w:val="fr-FR"/>
        </w:rPr>
        <w:t>é</w:t>
      </w:r>
      <w:r>
        <w:rPr>
          <w:rFonts w:ascii="Tahoma" w:hAnsi="Tahoma"/>
          <w:sz w:val="24"/>
          <w:szCs w:val="24"/>
          <w:rtl w:val="0"/>
          <w:lang w:val="fr-FR"/>
        </w:rPr>
        <w:t>sign</w:t>
      </w:r>
      <w:r>
        <w:rPr>
          <w:rFonts w:ascii="Tahoma" w:hAnsi="Tahoma" w:hint="default"/>
          <w:sz w:val="24"/>
          <w:szCs w:val="24"/>
          <w:rtl w:val="0"/>
          <w:lang w:val="fr-FR"/>
        </w:rPr>
        <w:t>é</w:t>
      </w:r>
      <w:r>
        <w:rPr>
          <w:rFonts w:ascii="Tahoma" w:hAnsi="Tahoma"/>
          <w:sz w:val="24"/>
          <w:szCs w:val="24"/>
          <w:rtl w:val="0"/>
          <w:lang w:val="fr-FR"/>
        </w:rPr>
        <w:t>.</w:t>
      </w:r>
    </w:p>
    <w:p>
      <w:pPr>
        <w:pStyle w:val="Normal.0"/>
        <w:jc w:val="both"/>
        <w:rPr>
          <w:rFonts w:ascii="Tahoma" w:cs="Tahoma" w:hAnsi="Tahoma" w:eastAsia="Tahoma"/>
          <w:sz w:val="24"/>
          <w:szCs w:val="24"/>
        </w:rPr>
      </w:pPr>
      <w:r>
        <w:rPr>
          <w:rFonts w:ascii="Tahoma" w:hAnsi="Tahoma"/>
          <w:sz w:val="24"/>
          <w:szCs w:val="24"/>
          <w:rtl w:val="0"/>
          <w:lang w:val="fr-FR"/>
        </w:rPr>
        <w:t>Les nombres qui figurent dans la partie inf</w:t>
      </w:r>
      <w:r>
        <w:rPr>
          <w:rFonts w:ascii="Tahoma" w:hAnsi="Tahoma" w:hint="default"/>
          <w:sz w:val="24"/>
          <w:szCs w:val="24"/>
          <w:rtl w:val="0"/>
          <w:lang w:val="fr-FR"/>
        </w:rPr>
        <w:t>é</w:t>
      </w:r>
      <w:r>
        <w:rPr>
          <w:rFonts w:ascii="Tahoma" w:hAnsi="Tahoma"/>
          <w:sz w:val="24"/>
          <w:szCs w:val="24"/>
          <w:rtl w:val="0"/>
          <w:lang w:val="fr-FR"/>
        </w:rPr>
        <w:t>rieure d'une cellule du Tableau au-dessous du nom du ou des services auxquels la bande est attribu</w:t>
      </w:r>
      <w:r>
        <w:rPr>
          <w:rFonts w:ascii="Tahoma" w:hAnsi="Tahoma" w:hint="default"/>
          <w:sz w:val="24"/>
          <w:szCs w:val="24"/>
          <w:rtl w:val="0"/>
          <w:lang w:val="fr-FR"/>
        </w:rPr>
        <w:t>é</w:t>
      </w:r>
      <w:r>
        <w:rPr>
          <w:rFonts w:ascii="Tahoma" w:hAnsi="Tahoma"/>
          <w:sz w:val="24"/>
          <w:szCs w:val="24"/>
          <w:rtl w:val="0"/>
          <w:lang w:val="fr-FR"/>
        </w:rPr>
        <w:t xml:space="preserve">e se rapportent </w:t>
      </w:r>
      <w:r>
        <w:rPr>
          <w:rFonts w:ascii="Tahoma" w:hAnsi="Tahoma" w:hint="default"/>
          <w:sz w:val="24"/>
          <w:szCs w:val="24"/>
          <w:rtl w:val="0"/>
          <w:lang w:val="fr-FR"/>
        </w:rPr>
        <w:t xml:space="preserve">à </w:t>
      </w:r>
      <w:r>
        <w:rPr>
          <w:rFonts w:ascii="Tahoma" w:hAnsi="Tahoma"/>
          <w:sz w:val="24"/>
          <w:szCs w:val="24"/>
          <w:rtl w:val="0"/>
          <w:lang w:val="fr-FR"/>
        </w:rPr>
        <w:t>plus d'un service b</w:t>
      </w:r>
      <w:r>
        <w:rPr>
          <w:rFonts w:ascii="Tahoma" w:hAnsi="Tahoma" w:hint="default"/>
          <w:sz w:val="24"/>
          <w:szCs w:val="24"/>
          <w:rtl w:val="0"/>
          <w:lang w:val="fr-FR"/>
        </w:rPr>
        <w:t>é</w:t>
      </w:r>
      <w:r>
        <w:rPr>
          <w:rFonts w:ascii="Tahoma" w:hAnsi="Tahoma"/>
          <w:sz w:val="24"/>
          <w:szCs w:val="24"/>
          <w:rtl w:val="0"/>
          <w:lang w:val="fr-FR"/>
        </w:rPr>
        <w:t>n</w:t>
      </w:r>
      <w:r>
        <w:rPr>
          <w:rFonts w:ascii="Tahoma" w:hAnsi="Tahoma" w:hint="default"/>
          <w:sz w:val="24"/>
          <w:szCs w:val="24"/>
          <w:rtl w:val="0"/>
          <w:lang w:val="fr-FR"/>
        </w:rPr>
        <w:t>é</w:t>
      </w:r>
      <w:r>
        <w:rPr>
          <w:rFonts w:ascii="Tahoma" w:hAnsi="Tahoma"/>
          <w:sz w:val="24"/>
          <w:szCs w:val="24"/>
          <w:rtl w:val="0"/>
          <w:lang w:val="fr-FR"/>
        </w:rPr>
        <w:t xml:space="preserve">ficiant de l'attribution ou </w:t>
      </w:r>
      <w:r>
        <w:rPr>
          <w:rFonts w:ascii="Tahoma" w:hAnsi="Tahoma" w:hint="default"/>
          <w:sz w:val="24"/>
          <w:szCs w:val="24"/>
          <w:rtl w:val="0"/>
          <w:lang w:val="fr-FR"/>
        </w:rPr>
        <w:t xml:space="preserve">à </w:t>
      </w:r>
      <w:r>
        <w:rPr>
          <w:rFonts w:ascii="Tahoma" w:hAnsi="Tahoma"/>
          <w:sz w:val="24"/>
          <w:szCs w:val="24"/>
          <w:rtl w:val="0"/>
          <w:lang w:val="fr-FR"/>
        </w:rPr>
        <w:t>toute l'attribution en question.</w:t>
      </w:r>
      <w:r>
        <w:rPr>
          <w:rFonts w:ascii="Tahoma" w:hAnsi="Tahoma" w:hint="default"/>
          <w:sz w:val="24"/>
          <w:szCs w:val="24"/>
          <w:rtl w:val="0"/>
          <w:lang w:val="fr-FR"/>
        </w:rPr>
        <w:t> </w:t>
      </w:r>
      <w:r>
        <w:rPr>
          <w:rFonts w:ascii="Tahoma" w:hAnsi="Tahoma"/>
          <w:sz w:val="24"/>
          <w:szCs w:val="24"/>
          <w:rtl w:val="0"/>
          <w:lang w:val="fr-FR"/>
        </w:rPr>
        <w:t>(CMR-2003)</w:t>
      </w:r>
    </w:p>
    <w:p>
      <w:pPr>
        <w:pStyle w:val="Normal.0"/>
        <w:jc w:val="both"/>
        <w:rPr>
          <w:rFonts w:ascii="Tahoma" w:cs="Tahoma" w:hAnsi="Tahoma" w:eastAsia="Tahoma"/>
          <w:sz w:val="24"/>
          <w:szCs w:val="24"/>
        </w:rPr>
      </w:pPr>
      <w:r>
        <w:rPr>
          <w:rFonts w:ascii="Tahoma" w:hAnsi="Tahoma"/>
          <w:sz w:val="24"/>
          <w:szCs w:val="24"/>
          <w:rtl w:val="0"/>
          <w:lang w:val="fr-FR"/>
        </w:rPr>
        <w:t xml:space="preserve">Les nombres qui figurent </w:t>
      </w:r>
      <w:r>
        <w:rPr>
          <w:rFonts w:ascii="Tahoma" w:hAnsi="Tahoma" w:hint="default"/>
          <w:sz w:val="24"/>
          <w:szCs w:val="24"/>
          <w:rtl w:val="0"/>
          <w:lang w:val="fr-FR"/>
        </w:rPr>
        <w:t>é</w:t>
      </w:r>
      <w:r>
        <w:rPr>
          <w:rFonts w:ascii="Tahoma" w:hAnsi="Tahoma"/>
          <w:sz w:val="24"/>
          <w:szCs w:val="24"/>
          <w:rtl w:val="0"/>
          <w:lang w:val="fr-FR"/>
        </w:rPr>
        <w:t xml:space="preserve">ventuellement </w:t>
      </w:r>
      <w:r>
        <w:rPr>
          <w:rFonts w:ascii="Tahoma" w:hAnsi="Tahoma" w:hint="default"/>
          <w:sz w:val="24"/>
          <w:szCs w:val="24"/>
          <w:rtl w:val="0"/>
          <w:lang w:val="fr-FR"/>
        </w:rPr>
        <w:t xml:space="preserve">à </w:t>
      </w:r>
      <w:r>
        <w:rPr>
          <w:rFonts w:ascii="Tahoma" w:hAnsi="Tahoma"/>
          <w:sz w:val="24"/>
          <w:szCs w:val="24"/>
          <w:rtl w:val="0"/>
          <w:lang w:val="fr-FR"/>
        </w:rPr>
        <w:t>la droite du nom d'un service sont des r</w:t>
      </w:r>
      <w:r>
        <w:rPr>
          <w:rFonts w:ascii="Tahoma" w:hAnsi="Tahoma" w:hint="default"/>
          <w:sz w:val="24"/>
          <w:szCs w:val="24"/>
          <w:rtl w:val="0"/>
          <w:lang w:val="fr-FR"/>
        </w:rPr>
        <w:t>é</w:t>
      </w:r>
      <w:r>
        <w:rPr>
          <w:rFonts w:ascii="Tahoma" w:hAnsi="Tahoma"/>
          <w:sz w:val="24"/>
          <w:szCs w:val="24"/>
          <w:rtl w:val="0"/>
          <w:lang w:val="fr-FR"/>
        </w:rPr>
        <w:t>f</w:t>
      </w:r>
      <w:r>
        <w:rPr>
          <w:rFonts w:ascii="Tahoma" w:hAnsi="Tahoma" w:hint="default"/>
          <w:sz w:val="24"/>
          <w:szCs w:val="24"/>
          <w:rtl w:val="0"/>
          <w:lang w:val="fr-FR"/>
        </w:rPr>
        <w:t>é</w:t>
      </w:r>
      <w:r>
        <w:rPr>
          <w:rFonts w:ascii="Tahoma" w:hAnsi="Tahoma"/>
          <w:sz w:val="24"/>
          <w:szCs w:val="24"/>
          <w:rtl w:val="0"/>
          <w:lang w:val="fr-FR"/>
        </w:rPr>
        <w:t xml:space="preserve">rences </w:t>
      </w:r>
      <w:r>
        <w:rPr>
          <w:rFonts w:ascii="Tahoma" w:hAnsi="Tahoma" w:hint="default"/>
          <w:sz w:val="24"/>
          <w:szCs w:val="24"/>
          <w:rtl w:val="0"/>
          <w:lang w:val="fr-FR"/>
        </w:rPr>
        <w:t xml:space="preserve">à </w:t>
      </w:r>
      <w:r>
        <w:rPr>
          <w:rFonts w:ascii="Tahoma" w:hAnsi="Tahoma"/>
          <w:sz w:val="24"/>
          <w:szCs w:val="24"/>
          <w:rtl w:val="0"/>
          <w:lang w:val="fr-FR"/>
        </w:rPr>
        <w:t>des renvois plac</w:t>
      </w:r>
      <w:r>
        <w:rPr>
          <w:rFonts w:ascii="Tahoma" w:hAnsi="Tahoma" w:hint="default"/>
          <w:sz w:val="24"/>
          <w:szCs w:val="24"/>
          <w:rtl w:val="0"/>
          <w:lang w:val="fr-FR"/>
        </w:rPr>
        <w:t>é</w:t>
      </w:r>
      <w:r>
        <w:rPr>
          <w:rFonts w:ascii="Tahoma" w:hAnsi="Tahoma"/>
          <w:sz w:val="24"/>
          <w:szCs w:val="24"/>
          <w:rtl w:val="0"/>
          <w:lang w:val="fr-FR"/>
        </w:rPr>
        <w:t>s en bas de page qui ne se rapportent qu'</w:t>
      </w:r>
      <w:r>
        <w:rPr>
          <w:rFonts w:ascii="Tahoma" w:hAnsi="Tahoma" w:hint="default"/>
          <w:sz w:val="24"/>
          <w:szCs w:val="24"/>
          <w:rtl w:val="0"/>
          <w:lang w:val="fr-FR"/>
        </w:rPr>
        <w:t xml:space="preserve">à </w:t>
      </w:r>
      <w:r>
        <w:rPr>
          <w:rFonts w:ascii="Tahoma" w:hAnsi="Tahoma"/>
          <w:sz w:val="24"/>
          <w:szCs w:val="24"/>
          <w:rtl w:val="0"/>
          <w:lang w:val="fr-FR"/>
        </w:rPr>
        <w:t>ce service.</w:t>
      </w: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r>
        <w:rPr>
          <w:rFonts w:ascii="Tahoma" w:cs="Tahoma" w:hAnsi="Tahoma" w:eastAsia="Tahoma"/>
        </w:rPr>
        <w:drawing xmlns:a="http://schemas.openxmlformats.org/drawingml/2006/main">
          <wp:anchor distT="0" distB="0" distL="0" distR="0" simplePos="0" relativeHeight="251669504" behindDoc="0" locked="0" layoutInCell="1" allowOverlap="1">
            <wp:simplePos x="0" y="0"/>
            <wp:positionH relativeFrom="margin">
              <wp:posOffset>-426720</wp:posOffset>
            </wp:positionH>
            <wp:positionV relativeFrom="line">
              <wp:posOffset>223519</wp:posOffset>
            </wp:positionV>
            <wp:extent cx="6454775" cy="3785871"/>
            <wp:effectExtent l="0" t="0" r="0" b="0"/>
            <wp:wrapNone/>
            <wp:docPr id="1073741834" name="officeArt object" descr="image.png"/>
            <wp:cNvGraphicFramePr/>
            <a:graphic xmlns:a="http://schemas.openxmlformats.org/drawingml/2006/main">
              <a:graphicData uri="http://schemas.openxmlformats.org/drawingml/2006/picture">
                <pic:pic xmlns:pic="http://schemas.openxmlformats.org/drawingml/2006/picture">
                  <pic:nvPicPr>
                    <pic:cNvPr id="1073741834" name="image.png" descr="image.png"/>
                    <pic:cNvPicPr>
                      <a:picLocks noChangeAspect="1"/>
                    </pic:cNvPicPr>
                  </pic:nvPicPr>
                  <pic:blipFill>
                    <a:blip r:embed="rId6">
                      <a:extLst/>
                    </a:blip>
                    <a:srcRect l="4705" t="21226" r="30847" b="11607"/>
                    <a:stretch>
                      <a:fillRect/>
                    </a:stretch>
                  </pic:blipFill>
                  <pic:spPr>
                    <a:xfrm>
                      <a:off x="0" y="0"/>
                      <a:ext cx="6454775" cy="3785871"/>
                    </a:xfrm>
                    <a:prstGeom prst="rect">
                      <a:avLst/>
                    </a:prstGeom>
                    <a:ln w="12700" cap="flat">
                      <a:noFill/>
                      <a:miter lim="400000"/>
                    </a:ln>
                    <a:effectLst/>
                  </pic:spPr>
                </pic:pic>
              </a:graphicData>
            </a:graphic>
          </wp:anchor>
        </w:drawing>
      </w: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ind w:left="720" w:firstLine="0"/>
        <w:jc w:val="both"/>
        <w:rPr>
          <w:rFonts w:ascii="Tahoma" w:cs="Tahoma" w:hAnsi="Tahoma" w:eastAsia="Tahoma"/>
        </w:rPr>
      </w:pPr>
    </w:p>
    <w:p>
      <w:pPr>
        <w:pStyle w:val="Normal.0"/>
        <w:numPr>
          <w:ilvl w:val="0"/>
          <w:numId w:val="12"/>
        </w:numPr>
        <w:bidi w:val="0"/>
        <w:ind w:right="0"/>
        <w:jc w:val="left"/>
        <w:rPr>
          <w:rFonts w:ascii="Tahoma" w:hAnsi="Tahoma"/>
          <w:sz w:val="20"/>
          <w:szCs w:val="20"/>
          <w:rtl w:val="0"/>
          <w:lang w:val="fr-FR"/>
        </w:rPr>
        <w:sectPr>
          <w:headerReference w:type="default" r:id="rId7"/>
          <w:headerReference w:type="first" r:id="rId8"/>
          <w:footerReference w:type="default" r:id="rId9"/>
          <w:footerReference w:type="first" r:id="rId10"/>
          <w:pgSz w:w="11900" w:h="16840" w:orient="portrait"/>
          <w:pgMar w:top="1417" w:right="1417" w:bottom="1417" w:left="1417" w:header="567" w:footer="567"/>
          <w:pgNumType w:start="1"/>
          <w:titlePg w:val="1"/>
          <w:bidi w:val="0"/>
        </w:sectPr>
      </w:pPr>
      <w:r>
        <w:rPr>
          <w:rFonts w:ascii="Tahoma" w:hAnsi="Tahoma"/>
          <w:sz w:val="20"/>
          <w:szCs w:val="20"/>
          <w:rtl w:val="0"/>
          <w:lang w:val="fr-FR"/>
        </w:rPr>
        <w:t>La pr</w:t>
      </w:r>
      <w:r>
        <w:rPr>
          <w:rFonts w:ascii="Tahoma" w:hAnsi="Tahoma" w:hint="default"/>
          <w:sz w:val="20"/>
          <w:szCs w:val="20"/>
          <w:rtl w:val="0"/>
          <w:lang w:val="fr-FR"/>
        </w:rPr>
        <w:t>é</w:t>
      </w:r>
      <w:r>
        <w:rPr>
          <w:rFonts w:ascii="Tahoma" w:hAnsi="Tahoma"/>
          <w:sz w:val="20"/>
          <w:szCs w:val="20"/>
          <w:rtl w:val="0"/>
          <w:lang w:val="fr-FR"/>
        </w:rPr>
        <w:t>sente carte est extraite de l</w:t>
      </w:r>
      <w:r>
        <w:rPr>
          <w:rFonts w:ascii="Tahoma" w:hAnsi="Tahoma" w:hint="default"/>
          <w:sz w:val="20"/>
          <w:szCs w:val="20"/>
          <w:rtl w:val="0"/>
          <w:lang w:val="fr-FR"/>
        </w:rPr>
        <w:t>’</w:t>
      </w:r>
      <w:r>
        <w:rPr>
          <w:rFonts w:ascii="Tahoma" w:hAnsi="Tahoma"/>
          <w:sz w:val="20"/>
          <w:szCs w:val="20"/>
          <w:rtl w:val="0"/>
          <w:lang w:val="fr-FR"/>
        </w:rPr>
        <w:t>Article 5.2 du RR. Sur celle-ci, la large bande horizontale grise repr</w:t>
      </w:r>
      <w:r>
        <w:rPr>
          <w:rFonts w:ascii="Tahoma" w:hAnsi="Tahoma" w:hint="default"/>
          <w:sz w:val="20"/>
          <w:szCs w:val="20"/>
          <w:rtl w:val="0"/>
          <w:lang w:val="fr-FR"/>
        </w:rPr>
        <w:t>é</w:t>
      </w:r>
      <w:r>
        <w:rPr>
          <w:rFonts w:ascii="Tahoma" w:hAnsi="Tahoma"/>
          <w:sz w:val="20"/>
          <w:szCs w:val="20"/>
          <w:rtl w:val="0"/>
          <w:lang w:val="fr-FR"/>
        </w:rPr>
        <w:t>sente la zone tropicale de radiodiffusion</w:t>
      </w:r>
    </w:p>
    <w:p>
      <w:pPr>
        <w:pStyle w:val="Normal.0"/>
        <w:jc w:val="both"/>
        <w:rPr>
          <w:rFonts w:ascii="Tahoma" w:cs="Tahoma" w:hAnsi="Tahoma" w:eastAsia="Tahoma"/>
          <w:sz w:val="24"/>
          <w:szCs w:val="24"/>
        </w:rPr>
      </w:pPr>
    </w:p>
    <w:p>
      <w:pPr>
        <w:pStyle w:val="Normal.0"/>
        <w:numPr>
          <w:ilvl w:val="0"/>
          <w:numId w:val="13"/>
        </w:numPr>
        <w:bidi w:val="0"/>
        <w:ind w:right="0"/>
        <w:jc w:val="both"/>
        <w:outlineLvl w:val="0"/>
        <w:rPr>
          <w:rFonts w:ascii="Tahoma" w:hAnsi="Tahoma"/>
          <w:sz w:val="24"/>
          <w:szCs w:val="24"/>
          <w:rtl w:val="0"/>
          <w:lang w:val="fr-FR"/>
        </w:rPr>
      </w:pPr>
      <w:r>
        <w:rPr>
          <w:rFonts w:ascii="Tahoma" w:hAnsi="Tahoma"/>
          <w:b w:val="1"/>
          <w:bCs w:val="1"/>
          <w:sz w:val="24"/>
          <w:szCs w:val="24"/>
          <w:rtl w:val="0"/>
          <w:lang w:val="fr-FR"/>
        </w:rPr>
        <w:t xml:space="preserve"> DEFINITIONS </w:t>
      </w:r>
    </w:p>
    <w:p>
      <w:pPr>
        <w:pStyle w:val="Paragraphe de liste"/>
        <w:widowControl w:val="0"/>
        <w:numPr>
          <w:ilvl w:val="1"/>
          <w:numId w:val="15"/>
        </w:numPr>
        <w:bidi w:val="0"/>
        <w:ind w:right="0"/>
        <w:jc w:val="both"/>
        <w:outlineLvl w:val="1"/>
        <w:rPr>
          <w:rFonts w:ascii="Tahoma" w:hAnsi="Tahoma"/>
          <w:sz w:val="24"/>
          <w:szCs w:val="24"/>
          <w:rtl w:val="0"/>
          <w:lang w:val="fr-FR"/>
        </w:rPr>
      </w:pPr>
      <w:r>
        <w:rPr>
          <w:rFonts w:ascii="Tahoma" w:hAnsi="Tahoma"/>
          <w:b w:val="1"/>
          <w:bCs w:val="1"/>
          <w:sz w:val="24"/>
          <w:szCs w:val="24"/>
          <w:rtl w:val="0"/>
          <w:lang w:val="fr-FR"/>
        </w:rPr>
        <w:t>D</w:t>
      </w:r>
      <w:r>
        <w:rPr>
          <w:rFonts w:ascii="Tahoma" w:hAnsi="Tahoma" w:hint="default"/>
          <w:b w:val="1"/>
          <w:bCs w:val="1"/>
          <w:sz w:val="24"/>
          <w:szCs w:val="24"/>
          <w:rtl w:val="0"/>
          <w:lang w:val="fr-FR"/>
        </w:rPr>
        <w:t>é</w:t>
      </w:r>
      <w:r>
        <w:rPr>
          <w:rFonts w:ascii="Tahoma" w:hAnsi="Tahoma"/>
          <w:b w:val="1"/>
          <w:bCs w:val="1"/>
          <w:sz w:val="24"/>
          <w:szCs w:val="24"/>
          <w:rtl w:val="0"/>
          <w:lang w:val="fr-FR"/>
        </w:rPr>
        <w:t>finitions des services de Radiocommunications</w:t>
      </w:r>
    </w:p>
    <w:p>
      <w:pPr>
        <w:pStyle w:val="Paragraphe de liste"/>
        <w:ind w:left="0" w:firstLine="0"/>
        <w:jc w:val="both"/>
        <w:rPr>
          <w:rFonts w:ascii="Tahoma" w:cs="Tahoma" w:hAnsi="Tahoma" w:eastAsia="Tahoma"/>
          <w:b w:val="1"/>
          <w:bCs w:val="1"/>
          <w:sz w:val="24"/>
          <w:szCs w:val="24"/>
        </w:rPr>
      </w:pPr>
    </w:p>
    <w:p>
      <w:pPr>
        <w:pStyle w:val="Normal.0"/>
        <w:jc w:val="both"/>
        <w:rPr>
          <w:rFonts w:ascii="Tahoma" w:cs="Tahoma" w:hAnsi="Tahoma" w:eastAsia="Tahoma"/>
          <w:sz w:val="24"/>
          <w:szCs w:val="24"/>
        </w:rPr>
      </w:pPr>
      <w:r>
        <w:rPr>
          <w:rFonts w:ascii="Tahoma" w:hAnsi="Tahoma"/>
          <w:sz w:val="24"/>
          <w:szCs w:val="24"/>
          <w:rtl w:val="0"/>
          <w:lang w:val="fr-FR"/>
        </w:rPr>
        <w:t>Le Tableau national de r</w:t>
      </w:r>
      <w:r>
        <w:rPr>
          <w:rFonts w:ascii="Tahoma" w:hAnsi="Tahoma" w:hint="default"/>
          <w:sz w:val="24"/>
          <w:szCs w:val="24"/>
          <w:rtl w:val="0"/>
          <w:lang w:val="fr-FR"/>
        </w:rPr>
        <w:t>é</w:t>
      </w:r>
      <w:r>
        <w:rPr>
          <w:rFonts w:ascii="Tahoma" w:hAnsi="Tahoma"/>
          <w:sz w:val="24"/>
          <w:szCs w:val="24"/>
          <w:rtl w:val="0"/>
          <w:lang w:val="fr-FR"/>
        </w:rPr>
        <w:t>partition du spectre de fr</w:t>
      </w:r>
      <w:r>
        <w:rPr>
          <w:rFonts w:ascii="Tahoma" w:hAnsi="Tahoma" w:hint="default"/>
          <w:sz w:val="24"/>
          <w:szCs w:val="24"/>
          <w:rtl w:val="0"/>
          <w:lang w:val="fr-FR"/>
        </w:rPr>
        <w:t>é</w:t>
      </w:r>
      <w:r>
        <w:rPr>
          <w:rFonts w:ascii="Tahoma" w:hAnsi="Tahoma"/>
          <w:sz w:val="24"/>
          <w:szCs w:val="24"/>
          <w:rtl w:val="0"/>
          <w:lang w:val="fr-FR"/>
        </w:rPr>
        <w:t>quence concerne les services ci-dessous d</w:t>
      </w:r>
      <w:r>
        <w:rPr>
          <w:rFonts w:ascii="Tahoma" w:hAnsi="Tahoma" w:hint="default"/>
          <w:sz w:val="24"/>
          <w:szCs w:val="24"/>
          <w:rtl w:val="0"/>
          <w:lang w:val="fr-FR"/>
        </w:rPr>
        <w:t>é</w:t>
      </w:r>
      <w:r>
        <w:rPr>
          <w:rFonts w:ascii="Tahoma" w:hAnsi="Tahoma"/>
          <w:sz w:val="24"/>
          <w:szCs w:val="24"/>
          <w:rtl w:val="0"/>
          <w:lang w:val="fr-FR"/>
        </w:rPr>
        <w:t>finis conform</w:t>
      </w:r>
      <w:r>
        <w:rPr>
          <w:rFonts w:ascii="Tahoma" w:hAnsi="Tahoma" w:hint="default"/>
          <w:sz w:val="24"/>
          <w:szCs w:val="24"/>
          <w:rtl w:val="0"/>
          <w:lang w:val="fr-FR"/>
        </w:rPr>
        <w:t>é</w:t>
      </w:r>
      <w:r>
        <w:rPr>
          <w:rFonts w:ascii="Tahoma" w:hAnsi="Tahoma"/>
          <w:sz w:val="24"/>
          <w:szCs w:val="24"/>
          <w:rtl w:val="0"/>
          <w:lang w:val="fr-FR"/>
        </w:rPr>
        <w:t xml:space="preserve">ment </w:t>
      </w:r>
      <w:r>
        <w:rPr>
          <w:rFonts w:ascii="Tahoma" w:hAnsi="Tahoma" w:hint="default"/>
          <w:sz w:val="24"/>
          <w:szCs w:val="24"/>
          <w:rtl w:val="0"/>
          <w:lang w:val="fr-FR"/>
        </w:rPr>
        <w:t xml:space="preserve">à </w:t>
      </w:r>
      <w:r>
        <w:rPr>
          <w:rFonts w:ascii="Tahoma" w:hAnsi="Tahoma"/>
          <w:sz w:val="24"/>
          <w:szCs w:val="24"/>
          <w:rtl w:val="0"/>
          <w:lang w:val="fr-FR"/>
        </w:rPr>
        <w:t>l</w:t>
      </w:r>
      <w:r>
        <w:rPr>
          <w:rFonts w:ascii="Tahoma" w:hAnsi="Tahoma" w:hint="default"/>
          <w:sz w:val="24"/>
          <w:szCs w:val="24"/>
          <w:rtl w:val="0"/>
          <w:lang w:val="fr-FR"/>
        </w:rPr>
        <w:t>’</w:t>
      </w:r>
      <w:r>
        <w:rPr>
          <w:rFonts w:ascii="Tahoma" w:hAnsi="Tahoma"/>
          <w:sz w:val="24"/>
          <w:szCs w:val="24"/>
          <w:rtl w:val="0"/>
          <w:lang w:val="fr-FR"/>
        </w:rPr>
        <w:t>article 1 du R</w:t>
      </w:r>
      <w:r>
        <w:rPr>
          <w:rFonts w:ascii="Tahoma" w:hAnsi="Tahoma" w:hint="default"/>
          <w:sz w:val="24"/>
          <w:szCs w:val="24"/>
          <w:rtl w:val="0"/>
          <w:lang w:val="fr-FR"/>
        </w:rPr>
        <w:t>è</w:t>
      </w:r>
      <w:r>
        <w:rPr>
          <w:rFonts w:ascii="Tahoma" w:hAnsi="Tahoma"/>
          <w:sz w:val="24"/>
          <w:szCs w:val="24"/>
          <w:rtl w:val="0"/>
          <w:lang w:val="fr-FR"/>
        </w:rPr>
        <w:t>glement des Radiocommunications.</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radiocommunication</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w:t>
      </w:r>
      <w:r>
        <w:rPr>
          <w:rFonts w:ascii="Tahoma" w:hAnsi="Tahoma"/>
          <w:sz w:val="24"/>
          <w:szCs w:val="24"/>
          <w:rtl w:val="0"/>
          <w:lang w:val="fr-FR"/>
        </w:rPr>
        <w:t>Service d</w:t>
      </w:r>
      <w:r>
        <w:rPr>
          <w:rFonts w:ascii="Tahoma" w:hAnsi="Tahoma" w:hint="default"/>
          <w:sz w:val="24"/>
          <w:szCs w:val="24"/>
          <w:rtl w:val="0"/>
          <w:lang w:val="fr-FR"/>
        </w:rPr>
        <w:t>é</w:t>
      </w:r>
      <w:r>
        <w:rPr>
          <w:rFonts w:ascii="Tahoma" w:hAnsi="Tahoma"/>
          <w:sz w:val="24"/>
          <w:szCs w:val="24"/>
          <w:rtl w:val="0"/>
          <w:lang w:val="fr-FR"/>
        </w:rPr>
        <w:t>fini dans la pr</w:t>
      </w:r>
      <w:r>
        <w:rPr>
          <w:rFonts w:ascii="Tahoma" w:hAnsi="Tahoma" w:hint="default"/>
          <w:sz w:val="24"/>
          <w:szCs w:val="24"/>
          <w:rtl w:val="0"/>
          <w:lang w:val="fr-FR"/>
        </w:rPr>
        <w:t>é</w:t>
      </w:r>
      <w:r>
        <w:rPr>
          <w:rFonts w:ascii="Tahoma" w:hAnsi="Tahoma"/>
          <w:sz w:val="24"/>
          <w:szCs w:val="24"/>
          <w:rtl w:val="0"/>
          <w:lang w:val="fr-FR"/>
        </w:rPr>
        <w:t>sente section impliquant la transmission, l'</w:t>
      </w:r>
      <w:r>
        <w:rPr>
          <w:rFonts w:ascii="Tahoma" w:hAnsi="Tahoma" w:hint="default"/>
          <w:sz w:val="24"/>
          <w:szCs w:val="24"/>
          <w:rtl w:val="0"/>
          <w:lang w:val="fr-FR"/>
        </w:rPr>
        <w:t>é</w:t>
      </w:r>
      <w:r>
        <w:rPr>
          <w:rFonts w:ascii="Tahoma" w:hAnsi="Tahoma"/>
          <w:sz w:val="24"/>
          <w:szCs w:val="24"/>
          <w:rtl w:val="0"/>
          <w:lang w:val="fr-FR"/>
        </w:rPr>
        <w:t xml:space="preserve">mission </w:t>
      </w:r>
      <w:r>
        <w:rPr>
          <w:rFonts w:ascii="Tahoma" w:hAnsi="Tahoma"/>
          <w:sz w:val="24"/>
          <w:szCs w:val="24"/>
          <w:rtl w:val="0"/>
          <w:lang w:val="fr-FR"/>
        </w:rPr>
        <w:t>ou la r</w:t>
      </w:r>
      <w:r>
        <w:rPr>
          <w:rFonts w:ascii="Tahoma" w:hAnsi="Tahoma" w:hint="default"/>
          <w:sz w:val="24"/>
          <w:szCs w:val="24"/>
          <w:rtl w:val="0"/>
          <w:lang w:val="fr-FR"/>
        </w:rPr>
        <w:t>é</w:t>
      </w:r>
      <w:r>
        <w:rPr>
          <w:rFonts w:ascii="Tahoma" w:hAnsi="Tahoma"/>
          <w:sz w:val="24"/>
          <w:szCs w:val="24"/>
          <w:rtl w:val="0"/>
          <w:lang w:val="fr-FR"/>
        </w:rPr>
        <w:t>ception d'</w:t>
      </w:r>
      <w:r>
        <w:rPr>
          <w:rFonts w:ascii="Tahoma" w:hAnsi="Tahoma"/>
          <w:sz w:val="24"/>
          <w:szCs w:val="24"/>
          <w:rtl w:val="0"/>
          <w:lang w:val="fr-FR"/>
        </w:rPr>
        <w:t>ondes radio</w:t>
      </w:r>
      <w:r>
        <w:rPr>
          <w:rFonts w:ascii="Tahoma" w:hAnsi="Tahoma" w:hint="default"/>
          <w:sz w:val="24"/>
          <w:szCs w:val="24"/>
          <w:rtl w:val="0"/>
          <w:lang w:val="fr-FR"/>
        </w:rPr>
        <w:t>é</w:t>
      </w:r>
      <w:r>
        <w:rPr>
          <w:rFonts w:ascii="Tahoma" w:hAnsi="Tahoma"/>
          <w:sz w:val="24"/>
          <w:szCs w:val="24"/>
          <w:rtl w:val="0"/>
          <w:lang w:val="fr-FR"/>
        </w:rPr>
        <w:t xml:space="preserve">lectriques </w:t>
      </w:r>
      <w:r>
        <w:rPr>
          <w:rFonts w:ascii="Tahoma" w:hAnsi="Tahoma" w:hint="default"/>
          <w:sz w:val="24"/>
          <w:szCs w:val="24"/>
          <w:rtl w:val="0"/>
          <w:lang w:val="fr-FR"/>
        </w:rPr>
        <w:t xml:space="preserve">à </w:t>
      </w:r>
      <w:r>
        <w:rPr>
          <w:rFonts w:ascii="Tahoma" w:hAnsi="Tahoma"/>
          <w:sz w:val="24"/>
          <w:szCs w:val="24"/>
          <w:rtl w:val="0"/>
          <w:lang w:val="fr-FR"/>
        </w:rPr>
        <w:t>des fins sp</w:t>
      </w:r>
      <w:r>
        <w:rPr>
          <w:rFonts w:ascii="Tahoma" w:hAnsi="Tahoma" w:hint="default"/>
          <w:sz w:val="24"/>
          <w:szCs w:val="24"/>
          <w:rtl w:val="0"/>
          <w:lang w:val="fr-FR"/>
        </w:rPr>
        <w:t>é</w:t>
      </w:r>
      <w:r>
        <w:rPr>
          <w:rFonts w:ascii="Tahoma" w:hAnsi="Tahoma"/>
          <w:sz w:val="24"/>
          <w:szCs w:val="24"/>
          <w:rtl w:val="0"/>
          <w:lang w:val="fr-FR"/>
        </w:rPr>
        <w:t xml:space="preserve">cifiques de </w:t>
      </w:r>
      <w:r>
        <w:rPr>
          <w:rFonts w:ascii="Tahoma" w:hAnsi="Tahoma"/>
          <w:sz w:val="24"/>
          <w:szCs w:val="24"/>
          <w:rtl w:val="0"/>
          <w:lang w:val="fr-FR"/>
        </w:rPr>
        <w:t>t</w:t>
      </w:r>
      <w:r>
        <w:rPr>
          <w:rFonts w:ascii="Tahoma" w:hAnsi="Tahoma" w:hint="default"/>
          <w:sz w:val="24"/>
          <w:szCs w:val="24"/>
          <w:rtl w:val="0"/>
          <w:lang w:val="fr-FR"/>
        </w:rPr>
        <w:t>é</w:t>
      </w:r>
      <w:r>
        <w:rPr>
          <w:rFonts w:ascii="Tahoma" w:hAnsi="Tahoma"/>
          <w:sz w:val="24"/>
          <w:szCs w:val="24"/>
          <w:rtl w:val="0"/>
          <w:lang w:val="fr-FR"/>
        </w:rPr>
        <w:t>l</w:t>
      </w:r>
      <w:r>
        <w:rPr>
          <w:rFonts w:ascii="Tahoma" w:hAnsi="Tahoma" w:hint="default"/>
          <w:sz w:val="24"/>
          <w:szCs w:val="24"/>
          <w:rtl w:val="0"/>
          <w:lang w:val="fr-FR"/>
        </w:rPr>
        <w:t>é</w:t>
      </w:r>
      <w:r>
        <w:rPr>
          <w:rFonts w:ascii="Tahoma" w:hAnsi="Tahoma"/>
          <w:sz w:val="24"/>
          <w:szCs w:val="24"/>
          <w:rtl w:val="0"/>
          <w:lang w:val="fr-FR"/>
        </w:rPr>
        <w:t>communication</w:t>
      </w:r>
      <w:r>
        <w:rPr>
          <w:rFonts w:ascii="Tahoma" w:hAnsi="Tahoma"/>
          <w:sz w:val="24"/>
          <w:szCs w:val="24"/>
          <w:rtl w:val="0"/>
          <w:lang w:val="fr-FR"/>
        </w:rPr>
        <w:t>.</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fixe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w:t>
      </w:r>
      <w:r>
        <w:rPr>
          <w:rFonts w:ascii="Tahoma" w:hAnsi="Tahoma"/>
          <w:sz w:val="24"/>
          <w:szCs w:val="24"/>
          <w:rtl w:val="0"/>
          <w:lang w:val="fr-FR"/>
        </w:rPr>
        <w:t>Service de radiocommunication</w:t>
      </w:r>
      <w:r>
        <w:rPr>
          <w:rFonts w:ascii="Tahoma" w:hAnsi="Tahoma"/>
          <w:sz w:val="24"/>
          <w:szCs w:val="24"/>
          <w:rtl w:val="0"/>
          <w:lang w:val="fr-FR"/>
        </w:rPr>
        <w:t xml:space="preserve"> </w:t>
      </w:r>
      <w:r>
        <w:rPr>
          <w:rFonts w:ascii="Tahoma" w:hAnsi="Tahoma"/>
          <w:sz w:val="24"/>
          <w:szCs w:val="24"/>
          <w:rtl w:val="0"/>
          <w:lang w:val="fr-FR"/>
        </w:rPr>
        <w:t>entre points fixes d</w:t>
      </w:r>
      <w:r>
        <w:rPr>
          <w:rFonts w:ascii="Tahoma" w:hAnsi="Tahoma" w:hint="default"/>
          <w:sz w:val="24"/>
          <w:szCs w:val="24"/>
          <w:rtl w:val="0"/>
          <w:lang w:val="fr-FR"/>
        </w:rPr>
        <w:t>é</w:t>
      </w:r>
      <w:r>
        <w:rPr>
          <w:rFonts w:ascii="Tahoma" w:hAnsi="Tahoma"/>
          <w:sz w:val="24"/>
          <w:szCs w:val="24"/>
          <w:rtl w:val="0"/>
          <w:lang w:val="fr-FR"/>
        </w:rPr>
        <w:t>termin</w:t>
      </w:r>
      <w:r>
        <w:rPr>
          <w:rFonts w:ascii="Tahoma" w:hAnsi="Tahoma" w:hint="default"/>
          <w:sz w:val="24"/>
          <w:szCs w:val="24"/>
          <w:rtl w:val="0"/>
          <w:lang w:val="fr-FR"/>
        </w:rPr>
        <w:t>é</w:t>
      </w:r>
      <w:r>
        <w:rPr>
          <w:rFonts w:ascii="Tahoma" w:hAnsi="Tahoma"/>
          <w:sz w:val="24"/>
          <w:szCs w:val="24"/>
          <w:rtl w:val="0"/>
          <w:lang w:val="fr-FR"/>
        </w:rPr>
        <w:t>s.</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fixe par satellite:</w:t>
      </w:r>
      <w:r>
        <w:rPr>
          <w:rFonts w:ascii="Tahoma" w:hAnsi="Tahoma"/>
          <w:sz w:val="24"/>
          <w:szCs w:val="24"/>
          <w:rtl w:val="0"/>
          <w:lang w:val="fr-FR"/>
        </w:rPr>
        <w:t xml:space="preserve"> </w:t>
      </w:r>
      <w:r>
        <w:rPr>
          <w:rFonts w:ascii="Tahoma" w:hAnsi="Tahoma"/>
          <w:sz w:val="24"/>
          <w:szCs w:val="24"/>
          <w:rtl w:val="0"/>
          <w:lang w:val="fr-FR"/>
        </w:rPr>
        <w:t>Service de radiocommunication entre stations terriennes</w:t>
      </w:r>
      <w:r>
        <w:rPr>
          <w:rFonts w:ascii="Tahoma" w:hAnsi="Tahoma"/>
          <w:sz w:val="24"/>
          <w:szCs w:val="24"/>
          <w:rtl w:val="0"/>
          <w:lang w:val="fr-FR"/>
        </w:rPr>
        <w:t xml:space="preserve"> </w:t>
      </w:r>
      <w:r>
        <w:rPr>
          <w:rFonts w:ascii="Tahoma" w:hAnsi="Tahoma"/>
          <w:sz w:val="24"/>
          <w:szCs w:val="24"/>
          <w:rtl w:val="0"/>
          <w:lang w:val="fr-FR"/>
        </w:rPr>
        <w:t>situ</w:t>
      </w:r>
      <w:r>
        <w:rPr>
          <w:rFonts w:ascii="Tahoma" w:hAnsi="Tahoma" w:hint="default"/>
          <w:sz w:val="24"/>
          <w:szCs w:val="24"/>
          <w:rtl w:val="0"/>
          <w:lang w:val="fr-FR"/>
        </w:rPr>
        <w:t>é</w:t>
      </w:r>
      <w:r>
        <w:rPr>
          <w:rFonts w:ascii="Tahoma" w:hAnsi="Tahoma"/>
          <w:sz w:val="24"/>
          <w:szCs w:val="24"/>
          <w:rtl w:val="0"/>
          <w:lang w:val="fr-FR"/>
        </w:rPr>
        <w:t>es en des emplacements donn</w:t>
      </w:r>
      <w:r>
        <w:rPr>
          <w:rFonts w:ascii="Tahoma" w:hAnsi="Tahoma" w:hint="default"/>
          <w:sz w:val="24"/>
          <w:szCs w:val="24"/>
          <w:rtl w:val="0"/>
          <w:lang w:val="fr-FR"/>
        </w:rPr>
        <w:t>é</w:t>
      </w:r>
      <w:r>
        <w:rPr>
          <w:rFonts w:ascii="Tahoma" w:hAnsi="Tahoma"/>
          <w:sz w:val="24"/>
          <w:szCs w:val="24"/>
          <w:rtl w:val="0"/>
          <w:lang w:val="fr-FR"/>
        </w:rPr>
        <w:t>s lorsqu'il est fait usage d'un ou de plusieurs satellites; l'emplacement donn</w:t>
      </w:r>
      <w:r>
        <w:rPr>
          <w:rFonts w:ascii="Tahoma" w:hAnsi="Tahoma" w:hint="default"/>
          <w:sz w:val="24"/>
          <w:szCs w:val="24"/>
          <w:rtl w:val="0"/>
          <w:lang w:val="fr-FR"/>
        </w:rPr>
        <w:t xml:space="preserve">é </w:t>
      </w:r>
      <w:r>
        <w:rPr>
          <w:rFonts w:ascii="Tahoma" w:hAnsi="Tahoma"/>
          <w:sz w:val="24"/>
          <w:szCs w:val="24"/>
          <w:rtl w:val="0"/>
          <w:lang w:val="fr-FR"/>
        </w:rPr>
        <w:t xml:space="preserve">peut </w:t>
      </w:r>
      <w:r>
        <w:rPr>
          <w:rFonts w:ascii="Tahoma" w:hAnsi="Tahoma" w:hint="default"/>
          <w:sz w:val="24"/>
          <w:szCs w:val="24"/>
          <w:rtl w:val="0"/>
          <w:lang w:val="fr-FR"/>
        </w:rPr>
        <w:t>ê</w:t>
      </w:r>
      <w:r>
        <w:rPr>
          <w:rFonts w:ascii="Tahoma" w:hAnsi="Tahoma"/>
          <w:sz w:val="24"/>
          <w:szCs w:val="24"/>
          <w:rtl w:val="0"/>
          <w:lang w:val="fr-FR"/>
        </w:rPr>
        <w:t>tre un point fixe d</w:t>
      </w:r>
      <w:r>
        <w:rPr>
          <w:rFonts w:ascii="Tahoma" w:hAnsi="Tahoma" w:hint="default"/>
          <w:sz w:val="24"/>
          <w:szCs w:val="24"/>
          <w:rtl w:val="0"/>
          <w:lang w:val="fr-FR"/>
        </w:rPr>
        <w:t>é</w:t>
      </w:r>
      <w:r>
        <w:rPr>
          <w:rFonts w:ascii="Tahoma" w:hAnsi="Tahoma"/>
          <w:sz w:val="24"/>
          <w:szCs w:val="24"/>
          <w:rtl w:val="0"/>
          <w:lang w:val="fr-FR"/>
        </w:rPr>
        <w:t>termin</w:t>
      </w:r>
      <w:r>
        <w:rPr>
          <w:rFonts w:ascii="Tahoma" w:hAnsi="Tahoma" w:hint="default"/>
          <w:sz w:val="24"/>
          <w:szCs w:val="24"/>
          <w:rtl w:val="0"/>
          <w:lang w:val="fr-FR"/>
        </w:rPr>
        <w:t xml:space="preserve">é </w:t>
      </w:r>
      <w:r>
        <w:rPr>
          <w:rFonts w:ascii="Tahoma" w:hAnsi="Tahoma"/>
          <w:sz w:val="24"/>
          <w:szCs w:val="24"/>
          <w:rtl w:val="0"/>
          <w:lang w:val="fr-FR"/>
        </w:rPr>
        <w:t>ou tout point fixe situ</w:t>
      </w:r>
      <w:r>
        <w:rPr>
          <w:rFonts w:ascii="Tahoma" w:hAnsi="Tahoma" w:hint="default"/>
          <w:sz w:val="24"/>
          <w:szCs w:val="24"/>
          <w:rtl w:val="0"/>
          <w:lang w:val="fr-FR"/>
        </w:rPr>
        <w:t xml:space="preserve">é </w:t>
      </w:r>
      <w:r>
        <w:rPr>
          <w:rFonts w:ascii="Tahoma" w:hAnsi="Tahoma"/>
          <w:sz w:val="24"/>
          <w:szCs w:val="24"/>
          <w:rtl w:val="0"/>
          <w:lang w:val="fr-FR"/>
        </w:rPr>
        <w:t>dans des zones d</w:t>
      </w:r>
      <w:r>
        <w:rPr>
          <w:rFonts w:ascii="Tahoma" w:hAnsi="Tahoma" w:hint="default"/>
          <w:sz w:val="24"/>
          <w:szCs w:val="24"/>
          <w:rtl w:val="0"/>
          <w:lang w:val="fr-FR"/>
        </w:rPr>
        <w:t>é</w:t>
      </w:r>
      <w:r>
        <w:rPr>
          <w:rFonts w:ascii="Tahoma" w:hAnsi="Tahoma"/>
          <w:sz w:val="24"/>
          <w:szCs w:val="24"/>
          <w:rtl w:val="0"/>
          <w:lang w:val="fr-FR"/>
        </w:rPr>
        <w:t>termin</w:t>
      </w:r>
      <w:r>
        <w:rPr>
          <w:rFonts w:ascii="Tahoma" w:hAnsi="Tahoma" w:hint="default"/>
          <w:sz w:val="24"/>
          <w:szCs w:val="24"/>
          <w:rtl w:val="0"/>
          <w:lang w:val="fr-FR"/>
        </w:rPr>
        <w:t>é</w:t>
      </w:r>
      <w:r>
        <w:rPr>
          <w:rFonts w:ascii="Tahoma" w:hAnsi="Tahoma"/>
          <w:sz w:val="24"/>
          <w:szCs w:val="24"/>
          <w:rtl w:val="0"/>
          <w:lang w:val="fr-FR"/>
        </w:rPr>
        <w:t xml:space="preserve">es; dans certains cas, ce service comprend des liaisons entre satellites, qui peuvent </w:t>
      </w:r>
      <w:r>
        <w:rPr>
          <w:rFonts w:ascii="Tahoma" w:hAnsi="Tahoma" w:hint="default"/>
          <w:sz w:val="24"/>
          <w:szCs w:val="24"/>
          <w:rtl w:val="0"/>
          <w:lang w:val="fr-FR"/>
        </w:rPr>
        <w:t>é</w:t>
      </w:r>
      <w:r>
        <w:rPr>
          <w:rFonts w:ascii="Tahoma" w:hAnsi="Tahoma"/>
          <w:sz w:val="24"/>
          <w:szCs w:val="24"/>
          <w:rtl w:val="0"/>
          <w:lang w:val="fr-FR"/>
        </w:rPr>
        <w:t xml:space="preserve">galement </w:t>
      </w:r>
      <w:r>
        <w:rPr>
          <w:rFonts w:ascii="Tahoma" w:hAnsi="Tahoma" w:hint="default"/>
          <w:sz w:val="24"/>
          <w:szCs w:val="24"/>
          <w:rtl w:val="0"/>
          <w:lang w:val="fr-FR"/>
        </w:rPr>
        <w:t>ê</w:t>
      </w:r>
      <w:r>
        <w:rPr>
          <w:rFonts w:ascii="Tahoma" w:hAnsi="Tahoma"/>
          <w:sz w:val="24"/>
          <w:szCs w:val="24"/>
          <w:rtl w:val="0"/>
          <w:lang w:val="fr-FR"/>
        </w:rPr>
        <w:t>tre assur</w:t>
      </w:r>
      <w:r>
        <w:rPr>
          <w:rFonts w:ascii="Tahoma" w:hAnsi="Tahoma" w:hint="default"/>
          <w:sz w:val="24"/>
          <w:szCs w:val="24"/>
          <w:rtl w:val="0"/>
          <w:lang w:val="fr-FR"/>
        </w:rPr>
        <w:t>é</w:t>
      </w:r>
      <w:r>
        <w:rPr>
          <w:rFonts w:ascii="Tahoma" w:hAnsi="Tahoma"/>
          <w:sz w:val="24"/>
          <w:szCs w:val="24"/>
          <w:rtl w:val="0"/>
          <w:lang w:val="fr-FR"/>
        </w:rPr>
        <w:t>es au sein du service inter-satellites; le service fixe par satellite peut en outre comprendre des liaisons de connexion</w:t>
      </w:r>
      <w:r>
        <w:rPr>
          <w:rFonts w:ascii="Tahoma" w:hAnsi="Tahoma"/>
          <w:sz w:val="24"/>
          <w:szCs w:val="24"/>
          <w:rtl w:val="0"/>
          <w:lang w:val="fr-FR"/>
        </w:rPr>
        <w:t xml:space="preserve"> </w:t>
      </w:r>
      <w:r>
        <w:rPr>
          <w:rFonts w:ascii="Tahoma" w:hAnsi="Tahoma"/>
          <w:sz w:val="24"/>
          <w:szCs w:val="24"/>
          <w:rtl w:val="0"/>
          <w:lang w:val="fr-FR"/>
        </w:rPr>
        <w:t>pour d'autres services de radiocommunication spatiale.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inter-satellites</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w:t>
      </w:r>
      <w:r>
        <w:rPr>
          <w:rFonts w:ascii="Tahoma" w:hAnsi="Tahoma"/>
          <w:sz w:val="24"/>
          <w:szCs w:val="24"/>
          <w:rtl w:val="0"/>
          <w:lang w:val="fr-FR"/>
        </w:rPr>
        <w:t>Service de radiocommunication assurant des liaisons entre des satellites artificiels.</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d'exploitation spatiale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w:t>
      </w:r>
      <w:r>
        <w:rPr>
          <w:rFonts w:ascii="Tahoma" w:hAnsi="Tahoma"/>
          <w:sz w:val="24"/>
          <w:szCs w:val="24"/>
          <w:rtl w:val="0"/>
          <w:lang w:val="fr-FR"/>
        </w:rPr>
        <w:t>Service de radiocommunication destin</w:t>
      </w:r>
      <w:r>
        <w:rPr>
          <w:rFonts w:ascii="Tahoma" w:hAnsi="Tahoma" w:hint="default"/>
          <w:sz w:val="24"/>
          <w:szCs w:val="24"/>
          <w:rtl w:val="0"/>
          <w:lang w:val="fr-FR"/>
        </w:rPr>
        <w:t xml:space="preserve">é </w:t>
      </w:r>
      <w:r>
        <w:rPr>
          <w:rFonts w:ascii="Tahoma" w:hAnsi="Tahoma"/>
          <w:sz w:val="24"/>
          <w:szCs w:val="24"/>
          <w:rtl w:val="0"/>
          <w:lang w:val="fr-FR"/>
        </w:rPr>
        <w:t xml:space="preserve">exclusivement </w:t>
      </w:r>
      <w:r>
        <w:rPr>
          <w:rFonts w:ascii="Tahoma" w:hAnsi="Tahoma" w:hint="default"/>
          <w:sz w:val="24"/>
          <w:szCs w:val="24"/>
          <w:rtl w:val="0"/>
          <w:lang w:val="fr-FR"/>
        </w:rPr>
        <w:t xml:space="preserve">à </w:t>
      </w:r>
      <w:r>
        <w:rPr>
          <w:rFonts w:ascii="Tahoma" w:hAnsi="Tahoma"/>
          <w:sz w:val="24"/>
          <w:szCs w:val="24"/>
          <w:rtl w:val="0"/>
          <w:lang w:val="fr-FR"/>
        </w:rPr>
        <w:t>l'exploitation des engins spatiaux, en particulier la poursuite spatiale, la t</w:t>
      </w:r>
      <w:r>
        <w:rPr>
          <w:rFonts w:ascii="Tahoma" w:hAnsi="Tahoma" w:hint="default"/>
          <w:sz w:val="24"/>
          <w:szCs w:val="24"/>
          <w:rtl w:val="0"/>
          <w:lang w:val="fr-FR"/>
        </w:rPr>
        <w:t>é</w:t>
      </w:r>
      <w:r>
        <w:rPr>
          <w:rFonts w:ascii="Tahoma" w:hAnsi="Tahoma"/>
          <w:sz w:val="24"/>
          <w:szCs w:val="24"/>
          <w:rtl w:val="0"/>
          <w:lang w:val="fr-FR"/>
        </w:rPr>
        <w:t>l</w:t>
      </w:r>
      <w:r>
        <w:rPr>
          <w:rFonts w:ascii="Tahoma" w:hAnsi="Tahoma" w:hint="default"/>
          <w:sz w:val="24"/>
          <w:szCs w:val="24"/>
          <w:rtl w:val="0"/>
          <w:lang w:val="fr-FR"/>
        </w:rPr>
        <w:t>é</w:t>
      </w:r>
      <w:r>
        <w:rPr>
          <w:rFonts w:ascii="Tahoma" w:hAnsi="Tahoma"/>
          <w:sz w:val="24"/>
          <w:szCs w:val="24"/>
          <w:rtl w:val="0"/>
          <w:lang w:val="fr-FR"/>
        </w:rPr>
        <w:t>mesure spatiale et la t</w:t>
      </w:r>
      <w:r>
        <w:rPr>
          <w:rFonts w:ascii="Tahoma" w:hAnsi="Tahoma" w:hint="default"/>
          <w:sz w:val="24"/>
          <w:szCs w:val="24"/>
          <w:rtl w:val="0"/>
          <w:lang w:val="fr-FR"/>
        </w:rPr>
        <w:t>é</w:t>
      </w:r>
      <w:r>
        <w:rPr>
          <w:rFonts w:ascii="Tahoma" w:hAnsi="Tahoma"/>
          <w:sz w:val="24"/>
          <w:szCs w:val="24"/>
          <w:rtl w:val="0"/>
          <w:lang w:val="fr-FR"/>
        </w:rPr>
        <w:t>l</w:t>
      </w:r>
      <w:r>
        <w:rPr>
          <w:rFonts w:ascii="Tahoma" w:hAnsi="Tahoma" w:hint="default"/>
          <w:sz w:val="24"/>
          <w:szCs w:val="24"/>
          <w:rtl w:val="0"/>
          <w:lang w:val="fr-FR"/>
        </w:rPr>
        <w:t>é</w:t>
      </w:r>
      <w:r>
        <w:rPr>
          <w:rFonts w:ascii="Tahoma" w:hAnsi="Tahoma"/>
          <w:sz w:val="24"/>
          <w:szCs w:val="24"/>
          <w:rtl w:val="0"/>
          <w:lang w:val="fr-FR"/>
        </w:rPr>
        <w:t>commande spatiale.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w:t>
      </w:r>
      <w:r>
        <w:rPr>
          <w:rFonts w:ascii="Tahoma" w:hAnsi="Tahoma"/>
          <w:sz w:val="24"/>
          <w:szCs w:val="24"/>
          <w:rtl w:val="0"/>
          <w:lang w:val="fr-FR"/>
        </w:rPr>
        <w:t>Service de radiocommunication entre stations mobiles et stations terrestres, ou entre stations mobiles (CV).</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w:t>
      </w:r>
      <w:r>
        <w:rPr>
          <w:rFonts w:ascii="Tahoma" w:hAnsi="Tahoma"/>
          <w:sz w:val="24"/>
          <w:szCs w:val="24"/>
          <w:rtl w:val="0"/>
          <w:lang w:val="fr-FR"/>
        </w:rPr>
        <w:t>Service de radiocommunication</w:t>
      </w:r>
      <w:r>
        <w:rPr>
          <w:rFonts w:ascii="Tahoma" w:hAnsi="Tahoma" w:hint="default"/>
          <w:sz w:val="24"/>
          <w:szCs w:val="24"/>
          <w:rtl w:val="0"/>
          <w:lang w:val="fr-FR"/>
        </w:rPr>
        <w:t> </w:t>
      </w:r>
      <w:r>
        <w:rPr>
          <w:rFonts w:ascii="Tahoma" w:hAnsi="Tahoma"/>
          <w:sz w:val="24"/>
          <w:szCs w:val="24"/>
          <w:rtl w:val="0"/>
          <w:lang w:val="fr-FR"/>
        </w:rPr>
        <w:t>:</w:t>
      </w:r>
    </w:p>
    <w:p>
      <w:pPr>
        <w:pStyle w:val="Normal.0"/>
        <w:numPr>
          <w:ilvl w:val="1"/>
          <w:numId w:val="17"/>
        </w:numPr>
        <w:bidi w:val="0"/>
        <w:ind w:right="0"/>
        <w:jc w:val="both"/>
        <w:rPr>
          <w:rFonts w:ascii="Tahoma" w:hAnsi="Tahoma"/>
          <w:sz w:val="24"/>
          <w:szCs w:val="24"/>
          <w:rtl w:val="0"/>
          <w:lang w:val="fr-FR"/>
        </w:rPr>
      </w:pPr>
      <w:r>
        <w:rPr>
          <w:rFonts w:ascii="Tahoma" w:hAnsi="Tahoma"/>
          <w:sz w:val="24"/>
          <w:szCs w:val="24"/>
          <w:rtl w:val="0"/>
          <w:lang w:val="fr-FR"/>
        </w:rPr>
        <w:t>entre des stations terriennes mobiles et une ou plusieurs stations spatiales, ou entre des stations spatiales utilis</w:t>
      </w:r>
      <w:r>
        <w:rPr>
          <w:rFonts w:ascii="Tahoma" w:hAnsi="Tahoma" w:hint="default"/>
          <w:sz w:val="24"/>
          <w:szCs w:val="24"/>
          <w:rtl w:val="0"/>
          <w:lang w:val="fr-FR"/>
        </w:rPr>
        <w:t>é</w:t>
      </w:r>
      <w:r>
        <w:rPr>
          <w:rFonts w:ascii="Tahoma" w:hAnsi="Tahoma"/>
          <w:sz w:val="24"/>
          <w:szCs w:val="24"/>
          <w:rtl w:val="0"/>
          <w:lang w:val="fr-FR"/>
        </w:rPr>
        <w:t>es par ce service</w:t>
      </w:r>
      <w:r>
        <w:rPr>
          <w:rFonts w:ascii="Tahoma" w:hAnsi="Tahoma" w:hint="default"/>
          <w:sz w:val="24"/>
          <w:szCs w:val="24"/>
          <w:rtl w:val="0"/>
          <w:lang w:val="fr-FR"/>
        </w:rPr>
        <w:t> </w:t>
      </w:r>
      <w:r>
        <w:rPr>
          <w:rFonts w:ascii="Tahoma" w:hAnsi="Tahoma"/>
          <w:sz w:val="24"/>
          <w:szCs w:val="24"/>
          <w:rtl w:val="0"/>
          <w:lang w:val="fr-FR"/>
        </w:rPr>
        <w:t>; ou</w:t>
      </w:r>
    </w:p>
    <w:p>
      <w:pPr>
        <w:pStyle w:val="Normal.0"/>
        <w:numPr>
          <w:ilvl w:val="1"/>
          <w:numId w:val="17"/>
        </w:numPr>
        <w:bidi w:val="0"/>
        <w:ind w:right="0"/>
        <w:jc w:val="both"/>
        <w:rPr>
          <w:rFonts w:ascii="Tahoma" w:hAnsi="Tahoma"/>
          <w:sz w:val="24"/>
          <w:szCs w:val="24"/>
          <w:rtl w:val="0"/>
          <w:lang w:val="fr-FR"/>
        </w:rPr>
      </w:pPr>
      <w:r>
        <w:rPr>
          <w:rFonts w:ascii="Tahoma" w:hAnsi="Tahoma"/>
          <w:sz w:val="24"/>
          <w:szCs w:val="24"/>
          <w:rtl w:val="0"/>
          <w:lang w:val="fr-FR"/>
        </w:rPr>
        <w:t>entre des stations terriennes mobiles, par l'interm</w:t>
      </w:r>
      <w:r>
        <w:rPr>
          <w:rFonts w:ascii="Tahoma" w:hAnsi="Tahoma" w:hint="default"/>
          <w:sz w:val="24"/>
          <w:szCs w:val="24"/>
          <w:rtl w:val="0"/>
          <w:lang w:val="fr-FR"/>
        </w:rPr>
        <w:t>é</w:t>
      </w:r>
      <w:r>
        <w:rPr>
          <w:rFonts w:ascii="Tahoma" w:hAnsi="Tahoma"/>
          <w:sz w:val="24"/>
          <w:szCs w:val="24"/>
          <w:rtl w:val="0"/>
          <w:lang w:val="fr-FR"/>
        </w:rPr>
        <w:t>diaire d'une ou plusieurs stations spatiales.</w:t>
      </w:r>
    </w:p>
    <w:p>
      <w:pPr>
        <w:pStyle w:val="Normal.0"/>
        <w:ind w:left="1440" w:firstLine="0"/>
        <w:jc w:val="both"/>
        <w:rPr>
          <w:rFonts w:ascii="Tahoma" w:cs="Tahoma" w:hAnsi="Tahoma" w:eastAsia="Tahoma"/>
          <w:sz w:val="24"/>
          <w:szCs w:val="24"/>
        </w:rPr>
      </w:pPr>
      <w:r>
        <w:rPr>
          <w:rFonts w:ascii="Tahoma" w:hAnsi="Tahoma"/>
          <w:sz w:val="24"/>
          <w:szCs w:val="24"/>
          <w:rtl w:val="0"/>
          <w:lang w:val="fr-FR"/>
        </w:rPr>
        <w:t>Ce service peut en outre comprendre les liaisons de connexion n</w:t>
      </w:r>
      <w:r>
        <w:rPr>
          <w:rFonts w:ascii="Tahoma" w:hAnsi="Tahoma" w:hint="default"/>
          <w:sz w:val="24"/>
          <w:szCs w:val="24"/>
          <w:rtl w:val="0"/>
          <w:lang w:val="fr-FR"/>
        </w:rPr>
        <w:t>é</w:t>
      </w:r>
      <w:r>
        <w:rPr>
          <w:rFonts w:ascii="Tahoma" w:hAnsi="Tahoma"/>
          <w:sz w:val="24"/>
          <w:szCs w:val="24"/>
          <w:rtl w:val="0"/>
          <w:lang w:val="fr-FR"/>
        </w:rPr>
        <w:t xml:space="preserve">cessaires </w:t>
      </w:r>
      <w:r>
        <w:rPr>
          <w:rFonts w:ascii="Tahoma" w:hAnsi="Tahoma" w:hint="default"/>
          <w:sz w:val="24"/>
          <w:szCs w:val="24"/>
          <w:rtl w:val="0"/>
          <w:lang w:val="fr-FR"/>
        </w:rPr>
        <w:t xml:space="preserve">à </w:t>
      </w:r>
      <w:r>
        <w:rPr>
          <w:rFonts w:ascii="Tahoma" w:hAnsi="Tahoma"/>
          <w:sz w:val="24"/>
          <w:szCs w:val="24"/>
          <w:rtl w:val="0"/>
          <w:lang w:val="fr-FR"/>
        </w:rPr>
        <w:t>son exploitation.</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terrestre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w:t>
      </w:r>
      <w:r>
        <w:rPr>
          <w:rFonts w:ascii="Tahoma" w:hAnsi="Tahoma"/>
          <w:sz w:val="24"/>
          <w:szCs w:val="24"/>
          <w:rtl w:val="0"/>
          <w:lang w:val="fr-FR"/>
        </w:rPr>
        <w:t>Service mobile entre stations de base et stations mobiles terrestres, ou entre stations mobiles terrestres.</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terrestre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mobile par satellite dans lequel les stations terriennes mobiles sont situ</w:t>
      </w:r>
      <w:r>
        <w:rPr>
          <w:rFonts w:ascii="Tahoma" w:hAnsi="Tahoma" w:hint="default"/>
          <w:sz w:val="24"/>
          <w:szCs w:val="24"/>
          <w:rtl w:val="0"/>
          <w:lang w:val="fr-FR"/>
        </w:rPr>
        <w:t>é</w:t>
      </w:r>
      <w:r>
        <w:rPr>
          <w:rFonts w:ascii="Tahoma" w:hAnsi="Tahoma"/>
          <w:sz w:val="24"/>
          <w:szCs w:val="24"/>
          <w:rtl w:val="0"/>
          <w:lang w:val="fr-FR"/>
        </w:rPr>
        <w:t xml:space="preserve">es </w:t>
      </w:r>
      <w:r>
        <w:rPr>
          <w:rFonts w:ascii="Tahoma" w:hAnsi="Tahoma" w:hint="default"/>
          <w:sz w:val="24"/>
          <w:szCs w:val="24"/>
          <w:rtl w:val="0"/>
          <w:lang w:val="fr-FR"/>
        </w:rPr>
        <w:t xml:space="preserve">à </w:t>
      </w:r>
      <w:r>
        <w:rPr>
          <w:rFonts w:ascii="Tahoma" w:hAnsi="Tahoma"/>
          <w:sz w:val="24"/>
          <w:szCs w:val="24"/>
          <w:rtl w:val="0"/>
          <w:lang w:val="fr-FR"/>
        </w:rPr>
        <w:t>terre.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maritime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mobile entre stations c</w:t>
      </w:r>
      <w:r>
        <w:rPr>
          <w:rFonts w:ascii="Tahoma" w:hAnsi="Tahoma" w:hint="default"/>
          <w:sz w:val="24"/>
          <w:szCs w:val="24"/>
          <w:rtl w:val="0"/>
          <w:lang w:val="fr-FR"/>
        </w:rPr>
        <w:t>ô</w:t>
      </w:r>
      <w:r>
        <w:rPr>
          <w:rFonts w:ascii="Tahoma" w:hAnsi="Tahoma"/>
          <w:sz w:val="24"/>
          <w:szCs w:val="24"/>
          <w:rtl w:val="0"/>
          <w:lang w:val="fr-FR"/>
        </w:rPr>
        <w:t>ti</w:t>
      </w:r>
      <w:r>
        <w:rPr>
          <w:rFonts w:ascii="Tahoma" w:hAnsi="Tahoma" w:hint="default"/>
          <w:sz w:val="24"/>
          <w:szCs w:val="24"/>
          <w:rtl w:val="0"/>
          <w:lang w:val="fr-FR"/>
        </w:rPr>
        <w:t>è</w:t>
      </w:r>
      <w:r>
        <w:rPr>
          <w:rFonts w:ascii="Tahoma" w:hAnsi="Tahoma"/>
          <w:sz w:val="24"/>
          <w:szCs w:val="24"/>
          <w:rtl w:val="0"/>
          <w:lang w:val="fr-FR"/>
        </w:rPr>
        <w:t>res et stations de navire, ou entre stations de navire, ou entre stations de communications de bord associ</w:t>
      </w:r>
      <w:r>
        <w:rPr>
          <w:rFonts w:ascii="Tahoma" w:hAnsi="Tahoma" w:hint="default"/>
          <w:sz w:val="24"/>
          <w:szCs w:val="24"/>
          <w:rtl w:val="0"/>
          <w:lang w:val="fr-FR"/>
        </w:rPr>
        <w:t>é</w:t>
      </w:r>
      <w:r>
        <w:rPr>
          <w:rFonts w:ascii="Tahoma" w:hAnsi="Tahoma"/>
          <w:sz w:val="24"/>
          <w:szCs w:val="24"/>
          <w:rtl w:val="0"/>
          <w:lang w:val="fr-FR"/>
        </w:rPr>
        <w:t>es</w:t>
      </w:r>
      <w:r>
        <w:rPr>
          <w:rFonts w:ascii="Tahoma" w:hAnsi="Tahoma" w:hint="default"/>
          <w:sz w:val="24"/>
          <w:szCs w:val="24"/>
          <w:rtl w:val="0"/>
          <w:lang w:val="fr-FR"/>
        </w:rPr>
        <w:t> </w:t>
      </w:r>
      <w:r>
        <w:rPr>
          <w:rFonts w:ascii="Tahoma" w:hAnsi="Tahoma"/>
          <w:sz w:val="24"/>
          <w:szCs w:val="24"/>
          <w:rtl w:val="0"/>
          <w:lang w:val="fr-FR"/>
        </w:rPr>
        <w:t xml:space="preserve">; les stations d'engin de sauvetage et les stations de radiobalise de localisation des sinistres peuvent </w:t>
      </w:r>
      <w:r>
        <w:rPr>
          <w:rFonts w:ascii="Tahoma" w:hAnsi="Tahoma" w:hint="default"/>
          <w:sz w:val="24"/>
          <w:szCs w:val="24"/>
          <w:rtl w:val="0"/>
          <w:lang w:val="fr-FR"/>
        </w:rPr>
        <w:t>é</w:t>
      </w:r>
      <w:r>
        <w:rPr>
          <w:rFonts w:ascii="Tahoma" w:hAnsi="Tahoma"/>
          <w:sz w:val="24"/>
          <w:szCs w:val="24"/>
          <w:rtl w:val="0"/>
          <w:lang w:val="fr-FR"/>
        </w:rPr>
        <w:t xml:space="preserve">galement participer </w:t>
      </w:r>
      <w:r>
        <w:rPr>
          <w:rFonts w:ascii="Tahoma" w:hAnsi="Tahoma" w:hint="default"/>
          <w:sz w:val="24"/>
          <w:szCs w:val="24"/>
          <w:rtl w:val="0"/>
          <w:lang w:val="fr-FR"/>
        </w:rPr>
        <w:t xml:space="preserve">à </w:t>
      </w:r>
      <w:r>
        <w:rPr>
          <w:rFonts w:ascii="Tahoma" w:hAnsi="Tahoma"/>
          <w:sz w:val="24"/>
          <w:szCs w:val="24"/>
          <w:rtl w:val="0"/>
          <w:lang w:val="fr-FR"/>
        </w:rPr>
        <w:t>ce service.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maritime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mobile par satellite dans lequel les stations terriennes mobiles sont situ</w:t>
      </w:r>
      <w:r>
        <w:rPr>
          <w:rFonts w:ascii="Tahoma" w:hAnsi="Tahoma" w:hint="default"/>
          <w:sz w:val="24"/>
          <w:szCs w:val="24"/>
          <w:rtl w:val="0"/>
          <w:lang w:val="fr-FR"/>
        </w:rPr>
        <w:t>é</w:t>
      </w:r>
      <w:r>
        <w:rPr>
          <w:rFonts w:ascii="Tahoma" w:hAnsi="Tahoma"/>
          <w:sz w:val="24"/>
          <w:szCs w:val="24"/>
          <w:rtl w:val="0"/>
          <w:lang w:val="fr-FR"/>
        </w:rPr>
        <w:t xml:space="preserve">es </w:t>
      </w:r>
      <w:r>
        <w:rPr>
          <w:rFonts w:ascii="Tahoma" w:hAnsi="Tahoma" w:hint="default"/>
          <w:sz w:val="24"/>
          <w:szCs w:val="24"/>
          <w:rtl w:val="0"/>
          <w:lang w:val="fr-FR"/>
        </w:rPr>
        <w:t xml:space="preserve">à </w:t>
      </w:r>
      <w:r>
        <w:rPr>
          <w:rFonts w:ascii="Tahoma" w:hAnsi="Tahoma"/>
          <w:sz w:val="24"/>
          <w:szCs w:val="24"/>
          <w:rtl w:val="0"/>
          <w:lang w:val="fr-FR"/>
        </w:rPr>
        <w:t>bord de navires</w:t>
      </w:r>
      <w:r>
        <w:rPr>
          <w:rFonts w:ascii="Tahoma" w:hAnsi="Tahoma" w:hint="default"/>
          <w:sz w:val="24"/>
          <w:szCs w:val="24"/>
          <w:rtl w:val="0"/>
          <w:lang w:val="fr-FR"/>
        </w:rPr>
        <w:t> </w:t>
      </w:r>
      <w:r>
        <w:rPr>
          <w:rFonts w:ascii="Tahoma" w:hAnsi="Tahoma"/>
          <w:sz w:val="24"/>
          <w:szCs w:val="24"/>
          <w:rtl w:val="0"/>
          <w:lang w:val="fr-FR"/>
        </w:rPr>
        <w:t xml:space="preserve">; les stations d'engin de sauvetage et les stations de radiobalise de localisation des sinistres peuvent </w:t>
      </w:r>
      <w:r>
        <w:rPr>
          <w:rFonts w:ascii="Tahoma" w:hAnsi="Tahoma" w:hint="default"/>
          <w:sz w:val="24"/>
          <w:szCs w:val="24"/>
          <w:rtl w:val="0"/>
          <w:lang w:val="fr-FR"/>
        </w:rPr>
        <w:t>é</w:t>
      </w:r>
      <w:r>
        <w:rPr>
          <w:rFonts w:ascii="Tahoma" w:hAnsi="Tahoma"/>
          <w:sz w:val="24"/>
          <w:szCs w:val="24"/>
          <w:rtl w:val="0"/>
          <w:lang w:val="fr-FR"/>
        </w:rPr>
        <w:t xml:space="preserve">galement participer </w:t>
      </w:r>
      <w:r>
        <w:rPr>
          <w:rFonts w:ascii="Tahoma" w:hAnsi="Tahoma" w:hint="default"/>
          <w:sz w:val="24"/>
          <w:szCs w:val="24"/>
          <w:rtl w:val="0"/>
          <w:lang w:val="fr-FR"/>
        </w:rPr>
        <w:t xml:space="preserve">à </w:t>
      </w:r>
      <w:r>
        <w:rPr>
          <w:rFonts w:ascii="Tahoma" w:hAnsi="Tahoma"/>
          <w:sz w:val="24"/>
          <w:szCs w:val="24"/>
          <w:rtl w:val="0"/>
          <w:lang w:val="fr-FR"/>
        </w:rPr>
        <w:t>ce service.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des op</w:t>
      </w:r>
      <w:r>
        <w:rPr>
          <w:rFonts w:ascii="Tahoma" w:hAnsi="Tahoma" w:hint="default"/>
          <w:b w:val="1"/>
          <w:bCs w:val="1"/>
          <w:sz w:val="24"/>
          <w:szCs w:val="24"/>
          <w:rtl w:val="0"/>
          <w:lang w:val="fr-FR"/>
        </w:rPr>
        <w:t>é</w:t>
      </w:r>
      <w:r>
        <w:rPr>
          <w:rFonts w:ascii="Tahoma" w:hAnsi="Tahoma"/>
          <w:b w:val="1"/>
          <w:bCs w:val="1"/>
          <w:sz w:val="24"/>
          <w:szCs w:val="24"/>
          <w:rtl w:val="0"/>
          <w:lang w:val="fr-FR"/>
        </w:rPr>
        <w:t>rations portuaires</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mobile maritime dans un port ou au voisinage d'un port, entre stations c</w:t>
      </w:r>
      <w:r>
        <w:rPr>
          <w:rFonts w:ascii="Tahoma" w:hAnsi="Tahoma" w:hint="default"/>
          <w:sz w:val="24"/>
          <w:szCs w:val="24"/>
          <w:rtl w:val="0"/>
          <w:lang w:val="fr-FR"/>
        </w:rPr>
        <w:t>ô</w:t>
      </w:r>
      <w:r>
        <w:rPr>
          <w:rFonts w:ascii="Tahoma" w:hAnsi="Tahoma"/>
          <w:sz w:val="24"/>
          <w:szCs w:val="24"/>
          <w:rtl w:val="0"/>
          <w:lang w:val="fr-FR"/>
        </w:rPr>
        <w:t>ti</w:t>
      </w:r>
      <w:r>
        <w:rPr>
          <w:rFonts w:ascii="Tahoma" w:hAnsi="Tahoma" w:hint="default"/>
          <w:sz w:val="24"/>
          <w:szCs w:val="24"/>
          <w:rtl w:val="0"/>
          <w:lang w:val="fr-FR"/>
        </w:rPr>
        <w:t>è</w:t>
      </w:r>
      <w:r>
        <w:rPr>
          <w:rFonts w:ascii="Tahoma" w:hAnsi="Tahoma"/>
          <w:sz w:val="24"/>
          <w:szCs w:val="24"/>
          <w:rtl w:val="0"/>
          <w:lang w:val="fr-FR"/>
        </w:rPr>
        <w:t>res et stations de navire, ou entre stations de navire, ayant pour objet la transmission de messages traitant exclusivement de la man</w:t>
      </w:r>
      <w:r>
        <w:rPr>
          <w:rFonts w:ascii="Tahoma" w:hAnsi="Tahoma" w:hint="default"/>
          <w:sz w:val="24"/>
          <w:szCs w:val="24"/>
          <w:rtl w:val="0"/>
          <w:lang w:val="fr-FR"/>
        </w:rPr>
        <w:t>œ</w:t>
      </w:r>
      <w:r>
        <w:rPr>
          <w:rFonts w:ascii="Tahoma" w:hAnsi="Tahoma"/>
          <w:sz w:val="24"/>
          <w:szCs w:val="24"/>
          <w:rtl w:val="0"/>
          <w:lang w:val="fr-FR"/>
        </w:rPr>
        <w:t>uvre, du mouvement et de la s</w:t>
      </w:r>
      <w:r>
        <w:rPr>
          <w:rFonts w:ascii="Tahoma" w:hAnsi="Tahoma" w:hint="default"/>
          <w:sz w:val="24"/>
          <w:szCs w:val="24"/>
          <w:rtl w:val="0"/>
          <w:lang w:val="fr-FR"/>
        </w:rPr>
        <w:t>é</w:t>
      </w:r>
      <w:r>
        <w:rPr>
          <w:rFonts w:ascii="Tahoma" w:hAnsi="Tahoma"/>
          <w:sz w:val="24"/>
          <w:szCs w:val="24"/>
          <w:rtl w:val="0"/>
          <w:lang w:val="fr-FR"/>
        </w:rPr>
        <w:t>curit</w:t>
      </w:r>
      <w:r>
        <w:rPr>
          <w:rFonts w:ascii="Tahoma" w:hAnsi="Tahoma" w:hint="default"/>
          <w:sz w:val="24"/>
          <w:szCs w:val="24"/>
          <w:rtl w:val="0"/>
          <w:lang w:val="fr-FR"/>
        </w:rPr>
        <w:t xml:space="preserve">é </w:t>
      </w:r>
      <w:r>
        <w:rPr>
          <w:rFonts w:ascii="Tahoma" w:hAnsi="Tahoma"/>
          <w:sz w:val="24"/>
          <w:szCs w:val="24"/>
          <w:rtl w:val="0"/>
          <w:lang w:val="fr-FR"/>
        </w:rPr>
        <w:t>des navires et, en cas d'urgence, de la sauvegarde des personnes.</w:t>
      </w:r>
    </w:p>
    <w:p>
      <w:pPr>
        <w:pStyle w:val="Normal.0"/>
        <w:ind w:left="720" w:firstLine="0"/>
        <w:jc w:val="both"/>
        <w:rPr>
          <w:rFonts w:ascii="Tahoma" w:cs="Tahoma" w:hAnsi="Tahoma" w:eastAsia="Tahoma"/>
          <w:sz w:val="24"/>
          <w:szCs w:val="24"/>
        </w:rPr>
      </w:pPr>
      <w:r>
        <w:rPr>
          <w:rFonts w:ascii="Tahoma" w:hAnsi="Tahoma"/>
          <w:sz w:val="24"/>
          <w:szCs w:val="24"/>
          <w:rtl w:val="0"/>
          <w:lang w:val="fr-FR"/>
        </w:rPr>
        <w:t>Sont exclus de ce service les messages qui ont le caract</w:t>
      </w:r>
      <w:r>
        <w:rPr>
          <w:rFonts w:ascii="Tahoma" w:hAnsi="Tahoma" w:hint="default"/>
          <w:sz w:val="24"/>
          <w:szCs w:val="24"/>
          <w:rtl w:val="0"/>
          <w:lang w:val="fr-FR"/>
        </w:rPr>
        <w:t>è</w:t>
      </w:r>
      <w:r>
        <w:rPr>
          <w:rFonts w:ascii="Tahoma" w:hAnsi="Tahoma"/>
          <w:sz w:val="24"/>
          <w:szCs w:val="24"/>
          <w:rtl w:val="0"/>
          <w:lang w:val="fr-FR"/>
        </w:rPr>
        <w:t>re de correspondance publique.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du mouvement des navires</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s</w:t>
      </w:r>
      <w:r>
        <w:rPr>
          <w:rFonts w:ascii="Tahoma" w:hAnsi="Tahoma" w:hint="default"/>
          <w:sz w:val="24"/>
          <w:szCs w:val="24"/>
          <w:rtl w:val="0"/>
          <w:lang w:val="fr-FR"/>
        </w:rPr>
        <w:t>é</w:t>
      </w:r>
      <w:r>
        <w:rPr>
          <w:rFonts w:ascii="Tahoma" w:hAnsi="Tahoma"/>
          <w:sz w:val="24"/>
          <w:szCs w:val="24"/>
          <w:rtl w:val="0"/>
          <w:lang w:val="fr-FR"/>
        </w:rPr>
        <w:t>curit</w:t>
      </w:r>
      <w:r>
        <w:rPr>
          <w:rFonts w:ascii="Tahoma" w:hAnsi="Tahoma" w:hint="default"/>
          <w:sz w:val="24"/>
          <w:szCs w:val="24"/>
          <w:rtl w:val="0"/>
          <w:lang w:val="fr-FR"/>
        </w:rPr>
        <w:t xml:space="preserve">é </w:t>
      </w:r>
      <w:r>
        <w:rPr>
          <w:rFonts w:ascii="Tahoma" w:hAnsi="Tahoma"/>
          <w:sz w:val="24"/>
          <w:szCs w:val="24"/>
          <w:rtl w:val="0"/>
          <w:lang w:val="fr-FR"/>
        </w:rPr>
        <w:t>au sein du service mobile maritime, autre que le service des op</w:t>
      </w:r>
      <w:r>
        <w:rPr>
          <w:rFonts w:ascii="Tahoma" w:hAnsi="Tahoma" w:hint="default"/>
          <w:sz w:val="24"/>
          <w:szCs w:val="24"/>
          <w:rtl w:val="0"/>
          <w:lang w:val="fr-FR"/>
        </w:rPr>
        <w:t>é</w:t>
      </w:r>
      <w:r>
        <w:rPr>
          <w:rFonts w:ascii="Tahoma" w:hAnsi="Tahoma"/>
          <w:sz w:val="24"/>
          <w:szCs w:val="24"/>
          <w:rtl w:val="0"/>
          <w:lang w:val="fr-FR"/>
        </w:rPr>
        <w:t>rations portuaires, entre stations c</w:t>
      </w:r>
      <w:r>
        <w:rPr>
          <w:rFonts w:ascii="Tahoma" w:hAnsi="Tahoma" w:hint="default"/>
          <w:sz w:val="24"/>
          <w:szCs w:val="24"/>
          <w:rtl w:val="0"/>
          <w:lang w:val="fr-FR"/>
        </w:rPr>
        <w:t>ô</w:t>
      </w:r>
      <w:r>
        <w:rPr>
          <w:rFonts w:ascii="Tahoma" w:hAnsi="Tahoma"/>
          <w:sz w:val="24"/>
          <w:szCs w:val="24"/>
          <w:rtl w:val="0"/>
          <w:lang w:val="fr-FR"/>
        </w:rPr>
        <w:t>ti</w:t>
      </w:r>
      <w:r>
        <w:rPr>
          <w:rFonts w:ascii="Tahoma" w:hAnsi="Tahoma" w:hint="default"/>
          <w:sz w:val="24"/>
          <w:szCs w:val="24"/>
          <w:rtl w:val="0"/>
          <w:lang w:val="fr-FR"/>
        </w:rPr>
        <w:t>è</w:t>
      </w:r>
      <w:r>
        <w:rPr>
          <w:rFonts w:ascii="Tahoma" w:hAnsi="Tahoma"/>
          <w:sz w:val="24"/>
          <w:szCs w:val="24"/>
          <w:rtl w:val="0"/>
          <w:lang w:val="fr-FR"/>
        </w:rPr>
        <w:t>res et stations de navire, ou entre stations de navire, ayant pour objet la transmission de messages traitant exclusivement du mouvement des navires.</w:t>
      </w:r>
    </w:p>
    <w:p>
      <w:pPr>
        <w:pStyle w:val="Normal.0"/>
        <w:ind w:left="720" w:firstLine="0"/>
        <w:jc w:val="both"/>
        <w:rPr>
          <w:rFonts w:ascii="Tahoma" w:cs="Tahoma" w:hAnsi="Tahoma" w:eastAsia="Tahoma"/>
          <w:sz w:val="24"/>
          <w:szCs w:val="24"/>
        </w:rPr>
      </w:pPr>
      <w:r>
        <w:rPr>
          <w:rFonts w:ascii="Tahoma" w:hAnsi="Tahoma"/>
          <w:sz w:val="24"/>
          <w:szCs w:val="24"/>
          <w:rtl w:val="0"/>
          <w:lang w:val="fr-FR"/>
        </w:rPr>
        <w:t>Sont exclus de ce service les messages qui ont le caract</w:t>
      </w:r>
      <w:r>
        <w:rPr>
          <w:rFonts w:ascii="Tahoma" w:hAnsi="Tahoma" w:hint="default"/>
          <w:sz w:val="24"/>
          <w:szCs w:val="24"/>
          <w:rtl w:val="0"/>
          <w:lang w:val="fr-FR"/>
        </w:rPr>
        <w:t>è</w:t>
      </w:r>
      <w:r>
        <w:rPr>
          <w:rFonts w:ascii="Tahoma" w:hAnsi="Tahoma"/>
          <w:sz w:val="24"/>
          <w:szCs w:val="24"/>
          <w:rtl w:val="0"/>
          <w:lang w:val="fr-FR"/>
        </w:rPr>
        <w:t>re de correspondance publique.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a</w:t>
      </w:r>
      <w:r>
        <w:rPr>
          <w:rFonts w:ascii="Tahoma" w:hAnsi="Tahoma" w:hint="default"/>
          <w:b w:val="1"/>
          <w:bCs w:val="1"/>
          <w:sz w:val="24"/>
          <w:szCs w:val="24"/>
          <w:rtl w:val="0"/>
          <w:lang w:val="fr-FR"/>
        </w:rPr>
        <w:t>é</w:t>
      </w:r>
      <w:r>
        <w:rPr>
          <w:rFonts w:ascii="Tahoma" w:hAnsi="Tahoma"/>
          <w:b w:val="1"/>
          <w:bCs w:val="1"/>
          <w:sz w:val="24"/>
          <w:szCs w:val="24"/>
          <w:rtl w:val="0"/>
          <w:lang w:val="fr-FR"/>
        </w:rPr>
        <w:t>ronautique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mobile entre stations a</w:t>
      </w:r>
      <w:r>
        <w:rPr>
          <w:rFonts w:ascii="Tahoma" w:hAnsi="Tahoma" w:hint="default"/>
          <w:sz w:val="24"/>
          <w:szCs w:val="24"/>
          <w:rtl w:val="0"/>
          <w:lang w:val="fr-FR"/>
        </w:rPr>
        <w:t>é</w:t>
      </w:r>
      <w:r>
        <w:rPr>
          <w:rFonts w:ascii="Tahoma" w:hAnsi="Tahoma"/>
          <w:sz w:val="24"/>
          <w:szCs w:val="24"/>
          <w:rtl w:val="0"/>
          <w:lang w:val="fr-FR"/>
        </w:rPr>
        <w:t>ronautiques et stations d'a</w:t>
      </w:r>
      <w:r>
        <w:rPr>
          <w:rFonts w:ascii="Tahoma" w:hAnsi="Tahoma" w:hint="default"/>
          <w:sz w:val="24"/>
          <w:szCs w:val="24"/>
          <w:rtl w:val="0"/>
          <w:lang w:val="fr-FR"/>
        </w:rPr>
        <w:t>é</w:t>
      </w:r>
      <w:r>
        <w:rPr>
          <w:rFonts w:ascii="Tahoma" w:hAnsi="Tahoma"/>
          <w:sz w:val="24"/>
          <w:szCs w:val="24"/>
          <w:rtl w:val="0"/>
          <w:lang w:val="fr-FR"/>
        </w:rPr>
        <w:t>ronef, ou entre stations d'a</w:t>
      </w:r>
      <w:r>
        <w:rPr>
          <w:rFonts w:ascii="Tahoma" w:hAnsi="Tahoma" w:hint="default"/>
          <w:sz w:val="24"/>
          <w:szCs w:val="24"/>
          <w:rtl w:val="0"/>
          <w:lang w:val="fr-FR"/>
        </w:rPr>
        <w:t>é</w:t>
      </w:r>
      <w:r>
        <w:rPr>
          <w:rFonts w:ascii="Tahoma" w:hAnsi="Tahoma"/>
          <w:sz w:val="24"/>
          <w:szCs w:val="24"/>
          <w:rtl w:val="0"/>
          <w:lang w:val="fr-FR"/>
        </w:rPr>
        <w:t xml:space="preserve">ronef, auquel les stations d'engin de sauvetage peuvent </w:t>
      </w:r>
      <w:r>
        <w:rPr>
          <w:rFonts w:ascii="Tahoma" w:hAnsi="Tahoma" w:hint="default"/>
          <w:sz w:val="24"/>
          <w:szCs w:val="24"/>
          <w:rtl w:val="0"/>
          <w:lang w:val="fr-FR"/>
        </w:rPr>
        <w:t>é</w:t>
      </w:r>
      <w:r>
        <w:rPr>
          <w:rFonts w:ascii="Tahoma" w:hAnsi="Tahoma"/>
          <w:sz w:val="24"/>
          <w:szCs w:val="24"/>
          <w:rtl w:val="0"/>
          <w:lang w:val="fr-FR"/>
        </w:rPr>
        <w:t>galement participer</w:t>
      </w:r>
      <w:r>
        <w:rPr>
          <w:rFonts w:ascii="Tahoma" w:hAnsi="Tahoma" w:hint="default"/>
          <w:sz w:val="24"/>
          <w:szCs w:val="24"/>
          <w:rtl w:val="0"/>
          <w:lang w:val="fr-FR"/>
        </w:rPr>
        <w:t> </w:t>
      </w:r>
      <w:r>
        <w:rPr>
          <w:rFonts w:ascii="Tahoma" w:hAnsi="Tahoma"/>
          <w:sz w:val="24"/>
          <w:szCs w:val="24"/>
          <w:rtl w:val="0"/>
          <w:lang w:val="fr-FR"/>
        </w:rPr>
        <w:t xml:space="preserve">; les stations de radiobalise de localisation des sinistres peuvent </w:t>
      </w:r>
      <w:r>
        <w:rPr>
          <w:rFonts w:ascii="Tahoma" w:hAnsi="Tahoma" w:hint="default"/>
          <w:sz w:val="24"/>
          <w:szCs w:val="24"/>
          <w:rtl w:val="0"/>
          <w:lang w:val="fr-FR"/>
        </w:rPr>
        <w:t>é</w:t>
      </w:r>
      <w:r>
        <w:rPr>
          <w:rFonts w:ascii="Tahoma" w:hAnsi="Tahoma"/>
          <w:sz w:val="24"/>
          <w:szCs w:val="24"/>
          <w:rtl w:val="0"/>
          <w:lang w:val="fr-FR"/>
        </w:rPr>
        <w:t xml:space="preserve">galement participer </w:t>
      </w:r>
      <w:r>
        <w:rPr>
          <w:rFonts w:ascii="Tahoma" w:hAnsi="Tahoma" w:hint="default"/>
          <w:sz w:val="24"/>
          <w:szCs w:val="24"/>
          <w:rtl w:val="0"/>
          <w:lang w:val="fr-FR"/>
        </w:rPr>
        <w:t xml:space="preserve">à </w:t>
      </w:r>
      <w:r>
        <w:rPr>
          <w:rFonts w:ascii="Tahoma" w:hAnsi="Tahoma"/>
          <w:sz w:val="24"/>
          <w:szCs w:val="24"/>
          <w:rtl w:val="0"/>
          <w:lang w:val="fr-FR"/>
        </w:rPr>
        <w:t>ce service sur des fr</w:t>
      </w:r>
      <w:r>
        <w:rPr>
          <w:rFonts w:ascii="Tahoma" w:hAnsi="Tahoma" w:hint="default"/>
          <w:sz w:val="24"/>
          <w:szCs w:val="24"/>
          <w:rtl w:val="0"/>
          <w:lang w:val="fr-FR"/>
        </w:rPr>
        <w:t>é</w:t>
      </w:r>
      <w:r>
        <w:rPr>
          <w:rFonts w:ascii="Tahoma" w:hAnsi="Tahoma"/>
          <w:sz w:val="24"/>
          <w:szCs w:val="24"/>
          <w:rtl w:val="0"/>
          <w:lang w:val="fr-FR"/>
        </w:rPr>
        <w:t>quences de d</w:t>
      </w:r>
      <w:r>
        <w:rPr>
          <w:rFonts w:ascii="Tahoma" w:hAnsi="Tahoma" w:hint="default"/>
          <w:sz w:val="24"/>
          <w:szCs w:val="24"/>
          <w:rtl w:val="0"/>
          <w:lang w:val="fr-FR"/>
        </w:rPr>
        <w:t>é</w:t>
      </w:r>
      <w:r>
        <w:rPr>
          <w:rFonts w:ascii="Tahoma" w:hAnsi="Tahoma"/>
          <w:sz w:val="24"/>
          <w:szCs w:val="24"/>
          <w:rtl w:val="0"/>
          <w:lang w:val="fr-FR"/>
        </w:rPr>
        <w:t>tresse et d'urgence d</w:t>
      </w:r>
      <w:r>
        <w:rPr>
          <w:rFonts w:ascii="Tahoma" w:hAnsi="Tahoma" w:hint="default"/>
          <w:sz w:val="24"/>
          <w:szCs w:val="24"/>
          <w:rtl w:val="0"/>
          <w:lang w:val="fr-FR"/>
        </w:rPr>
        <w:t>é</w:t>
      </w:r>
      <w:r>
        <w:rPr>
          <w:rFonts w:ascii="Tahoma" w:hAnsi="Tahoma"/>
          <w:sz w:val="24"/>
          <w:szCs w:val="24"/>
          <w:rtl w:val="0"/>
          <w:lang w:val="fr-FR"/>
        </w:rPr>
        <w:t>sign</w:t>
      </w:r>
      <w:r>
        <w:rPr>
          <w:rFonts w:ascii="Tahoma" w:hAnsi="Tahoma" w:hint="default"/>
          <w:sz w:val="24"/>
          <w:szCs w:val="24"/>
          <w:rtl w:val="0"/>
          <w:lang w:val="fr-FR"/>
        </w:rPr>
        <w:t>é</w:t>
      </w:r>
      <w:r>
        <w:rPr>
          <w:rFonts w:ascii="Tahoma" w:hAnsi="Tahoma"/>
          <w:sz w:val="24"/>
          <w:szCs w:val="24"/>
          <w:rtl w:val="0"/>
          <w:lang w:val="fr-FR"/>
        </w:rPr>
        <w:t>es.</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a</w:t>
      </w:r>
      <w:r>
        <w:rPr>
          <w:rFonts w:ascii="Tahoma" w:hAnsi="Tahoma" w:hint="default"/>
          <w:b w:val="1"/>
          <w:bCs w:val="1"/>
          <w:sz w:val="24"/>
          <w:szCs w:val="24"/>
          <w:rtl w:val="0"/>
          <w:lang w:val="fr-FR"/>
        </w:rPr>
        <w:t>é</w:t>
      </w:r>
      <w:r>
        <w:rPr>
          <w:rFonts w:ascii="Tahoma" w:hAnsi="Tahoma"/>
          <w:b w:val="1"/>
          <w:bCs w:val="1"/>
          <w:sz w:val="24"/>
          <w:szCs w:val="24"/>
          <w:rtl w:val="0"/>
          <w:lang w:val="fr-FR"/>
        </w:rPr>
        <w:t>ronautique (R)*</w:t>
      </w:r>
      <w:r>
        <w:rPr>
          <w:rFonts w:ascii="Calibri" w:cs="Calibri" w:hAnsi="Calibri" w:eastAsia="Calibri"/>
          <w:b w:val="1"/>
          <w:bCs w:val="1"/>
          <w:sz w:val="22"/>
          <w:szCs w:val="22"/>
          <w:vertAlign w:val="superscript"/>
        </w:rPr>
        <w:footnoteReference w:id="2"/>
      </w:r>
      <w:r>
        <w:rPr>
          <w:rFonts w:ascii="Tahoma" w:hAnsi="Tahoma"/>
          <w:b w:val="1"/>
          <w:bCs w:val="1"/>
          <w:sz w:val="24"/>
          <w:szCs w:val="24"/>
          <w:rtl w:val="0"/>
          <w:lang w:val="fr-FR"/>
        </w:rPr>
        <w:t>:</w:t>
      </w:r>
      <w:r>
        <w:rPr>
          <w:rFonts w:ascii="Tahoma" w:hAnsi="Tahoma"/>
          <w:sz w:val="24"/>
          <w:szCs w:val="24"/>
          <w:rtl w:val="0"/>
          <w:lang w:val="fr-FR"/>
        </w:rPr>
        <w:t xml:space="preserve"> Service mobile a</w:t>
      </w:r>
      <w:r>
        <w:rPr>
          <w:rFonts w:ascii="Tahoma" w:hAnsi="Tahoma" w:hint="default"/>
          <w:sz w:val="24"/>
          <w:szCs w:val="24"/>
          <w:rtl w:val="0"/>
          <w:lang w:val="fr-FR"/>
        </w:rPr>
        <w:t>é</w:t>
      </w:r>
      <w:r>
        <w:rPr>
          <w:rFonts w:ascii="Tahoma" w:hAnsi="Tahoma"/>
          <w:sz w:val="24"/>
          <w:szCs w:val="24"/>
          <w:rtl w:val="0"/>
          <w:lang w:val="fr-FR"/>
        </w:rPr>
        <w:t>ronautique, r</w:t>
      </w:r>
      <w:r>
        <w:rPr>
          <w:rFonts w:ascii="Tahoma" w:hAnsi="Tahoma" w:hint="default"/>
          <w:sz w:val="24"/>
          <w:szCs w:val="24"/>
          <w:rtl w:val="0"/>
          <w:lang w:val="fr-FR"/>
        </w:rPr>
        <w:t>é</w:t>
      </w:r>
      <w:r>
        <w:rPr>
          <w:rFonts w:ascii="Tahoma" w:hAnsi="Tahoma"/>
          <w:sz w:val="24"/>
          <w:szCs w:val="24"/>
          <w:rtl w:val="0"/>
          <w:lang w:val="fr-FR"/>
        </w:rPr>
        <w:t>serv</w:t>
      </w:r>
      <w:r>
        <w:rPr>
          <w:rFonts w:ascii="Tahoma" w:hAnsi="Tahoma" w:hint="default"/>
          <w:sz w:val="24"/>
          <w:szCs w:val="24"/>
          <w:rtl w:val="0"/>
          <w:lang w:val="fr-FR"/>
        </w:rPr>
        <w:t xml:space="preserve">é </w:t>
      </w:r>
      <w:r>
        <w:rPr>
          <w:rFonts w:ascii="Tahoma" w:hAnsi="Tahoma"/>
          <w:sz w:val="24"/>
          <w:szCs w:val="24"/>
          <w:rtl w:val="0"/>
          <w:lang w:val="fr-FR"/>
        </w:rPr>
        <w:t xml:space="preserve">aux communications relatives </w:t>
      </w:r>
      <w:r>
        <w:rPr>
          <w:rFonts w:ascii="Tahoma" w:hAnsi="Tahoma" w:hint="default"/>
          <w:sz w:val="24"/>
          <w:szCs w:val="24"/>
          <w:rtl w:val="0"/>
          <w:lang w:val="fr-FR"/>
        </w:rPr>
        <w:t xml:space="preserve">à </w:t>
      </w:r>
      <w:r>
        <w:rPr>
          <w:rFonts w:ascii="Tahoma" w:hAnsi="Tahoma"/>
          <w:sz w:val="24"/>
          <w:szCs w:val="24"/>
          <w:rtl w:val="0"/>
          <w:lang w:val="fr-FR"/>
        </w:rPr>
        <w:t>la s</w:t>
      </w:r>
      <w:r>
        <w:rPr>
          <w:rFonts w:ascii="Tahoma" w:hAnsi="Tahoma" w:hint="default"/>
          <w:sz w:val="24"/>
          <w:szCs w:val="24"/>
          <w:rtl w:val="0"/>
          <w:lang w:val="fr-FR"/>
        </w:rPr>
        <w:t>é</w:t>
      </w:r>
      <w:r>
        <w:rPr>
          <w:rFonts w:ascii="Tahoma" w:hAnsi="Tahoma"/>
          <w:sz w:val="24"/>
          <w:szCs w:val="24"/>
          <w:rtl w:val="0"/>
          <w:lang w:val="fr-FR"/>
        </w:rPr>
        <w:t>curit</w:t>
      </w:r>
      <w:r>
        <w:rPr>
          <w:rFonts w:ascii="Tahoma" w:hAnsi="Tahoma" w:hint="default"/>
          <w:sz w:val="24"/>
          <w:szCs w:val="24"/>
          <w:rtl w:val="0"/>
          <w:lang w:val="fr-FR"/>
        </w:rPr>
        <w:t xml:space="preserve">é </w:t>
      </w:r>
      <w:r>
        <w:rPr>
          <w:rFonts w:ascii="Tahoma" w:hAnsi="Tahoma"/>
          <w:sz w:val="24"/>
          <w:szCs w:val="24"/>
          <w:rtl w:val="0"/>
          <w:lang w:val="fr-FR"/>
        </w:rPr>
        <w:t xml:space="preserve">et </w:t>
      </w:r>
      <w:r>
        <w:rPr>
          <w:rFonts w:ascii="Tahoma" w:hAnsi="Tahoma" w:hint="default"/>
          <w:sz w:val="24"/>
          <w:szCs w:val="24"/>
          <w:rtl w:val="0"/>
          <w:lang w:val="fr-FR"/>
        </w:rPr>
        <w:t xml:space="preserve">à </w:t>
      </w:r>
      <w:r>
        <w:rPr>
          <w:rFonts w:ascii="Tahoma" w:hAnsi="Tahoma"/>
          <w:sz w:val="24"/>
          <w:szCs w:val="24"/>
          <w:rtl w:val="0"/>
          <w:lang w:val="fr-FR"/>
        </w:rPr>
        <w:t>la r</w:t>
      </w:r>
      <w:r>
        <w:rPr>
          <w:rFonts w:ascii="Tahoma" w:hAnsi="Tahoma" w:hint="default"/>
          <w:sz w:val="24"/>
          <w:szCs w:val="24"/>
          <w:rtl w:val="0"/>
          <w:lang w:val="fr-FR"/>
        </w:rPr>
        <w:t>é</w:t>
      </w:r>
      <w:r>
        <w:rPr>
          <w:rFonts w:ascii="Tahoma" w:hAnsi="Tahoma"/>
          <w:sz w:val="24"/>
          <w:szCs w:val="24"/>
          <w:rtl w:val="0"/>
          <w:lang w:val="fr-FR"/>
        </w:rPr>
        <w:t>gularit</w:t>
      </w:r>
      <w:r>
        <w:rPr>
          <w:rFonts w:ascii="Tahoma" w:hAnsi="Tahoma" w:hint="default"/>
          <w:sz w:val="24"/>
          <w:szCs w:val="24"/>
          <w:rtl w:val="0"/>
          <w:lang w:val="fr-FR"/>
        </w:rPr>
        <w:t xml:space="preserve">é </w:t>
      </w:r>
      <w:r>
        <w:rPr>
          <w:rFonts w:ascii="Tahoma" w:hAnsi="Tahoma"/>
          <w:sz w:val="24"/>
          <w:szCs w:val="24"/>
          <w:rtl w:val="0"/>
          <w:lang w:val="fr-FR"/>
        </w:rPr>
        <w:t>des vols, principalement le long des routes nationales ou internationales de l'aviation civile.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a</w:t>
      </w:r>
      <w:r>
        <w:rPr>
          <w:rFonts w:ascii="Tahoma" w:hAnsi="Tahoma" w:hint="default"/>
          <w:b w:val="1"/>
          <w:bCs w:val="1"/>
          <w:sz w:val="24"/>
          <w:szCs w:val="24"/>
          <w:rtl w:val="0"/>
          <w:lang w:val="fr-FR"/>
        </w:rPr>
        <w:t>é</w:t>
      </w:r>
      <w:r>
        <w:rPr>
          <w:rFonts w:ascii="Tahoma" w:hAnsi="Tahoma"/>
          <w:b w:val="1"/>
          <w:bCs w:val="1"/>
          <w:sz w:val="24"/>
          <w:szCs w:val="24"/>
          <w:rtl w:val="0"/>
          <w:lang w:val="fr-FR"/>
        </w:rPr>
        <w:t>ronautique (OR) **</w:t>
      </w:r>
      <w:r>
        <w:rPr>
          <w:rFonts w:ascii="Tahoma" w:hAnsi="Tahoma" w:hint="default"/>
          <w:b w:val="1"/>
          <w:bCs w:val="1"/>
          <w:sz w:val="24"/>
          <w:szCs w:val="24"/>
          <w:rtl w:val="0"/>
          <w:lang w:val="fr-FR"/>
        </w:rPr>
        <w:t> </w:t>
      </w:r>
      <w:r>
        <w:rPr>
          <w:rFonts w:ascii="Calibri" w:cs="Calibri" w:hAnsi="Calibri" w:eastAsia="Calibri"/>
          <w:b w:val="1"/>
          <w:bCs w:val="1"/>
          <w:sz w:val="22"/>
          <w:szCs w:val="22"/>
          <w:vertAlign w:val="superscript"/>
        </w:rPr>
        <w:footnoteReference w:id="3"/>
      </w:r>
      <w:r>
        <w:rPr>
          <w:rFonts w:ascii="Tahoma" w:hAnsi="Tahoma"/>
          <w:b w:val="1"/>
          <w:bCs w:val="1"/>
          <w:sz w:val="24"/>
          <w:szCs w:val="24"/>
          <w:rtl w:val="0"/>
          <w:lang w:val="fr-FR"/>
        </w:rPr>
        <w:t>:</w:t>
      </w:r>
      <w:r>
        <w:rPr>
          <w:rFonts w:ascii="Tahoma" w:hAnsi="Tahoma"/>
          <w:sz w:val="24"/>
          <w:szCs w:val="24"/>
          <w:rtl w:val="0"/>
          <w:lang w:val="fr-FR"/>
        </w:rPr>
        <w:t xml:space="preserve"> Service mobile a</w:t>
      </w:r>
      <w:r>
        <w:rPr>
          <w:rFonts w:ascii="Tahoma" w:hAnsi="Tahoma" w:hint="default"/>
          <w:sz w:val="24"/>
          <w:szCs w:val="24"/>
          <w:rtl w:val="0"/>
          <w:lang w:val="fr-FR"/>
        </w:rPr>
        <w:t>é</w:t>
      </w:r>
      <w:r>
        <w:rPr>
          <w:rFonts w:ascii="Tahoma" w:hAnsi="Tahoma"/>
          <w:sz w:val="24"/>
          <w:szCs w:val="24"/>
          <w:rtl w:val="0"/>
          <w:lang w:val="fr-FR"/>
        </w:rPr>
        <w:t>ronautique destin</w:t>
      </w:r>
      <w:r>
        <w:rPr>
          <w:rFonts w:ascii="Tahoma" w:hAnsi="Tahoma" w:hint="default"/>
          <w:sz w:val="24"/>
          <w:szCs w:val="24"/>
          <w:rtl w:val="0"/>
          <w:lang w:val="fr-FR"/>
        </w:rPr>
        <w:t xml:space="preserve">é à </w:t>
      </w:r>
      <w:r>
        <w:rPr>
          <w:rFonts w:ascii="Tahoma" w:hAnsi="Tahoma"/>
          <w:sz w:val="24"/>
          <w:szCs w:val="24"/>
          <w:rtl w:val="0"/>
          <w:lang w:val="fr-FR"/>
        </w:rPr>
        <w:t xml:space="preserve">assurer les communications, y compris celles relatives </w:t>
      </w:r>
      <w:r>
        <w:rPr>
          <w:rFonts w:ascii="Tahoma" w:hAnsi="Tahoma" w:hint="default"/>
          <w:sz w:val="24"/>
          <w:szCs w:val="24"/>
          <w:rtl w:val="0"/>
          <w:lang w:val="fr-FR"/>
        </w:rPr>
        <w:t xml:space="preserve">à </w:t>
      </w:r>
      <w:r>
        <w:rPr>
          <w:rFonts w:ascii="Tahoma" w:hAnsi="Tahoma"/>
          <w:sz w:val="24"/>
          <w:szCs w:val="24"/>
          <w:rtl w:val="0"/>
          <w:lang w:val="fr-FR"/>
        </w:rPr>
        <w:t>la coordination des vols, principalement hors des routes nationales ou internationales de l'aviation civile.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a</w:t>
      </w:r>
      <w:r>
        <w:rPr>
          <w:rFonts w:ascii="Tahoma" w:hAnsi="Tahoma" w:hint="default"/>
          <w:b w:val="1"/>
          <w:bCs w:val="1"/>
          <w:sz w:val="24"/>
          <w:szCs w:val="24"/>
          <w:rtl w:val="0"/>
          <w:lang w:val="fr-FR"/>
        </w:rPr>
        <w:t>é</w:t>
      </w:r>
      <w:r>
        <w:rPr>
          <w:rFonts w:ascii="Tahoma" w:hAnsi="Tahoma"/>
          <w:b w:val="1"/>
          <w:bCs w:val="1"/>
          <w:sz w:val="24"/>
          <w:szCs w:val="24"/>
          <w:rtl w:val="0"/>
          <w:lang w:val="fr-FR"/>
        </w:rPr>
        <w:t>ronautique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mobile par satellite dans lequel les stations terriennes mobiles sont situ</w:t>
      </w:r>
      <w:r>
        <w:rPr>
          <w:rFonts w:ascii="Tahoma" w:hAnsi="Tahoma" w:hint="default"/>
          <w:sz w:val="24"/>
          <w:szCs w:val="24"/>
          <w:rtl w:val="0"/>
          <w:lang w:val="fr-FR"/>
        </w:rPr>
        <w:t>é</w:t>
      </w:r>
      <w:r>
        <w:rPr>
          <w:rFonts w:ascii="Tahoma" w:hAnsi="Tahoma"/>
          <w:sz w:val="24"/>
          <w:szCs w:val="24"/>
          <w:rtl w:val="0"/>
          <w:lang w:val="fr-FR"/>
        </w:rPr>
        <w:t xml:space="preserve">es </w:t>
      </w:r>
      <w:r>
        <w:rPr>
          <w:rFonts w:ascii="Tahoma" w:hAnsi="Tahoma" w:hint="default"/>
          <w:sz w:val="24"/>
          <w:szCs w:val="24"/>
          <w:rtl w:val="0"/>
          <w:lang w:val="fr-FR"/>
        </w:rPr>
        <w:t xml:space="preserve">à </w:t>
      </w:r>
      <w:r>
        <w:rPr>
          <w:rFonts w:ascii="Tahoma" w:hAnsi="Tahoma"/>
          <w:sz w:val="24"/>
          <w:szCs w:val="24"/>
          <w:rtl w:val="0"/>
          <w:lang w:val="fr-FR"/>
        </w:rPr>
        <w:t>bord d</w:t>
      </w:r>
      <w:r>
        <w:rPr>
          <w:rFonts w:ascii="Tahoma" w:hAnsi="Tahoma" w:hint="default"/>
          <w:sz w:val="24"/>
          <w:szCs w:val="24"/>
          <w:rtl w:val="0"/>
          <w:lang w:val="fr-FR"/>
        </w:rPr>
        <w:t>’</w:t>
      </w:r>
      <w:r>
        <w:rPr>
          <w:rFonts w:ascii="Tahoma" w:hAnsi="Tahoma"/>
          <w:sz w:val="24"/>
          <w:szCs w:val="24"/>
          <w:rtl w:val="0"/>
          <w:lang w:val="fr-FR"/>
        </w:rPr>
        <w:t>a</w:t>
      </w:r>
      <w:r>
        <w:rPr>
          <w:rFonts w:ascii="Tahoma" w:hAnsi="Tahoma" w:hint="default"/>
          <w:sz w:val="24"/>
          <w:szCs w:val="24"/>
          <w:rtl w:val="0"/>
          <w:lang w:val="fr-FR"/>
        </w:rPr>
        <w:t>é</w:t>
      </w:r>
      <w:r>
        <w:rPr>
          <w:rFonts w:ascii="Tahoma" w:hAnsi="Tahoma"/>
          <w:sz w:val="24"/>
          <w:szCs w:val="24"/>
          <w:rtl w:val="0"/>
          <w:lang w:val="fr-FR"/>
        </w:rPr>
        <w:t>ronefs</w:t>
      </w:r>
      <w:r>
        <w:rPr>
          <w:rFonts w:ascii="Tahoma" w:hAnsi="Tahoma" w:hint="default"/>
          <w:sz w:val="24"/>
          <w:szCs w:val="24"/>
          <w:rtl w:val="0"/>
          <w:lang w:val="fr-FR"/>
        </w:rPr>
        <w:t> </w:t>
      </w:r>
      <w:r>
        <w:rPr>
          <w:rFonts w:ascii="Tahoma" w:hAnsi="Tahoma"/>
          <w:sz w:val="24"/>
          <w:szCs w:val="24"/>
          <w:rtl w:val="0"/>
          <w:lang w:val="fr-FR"/>
        </w:rPr>
        <w:t xml:space="preserve">; les stations d'engin de sauvetage et les stations de radiobalise de localisation des sinistres peuvent </w:t>
      </w:r>
      <w:r>
        <w:rPr>
          <w:rFonts w:ascii="Tahoma" w:hAnsi="Tahoma" w:hint="default"/>
          <w:sz w:val="24"/>
          <w:szCs w:val="24"/>
          <w:rtl w:val="0"/>
          <w:lang w:val="fr-FR"/>
        </w:rPr>
        <w:t>é</w:t>
      </w:r>
      <w:r>
        <w:rPr>
          <w:rFonts w:ascii="Tahoma" w:hAnsi="Tahoma"/>
          <w:sz w:val="24"/>
          <w:szCs w:val="24"/>
          <w:rtl w:val="0"/>
          <w:lang w:val="fr-FR"/>
        </w:rPr>
        <w:t xml:space="preserve">galement participer </w:t>
      </w:r>
      <w:r>
        <w:rPr>
          <w:rFonts w:ascii="Tahoma" w:hAnsi="Tahoma" w:hint="default"/>
          <w:sz w:val="24"/>
          <w:szCs w:val="24"/>
          <w:rtl w:val="0"/>
          <w:lang w:val="fr-FR"/>
        </w:rPr>
        <w:t xml:space="preserve">à </w:t>
      </w:r>
      <w:r>
        <w:rPr>
          <w:rFonts w:ascii="Tahoma" w:hAnsi="Tahoma"/>
          <w:sz w:val="24"/>
          <w:szCs w:val="24"/>
          <w:rtl w:val="0"/>
          <w:lang w:val="fr-FR"/>
        </w:rPr>
        <w:t>ce service.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a</w:t>
      </w:r>
      <w:r>
        <w:rPr>
          <w:rFonts w:ascii="Tahoma" w:hAnsi="Tahoma" w:hint="default"/>
          <w:b w:val="1"/>
          <w:bCs w:val="1"/>
          <w:sz w:val="24"/>
          <w:szCs w:val="24"/>
          <w:rtl w:val="0"/>
          <w:lang w:val="fr-FR"/>
        </w:rPr>
        <w:t>é</w:t>
      </w:r>
      <w:r>
        <w:rPr>
          <w:rFonts w:ascii="Tahoma" w:hAnsi="Tahoma"/>
          <w:b w:val="1"/>
          <w:bCs w:val="1"/>
          <w:sz w:val="24"/>
          <w:szCs w:val="24"/>
          <w:rtl w:val="0"/>
          <w:lang w:val="fr-FR"/>
        </w:rPr>
        <w:t>ronautique (R)*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mobile a</w:t>
      </w:r>
      <w:r>
        <w:rPr>
          <w:rFonts w:ascii="Tahoma" w:hAnsi="Tahoma" w:hint="default"/>
          <w:sz w:val="24"/>
          <w:szCs w:val="24"/>
          <w:rtl w:val="0"/>
          <w:lang w:val="fr-FR"/>
        </w:rPr>
        <w:t>é</w:t>
      </w:r>
      <w:r>
        <w:rPr>
          <w:rFonts w:ascii="Tahoma" w:hAnsi="Tahoma"/>
          <w:sz w:val="24"/>
          <w:szCs w:val="24"/>
          <w:rtl w:val="0"/>
          <w:lang w:val="fr-FR"/>
        </w:rPr>
        <w:t>ronautique par satellite, r</w:t>
      </w:r>
      <w:r>
        <w:rPr>
          <w:rFonts w:ascii="Tahoma" w:hAnsi="Tahoma" w:hint="default"/>
          <w:sz w:val="24"/>
          <w:szCs w:val="24"/>
          <w:rtl w:val="0"/>
          <w:lang w:val="fr-FR"/>
        </w:rPr>
        <w:t>é</w:t>
      </w:r>
      <w:r>
        <w:rPr>
          <w:rFonts w:ascii="Tahoma" w:hAnsi="Tahoma"/>
          <w:sz w:val="24"/>
          <w:szCs w:val="24"/>
          <w:rtl w:val="0"/>
          <w:lang w:val="fr-FR"/>
        </w:rPr>
        <w:t>serv</w:t>
      </w:r>
      <w:r>
        <w:rPr>
          <w:rFonts w:ascii="Tahoma" w:hAnsi="Tahoma" w:hint="default"/>
          <w:sz w:val="24"/>
          <w:szCs w:val="24"/>
          <w:rtl w:val="0"/>
          <w:lang w:val="fr-FR"/>
        </w:rPr>
        <w:t xml:space="preserve">é </w:t>
      </w:r>
      <w:r>
        <w:rPr>
          <w:rFonts w:ascii="Tahoma" w:hAnsi="Tahoma"/>
          <w:sz w:val="24"/>
          <w:szCs w:val="24"/>
          <w:rtl w:val="0"/>
          <w:lang w:val="fr-FR"/>
        </w:rPr>
        <w:t xml:space="preserve">aux communications relatives </w:t>
      </w:r>
      <w:r>
        <w:rPr>
          <w:rFonts w:ascii="Tahoma" w:hAnsi="Tahoma" w:hint="default"/>
          <w:sz w:val="24"/>
          <w:szCs w:val="24"/>
          <w:rtl w:val="0"/>
          <w:lang w:val="fr-FR"/>
        </w:rPr>
        <w:t xml:space="preserve">à </w:t>
      </w:r>
      <w:r>
        <w:rPr>
          <w:rFonts w:ascii="Tahoma" w:hAnsi="Tahoma"/>
          <w:sz w:val="24"/>
          <w:szCs w:val="24"/>
          <w:rtl w:val="0"/>
          <w:lang w:val="fr-FR"/>
        </w:rPr>
        <w:t>la s</w:t>
      </w:r>
      <w:r>
        <w:rPr>
          <w:rFonts w:ascii="Tahoma" w:hAnsi="Tahoma" w:hint="default"/>
          <w:sz w:val="24"/>
          <w:szCs w:val="24"/>
          <w:rtl w:val="0"/>
          <w:lang w:val="fr-FR"/>
        </w:rPr>
        <w:t>é</w:t>
      </w:r>
      <w:r>
        <w:rPr>
          <w:rFonts w:ascii="Tahoma" w:hAnsi="Tahoma"/>
          <w:sz w:val="24"/>
          <w:szCs w:val="24"/>
          <w:rtl w:val="0"/>
          <w:lang w:val="fr-FR"/>
        </w:rPr>
        <w:t>curit</w:t>
      </w:r>
      <w:r>
        <w:rPr>
          <w:rFonts w:ascii="Tahoma" w:hAnsi="Tahoma" w:hint="default"/>
          <w:sz w:val="24"/>
          <w:szCs w:val="24"/>
          <w:rtl w:val="0"/>
          <w:lang w:val="fr-FR"/>
        </w:rPr>
        <w:t xml:space="preserve">é </w:t>
      </w:r>
      <w:r>
        <w:rPr>
          <w:rFonts w:ascii="Tahoma" w:hAnsi="Tahoma"/>
          <w:sz w:val="24"/>
          <w:szCs w:val="24"/>
          <w:rtl w:val="0"/>
          <w:lang w:val="fr-FR"/>
        </w:rPr>
        <w:t xml:space="preserve">et </w:t>
      </w:r>
      <w:r>
        <w:rPr>
          <w:rFonts w:ascii="Tahoma" w:hAnsi="Tahoma" w:hint="default"/>
          <w:sz w:val="24"/>
          <w:szCs w:val="24"/>
          <w:rtl w:val="0"/>
          <w:lang w:val="fr-FR"/>
        </w:rPr>
        <w:t xml:space="preserve">à </w:t>
      </w:r>
      <w:r>
        <w:rPr>
          <w:rFonts w:ascii="Tahoma" w:hAnsi="Tahoma"/>
          <w:sz w:val="24"/>
          <w:szCs w:val="24"/>
          <w:rtl w:val="0"/>
          <w:lang w:val="fr-FR"/>
        </w:rPr>
        <w:t>la r</w:t>
      </w:r>
      <w:r>
        <w:rPr>
          <w:rFonts w:ascii="Tahoma" w:hAnsi="Tahoma" w:hint="default"/>
          <w:sz w:val="24"/>
          <w:szCs w:val="24"/>
          <w:rtl w:val="0"/>
          <w:lang w:val="fr-FR"/>
        </w:rPr>
        <w:t>é</w:t>
      </w:r>
      <w:r>
        <w:rPr>
          <w:rFonts w:ascii="Tahoma" w:hAnsi="Tahoma"/>
          <w:sz w:val="24"/>
          <w:szCs w:val="24"/>
          <w:rtl w:val="0"/>
          <w:lang w:val="fr-FR"/>
        </w:rPr>
        <w:t>gularit</w:t>
      </w:r>
      <w:r>
        <w:rPr>
          <w:rFonts w:ascii="Tahoma" w:hAnsi="Tahoma" w:hint="default"/>
          <w:sz w:val="24"/>
          <w:szCs w:val="24"/>
          <w:rtl w:val="0"/>
          <w:lang w:val="fr-FR"/>
        </w:rPr>
        <w:t xml:space="preserve">é </w:t>
      </w:r>
      <w:r>
        <w:rPr>
          <w:rFonts w:ascii="Tahoma" w:hAnsi="Tahoma"/>
          <w:sz w:val="24"/>
          <w:szCs w:val="24"/>
          <w:rtl w:val="0"/>
          <w:lang w:val="fr-FR"/>
        </w:rPr>
        <w:t>des vols, principalement le long des routes nationales ou internationales de l'aviation civile.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mobile a</w:t>
      </w:r>
      <w:r>
        <w:rPr>
          <w:rFonts w:ascii="Tahoma" w:hAnsi="Tahoma" w:hint="default"/>
          <w:b w:val="1"/>
          <w:bCs w:val="1"/>
          <w:sz w:val="24"/>
          <w:szCs w:val="24"/>
          <w:rtl w:val="0"/>
          <w:lang w:val="fr-FR"/>
        </w:rPr>
        <w:t>é</w:t>
      </w:r>
      <w:r>
        <w:rPr>
          <w:rFonts w:ascii="Tahoma" w:hAnsi="Tahoma"/>
          <w:b w:val="1"/>
          <w:bCs w:val="1"/>
          <w:sz w:val="24"/>
          <w:szCs w:val="24"/>
          <w:rtl w:val="0"/>
          <w:lang w:val="fr-FR"/>
        </w:rPr>
        <w:t>ronautique (OR) **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mobile a</w:t>
      </w:r>
      <w:r>
        <w:rPr>
          <w:rFonts w:ascii="Tahoma" w:hAnsi="Tahoma" w:hint="default"/>
          <w:sz w:val="24"/>
          <w:szCs w:val="24"/>
          <w:rtl w:val="0"/>
          <w:lang w:val="fr-FR"/>
        </w:rPr>
        <w:t>é</w:t>
      </w:r>
      <w:r>
        <w:rPr>
          <w:rFonts w:ascii="Tahoma" w:hAnsi="Tahoma"/>
          <w:sz w:val="24"/>
          <w:szCs w:val="24"/>
          <w:rtl w:val="0"/>
          <w:lang w:val="fr-FR"/>
        </w:rPr>
        <w:t>ronautique par satellite destin</w:t>
      </w:r>
      <w:r>
        <w:rPr>
          <w:rFonts w:ascii="Tahoma" w:hAnsi="Tahoma" w:hint="default"/>
          <w:sz w:val="24"/>
          <w:szCs w:val="24"/>
          <w:rtl w:val="0"/>
          <w:lang w:val="fr-FR"/>
        </w:rPr>
        <w:t xml:space="preserve">é à </w:t>
      </w:r>
      <w:r>
        <w:rPr>
          <w:rFonts w:ascii="Tahoma" w:hAnsi="Tahoma"/>
          <w:sz w:val="24"/>
          <w:szCs w:val="24"/>
          <w:rtl w:val="0"/>
          <w:lang w:val="fr-FR"/>
        </w:rPr>
        <w:t xml:space="preserve">assurer les communications, y compris celles relatives </w:t>
      </w:r>
      <w:r>
        <w:rPr>
          <w:rFonts w:ascii="Tahoma" w:hAnsi="Tahoma" w:hint="default"/>
          <w:sz w:val="24"/>
          <w:szCs w:val="24"/>
          <w:rtl w:val="0"/>
          <w:lang w:val="fr-FR"/>
        </w:rPr>
        <w:t xml:space="preserve">à </w:t>
      </w:r>
      <w:r>
        <w:rPr>
          <w:rFonts w:ascii="Tahoma" w:hAnsi="Tahoma"/>
          <w:sz w:val="24"/>
          <w:szCs w:val="24"/>
          <w:rtl w:val="0"/>
          <w:lang w:val="fr-FR"/>
        </w:rPr>
        <w:t>la coordination des vols, principalement hors des routes nationales ou internationales de l'aviation civile.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radiodiffusion</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radiocommunication dont les </w:t>
      </w:r>
      <w:r>
        <w:rPr>
          <w:rFonts w:ascii="Tahoma" w:hAnsi="Tahoma" w:hint="default"/>
          <w:sz w:val="24"/>
          <w:szCs w:val="24"/>
          <w:rtl w:val="0"/>
          <w:lang w:val="fr-FR"/>
        </w:rPr>
        <w:t>é</w:t>
      </w:r>
      <w:r>
        <w:rPr>
          <w:rFonts w:ascii="Tahoma" w:hAnsi="Tahoma"/>
          <w:sz w:val="24"/>
          <w:szCs w:val="24"/>
          <w:rtl w:val="0"/>
          <w:lang w:val="fr-FR"/>
        </w:rPr>
        <w:t>missions sont destin</w:t>
      </w:r>
      <w:r>
        <w:rPr>
          <w:rFonts w:ascii="Tahoma" w:hAnsi="Tahoma" w:hint="default"/>
          <w:sz w:val="24"/>
          <w:szCs w:val="24"/>
          <w:rtl w:val="0"/>
          <w:lang w:val="fr-FR"/>
        </w:rPr>
        <w:t>é</w:t>
      </w:r>
      <w:r>
        <w:rPr>
          <w:rFonts w:ascii="Tahoma" w:hAnsi="Tahoma"/>
          <w:sz w:val="24"/>
          <w:szCs w:val="24"/>
          <w:rtl w:val="0"/>
          <w:lang w:val="fr-FR"/>
        </w:rPr>
        <w:t xml:space="preserve">es </w:t>
      </w:r>
      <w:r>
        <w:rPr>
          <w:rFonts w:ascii="Tahoma" w:hAnsi="Tahoma" w:hint="default"/>
          <w:sz w:val="24"/>
          <w:szCs w:val="24"/>
          <w:rtl w:val="0"/>
          <w:lang w:val="fr-FR"/>
        </w:rPr>
        <w:t>à ê</w:t>
      </w:r>
      <w:r>
        <w:rPr>
          <w:rFonts w:ascii="Tahoma" w:hAnsi="Tahoma"/>
          <w:sz w:val="24"/>
          <w:szCs w:val="24"/>
          <w:rtl w:val="0"/>
          <w:lang w:val="fr-FR"/>
        </w:rPr>
        <w:t>tre re</w:t>
      </w:r>
      <w:r>
        <w:rPr>
          <w:rFonts w:ascii="Tahoma" w:hAnsi="Tahoma" w:hint="default"/>
          <w:sz w:val="24"/>
          <w:szCs w:val="24"/>
          <w:rtl w:val="0"/>
          <w:lang w:val="fr-FR"/>
        </w:rPr>
        <w:t>ç</w:t>
      </w:r>
      <w:r>
        <w:rPr>
          <w:rFonts w:ascii="Tahoma" w:hAnsi="Tahoma"/>
          <w:sz w:val="24"/>
          <w:szCs w:val="24"/>
          <w:rtl w:val="0"/>
          <w:lang w:val="fr-FR"/>
        </w:rPr>
        <w:t>ues directement par le public en g</w:t>
      </w:r>
      <w:r>
        <w:rPr>
          <w:rFonts w:ascii="Tahoma" w:hAnsi="Tahoma" w:hint="default"/>
          <w:sz w:val="24"/>
          <w:szCs w:val="24"/>
          <w:rtl w:val="0"/>
          <w:lang w:val="fr-FR"/>
        </w:rPr>
        <w:t>é</w:t>
      </w:r>
      <w:r>
        <w:rPr>
          <w:rFonts w:ascii="Tahoma" w:hAnsi="Tahoma"/>
          <w:sz w:val="24"/>
          <w:szCs w:val="24"/>
          <w:rtl w:val="0"/>
          <w:lang w:val="fr-FR"/>
        </w:rPr>
        <w:t>n</w:t>
      </w:r>
      <w:r>
        <w:rPr>
          <w:rFonts w:ascii="Tahoma" w:hAnsi="Tahoma" w:hint="default"/>
          <w:sz w:val="24"/>
          <w:szCs w:val="24"/>
          <w:rtl w:val="0"/>
          <w:lang w:val="fr-FR"/>
        </w:rPr>
        <w:t>é</w:t>
      </w:r>
      <w:r>
        <w:rPr>
          <w:rFonts w:ascii="Tahoma" w:hAnsi="Tahoma"/>
          <w:sz w:val="24"/>
          <w:szCs w:val="24"/>
          <w:rtl w:val="0"/>
          <w:lang w:val="fr-FR"/>
        </w:rPr>
        <w:t xml:space="preserve">ral. Ce service peut comprendre des </w:t>
      </w:r>
      <w:r>
        <w:rPr>
          <w:rFonts w:ascii="Tahoma" w:hAnsi="Tahoma" w:hint="default"/>
          <w:sz w:val="24"/>
          <w:szCs w:val="24"/>
          <w:rtl w:val="0"/>
          <w:lang w:val="fr-FR"/>
        </w:rPr>
        <w:t>é</w:t>
      </w:r>
      <w:r>
        <w:rPr>
          <w:rFonts w:ascii="Tahoma" w:hAnsi="Tahoma"/>
          <w:sz w:val="24"/>
          <w:szCs w:val="24"/>
          <w:rtl w:val="0"/>
          <w:lang w:val="fr-FR"/>
        </w:rPr>
        <w:t xml:space="preserve">missions sonores, des </w:t>
      </w:r>
      <w:r>
        <w:rPr>
          <w:rFonts w:ascii="Tahoma" w:hAnsi="Tahoma" w:hint="default"/>
          <w:sz w:val="24"/>
          <w:szCs w:val="24"/>
          <w:rtl w:val="0"/>
          <w:lang w:val="fr-FR"/>
        </w:rPr>
        <w:t>é</w:t>
      </w:r>
      <w:r>
        <w:rPr>
          <w:rFonts w:ascii="Tahoma" w:hAnsi="Tahoma"/>
          <w:sz w:val="24"/>
          <w:szCs w:val="24"/>
          <w:rtl w:val="0"/>
          <w:lang w:val="fr-FR"/>
        </w:rPr>
        <w:t>missions de t</w:t>
      </w:r>
      <w:r>
        <w:rPr>
          <w:rFonts w:ascii="Tahoma" w:hAnsi="Tahoma" w:hint="default"/>
          <w:sz w:val="24"/>
          <w:szCs w:val="24"/>
          <w:rtl w:val="0"/>
          <w:lang w:val="fr-FR"/>
        </w:rPr>
        <w:t>é</w:t>
      </w:r>
      <w:r>
        <w:rPr>
          <w:rFonts w:ascii="Tahoma" w:hAnsi="Tahoma"/>
          <w:sz w:val="24"/>
          <w:szCs w:val="24"/>
          <w:rtl w:val="0"/>
          <w:lang w:val="fr-FR"/>
        </w:rPr>
        <w:t>l</w:t>
      </w:r>
      <w:r>
        <w:rPr>
          <w:rFonts w:ascii="Tahoma" w:hAnsi="Tahoma" w:hint="default"/>
          <w:sz w:val="24"/>
          <w:szCs w:val="24"/>
          <w:rtl w:val="0"/>
          <w:lang w:val="fr-FR"/>
        </w:rPr>
        <w:t>é</w:t>
      </w:r>
      <w:r>
        <w:rPr>
          <w:rFonts w:ascii="Tahoma" w:hAnsi="Tahoma"/>
          <w:sz w:val="24"/>
          <w:szCs w:val="24"/>
          <w:rtl w:val="0"/>
          <w:lang w:val="fr-FR"/>
        </w:rPr>
        <w:t>vision ou d'autres genres d'</w:t>
      </w:r>
      <w:r>
        <w:rPr>
          <w:rFonts w:ascii="Tahoma" w:hAnsi="Tahoma" w:hint="default"/>
          <w:sz w:val="24"/>
          <w:szCs w:val="24"/>
          <w:rtl w:val="0"/>
          <w:lang w:val="fr-FR"/>
        </w:rPr>
        <w:t>é</w:t>
      </w:r>
      <w:r>
        <w:rPr>
          <w:rFonts w:ascii="Tahoma" w:hAnsi="Tahoma"/>
          <w:sz w:val="24"/>
          <w:szCs w:val="24"/>
          <w:rtl w:val="0"/>
          <w:lang w:val="fr-FR"/>
        </w:rPr>
        <w:t>mission (CS).</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radiodiffusion par satellite</w:t>
      </w:r>
      <w:r>
        <w:rPr>
          <w:rFonts w:ascii="Tahoma" w:hAnsi="Tahoma" w:hint="default"/>
          <w:sz w:val="24"/>
          <w:szCs w:val="24"/>
          <w:rtl w:val="0"/>
          <w:lang w:val="fr-FR"/>
        </w:rPr>
        <w:t> </w:t>
      </w:r>
      <w:r>
        <w:rPr>
          <w:rFonts w:ascii="Tahoma" w:hAnsi="Tahoma"/>
          <w:sz w:val="24"/>
          <w:szCs w:val="24"/>
          <w:rtl w:val="0"/>
          <w:lang w:val="fr-FR"/>
        </w:rPr>
        <w:t xml:space="preserve">: Service de radiocommunication dans lequel des signaux </w:t>
      </w:r>
      <w:r>
        <w:rPr>
          <w:rFonts w:ascii="Tahoma" w:hAnsi="Tahoma" w:hint="default"/>
          <w:sz w:val="24"/>
          <w:szCs w:val="24"/>
          <w:rtl w:val="0"/>
          <w:lang w:val="fr-FR"/>
        </w:rPr>
        <w:t>é</w:t>
      </w:r>
      <w:r>
        <w:rPr>
          <w:rFonts w:ascii="Tahoma" w:hAnsi="Tahoma"/>
          <w:sz w:val="24"/>
          <w:szCs w:val="24"/>
          <w:rtl w:val="0"/>
          <w:lang w:val="fr-FR"/>
        </w:rPr>
        <w:t>mis ou retransmis par des stations spatiales sont destin</w:t>
      </w:r>
      <w:r>
        <w:rPr>
          <w:rFonts w:ascii="Tahoma" w:hAnsi="Tahoma" w:hint="default"/>
          <w:sz w:val="24"/>
          <w:szCs w:val="24"/>
          <w:rtl w:val="0"/>
          <w:lang w:val="fr-FR"/>
        </w:rPr>
        <w:t>é</w:t>
      </w:r>
      <w:r>
        <w:rPr>
          <w:rFonts w:ascii="Tahoma" w:hAnsi="Tahoma"/>
          <w:sz w:val="24"/>
          <w:szCs w:val="24"/>
          <w:rtl w:val="0"/>
          <w:lang w:val="fr-FR"/>
        </w:rPr>
        <w:t xml:space="preserve">s </w:t>
      </w:r>
      <w:r>
        <w:rPr>
          <w:rFonts w:ascii="Tahoma" w:hAnsi="Tahoma" w:hint="default"/>
          <w:sz w:val="24"/>
          <w:szCs w:val="24"/>
          <w:rtl w:val="0"/>
          <w:lang w:val="fr-FR"/>
        </w:rPr>
        <w:t>à ê</w:t>
      </w:r>
      <w:r>
        <w:rPr>
          <w:rFonts w:ascii="Tahoma" w:hAnsi="Tahoma"/>
          <w:sz w:val="24"/>
          <w:szCs w:val="24"/>
          <w:rtl w:val="0"/>
          <w:lang w:val="fr-FR"/>
        </w:rPr>
        <w:t>tre re</w:t>
      </w:r>
      <w:r>
        <w:rPr>
          <w:rFonts w:ascii="Tahoma" w:hAnsi="Tahoma" w:hint="default"/>
          <w:sz w:val="24"/>
          <w:szCs w:val="24"/>
          <w:rtl w:val="0"/>
          <w:lang w:val="fr-FR"/>
        </w:rPr>
        <w:t>ç</w:t>
      </w:r>
      <w:r>
        <w:rPr>
          <w:rFonts w:ascii="Tahoma" w:hAnsi="Tahoma"/>
          <w:sz w:val="24"/>
          <w:szCs w:val="24"/>
          <w:rtl w:val="0"/>
          <w:lang w:val="fr-FR"/>
        </w:rPr>
        <w:t>us directement par le public en g</w:t>
      </w:r>
      <w:r>
        <w:rPr>
          <w:rFonts w:ascii="Tahoma" w:hAnsi="Tahoma" w:hint="default"/>
          <w:sz w:val="24"/>
          <w:szCs w:val="24"/>
          <w:rtl w:val="0"/>
          <w:lang w:val="fr-FR"/>
        </w:rPr>
        <w:t>é</w:t>
      </w:r>
      <w:r>
        <w:rPr>
          <w:rFonts w:ascii="Tahoma" w:hAnsi="Tahoma"/>
          <w:sz w:val="24"/>
          <w:szCs w:val="24"/>
          <w:rtl w:val="0"/>
          <w:lang w:val="fr-FR"/>
        </w:rPr>
        <w:t>n</w:t>
      </w:r>
      <w:r>
        <w:rPr>
          <w:rFonts w:ascii="Tahoma" w:hAnsi="Tahoma" w:hint="default"/>
          <w:sz w:val="24"/>
          <w:szCs w:val="24"/>
          <w:rtl w:val="0"/>
          <w:lang w:val="fr-FR"/>
        </w:rPr>
        <w:t>é</w:t>
      </w:r>
      <w:r>
        <w:rPr>
          <w:rFonts w:ascii="Tahoma" w:hAnsi="Tahoma"/>
          <w:sz w:val="24"/>
          <w:szCs w:val="24"/>
          <w:rtl w:val="0"/>
          <w:lang w:val="fr-FR"/>
        </w:rPr>
        <w:t>ral.</w:t>
      </w:r>
    </w:p>
    <w:p>
      <w:pPr>
        <w:pStyle w:val="Normal.0"/>
        <w:ind w:left="720" w:firstLine="0"/>
        <w:jc w:val="both"/>
        <w:rPr>
          <w:rFonts w:ascii="Tahoma" w:cs="Tahoma" w:hAnsi="Tahoma" w:eastAsia="Tahoma"/>
          <w:sz w:val="24"/>
          <w:szCs w:val="24"/>
        </w:rPr>
      </w:pPr>
      <w:r>
        <w:rPr>
          <w:rFonts w:ascii="Tahoma" w:hAnsi="Tahoma"/>
          <w:sz w:val="24"/>
          <w:szCs w:val="24"/>
          <w:rtl w:val="0"/>
          <w:lang w:val="fr-FR"/>
        </w:rPr>
        <w:t xml:space="preserve">Dans le service de radiodiffusion par satellite, l'expression </w:t>
      </w:r>
      <w:r>
        <w:rPr>
          <w:rFonts w:ascii="Tahoma" w:hAnsi="Tahoma" w:hint="default"/>
          <w:sz w:val="24"/>
          <w:szCs w:val="24"/>
          <w:rtl w:val="0"/>
          <w:lang w:val="fr-FR"/>
        </w:rPr>
        <w:t xml:space="preserve">« </w:t>
      </w:r>
      <w:r>
        <w:rPr>
          <w:rFonts w:ascii="Tahoma" w:hAnsi="Tahoma"/>
          <w:sz w:val="24"/>
          <w:szCs w:val="24"/>
          <w:rtl w:val="0"/>
          <w:lang w:val="fr-FR"/>
        </w:rPr>
        <w:t>re</w:t>
      </w:r>
      <w:r>
        <w:rPr>
          <w:rFonts w:ascii="Tahoma" w:hAnsi="Tahoma" w:hint="default"/>
          <w:sz w:val="24"/>
          <w:szCs w:val="24"/>
          <w:rtl w:val="0"/>
          <w:lang w:val="fr-FR"/>
        </w:rPr>
        <w:t>ç</w:t>
      </w:r>
      <w:r>
        <w:rPr>
          <w:rFonts w:ascii="Tahoma" w:hAnsi="Tahoma"/>
          <w:sz w:val="24"/>
          <w:szCs w:val="24"/>
          <w:rtl w:val="0"/>
          <w:lang w:val="fr-FR"/>
        </w:rPr>
        <w:t xml:space="preserve">us directement </w:t>
      </w:r>
      <w:r>
        <w:rPr>
          <w:rFonts w:ascii="Tahoma" w:hAnsi="Tahoma" w:hint="default"/>
          <w:sz w:val="24"/>
          <w:szCs w:val="24"/>
          <w:rtl w:val="0"/>
          <w:lang w:val="fr-FR"/>
        </w:rPr>
        <w:t xml:space="preserve">» </w:t>
      </w:r>
      <w:r>
        <w:rPr>
          <w:rFonts w:ascii="Tahoma" w:hAnsi="Tahoma"/>
          <w:sz w:val="24"/>
          <w:szCs w:val="24"/>
          <w:rtl w:val="0"/>
          <w:lang w:val="fr-FR"/>
        </w:rPr>
        <w:t xml:space="preserve">s'applique </w:t>
      </w:r>
      <w:r>
        <w:rPr>
          <w:rFonts w:ascii="Tahoma" w:hAnsi="Tahoma" w:hint="default"/>
          <w:sz w:val="24"/>
          <w:szCs w:val="24"/>
          <w:rtl w:val="0"/>
          <w:lang w:val="fr-FR"/>
        </w:rPr>
        <w:t xml:space="preserve">à </w:t>
      </w:r>
      <w:r>
        <w:rPr>
          <w:rFonts w:ascii="Tahoma" w:hAnsi="Tahoma"/>
          <w:sz w:val="24"/>
          <w:szCs w:val="24"/>
          <w:rtl w:val="0"/>
          <w:lang w:val="fr-FR"/>
        </w:rPr>
        <w:t xml:space="preserve">la fois </w:t>
      </w:r>
      <w:r>
        <w:rPr>
          <w:rFonts w:ascii="Tahoma" w:hAnsi="Tahoma" w:hint="default"/>
          <w:sz w:val="24"/>
          <w:szCs w:val="24"/>
          <w:rtl w:val="0"/>
          <w:lang w:val="fr-FR"/>
        </w:rPr>
        <w:t xml:space="preserve">à </w:t>
      </w:r>
      <w:r>
        <w:rPr>
          <w:rFonts w:ascii="Tahoma" w:hAnsi="Tahoma"/>
          <w:sz w:val="24"/>
          <w:szCs w:val="24"/>
          <w:rtl w:val="0"/>
          <w:lang w:val="fr-FR"/>
        </w:rPr>
        <w:t>la r</w:t>
      </w:r>
      <w:r>
        <w:rPr>
          <w:rFonts w:ascii="Tahoma" w:hAnsi="Tahoma" w:hint="default"/>
          <w:sz w:val="24"/>
          <w:szCs w:val="24"/>
          <w:rtl w:val="0"/>
          <w:lang w:val="fr-FR"/>
        </w:rPr>
        <w:t>é</w:t>
      </w:r>
      <w:r>
        <w:rPr>
          <w:rFonts w:ascii="Tahoma" w:hAnsi="Tahoma"/>
          <w:sz w:val="24"/>
          <w:szCs w:val="24"/>
          <w:rtl w:val="0"/>
          <w:lang w:val="fr-FR"/>
        </w:rPr>
        <w:t xml:space="preserve">ception individuelle et </w:t>
      </w:r>
      <w:r>
        <w:rPr>
          <w:rFonts w:ascii="Tahoma" w:hAnsi="Tahoma" w:hint="default"/>
          <w:sz w:val="24"/>
          <w:szCs w:val="24"/>
          <w:rtl w:val="0"/>
          <w:lang w:val="fr-FR"/>
        </w:rPr>
        <w:t xml:space="preserve">à </w:t>
      </w:r>
      <w:r>
        <w:rPr>
          <w:rFonts w:ascii="Tahoma" w:hAnsi="Tahoma"/>
          <w:sz w:val="24"/>
          <w:szCs w:val="24"/>
          <w:rtl w:val="0"/>
          <w:lang w:val="fr-FR"/>
        </w:rPr>
        <w:t>la r</w:t>
      </w:r>
      <w:r>
        <w:rPr>
          <w:rFonts w:ascii="Tahoma" w:hAnsi="Tahoma" w:hint="default"/>
          <w:sz w:val="24"/>
          <w:szCs w:val="24"/>
          <w:rtl w:val="0"/>
          <w:lang w:val="fr-FR"/>
        </w:rPr>
        <w:t>é</w:t>
      </w:r>
      <w:r>
        <w:rPr>
          <w:rFonts w:ascii="Tahoma" w:hAnsi="Tahoma"/>
          <w:sz w:val="24"/>
          <w:szCs w:val="24"/>
          <w:rtl w:val="0"/>
          <w:lang w:val="fr-FR"/>
        </w:rPr>
        <w:t>ception communautaire.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radiorep</w:t>
      </w:r>
      <w:r>
        <w:rPr>
          <w:rFonts w:ascii="Tahoma" w:hAnsi="Tahoma" w:hint="default"/>
          <w:b w:val="1"/>
          <w:bCs w:val="1"/>
          <w:sz w:val="24"/>
          <w:szCs w:val="24"/>
          <w:rtl w:val="0"/>
          <w:lang w:val="fr-FR"/>
        </w:rPr>
        <w:t>é</w:t>
      </w:r>
      <w:r>
        <w:rPr>
          <w:rFonts w:ascii="Tahoma" w:hAnsi="Tahoma"/>
          <w:b w:val="1"/>
          <w:bCs w:val="1"/>
          <w:sz w:val="24"/>
          <w:szCs w:val="24"/>
          <w:rtl w:val="0"/>
          <w:lang w:val="fr-FR"/>
        </w:rPr>
        <w:t>rage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radiocommunication aux fins de radiorep</w:t>
      </w:r>
      <w:r>
        <w:rPr>
          <w:rFonts w:ascii="Tahoma" w:hAnsi="Tahoma" w:hint="default"/>
          <w:sz w:val="24"/>
          <w:szCs w:val="24"/>
          <w:rtl w:val="0"/>
          <w:lang w:val="fr-FR"/>
        </w:rPr>
        <w:t>é</w:t>
      </w:r>
      <w:r>
        <w:rPr>
          <w:rFonts w:ascii="Tahoma" w:hAnsi="Tahoma"/>
          <w:sz w:val="24"/>
          <w:szCs w:val="24"/>
          <w:rtl w:val="0"/>
          <w:lang w:val="fr-FR"/>
        </w:rPr>
        <w:t>rage.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radiorep</w:t>
      </w:r>
      <w:r>
        <w:rPr>
          <w:rFonts w:ascii="Tahoma" w:hAnsi="Tahoma" w:hint="default"/>
          <w:b w:val="1"/>
          <w:bCs w:val="1"/>
          <w:sz w:val="24"/>
          <w:szCs w:val="24"/>
          <w:rtl w:val="0"/>
          <w:lang w:val="fr-FR"/>
        </w:rPr>
        <w:t>é</w:t>
      </w:r>
      <w:r>
        <w:rPr>
          <w:rFonts w:ascii="Tahoma" w:hAnsi="Tahoma"/>
          <w:b w:val="1"/>
          <w:bCs w:val="1"/>
          <w:sz w:val="24"/>
          <w:szCs w:val="24"/>
          <w:rtl w:val="0"/>
          <w:lang w:val="fr-FR"/>
        </w:rPr>
        <w:t>rage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radiocommunication aux fins de radiorep</w:t>
      </w:r>
      <w:r>
        <w:rPr>
          <w:rFonts w:ascii="Tahoma" w:hAnsi="Tahoma" w:hint="default"/>
          <w:sz w:val="24"/>
          <w:szCs w:val="24"/>
          <w:rtl w:val="0"/>
          <w:lang w:val="fr-FR"/>
        </w:rPr>
        <w:t>é</w:t>
      </w:r>
      <w:r>
        <w:rPr>
          <w:rFonts w:ascii="Tahoma" w:hAnsi="Tahoma"/>
          <w:sz w:val="24"/>
          <w:szCs w:val="24"/>
          <w:rtl w:val="0"/>
          <w:lang w:val="fr-FR"/>
        </w:rPr>
        <w:t>rage et impliquant l'utilisation d'une ou plusieurs stations spatiales.</w:t>
      </w:r>
    </w:p>
    <w:p>
      <w:pPr>
        <w:pStyle w:val="Normal.0"/>
        <w:ind w:left="720" w:firstLine="0"/>
        <w:jc w:val="both"/>
        <w:rPr>
          <w:rFonts w:ascii="Tahoma" w:cs="Tahoma" w:hAnsi="Tahoma" w:eastAsia="Tahoma"/>
          <w:sz w:val="24"/>
          <w:szCs w:val="24"/>
        </w:rPr>
      </w:pPr>
      <w:r>
        <w:rPr>
          <w:rFonts w:ascii="Tahoma" w:hAnsi="Tahoma"/>
          <w:sz w:val="24"/>
          <w:szCs w:val="24"/>
          <w:rtl w:val="0"/>
          <w:lang w:val="fr-FR"/>
        </w:rPr>
        <w:t xml:space="preserve">Ce service peut </w:t>
      </w:r>
      <w:r>
        <w:rPr>
          <w:rFonts w:ascii="Tahoma" w:hAnsi="Tahoma" w:hint="default"/>
          <w:sz w:val="24"/>
          <w:szCs w:val="24"/>
          <w:rtl w:val="0"/>
          <w:lang w:val="fr-FR"/>
        </w:rPr>
        <w:t>é</w:t>
      </w:r>
      <w:r>
        <w:rPr>
          <w:rFonts w:ascii="Tahoma" w:hAnsi="Tahoma"/>
          <w:sz w:val="24"/>
          <w:szCs w:val="24"/>
          <w:rtl w:val="0"/>
          <w:lang w:val="fr-FR"/>
        </w:rPr>
        <w:t>galement comprendre les liaisons de connexion n</w:t>
      </w:r>
      <w:r>
        <w:rPr>
          <w:rFonts w:ascii="Tahoma" w:hAnsi="Tahoma" w:hint="default"/>
          <w:sz w:val="24"/>
          <w:szCs w:val="24"/>
          <w:rtl w:val="0"/>
          <w:lang w:val="fr-FR"/>
        </w:rPr>
        <w:t>é</w:t>
      </w:r>
      <w:r>
        <w:rPr>
          <w:rFonts w:ascii="Tahoma" w:hAnsi="Tahoma"/>
          <w:sz w:val="24"/>
          <w:szCs w:val="24"/>
          <w:rtl w:val="0"/>
          <w:lang w:val="fr-FR"/>
        </w:rPr>
        <w:t xml:space="preserve">cessaires </w:t>
      </w:r>
      <w:r>
        <w:rPr>
          <w:rFonts w:ascii="Tahoma" w:hAnsi="Tahoma" w:hint="default"/>
          <w:sz w:val="24"/>
          <w:szCs w:val="24"/>
          <w:rtl w:val="0"/>
          <w:lang w:val="fr-FR"/>
        </w:rPr>
        <w:t xml:space="preserve">à </w:t>
      </w:r>
      <w:r>
        <w:rPr>
          <w:rFonts w:ascii="Tahoma" w:hAnsi="Tahoma"/>
          <w:sz w:val="24"/>
          <w:szCs w:val="24"/>
          <w:rtl w:val="0"/>
          <w:lang w:val="fr-FR"/>
        </w:rPr>
        <w:t>son fonctionnement.</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radionavigation</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radiorep</w:t>
      </w:r>
      <w:r>
        <w:rPr>
          <w:rFonts w:ascii="Tahoma" w:hAnsi="Tahoma" w:hint="default"/>
          <w:sz w:val="24"/>
          <w:szCs w:val="24"/>
          <w:rtl w:val="0"/>
          <w:lang w:val="fr-FR"/>
        </w:rPr>
        <w:t>é</w:t>
      </w:r>
      <w:r>
        <w:rPr>
          <w:rFonts w:ascii="Tahoma" w:hAnsi="Tahoma"/>
          <w:sz w:val="24"/>
          <w:szCs w:val="24"/>
          <w:rtl w:val="0"/>
          <w:lang w:val="fr-FR"/>
        </w:rPr>
        <w:t>rage aux fins de radionavigation.</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radionavigation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radiorep</w:t>
      </w:r>
      <w:r>
        <w:rPr>
          <w:rFonts w:ascii="Tahoma" w:hAnsi="Tahoma" w:hint="default"/>
          <w:sz w:val="24"/>
          <w:szCs w:val="24"/>
          <w:rtl w:val="0"/>
          <w:lang w:val="fr-FR"/>
        </w:rPr>
        <w:t>é</w:t>
      </w:r>
      <w:r>
        <w:rPr>
          <w:rFonts w:ascii="Tahoma" w:hAnsi="Tahoma"/>
          <w:sz w:val="24"/>
          <w:szCs w:val="24"/>
          <w:rtl w:val="0"/>
          <w:lang w:val="fr-FR"/>
        </w:rPr>
        <w:t>rage par satellite aux fins de radionavigation.</w:t>
      </w:r>
    </w:p>
    <w:p>
      <w:pPr>
        <w:pStyle w:val="Normal.0"/>
        <w:ind w:left="720" w:firstLine="0"/>
        <w:jc w:val="both"/>
        <w:rPr>
          <w:rFonts w:ascii="Tahoma" w:cs="Tahoma" w:hAnsi="Tahoma" w:eastAsia="Tahoma"/>
          <w:sz w:val="24"/>
          <w:szCs w:val="24"/>
        </w:rPr>
      </w:pPr>
      <w:r>
        <w:rPr>
          <w:rFonts w:ascii="Tahoma" w:hAnsi="Tahoma"/>
          <w:sz w:val="24"/>
          <w:szCs w:val="24"/>
          <w:rtl w:val="0"/>
          <w:lang w:val="fr-FR"/>
        </w:rPr>
        <w:t>Ce service peut aussi comprendre les liaisons de connexion n</w:t>
      </w:r>
      <w:r>
        <w:rPr>
          <w:rFonts w:ascii="Tahoma" w:hAnsi="Tahoma" w:hint="default"/>
          <w:sz w:val="24"/>
          <w:szCs w:val="24"/>
          <w:rtl w:val="0"/>
          <w:lang w:val="fr-FR"/>
        </w:rPr>
        <w:t>é</w:t>
      </w:r>
      <w:r>
        <w:rPr>
          <w:rFonts w:ascii="Tahoma" w:hAnsi="Tahoma"/>
          <w:sz w:val="24"/>
          <w:szCs w:val="24"/>
          <w:rtl w:val="0"/>
          <w:lang w:val="fr-FR"/>
        </w:rPr>
        <w:t xml:space="preserve">cessaires </w:t>
      </w:r>
      <w:r>
        <w:rPr>
          <w:rFonts w:ascii="Tahoma" w:hAnsi="Tahoma" w:hint="default"/>
          <w:sz w:val="24"/>
          <w:szCs w:val="24"/>
          <w:rtl w:val="0"/>
          <w:lang w:val="fr-FR"/>
        </w:rPr>
        <w:t xml:space="preserve">à </w:t>
      </w:r>
      <w:r>
        <w:rPr>
          <w:rFonts w:ascii="Tahoma" w:hAnsi="Tahoma"/>
          <w:sz w:val="24"/>
          <w:szCs w:val="24"/>
          <w:rtl w:val="0"/>
          <w:lang w:val="fr-FR"/>
        </w:rPr>
        <w:t>son exploitation.</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radionavigation maritime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radionavigation pour les besoins des navires et la s</w:t>
      </w:r>
      <w:r>
        <w:rPr>
          <w:rFonts w:ascii="Tahoma" w:hAnsi="Tahoma" w:hint="default"/>
          <w:sz w:val="24"/>
          <w:szCs w:val="24"/>
          <w:rtl w:val="0"/>
          <w:lang w:val="fr-FR"/>
        </w:rPr>
        <w:t>é</w:t>
      </w:r>
      <w:r>
        <w:rPr>
          <w:rFonts w:ascii="Tahoma" w:hAnsi="Tahoma"/>
          <w:sz w:val="24"/>
          <w:szCs w:val="24"/>
          <w:rtl w:val="0"/>
          <w:lang w:val="fr-FR"/>
        </w:rPr>
        <w:t>curit</w:t>
      </w:r>
      <w:r>
        <w:rPr>
          <w:rFonts w:ascii="Tahoma" w:hAnsi="Tahoma" w:hint="default"/>
          <w:sz w:val="24"/>
          <w:szCs w:val="24"/>
          <w:rtl w:val="0"/>
          <w:lang w:val="fr-FR"/>
        </w:rPr>
        <w:t xml:space="preserve">é </w:t>
      </w:r>
      <w:r>
        <w:rPr>
          <w:rFonts w:ascii="Tahoma" w:hAnsi="Tahoma"/>
          <w:sz w:val="24"/>
          <w:szCs w:val="24"/>
          <w:rtl w:val="0"/>
          <w:lang w:val="fr-FR"/>
        </w:rPr>
        <w:t>de leur exploitation.</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radionavigation maritime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radionavigation par satellite dans lequel les stations terriennes sont situ</w:t>
      </w:r>
      <w:r>
        <w:rPr>
          <w:rFonts w:ascii="Tahoma" w:hAnsi="Tahoma" w:hint="default"/>
          <w:sz w:val="24"/>
          <w:szCs w:val="24"/>
          <w:rtl w:val="0"/>
          <w:lang w:val="fr-FR"/>
        </w:rPr>
        <w:t>é</w:t>
      </w:r>
      <w:r>
        <w:rPr>
          <w:rFonts w:ascii="Tahoma" w:hAnsi="Tahoma"/>
          <w:sz w:val="24"/>
          <w:szCs w:val="24"/>
          <w:rtl w:val="0"/>
          <w:lang w:val="fr-FR"/>
        </w:rPr>
        <w:t xml:space="preserve">es </w:t>
      </w:r>
      <w:r>
        <w:rPr>
          <w:rFonts w:ascii="Tahoma" w:hAnsi="Tahoma" w:hint="default"/>
          <w:sz w:val="24"/>
          <w:szCs w:val="24"/>
          <w:rtl w:val="0"/>
          <w:lang w:val="fr-FR"/>
        </w:rPr>
        <w:t xml:space="preserve">à </w:t>
      </w:r>
      <w:r>
        <w:rPr>
          <w:rFonts w:ascii="Tahoma" w:hAnsi="Tahoma"/>
          <w:sz w:val="24"/>
          <w:szCs w:val="24"/>
          <w:rtl w:val="0"/>
          <w:lang w:val="fr-FR"/>
        </w:rPr>
        <w:t>bord de navires.</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radionavigation a</w:t>
      </w:r>
      <w:r>
        <w:rPr>
          <w:rFonts w:ascii="Tahoma" w:hAnsi="Tahoma" w:hint="default"/>
          <w:b w:val="1"/>
          <w:bCs w:val="1"/>
          <w:sz w:val="24"/>
          <w:szCs w:val="24"/>
          <w:rtl w:val="0"/>
          <w:lang w:val="fr-FR"/>
        </w:rPr>
        <w:t>é</w:t>
      </w:r>
      <w:r>
        <w:rPr>
          <w:rFonts w:ascii="Tahoma" w:hAnsi="Tahoma"/>
          <w:b w:val="1"/>
          <w:bCs w:val="1"/>
          <w:sz w:val="24"/>
          <w:szCs w:val="24"/>
          <w:rtl w:val="0"/>
          <w:lang w:val="fr-FR"/>
        </w:rPr>
        <w:t>ronautique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radionavigation pour les besoins des a</w:t>
      </w:r>
      <w:r>
        <w:rPr>
          <w:rFonts w:ascii="Tahoma" w:hAnsi="Tahoma" w:hint="default"/>
          <w:sz w:val="24"/>
          <w:szCs w:val="24"/>
          <w:rtl w:val="0"/>
          <w:lang w:val="fr-FR"/>
        </w:rPr>
        <w:t>é</w:t>
      </w:r>
      <w:r>
        <w:rPr>
          <w:rFonts w:ascii="Tahoma" w:hAnsi="Tahoma"/>
          <w:sz w:val="24"/>
          <w:szCs w:val="24"/>
          <w:rtl w:val="0"/>
          <w:lang w:val="fr-FR"/>
        </w:rPr>
        <w:t>ronefs et la s</w:t>
      </w:r>
      <w:r>
        <w:rPr>
          <w:rFonts w:ascii="Tahoma" w:hAnsi="Tahoma" w:hint="default"/>
          <w:sz w:val="24"/>
          <w:szCs w:val="24"/>
          <w:rtl w:val="0"/>
          <w:lang w:val="fr-FR"/>
        </w:rPr>
        <w:t>é</w:t>
      </w:r>
      <w:r>
        <w:rPr>
          <w:rFonts w:ascii="Tahoma" w:hAnsi="Tahoma"/>
          <w:sz w:val="24"/>
          <w:szCs w:val="24"/>
          <w:rtl w:val="0"/>
          <w:lang w:val="fr-FR"/>
        </w:rPr>
        <w:t>curit</w:t>
      </w:r>
      <w:r>
        <w:rPr>
          <w:rFonts w:ascii="Tahoma" w:hAnsi="Tahoma" w:hint="default"/>
          <w:sz w:val="24"/>
          <w:szCs w:val="24"/>
          <w:rtl w:val="0"/>
          <w:lang w:val="fr-FR"/>
        </w:rPr>
        <w:t xml:space="preserve">é </w:t>
      </w:r>
      <w:r>
        <w:rPr>
          <w:rFonts w:ascii="Tahoma" w:hAnsi="Tahoma"/>
          <w:sz w:val="24"/>
          <w:szCs w:val="24"/>
          <w:rtl w:val="0"/>
          <w:lang w:val="fr-FR"/>
        </w:rPr>
        <w:t>de leur exploitation.</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radionavigation a</w:t>
      </w:r>
      <w:r>
        <w:rPr>
          <w:rFonts w:ascii="Tahoma" w:hAnsi="Tahoma" w:hint="default"/>
          <w:b w:val="1"/>
          <w:bCs w:val="1"/>
          <w:sz w:val="24"/>
          <w:szCs w:val="24"/>
          <w:rtl w:val="0"/>
          <w:lang w:val="fr-FR"/>
        </w:rPr>
        <w:t>é</w:t>
      </w:r>
      <w:r>
        <w:rPr>
          <w:rFonts w:ascii="Tahoma" w:hAnsi="Tahoma"/>
          <w:b w:val="1"/>
          <w:bCs w:val="1"/>
          <w:sz w:val="24"/>
          <w:szCs w:val="24"/>
          <w:rtl w:val="0"/>
          <w:lang w:val="fr-FR"/>
        </w:rPr>
        <w:t>ronautique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radionavigation par satellite dans lequel les stations terriennes sont situ</w:t>
      </w:r>
      <w:r>
        <w:rPr>
          <w:rFonts w:ascii="Tahoma" w:hAnsi="Tahoma" w:hint="default"/>
          <w:sz w:val="24"/>
          <w:szCs w:val="24"/>
          <w:rtl w:val="0"/>
          <w:lang w:val="fr-FR"/>
        </w:rPr>
        <w:t>é</w:t>
      </w:r>
      <w:r>
        <w:rPr>
          <w:rFonts w:ascii="Tahoma" w:hAnsi="Tahoma"/>
          <w:sz w:val="24"/>
          <w:szCs w:val="24"/>
          <w:rtl w:val="0"/>
          <w:lang w:val="fr-FR"/>
        </w:rPr>
        <w:t xml:space="preserve">es </w:t>
      </w:r>
      <w:r>
        <w:rPr>
          <w:rFonts w:ascii="Tahoma" w:hAnsi="Tahoma" w:hint="default"/>
          <w:sz w:val="24"/>
          <w:szCs w:val="24"/>
          <w:rtl w:val="0"/>
          <w:lang w:val="fr-FR"/>
        </w:rPr>
        <w:t xml:space="preserve">à </w:t>
      </w:r>
      <w:r>
        <w:rPr>
          <w:rFonts w:ascii="Tahoma" w:hAnsi="Tahoma"/>
          <w:sz w:val="24"/>
          <w:szCs w:val="24"/>
          <w:rtl w:val="0"/>
          <w:lang w:val="fr-FR"/>
        </w:rPr>
        <w:t>bord d'a</w:t>
      </w:r>
      <w:r>
        <w:rPr>
          <w:rFonts w:ascii="Tahoma" w:hAnsi="Tahoma" w:hint="default"/>
          <w:sz w:val="24"/>
          <w:szCs w:val="24"/>
          <w:rtl w:val="0"/>
          <w:lang w:val="fr-FR"/>
        </w:rPr>
        <w:t>é</w:t>
      </w:r>
      <w:r>
        <w:rPr>
          <w:rFonts w:ascii="Tahoma" w:hAnsi="Tahoma"/>
          <w:sz w:val="24"/>
          <w:szCs w:val="24"/>
          <w:rtl w:val="0"/>
          <w:lang w:val="fr-FR"/>
        </w:rPr>
        <w:t>ronefs.</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radiolocalisation</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radiorep</w:t>
      </w:r>
      <w:r>
        <w:rPr>
          <w:rFonts w:ascii="Tahoma" w:hAnsi="Tahoma" w:hint="default"/>
          <w:sz w:val="24"/>
          <w:szCs w:val="24"/>
          <w:rtl w:val="0"/>
          <w:lang w:val="fr-FR"/>
        </w:rPr>
        <w:t>é</w:t>
      </w:r>
      <w:r>
        <w:rPr>
          <w:rFonts w:ascii="Tahoma" w:hAnsi="Tahoma"/>
          <w:sz w:val="24"/>
          <w:szCs w:val="24"/>
          <w:rtl w:val="0"/>
          <w:lang w:val="fr-FR"/>
        </w:rPr>
        <w:t>rage aux fins de la radiolocalisation.</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radiolocalisation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radiorep</w:t>
      </w:r>
      <w:r>
        <w:rPr>
          <w:rFonts w:ascii="Tahoma" w:hAnsi="Tahoma" w:hint="default"/>
          <w:sz w:val="24"/>
          <w:szCs w:val="24"/>
          <w:rtl w:val="0"/>
          <w:lang w:val="fr-FR"/>
        </w:rPr>
        <w:t>é</w:t>
      </w:r>
      <w:r>
        <w:rPr>
          <w:rFonts w:ascii="Tahoma" w:hAnsi="Tahoma"/>
          <w:sz w:val="24"/>
          <w:szCs w:val="24"/>
          <w:rtl w:val="0"/>
          <w:lang w:val="fr-FR"/>
        </w:rPr>
        <w:t>rage par satellite utilis</w:t>
      </w:r>
      <w:r>
        <w:rPr>
          <w:rFonts w:ascii="Tahoma" w:hAnsi="Tahoma" w:hint="default"/>
          <w:sz w:val="24"/>
          <w:szCs w:val="24"/>
          <w:rtl w:val="0"/>
          <w:lang w:val="fr-FR"/>
        </w:rPr>
        <w:t xml:space="preserve">é </w:t>
      </w:r>
      <w:r>
        <w:rPr>
          <w:rFonts w:ascii="Tahoma" w:hAnsi="Tahoma"/>
          <w:sz w:val="24"/>
          <w:szCs w:val="24"/>
          <w:rtl w:val="0"/>
          <w:lang w:val="fr-FR"/>
        </w:rPr>
        <w:t>aux fins de la radiolocalisation.</w:t>
      </w:r>
    </w:p>
    <w:p>
      <w:pPr>
        <w:pStyle w:val="Normal.0"/>
        <w:ind w:left="720" w:firstLine="0"/>
        <w:jc w:val="both"/>
        <w:rPr>
          <w:rFonts w:ascii="Tahoma" w:cs="Tahoma" w:hAnsi="Tahoma" w:eastAsia="Tahoma"/>
          <w:sz w:val="24"/>
          <w:szCs w:val="24"/>
        </w:rPr>
      </w:pPr>
      <w:r>
        <w:rPr>
          <w:rFonts w:ascii="Tahoma" w:hAnsi="Tahoma"/>
          <w:sz w:val="24"/>
          <w:szCs w:val="24"/>
          <w:rtl w:val="0"/>
          <w:lang w:val="fr-FR"/>
        </w:rPr>
        <w:t xml:space="preserve">Ce service peut </w:t>
      </w:r>
      <w:r>
        <w:rPr>
          <w:rFonts w:ascii="Tahoma" w:hAnsi="Tahoma" w:hint="default"/>
          <w:sz w:val="24"/>
          <w:szCs w:val="24"/>
          <w:rtl w:val="0"/>
          <w:lang w:val="fr-FR"/>
        </w:rPr>
        <w:t>é</w:t>
      </w:r>
      <w:r>
        <w:rPr>
          <w:rFonts w:ascii="Tahoma" w:hAnsi="Tahoma"/>
          <w:sz w:val="24"/>
          <w:szCs w:val="24"/>
          <w:rtl w:val="0"/>
          <w:lang w:val="fr-FR"/>
        </w:rPr>
        <w:t>galement comprendre les liaisons de connexion n</w:t>
      </w:r>
      <w:r>
        <w:rPr>
          <w:rFonts w:ascii="Tahoma" w:hAnsi="Tahoma" w:hint="default"/>
          <w:sz w:val="24"/>
          <w:szCs w:val="24"/>
          <w:rtl w:val="0"/>
          <w:lang w:val="fr-FR"/>
        </w:rPr>
        <w:t>é</w:t>
      </w:r>
      <w:r>
        <w:rPr>
          <w:rFonts w:ascii="Tahoma" w:hAnsi="Tahoma"/>
          <w:sz w:val="24"/>
          <w:szCs w:val="24"/>
          <w:rtl w:val="0"/>
          <w:lang w:val="fr-FR"/>
        </w:rPr>
        <w:t xml:space="preserve">cessaires </w:t>
      </w:r>
      <w:r>
        <w:rPr>
          <w:rFonts w:ascii="Tahoma" w:hAnsi="Tahoma" w:hint="default"/>
          <w:sz w:val="24"/>
          <w:szCs w:val="24"/>
          <w:rtl w:val="0"/>
          <w:lang w:val="fr-FR"/>
        </w:rPr>
        <w:t xml:space="preserve">à </w:t>
      </w:r>
      <w:r>
        <w:rPr>
          <w:rFonts w:ascii="Tahoma" w:hAnsi="Tahoma"/>
          <w:sz w:val="24"/>
          <w:szCs w:val="24"/>
          <w:rtl w:val="0"/>
          <w:lang w:val="fr-FR"/>
        </w:rPr>
        <w:t>son fonctionnement.</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des auxiliaires de la m</w:t>
      </w:r>
      <w:r>
        <w:rPr>
          <w:rFonts w:ascii="Tahoma" w:hAnsi="Tahoma" w:hint="default"/>
          <w:b w:val="1"/>
          <w:bCs w:val="1"/>
          <w:sz w:val="24"/>
          <w:szCs w:val="24"/>
          <w:rtl w:val="0"/>
          <w:lang w:val="fr-FR"/>
        </w:rPr>
        <w:t>é</w:t>
      </w:r>
      <w:r>
        <w:rPr>
          <w:rFonts w:ascii="Tahoma" w:hAnsi="Tahoma"/>
          <w:b w:val="1"/>
          <w:bCs w:val="1"/>
          <w:sz w:val="24"/>
          <w:szCs w:val="24"/>
          <w:rtl w:val="0"/>
          <w:lang w:val="fr-FR"/>
        </w:rPr>
        <w:t>t</w:t>
      </w:r>
      <w:r>
        <w:rPr>
          <w:rFonts w:ascii="Tahoma" w:hAnsi="Tahoma" w:hint="default"/>
          <w:b w:val="1"/>
          <w:bCs w:val="1"/>
          <w:sz w:val="24"/>
          <w:szCs w:val="24"/>
          <w:rtl w:val="0"/>
          <w:lang w:val="fr-FR"/>
        </w:rPr>
        <w:t>é</w:t>
      </w:r>
      <w:r>
        <w:rPr>
          <w:rFonts w:ascii="Tahoma" w:hAnsi="Tahoma"/>
          <w:b w:val="1"/>
          <w:bCs w:val="1"/>
          <w:sz w:val="24"/>
          <w:szCs w:val="24"/>
          <w:rtl w:val="0"/>
          <w:lang w:val="fr-FR"/>
        </w:rPr>
        <w:t>orologie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radiocommunication destin</w:t>
      </w:r>
      <w:r>
        <w:rPr>
          <w:rFonts w:ascii="Tahoma" w:hAnsi="Tahoma" w:hint="default"/>
          <w:sz w:val="24"/>
          <w:szCs w:val="24"/>
          <w:rtl w:val="0"/>
          <w:lang w:val="fr-FR"/>
        </w:rPr>
        <w:t xml:space="preserve">é </w:t>
      </w:r>
      <w:r>
        <w:rPr>
          <w:rFonts w:ascii="Tahoma" w:hAnsi="Tahoma"/>
          <w:sz w:val="24"/>
          <w:szCs w:val="24"/>
          <w:rtl w:val="0"/>
          <w:lang w:val="fr-FR"/>
        </w:rPr>
        <w:t>aux observations et aux sondages utilis</w:t>
      </w:r>
      <w:r>
        <w:rPr>
          <w:rFonts w:ascii="Tahoma" w:hAnsi="Tahoma" w:hint="default"/>
          <w:sz w:val="24"/>
          <w:szCs w:val="24"/>
          <w:rtl w:val="0"/>
          <w:lang w:val="fr-FR"/>
        </w:rPr>
        <w:t>é</w:t>
      </w:r>
      <w:r>
        <w:rPr>
          <w:rFonts w:ascii="Tahoma" w:hAnsi="Tahoma"/>
          <w:sz w:val="24"/>
          <w:szCs w:val="24"/>
          <w:rtl w:val="0"/>
          <w:lang w:val="fr-FR"/>
        </w:rPr>
        <w:t>s pour la m</w:t>
      </w:r>
      <w:r>
        <w:rPr>
          <w:rFonts w:ascii="Tahoma" w:hAnsi="Tahoma" w:hint="default"/>
          <w:sz w:val="24"/>
          <w:szCs w:val="24"/>
          <w:rtl w:val="0"/>
          <w:lang w:val="fr-FR"/>
        </w:rPr>
        <w:t>é</w:t>
      </w:r>
      <w:r>
        <w:rPr>
          <w:rFonts w:ascii="Tahoma" w:hAnsi="Tahoma"/>
          <w:sz w:val="24"/>
          <w:szCs w:val="24"/>
          <w:rtl w:val="0"/>
          <w:lang w:val="fr-FR"/>
        </w:rPr>
        <w:t>t</w:t>
      </w:r>
      <w:r>
        <w:rPr>
          <w:rFonts w:ascii="Tahoma" w:hAnsi="Tahoma" w:hint="default"/>
          <w:sz w:val="24"/>
          <w:szCs w:val="24"/>
          <w:rtl w:val="0"/>
          <w:lang w:val="fr-FR"/>
        </w:rPr>
        <w:t>é</w:t>
      </w:r>
      <w:r>
        <w:rPr>
          <w:rFonts w:ascii="Tahoma" w:hAnsi="Tahoma"/>
          <w:sz w:val="24"/>
          <w:szCs w:val="24"/>
          <w:rtl w:val="0"/>
          <w:lang w:val="fr-FR"/>
        </w:rPr>
        <w:t>orologie y compris l'hydrologie.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d'exploration de la Terre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radiocommunication entre des stations terriennes et une ou plusieurs stations spatiales, qui peut comprendre des liaisons entre stations spatiales, et dans lequel</w:t>
      </w:r>
      <w:r>
        <w:rPr>
          <w:rFonts w:ascii="Tahoma" w:hAnsi="Tahoma" w:hint="default"/>
          <w:sz w:val="24"/>
          <w:szCs w:val="24"/>
          <w:rtl w:val="0"/>
          <w:lang w:val="fr-FR"/>
        </w:rPr>
        <w:t> </w:t>
      </w:r>
      <w:r>
        <w:rPr>
          <w:rFonts w:ascii="Tahoma" w:hAnsi="Tahoma"/>
          <w:sz w:val="24"/>
          <w:szCs w:val="24"/>
          <w:rtl w:val="0"/>
          <w:lang w:val="fr-FR"/>
        </w:rPr>
        <w:t>:</w:t>
      </w:r>
    </w:p>
    <w:p>
      <w:pPr>
        <w:pStyle w:val="Normal.0"/>
        <w:numPr>
          <w:ilvl w:val="1"/>
          <w:numId w:val="17"/>
        </w:numPr>
        <w:bidi w:val="0"/>
        <w:ind w:right="0"/>
        <w:jc w:val="both"/>
        <w:rPr>
          <w:rFonts w:ascii="Tahoma" w:hAnsi="Tahoma"/>
          <w:sz w:val="24"/>
          <w:szCs w:val="24"/>
          <w:rtl w:val="0"/>
          <w:lang w:val="fr-FR"/>
        </w:rPr>
      </w:pPr>
      <w:r>
        <w:rPr>
          <w:rFonts w:ascii="Tahoma" w:hAnsi="Tahoma"/>
          <w:sz w:val="24"/>
          <w:szCs w:val="24"/>
          <w:rtl w:val="0"/>
          <w:lang w:val="fr-FR"/>
        </w:rPr>
        <w:t>des renseignements relatifs aux caract</w:t>
      </w:r>
      <w:r>
        <w:rPr>
          <w:rFonts w:ascii="Tahoma" w:hAnsi="Tahoma" w:hint="default"/>
          <w:sz w:val="24"/>
          <w:szCs w:val="24"/>
          <w:rtl w:val="0"/>
          <w:lang w:val="fr-FR"/>
        </w:rPr>
        <w:t>é</w:t>
      </w:r>
      <w:r>
        <w:rPr>
          <w:rFonts w:ascii="Tahoma" w:hAnsi="Tahoma"/>
          <w:sz w:val="24"/>
          <w:szCs w:val="24"/>
          <w:rtl w:val="0"/>
          <w:lang w:val="fr-FR"/>
        </w:rPr>
        <w:t>ristiques de la Terre et de ses ph</w:t>
      </w:r>
      <w:r>
        <w:rPr>
          <w:rFonts w:ascii="Tahoma" w:hAnsi="Tahoma" w:hint="default"/>
          <w:sz w:val="24"/>
          <w:szCs w:val="24"/>
          <w:rtl w:val="0"/>
          <w:lang w:val="fr-FR"/>
        </w:rPr>
        <w:t>é</w:t>
      </w:r>
      <w:r>
        <w:rPr>
          <w:rFonts w:ascii="Tahoma" w:hAnsi="Tahoma"/>
          <w:sz w:val="24"/>
          <w:szCs w:val="24"/>
          <w:rtl w:val="0"/>
          <w:lang w:val="fr-FR"/>
        </w:rPr>
        <w:t>nom</w:t>
      </w:r>
      <w:r>
        <w:rPr>
          <w:rFonts w:ascii="Tahoma" w:hAnsi="Tahoma" w:hint="default"/>
          <w:sz w:val="24"/>
          <w:szCs w:val="24"/>
          <w:rtl w:val="0"/>
          <w:lang w:val="fr-FR"/>
        </w:rPr>
        <w:t>è</w:t>
      </w:r>
      <w:r>
        <w:rPr>
          <w:rFonts w:ascii="Tahoma" w:hAnsi="Tahoma"/>
          <w:sz w:val="24"/>
          <w:szCs w:val="24"/>
          <w:rtl w:val="0"/>
          <w:lang w:val="fr-FR"/>
        </w:rPr>
        <w:t>nes naturels, y compris des donn</w:t>
      </w:r>
      <w:r>
        <w:rPr>
          <w:rFonts w:ascii="Tahoma" w:hAnsi="Tahoma" w:hint="default"/>
          <w:sz w:val="24"/>
          <w:szCs w:val="24"/>
          <w:rtl w:val="0"/>
          <w:lang w:val="fr-FR"/>
        </w:rPr>
        <w:t>é</w:t>
      </w:r>
      <w:r>
        <w:rPr>
          <w:rFonts w:ascii="Tahoma" w:hAnsi="Tahoma"/>
          <w:sz w:val="24"/>
          <w:szCs w:val="24"/>
          <w:rtl w:val="0"/>
          <w:lang w:val="fr-FR"/>
        </w:rPr>
        <w:t>es sur l'</w:t>
      </w:r>
      <w:r>
        <w:rPr>
          <w:rFonts w:ascii="Tahoma" w:hAnsi="Tahoma" w:hint="default"/>
          <w:sz w:val="24"/>
          <w:szCs w:val="24"/>
          <w:rtl w:val="0"/>
          <w:lang w:val="fr-FR"/>
        </w:rPr>
        <w:t>é</w:t>
      </w:r>
      <w:r>
        <w:rPr>
          <w:rFonts w:ascii="Tahoma" w:hAnsi="Tahoma"/>
          <w:sz w:val="24"/>
          <w:szCs w:val="24"/>
          <w:rtl w:val="0"/>
          <w:lang w:val="fr-FR"/>
        </w:rPr>
        <w:t xml:space="preserve">tat de l'environnement, sont obtenus </w:t>
      </w:r>
      <w:r>
        <w:rPr>
          <w:rFonts w:ascii="Tahoma" w:hAnsi="Tahoma" w:hint="default"/>
          <w:sz w:val="24"/>
          <w:szCs w:val="24"/>
          <w:rtl w:val="0"/>
          <w:lang w:val="fr-FR"/>
        </w:rPr>
        <w:t xml:space="preserve">à </w:t>
      </w:r>
      <w:r>
        <w:rPr>
          <w:rFonts w:ascii="Tahoma" w:hAnsi="Tahoma"/>
          <w:sz w:val="24"/>
          <w:szCs w:val="24"/>
          <w:rtl w:val="0"/>
          <w:lang w:val="fr-FR"/>
        </w:rPr>
        <w:t>partir de d</w:t>
      </w:r>
      <w:r>
        <w:rPr>
          <w:rFonts w:ascii="Tahoma" w:hAnsi="Tahoma" w:hint="default"/>
          <w:sz w:val="24"/>
          <w:szCs w:val="24"/>
          <w:rtl w:val="0"/>
          <w:lang w:val="fr-FR"/>
        </w:rPr>
        <w:t>é</w:t>
      </w:r>
      <w:r>
        <w:rPr>
          <w:rFonts w:ascii="Tahoma" w:hAnsi="Tahoma"/>
          <w:sz w:val="24"/>
          <w:szCs w:val="24"/>
          <w:rtl w:val="0"/>
          <w:lang w:val="fr-FR"/>
        </w:rPr>
        <w:t>tecteurs actifs ou de d</w:t>
      </w:r>
      <w:r>
        <w:rPr>
          <w:rFonts w:ascii="Tahoma" w:hAnsi="Tahoma" w:hint="default"/>
          <w:sz w:val="24"/>
          <w:szCs w:val="24"/>
          <w:rtl w:val="0"/>
          <w:lang w:val="fr-FR"/>
        </w:rPr>
        <w:t>é</w:t>
      </w:r>
      <w:r>
        <w:rPr>
          <w:rFonts w:ascii="Tahoma" w:hAnsi="Tahoma"/>
          <w:sz w:val="24"/>
          <w:szCs w:val="24"/>
          <w:rtl w:val="0"/>
          <w:lang w:val="fr-FR"/>
        </w:rPr>
        <w:t>tecteurs passifs situ</w:t>
      </w:r>
      <w:r>
        <w:rPr>
          <w:rFonts w:ascii="Tahoma" w:hAnsi="Tahoma" w:hint="default"/>
          <w:sz w:val="24"/>
          <w:szCs w:val="24"/>
          <w:rtl w:val="0"/>
          <w:lang w:val="fr-FR"/>
        </w:rPr>
        <w:t>é</w:t>
      </w:r>
      <w:r>
        <w:rPr>
          <w:rFonts w:ascii="Tahoma" w:hAnsi="Tahoma"/>
          <w:sz w:val="24"/>
          <w:szCs w:val="24"/>
          <w:rtl w:val="0"/>
          <w:lang w:val="fr-FR"/>
        </w:rPr>
        <w:t>s sur des satellites de la Terre</w:t>
      </w:r>
      <w:r>
        <w:rPr>
          <w:rFonts w:ascii="Tahoma" w:hAnsi="Tahoma" w:hint="default"/>
          <w:sz w:val="24"/>
          <w:szCs w:val="24"/>
          <w:rtl w:val="0"/>
          <w:lang w:val="fr-FR"/>
        </w:rPr>
        <w:t> </w:t>
      </w:r>
      <w:r>
        <w:rPr>
          <w:rFonts w:ascii="Tahoma" w:hAnsi="Tahoma"/>
          <w:sz w:val="24"/>
          <w:szCs w:val="24"/>
          <w:rtl w:val="0"/>
          <w:lang w:val="fr-FR"/>
        </w:rPr>
        <w:t>;</w:t>
      </w:r>
    </w:p>
    <w:p>
      <w:pPr>
        <w:pStyle w:val="Normal.0"/>
        <w:numPr>
          <w:ilvl w:val="1"/>
          <w:numId w:val="17"/>
        </w:numPr>
        <w:bidi w:val="0"/>
        <w:ind w:right="0"/>
        <w:jc w:val="both"/>
        <w:rPr>
          <w:rFonts w:ascii="Tahoma" w:hAnsi="Tahoma"/>
          <w:sz w:val="24"/>
          <w:szCs w:val="24"/>
          <w:rtl w:val="0"/>
          <w:lang w:val="fr-FR"/>
        </w:rPr>
      </w:pPr>
      <w:r>
        <w:rPr>
          <w:rFonts w:ascii="Tahoma" w:hAnsi="Tahoma"/>
          <w:sz w:val="24"/>
          <w:szCs w:val="24"/>
          <w:rtl w:val="0"/>
          <w:lang w:val="fr-FR"/>
        </w:rPr>
        <w:t xml:space="preserve">des renseignements analogues sont recueillis </w:t>
      </w:r>
      <w:r>
        <w:rPr>
          <w:rFonts w:ascii="Tahoma" w:hAnsi="Tahoma" w:hint="default"/>
          <w:sz w:val="24"/>
          <w:szCs w:val="24"/>
          <w:rtl w:val="0"/>
          <w:lang w:val="fr-FR"/>
        </w:rPr>
        <w:t xml:space="preserve">à </w:t>
      </w:r>
      <w:r>
        <w:rPr>
          <w:rFonts w:ascii="Tahoma" w:hAnsi="Tahoma"/>
          <w:sz w:val="24"/>
          <w:szCs w:val="24"/>
          <w:rtl w:val="0"/>
          <w:lang w:val="fr-FR"/>
        </w:rPr>
        <w:t>partir de plateformes a</w:t>
      </w:r>
      <w:r>
        <w:rPr>
          <w:rFonts w:ascii="Tahoma" w:hAnsi="Tahoma" w:hint="default"/>
          <w:sz w:val="24"/>
          <w:szCs w:val="24"/>
          <w:rtl w:val="0"/>
          <w:lang w:val="fr-FR"/>
        </w:rPr>
        <w:t>é</w:t>
      </w:r>
      <w:r>
        <w:rPr>
          <w:rFonts w:ascii="Tahoma" w:hAnsi="Tahoma"/>
          <w:sz w:val="24"/>
          <w:szCs w:val="24"/>
          <w:rtl w:val="0"/>
          <w:lang w:val="fr-FR"/>
        </w:rPr>
        <w:t>roport</w:t>
      </w:r>
      <w:r>
        <w:rPr>
          <w:rFonts w:ascii="Tahoma" w:hAnsi="Tahoma" w:hint="default"/>
          <w:sz w:val="24"/>
          <w:szCs w:val="24"/>
          <w:rtl w:val="0"/>
          <w:lang w:val="fr-FR"/>
        </w:rPr>
        <w:t>é</w:t>
      </w:r>
      <w:r>
        <w:rPr>
          <w:rFonts w:ascii="Tahoma" w:hAnsi="Tahoma"/>
          <w:sz w:val="24"/>
          <w:szCs w:val="24"/>
          <w:rtl w:val="0"/>
          <w:lang w:val="fr-FR"/>
        </w:rPr>
        <w:t>es ou situ</w:t>
      </w:r>
      <w:r>
        <w:rPr>
          <w:rFonts w:ascii="Tahoma" w:hAnsi="Tahoma" w:hint="default"/>
          <w:sz w:val="24"/>
          <w:szCs w:val="24"/>
          <w:rtl w:val="0"/>
          <w:lang w:val="fr-FR"/>
        </w:rPr>
        <w:t>é</w:t>
      </w:r>
      <w:r>
        <w:rPr>
          <w:rFonts w:ascii="Tahoma" w:hAnsi="Tahoma"/>
          <w:sz w:val="24"/>
          <w:szCs w:val="24"/>
          <w:rtl w:val="0"/>
          <w:lang w:val="fr-FR"/>
        </w:rPr>
        <w:t>es sur la Terre</w:t>
      </w:r>
      <w:r>
        <w:rPr>
          <w:rFonts w:ascii="Tahoma" w:hAnsi="Tahoma" w:hint="default"/>
          <w:sz w:val="24"/>
          <w:szCs w:val="24"/>
          <w:rtl w:val="0"/>
          <w:lang w:val="fr-FR"/>
        </w:rPr>
        <w:t> </w:t>
      </w:r>
      <w:r>
        <w:rPr>
          <w:rFonts w:ascii="Tahoma" w:hAnsi="Tahoma"/>
          <w:sz w:val="24"/>
          <w:szCs w:val="24"/>
          <w:rtl w:val="0"/>
          <w:lang w:val="fr-FR"/>
        </w:rPr>
        <w:t>;</w:t>
      </w:r>
    </w:p>
    <w:p>
      <w:pPr>
        <w:pStyle w:val="Normal.0"/>
        <w:numPr>
          <w:ilvl w:val="1"/>
          <w:numId w:val="17"/>
        </w:numPr>
        <w:bidi w:val="0"/>
        <w:ind w:right="0"/>
        <w:jc w:val="both"/>
        <w:rPr>
          <w:rFonts w:ascii="Tahoma" w:hAnsi="Tahoma"/>
          <w:sz w:val="24"/>
          <w:szCs w:val="24"/>
          <w:rtl w:val="0"/>
          <w:lang w:val="fr-FR"/>
        </w:rPr>
      </w:pPr>
      <w:r>
        <w:rPr>
          <w:rFonts w:ascii="Tahoma" w:hAnsi="Tahoma"/>
          <w:sz w:val="24"/>
          <w:szCs w:val="24"/>
          <w:rtl w:val="0"/>
          <w:lang w:val="fr-FR"/>
        </w:rPr>
        <w:t xml:space="preserve">ces renseignements peuvent </w:t>
      </w:r>
      <w:r>
        <w:rPr>
          <w:rFonts w:ascii="Tahoma" w:hAnsi="Tahoma" w:hint="default"/>
          <w:sz w:val="24"/>
          <w:szCs w:val="24"/>
          <w:rtl w:val="0"/>
          <w:lang w:val="fr-FR"/>
        </w:rPr>
        <w:t>ê</w:t>
      </w:r>
      <w:r>
        <w:rPr>
          <w:rFonts w:ascii="Tahoma" w:hAnsi="Tahoma"/>
          <w:sz w:val="24"/>
          <w:szCs w:val="24"/>
          <w:rtl w:val="0"/>
          <w:lang w:val="fr-FR"/>
        </w:rPr>
        <w:t>tre distribu</w:t>
      </w:r>
      <w:r>
        <w:rPr>
          <w:rFonts w:ascii="Tahoma" w:hAnsi="Tahoma" w:hint="default"/>
          <w:sz w:val="24"/>
          <w:szCs w:val="24"/>
          <w:rtl w:val="0"/>
          <w:lang w:val="fr-FR"/>
        </w:rPr>
        <w:t>é</w:t>
      </w:r>
      <w:r>
        <w:rPr>
          <w:rFonts w:ascii="Tahoma" w:hAnsi="Tahoma"/>
          <w:sz w:val="24"/>
          <w:szCs w:val="24"/>
          <w:rtl w:val="0"/>
          <w:lang w:val="fr-FR"/>
        </w:rPr>
        <w:t xml:space="preserve">s </w:t>
      </w:r>
      <w:r>
        <w:rPr>
          <w:rFonts w:ascii="Tahoma" w:hAnsi="Tahoma" w:hint="default"/>
          <w:sz w:val="24"/>
          <w:szCs w:val="24"/>
          <w:rtl w:val="0"/>
          <w:lang w:val="fr-FR"/>
        </w:rPr>
        <w:t xml:space="preserve">à </w:t>
      </w:r>
      <w:r>
        <w:rPr>
          <w:rFonts w:ascii="Tahoma" w:hAnsi="Tahoma"/>
          <w:sz w:val="24"/>
          <w:szCs w:val="24"/>
          <w:rtl w:val="0"/>
          <w:lang w:val="fr-FR"/>
        </w:rPr>
        <w:t xml:space="preserve">des stations terriennes appartenant </w:t>
      </w:r>
      <w:r>
        <w:rPr>
          <w:rFonts w:ascii="Tahoma" w:hAnsi="Tahoma" w:hint="default"/>
          <w:sz w:val="24"/>
          <w:szCs w:val="24"/>
          <w:rtl w:val="0"/>
          <w:lang w:val="fr-FR"/>
        </w:rPr>
        <w:t xml:space="preserve">à </w:t>
      </w:r>
      <w:r>
        <w:rPr>
          <w:rFonts w:ascii="Tahoma" w:hAnsi="Tahoma"/>
          <w:sz w:val="24"/>
          <w:szCs w:val="24"/>
          <w:rtl w:val="0"/>
          <w:lang w:val="fr-FR"/>
        </w:rPr>
        <w:t>un m</w:t>
      </w:r>
      <w:r>
        <w:rPr>
          <w:rFonts w:ascii="Tahoma" w:hAnsi="Tahoma" w:hint="default"/>
          <w:sz w:val="24"/>
          <w:szCs w:val="24"/>
          <w:rtl w:val="0"/>
          <w:lang w:val="fr-FR"/>
        </w:rPr>
        <w:t>ê</w:t>
      </w:r>
      <w:r>
        <w:rPr>
          <w:rFonts w:ascii="Tahoma" w:hAnsi="Tahoma"/>
          <w:sz w:val="24"/>
          <w:szCs w:val="24"/>
          <w:rtl w:val="0"/>
          <w:lang w:val="fr-FR"/>
        </w:rPr>
        <w:t>me syst</w:t>
      </w:r>
      <w:r>
        <w:rPr>
          <w:rFonts w:ascii="Tahoma" w:hAnsi="Tahoma" w:hint="default"/>
          <w:sz w:val="24"/>
          <w:szCs w:val="24"/>
          <w:rtl w:val="0"/>
          <w:lang w:val="fr-FR"/>
        </w:rPr>
        <w:t>è</w:t>
      </w:r>
      <w:r>
        <w:rPr>
          <w:rFonts w:ascii="Tahoma" w:hAnsi="Tahoma"/>
          <w:sz w:val="24"/>
          <w:szCs w:val="24"/>
          <w:rtl w:val="0"/>
          <w:lang w:val="fr-FR"/>
        </w:rPr>
        <w:t>me</w:t>
      </w:r>
      <w:r>
        <w:rPr>
          <w:rFonts w:ascii="Tahoma" w:hAnsi="Tahoma" w:hint="default"/>
          <w:sz w:val="24"/>
          <w:szCs w:val="24"/>
          <w:rtl w:val="0"/>
          <w:lang w:val="fr-FR"/>
        </w:rPr>
        <w:t> </w:t>
      </w:r>
      <w:r>
        <w:rPr>
          <w:rFonts w:ascii="Tahoma" w:hAnsi="Tahoma"/>
          <w:sz w:val="24"/>
          <w:szCs w:val="24"/>
          <w:rtl w:val="0"/>
          <w:lang w:val="fr-FR"/>
        </w:rPr>
        <w:t>;</w:t>
      </w:r>
    </w:p>
    <w:p>
      <w:pPr>
        <w:pStyle w:val="Normal.0"/>
        <w:numPr>
          <w:ilvl w:val="1"/>
          <w:numId w:val="17"/>
        </w:numPr>
        <w:bidi w:val="0"/>
        <w:ind w:right="0"/>
        <w:jc w:val="both"/>
        <w:rPr>
          <w:rFonts w:ascii="Tahoma" w:hAnsi="Tahoma"/>
          <w:sz w:val="24"/>
          <w:szCs w:val="24"/>
          <w:rtl w:val="0"/>
          <w:lang w:val="fr-FR"/>
        </w:rPr>
      </w:pPr>
      <w:r>
        <w:rPr>
          <w:rFonts w:ascii="Tahoma" w:hAnsi="Tahoma"/>
          <w:sz w:val="24"/>
          <w:szCs w:val="24"/>
          <w:rtl w:val="0"/>
          <w:lang w:val="fr-FR"/>
        </w:rPr>
        <w:t xml:space="preserve">les plateformes peuvent </w:t>
      </w:r>
      <w:r>
        <w:rPr>
          <w:rFonts w:ascii="Tahoma" w:hAnsi="Tahoma" w:hint="default"/>
          <w:sz w:val="24"/>
          <w:szCs w:val="24"/>
          <w:rtl w:val="0"/>
          <w:lang w:val="fr-FR"/>
        </w:rPr>
        <w:t>é</w:t>
      </w:r>
      <w:r>
        <w:rPr>
          <w:rFonts w:ascii="Tahoma" w:hAnsi="Tahoma"/>
          <w:sz w:val="24"/>
          <w:szCs w:val="24"/>
          <w:rtl w:val="0"/>
          <w:lang w:val="fr-FR"/>
        </w:rPr>
        <w:t xml:space="preserve">galement </w:t>
      </w:r>
      <w:r>
        <w:rPr>
          <w:rFonts w:ascii="Tahoma" w:hAnsi="Tahoma" w:hint="default"/>
          <w:sz w:val="24"/>
          <w:szCs w:val="24"/>
          <w:rtl w:val="0"/>
          <w:lang w:val="fr-FR"/>
        </w:rPr>
        <w:t>ê</w:t>
      </w:r>
      <w:r>
        <w:rPr>
          <w:rFonts w:ascii="Tahoma" w:hAnsi="Tahoma"/>
          <w:sz w:val="24"/>
          <w:szCs w:val="24"/>
          <w:rtl w:val="0"/>
          <w:lang w:val="fr-FR"/>
        </w:rPr>
        <w:t>tre interrog</w:t>
      </w:r>
      <w:r>
        <w:rPr>
          <w:rFonts w:ascii="Tahoma" w:hAnsi="Tahoma" w:hint="default"/>
          <w:sz w:val="24"/>
          <w:szCs w:val="24"/>
          <w:rtl w:val="0"/>
          <w:lang w:val="fr-FR"/>
        </w:rPr>
        <w:t>é</w:t>
      </w:r>
      <w:r>
        <w:rPr>
          <w:rFonts w:ascii="Tahoma" w:hAnsi="Tahoma"/>
          <w:sz w:val="24"/>
          <w:szCs w:val="24"/>
          <w:rtl w:val="0"/>
          <w:lang w:val="fr-FR"/>
        </w:rPr>
        <w:t>es.</w:t>
      </w:r>
    </w:p>
    <w:p>
      <w:pPr>
        <w:pStyle w:val="Normal.0"/>
        <w:ind w:left="720" w:firstLine="0"/>
        <w:jc w:val="both"/>
        <w:rPr>
          <w:rFonts w:ascii="Tahoma" w:cs="Tahoma" w:hAnsi="Tahoma" w:eastAsia="Tahoma"/>
          <w:sz w:val="24"/>
          <w:szCs w:val="24"/>
        </w:rPr>
      </w:pPr>
      <w:r>
        <w:rPr>
          <w:rFonts w:ascii="Tahoma" w:hAnsi="Tahoma"/>
          <w:sz w:val="24"/>
          <w:szCs w:val="24"/>
          <w:rtl w:val="0"/>
          <w:lang w:val="fr-FR"/>
        </w:rPr>
        <w:t>Ce service peut aussi comprendre les liaisons de connexion n</w:t>
      </w:r>
      <w:r>
        <w:rPr>
          <w:rFonts w:ascii="Tahoma" w:hAnsi="Tahoma" w:hint="default"/>
          <w:sz w:val="24"/>
          <w:szCs w:val="24"/>
          <w:rtl w:val="0"/>
          <w:lang w:val="fr-FR"/>
        </w:rPr>
        <w:t>é</w:t>
      </w:r>
      <w:r>
        <w:rPr>
          <w:rFonts w:ascii="Tahoma" w:hAnsi="Tahoma"/>
          <w:sz w:val="24"/>
          <w:szCs w:val="24"/>
          <w:rtl w:val="0"/>
          <w:lang w:val="fr-FR"/>
        </w:rPr>
        <w:t xml:space="preserve">cessaires </w:t>
      </w:r>
      <w:r>
        <w:rPr>
          <w:rFonts w:ascii="Tahoma" w:hAnsi="Tahoma" w:hint="default"/>
          <w:sz w:val="24"/>
          <w:szCs w:val="24"/>
          <w:rtl w:val="0"/>
          <w:lang w:val="fr-FR"/>
        </w:rPr>
        <w:t xml:space="preserve">à </w:t>
      </w:r>
      <w:r>
        <w:rPr>
          <w:rFonts w:ascii="Tahoma" w:hAnsi="Tahoma"/>
          <w:sz w:val="24"/>
          <w:szCs w:val="24"/>
          <w:rtl w:val="0"/>
          <w:lang w:val="fr-FR"/>
        </w:rPr>
        <w:t>son exploitation.</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m</w:t>
      </w:r>
      <w:r>
        <w:rPr>
          <w:rFonts w:ascii="Tahoma" w:hAnsi="Tahoma" w:hint="default"/>
          <w:b w:val="1"/>
          <w:bCs w:val="1"/>
          <w:sz w:val="24"/>
          <w:szCs w:val="24"/>
          <w:rtl w:val="0"/>
          <w:lang w:val="fr-FR"/>
        </w:rPr>
        <w:t>é</w:t>
      </w:r>
      <w:r>
        <w:rPr>
          <w:rFonts w:ascii="Tahoma" w:hAnsi="Tahoma"/>
          <w:b w:val="1"/>
          <w:bCs w:val="1"/>
          <w:sz w:val="24"/>
          <w:szCs w:val="24"/>
          <w:rtl w:val="0"/>
          <w:lang w:val="fr-FR"/>
        </w:rPr>
        <w:t>t</w:t>
      </w:r>
      <w:r>
        <w:rPr>
          <w:rFonts w:ascii="Tahoma" w:hAnsi="Tahoma" w:hint="default"/>
          <w:b w:val="1"/>
          <w:bCs w:val="1"/>
          <w:sz w:val="24"/>
          <w:szCs w:val="24"/>
          <w:rtl w:val="0"/>
          <w:lang w:val="fr-FR"/>
        </w:rPr>
        <w:t>é</w:t>
      </w:r>
      <w:r>
        <w:rPr>
          <w:rFonts w:ascii="Tahoma" w:hAnsi="Tahoma"/>
          <w:b w:val="1"/>
          <w:bCs w:val="1"/>
          <w:sz w:val="24"/>
          <w:szCs w:val="24"/>
          <w:rtl w:val="0"/>
          <w:lang w:val="fr-FR"/>
        </w:rPr>
        <w:t>orologie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d'exploration de la Terre par satellite pour les besoins de la m</w:t>
      </w:r>
      <w:r>
        <w:rPr>
          <w:rFonts w:ascii="Tahoma" w:hAnsi="Tahoma" w:hint="default"/>
          <w:sz w:val="24"/>
          <w:szCs w:val="24"/>
          <w:rtl w:val="0"/>
          <w:lang w:val="fr-FR"/>
        </w:rPr>
        <w:t>é</w:t>
      </w:r>
      <w:r>
        <w:rPr>
          <w:rFonts w:ascii="Tahoma" w:hAnsi="Tahoma"/>
          <w:sz w:val="24"/>
          <w:szCs w:val="24"/>
          <w:rtl w:val="0"/>
          <w:lang w:val="fr-FR"/>
        </w:rPr>
        <w:t>t</w:t>
      </w:r>
      <w:r>
        <w:rPr>
          <w:rFonts w:ascii="Tahoma" w:hAnsi="Tahoma" w:hint="default"/>
          <w:sz w:val="24"/>
          <w:szCs w:val="24"/>
          <w:rtl w:val="0"/>
          <w:lang w:val="fr-FR"/>
        </w:rPr>
        <w:t>é</w:t>
      </w:r>
      <w:r>
        <w:rPr>
          <w:rFonts w:ascii="Tahoma" w:hAnsi="Tahoma"/>
          <w:sz w:val="24"/>
          <w:szCs w:val="24"/>
          <w:rtl w:val="0"/>
          <w:lang w:val="fr-FR"/>
        </w:rPr>
        <w:t>orologie.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des fr</w:t>
      </w:r>
      <w:r>
        <w:rPr>
          <w:rFonts w:ascii="Tahoma" w:hAnsi="Tahoma" w:hint="default"/>
          <w:b w:val="1"/>
          <w:bCs w:val="1"/>
          <w:sz w:val="24"/>
          <w:szCs w:val="24"/>
          <w:rtl w:val="0"/>
          <w:lang w:val="fr-FR"/>
        </w:rPr>
        <w:t>é</w:t>
      </w:r>
      <w:r>
        <w:rPr>
          <w:rFonts w:ascii="Tahoma" w:hAnsi="Tahoma"/>
          <w:b w:val="1"/>
          <w:bCs w:val="1"/>
          <w:sz w:val="24"/>
          <w:szCs w:val="24"/>
          <w:rtl w:val="0"/>
          <w:lang w:val="fr-FR"/>
        </w:rPr>
        <w:t xml:space="preserve">quences </w:t>
      </w:r>
      <w:r>
        <w:rPr>
          <w:rFonts w:ascii="Tahoma" w:hAnsi="Tahoma" w:hint="default"/>
          <w:b w:val="1"/>
          <w:bCs w:val="1"/>
          <w:sz w:val="24"/>
          <w:szCs w:val="24"/>
          <w:rtl w:val="0"/>
          <w:lang w:val="fr-FR"/>
        </w:rPr>
        <w:t>é</w:t>
      </w:r>
      <w:r>
        <w:rPr>
          <w:rFonts w:ascii="Tahoma" w:hAnsi="Tahoma"/>
          <w:b w:val="1"/>
          <w:bCs w:val="1"/>
          <w:sz w:val="24"/>
          <w:szCs w:val="24"/>
          <w:rtl w:val="0"/>
          <w:lang w:val="fr-FR"/>
        </w:rPr>
        <w:t>talon et des signaux horaires</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radiocommunication assurant, </w:t>
      </w:r>
      <w:r>
        <w:rPr>
          <w:rFonts w:ascii="Tahoma" w:hAnsi="Tahoma" w:hint="default"/>
          <w:sz w:val="24"/>
          <w:szCs w:val="24"/>
          <w:rtl w:val="0"/>
          <w:lang w:val="fr-FR"/>
        </w:rPr>
        <w:t xml:space="preserve">à </w:t>
      </w:r>
      <w:r>
        <w:rPr>
          <w:rFonts w:ascii="Tahoma" w:hAnsi="Tahoma"/>
          <w:sz w:val="24"/>
          <w:szCs w:val="24"/>
          <w:rtl w:val="0"/>
          <w:lang w:val="fr-FR"/>
        </w:rPr>
        <w:t>des fins scientifiques, techniques et diverses, l'</w:t>
      </w:r>
      <w:r>
        <w:rPr>
          <w:rFonts w:ascii="Tahoma" w:hAnsi="Tahoma" w:hint="default"/>
          <w:sz w:val="24"/>
          <w:szCs w:val="24"/>
          <w:rtl w:val="0"/>
          <w:lang w:val="fr-FR"/>
        </w:rPr>
        <w:t>é</w:t>
      </w:r>
      <w:r>
        <w:rPr>
          <w:rFonts w:ascii="Tahoma" w:hAnsi="Tahoma"/>
          <w:sz w:val="24"/>
          <w:szCs w:val="24"/>
          <w:rtl w:val="0"/>
          <w:lang w:val="fr-FR"/>
        </w:rPr>
        <w:t>mission de fr</w:t>
      </w:r>
      <w:r>
        <w:rPr>
          <w:rFonts w:ascii="Tahoma" w:hAnsi="Tahoma" w:hint="default"/>
          <w:sz w:val="24"/>
          <w:szCs w:val="24"/>
          <w:rtl w:val="0"/>
          <w:lang w:val="fr-FR"/>
        </w:rPr>
        <w:t>é</w:t>
      </w:r>
      <w:r>
        <w:rPr>
          <w:rFonts w:ascii="Tahoma" w:hAnsi="Tahoma"/>
          <w:sz w:val="24"/>
          <w:szCs w:val="24"/>
          <w:rtl w:val="0"/>
          <w:lang w:val="fr-FR"/>
        </w:rPr>
        <w:t>quences sp</w:t>
      </w:r>
      <w:r>
        <w:rPr>
          <w:rFonts w:ascii="Tahoma" w:hAnsi="Tahoma" w:hint="default"/>
          <w:sz w:val="24"/>
          <w:szCs w:val="24"/>
          <w:rtl w:val="0"/>
          <w:lang w:val="fr-FR"/>
        </w:rPr>
        <w:t>é</w:t>
      </w:r>
      <w:r>
        <w:rPr>
          <w:rFonts w:ascii="Tahoma" w:hAnsi="Tahoma"/>
          <w:sz w:val="24"/>
          <w:szCs w:val="24"/>
          <w:rtl w:val="0"/>
          <w:lang w:val="fr-FR"/>
        </w:rPr>
        <w:t>cifi</w:t>
      </w:r>
      <w:r>
        <w:rPr>
          <w:rFonts w:ascii="Tahoma" w:hAnsi="Tahoma" w:hint="default"/>
          <w:sz w:val="24"/>
          <w:szCs w:val="24"/>
          <w:rtl w:val="0"/>
          <w:lang w:val="fr-FR"/>
        </w:rPr>
        <w:t>é</w:t>
      </w:r>
      <w:r>
        <w:rPr>
          <w:rFonts w:ascii="Tahoma" w:hAnsi="Tahoma"/>
          <w:sz w:val="24"/>
          <w:szCs w:val="24"/>
          <w:rtl w:val="0"/>
          <w:lang w:val="fr-FR"/>
        </w:rPr>
        <w:t xml:space="preserve">es, de signaux horaires ou des deux </w:t>
      </w:r>
      <w:r>
        <w:rPr>
          <w:rFonts w:ascii="Tahoma" w:hAnsi="Tahoma" w:hint="default"/>
          <w:sz w:val="24"/>
          <w:szCs w:val="24"/>
          <w:rtl w:val="0"/>
          <w:lang w:val="fr-FR"/>
        </w:rPr>
        <w:t xml:space="preserve">à </w:t>
      </w:r>
      <w:r>
        <w:rPr>
          <w:rFonts w:ascii="Tahoma" w:hAnsi="Tahoma"/>
          <w:sz w:val="24"/>
          <w:szCs w:val="24"/>
          <w:rtl w:val="0"/>
          <w:lang w:val="fr-FR"/>
        </w:rPr>
        <w:t>la fois, de pr</w:t>
      </w:r>
      <w:r>
        <w:rPr>
          <w:rFonts w:ascii="Tahoma" w:hAnsi="Tahoma" w:hint="default"/>
          <w:sz w:val="24"/>
          <w:szCs w:val="24"/>
          <w:rtl w:val="0"/>
          <w:lang w:val="fr-FR"/>
        </w:rPr>
        <w:t>é</w:t>
      </w:r>
      <w:r>
        <w:rPr>
          <w:rFonts w:ascii="Tahoma" w:hAnsi="Tahoma"/>
          <w:sz w:val="24"/>
          <w:szCs w:val="24"/>
          <w:rtl w:val="0"/>
          <w:lang w:val="fr-FR"/>
        </w:rPr>
        <w:t xml:space="preserve">cision </w:t>
      </w:r>
      <w:r>
        <w:rPr>
          <w:rFonts w:ascii="Tahoma" w:hAnsi="Tahoma" w:hint="default"/>
          <w:sz w:val="24"/>
          <w:szCs w:val="24"/>
          <w:rtl w:val="0"/>
          <w:lang w:val="fr-FR"/>
        </w:rPr>
        <w:t>é</w:t>
      </w:r>
      <w:r>
        <w:rPr>
          <w:rFonts w:ascii="Tahoma" w:hAnsi="Tahoma"/>
          <w:sz w:val="24"/>
          <w:szCs w:val="24"/>
          <w:rtl w:val="0"/>
          <w:lang w:val="fr-FR"/>
        </w:rPr>
        <w:t>lev</w:t>
      </w:r>
      <w:r>
        <w:rPr>
          <w:rFonts w:ascii="Tahoma" w:hAnsi="Tahoma" w:hint="default"/>
          <w:sz w:val="24"/>
          <w:szCs w:val="24"/>
          <w:rtl w:val="0"/>
          <w:lang w:val="fr-FR"/>
        </w:rPr>
        <w:t>é</w:t>
      </w:r>
      <w:r>
        <w:rPr>
          <w:rFonts w:ascii="Tahoma" w:hAnsi="Tahoma"/>
          <w:sz w:val="24"/>
          <w:szCs w:val="24"/>
          <w:rtl w:val="0"/>
          <w:lang w:val="fr-FR"/>
        </w:rPr>
        <w:t>e et donn</w:t>
      </w:r>
      <w:r>
        <w:rPr>
          <w:rFonts w:ascii="Tahoma" w:hAnsi="Tahoma" w:hint="default"/>
          <w:sz w:val="24"/>
          <w:szCs w:val="24"/>
          <w:rtl w:val="0"/>
          <w:lang w:val="fr-FR"/>
        </w:rPr>
        <w:t>é</w:t>
      </w:r>
      <w:r>
        <w:rPr>
          <w:rFonts w:ascii="Tahoma" w:hAnsi="Tahoma"/>
          <w:sz w:val="24"/>
          <w:szCs w:val="24"/>
          <w:rtl w:val="0"/>
          <w:lang w:val="fr-FR"/>
        </w:rPr>
        <w:t>e, et destin</w:t>
      </w:r>
      <w:r>
        <w:rPr>
          <w:rFonts w:ascii="Tahoma" w:hAnsi="Tahoma" w:hint="default"/>
          <w:sz w:val="24"/>
          <w:szCs w:val="24"/>
          <w:rtl w:val="0"/>
          <w:lang w:val="fr-FR"/>
        </w:rPr>
        <w:t>é</w:t>
      </w:r>
      <w:r>
        <w:rPr>
          <w:rFonts w:ascii="Tahoma" w:hAnsi="Tahoma"/>
          <w:sz w:val="24"/>
          <w:szCs w:val="24"/>
          <w:rtl w:val="0"/>
          <w:lang w:val="fr-FR"/>
        </w:rPr>
        <w:t xml:space="preserve">e </w:t>
      </w:r>
      <w:r>
        <w:rPr>
          <w:rFonts w:ascii="Tahoma" w:hAnsi="Tahoma" w:hint="default"/>
          <w:sz w:val="24"/>
          <w:szCs w:val="24"/>
          <w:rtl w:val="0"/>
          <w:lang w:val="fr-FR"/>
        </w:rPr>
        <w:t xml:space="preserve">à </w:t>
      </w:r>
      <w:r>
        <w:rPr>
          <w:rFonts w:ascii="Tahoma" w:hAnsi="Tahoma"/>
          <w:sz w:val="24"/>
          <w:szCs w:val="24"/>
          <w:rtl w:val="0"/>
          <w:lang w:val="fr-FR"/>
        </w:rPr>
        <w:t>la r</w:t>
      </w:r>
      <w:r>
        <w:rPr>
          <w:rFonts w:ascii="Tahoma" w:hAnsi="Tahoma" w:hint="default"/>
          <w:sz w:val="24"/>
          <w:szCs w:val="24"/>
          <w:rtl w:val="0"/>
          <w:lang w:val="fr-FR"/>
        </w:rPr>
        <w:t>é</w:t>
      </w:r>
      <w:r>
        <w:rPr>
          <w:rFonts w:ascii="Tahoma" w:hAnsi="Tahoma"/>
          <w:sz w:val="24"/>
          <w:szCs w:val="24"/>
          <w:rtl w:val="0"/>
          <w:lang w:val="fr-FR"/>
        </w:rPr>
        <w:t>ception g</w:t>
      </w:r>
      <w:r>
        <w:rPr>
          <w:rFonts w:ascii="Tahoma" w:hAnsi="Tahoma" w:hint="default"/>
          <w:sz w:val="24"/>
          <w:szCs w:val="24"/>
          <w:rtl w:val="0"/>
          <w:lang w:val="fr-FR"/>
        </w:rPr>
        <w:t>é</w:t>
      </w:r>
      <w:r>
        <w:rPr>
          <w:rFonts w:ascii="Tahoma" w:hAnsi="Tahoma"/>
          <w:sz w:val="24"/>
          <w:szCs w:val="24"/>
          <w:rtl w:val="0"/>
          <w:lang w:val="fr-FR"/>
        </w:rPr>
        <w:t>n</w:t>
      </w:r>
      <w:r>
        <w:rPr>
          <w:rFonts w:ascii="Tahoma" w:hAnsi="Tahoma" w:hint="default"/>
          <w:sz w:val="24"/>
          <w:szCs w:val="24"/>
          <w:rtl w:val="0"/>
          <w:lang w:val="fr-FR"/>
        </w:rPr>
        <w:t>é</w:t>
      </w:r>
      <w:r>
        <w:rPr>
          <w:rFonts w:ascii="Tahoma" w:hAnsi="Tahoma"/>
          <w:sz w:val="24"/>
          <w:szCs w:val="24"/>
          <w:rtl w:val="0"/>
          <w:lang w:val="fr-FR"/>
        </w:rPr>
        <w:t>rale.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des fr</w:t>
      </w:r>
      <w:r>
        <w:rPr>
          <w:rFonts w:ascii="Tahoma" w:hAnsi="Tahoma" w:hint="default"/>
          <w:b w:val="1"/>
          <w:bCs w:val="1"/>
          <w:sz w:val="24"/>
          <w:szCs w:val="24"/>
          <w:rtl w:val="0"/>
          <w:lang w:val="fr-FR"/>
        </w:rPr>
        <w:t>é</w:t>
      </w:r>
      <w:r>
        <w:rPr>
          <w:rFonts w:ascii="Tahoma" w:hAnsi="Tahoma"/>
          <w:b w:val="1"/>
          <w:bCs w:val="1"/>
          <w:sz w:val="24"/>
          <w:szCs w:val="24"/>
          <w:rtl w:val="0"/>
          <w:lang w:val="fr-FR"/>
        </w:rPr>
        <w:t xml:space="preserve">quences </w:t>
      </w:r>
      <w:r>
        <w:rPr>
          <w:rFonts w:ascii="Tahoma" w:hAnsi="Tahoma" w:hint="default"/>
          <w:b w:val="1"/>
          <w:bCs w:val="1"/>
          <w:sz w:val="24"/>
          <w:szCs w:val="24"/>
          <w:rtl w:val="0"/>
          <w:lang w:val="fr-FR"/>
        </w:rPr>
        <w:t>é</w:t>
      </w:r>
      <w:r>
        <w:rPr>
          <w:rFonts w:ascii="Tahoma" w:hAnsi="Tahoma"/>
          <w:b w:val="1"/>
          <w:bCs w:val="1"/>
          <w:sz w:val="24"/>
          <w:szCs w:val="24"/>
          <w:rtl w:val="0"/>
          <w:lang w:val="fr-FR"/>
        </w:rPr>
        <w:t>talon et des signaux horaires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radiocommunication faisant usage de stations spatiales situ</w:t>
      </w:r>
      <w:r>
        <w:rPr>
          <w:rFonts w:ascii="Tahoma" w:hAnsi="Tahoma" w:hint="default"/>
          <w:sz w:val="24"/>
          <w:szCs w:val="24"/>
          <w:rtl w:val="0"/>
          <w:lang w:val="fr-FR"/>
        </w:rPr>
        <w:t>é</w:t>
      </w:r>
      <w:r>
        <w:rPr>
          <w:rFonts w:ascii="Tahoma" w:hAnsi="Tahoma"/>
          <w:sz w:val="24"/>
          <w:szCs w:val="24"/>
          <w:rtl w:val="0"/>
          <w:lang w:val="fr-FR"/>
        </w:rPr>
        <w:t>es sur des satellites de la Terre pour les m</w:t>
      </w:r>
      <w:r>
        <w:rPr>
          <w:rFonts w:ascii="Tahoma" w:hAnsi="Tahoma" w:hint="default"/>
          <w:sz w:val="24"/>
          <w:szCs w:val="24"/>
          <w:rtl w:val="0"/>
          <w:lang w:val="fr-FR"/>
        </w:rPr>
        <w:t>ê</w:t>
      </w:r>
      <w:r>
        <w:rPr>
          <w:rFonts w:ascii="Tahoma" w:hAnsi="Tahoma"/>
          <w:sz w:val="24"/>
          <w:szCs w:val="24"/>
          <w:rtl w:val="0"/>
          <w:lang w:val="fr-FR"/>
        </w:rPr>
        <w:t>mes fins que le service des fr</w:t>
      </w:r>
      <w:r>
        <w:rPr>
          <w:rFonts w:ascii="Tahoma" w:hAnsi="Tahoma" w:hint="default"/>
          <w:sz w:val="24"/>
          <w:szCs w:val="24"/>
          <w:rtl w:val="0"/>
          <w:lang w:val="fr-FR"/>
        </w:rPr>
        <w:t>é</w:t>
      </w:r>
      <w:r>
        <w:rPr>
          <w:rFonts w:ascii="Tahoma" w:hAnsi="Tahoma"/>
          <w:sz w:val="24"/>
          <w:szCs w:val="24"/>
          <w:rtl w:val="0"/>
          <w:lang w:val="fr-FR"/>
        </w:rPr>
        <w:t xml:space="preserve">quences </w:t>
      </w:r>
      <w:r>
        <w:rPr>
          <w:rFonts w:ascii="Tahoma" w:hAnsi="Tahoma" w:hint="default"/>
          <w:sz w:val="24"/>
          <w:szCs w:val="24"/>
          <w:rtl w:val="0"/>
          <w:lang w:val="fr-FR"/>
        </w:rPr>
        <w:t>é</w:t>
      </w:r>
      <w:r>
        <w:rPr>
          <w:rFonts w:ascii="Tahoma" w:hAnsi="Tahoma"/>
          <w:sz w:val="24"/>
          <w:szCs w:val="24"/>
          <w:rtl w:val="0"/>
          <w:lang w:val="fr-FR"/>
        </w:rPr>
        <w:t>talon et des signaux horaires.</w:t>
      </w:r>
    </w:p>
    <w:p>
      <w:pPr>
        <w:pStyle w:val="Normal.0"/>
        <w:ind w:left="720" w:firstLine="0"/>
        <w:jc w:val="both"/>
        <w:rPr>
          <w:rFonts w:ascii="Tahoma" w:cs="Tahoma" w:hAnsi="Tahoma" w:eastAsia="Tahoma"/>
          <w:sz w:val="24"/>
          <w:szCs w:val="24"/>
        </w:rPr>
      </w:pPr>
      <w:r>
        <w:rPr>
          <w:rFonts w:ascii="Tahoma" w:hAnsi="Tahoma"/>
          <w:sz w:val="24"/>
          <w:szCs w:val="24"/>
          <w:rtl w:val="0"/>
          <w:lang w:val="fr-FR"/>
        </w:rPr>
        <w:t>Ce service peut aussi comprendre les liaisons de connexion n</w:t>
      </w:r>
      <w:r>
        <w:rPr>
          <w:rFonts w:ascii="Tahoma" w:hAnsi="Tahoma" w:hint="default"/>
          <w:sz w:val="24"/>
          <w:szCs w:val="24"/>
          <w:rtl w:val="0"/>
          <w:lang w:val="fr-FR"/>
        </w:rPr>
        <w:t>é</w:t>
      </w:r>
      <w:r>
        <w:rPr>
          <w:rFonts w:ascii="Tahoma" w:hAnsi="Tahoma"/>
          <w:sz w:val="24"/>
          <w:szCs w:val="24"/>
          <w:rtl w:val="0"/>
          <w:lang w:val="fr-FR"/>
        </w:rPr>
        <w:t xml:space="preserve">cessaires </w:t>
      </w:r>
      <w:r>
        <w:rPr>
          <w:rFonts w:ascii="Tahoma" w:hAnsi="Tahoma" w:hint="default"/>
          <w:sz w:val="24"/>
          <w:szCs w:val="24"/>
          <w:rtl w:val="0"/>
          <w:lang w:val="fr-FR"/>
        </w:rPr>
        <w:t xml:space="preserve">à </w:t>
      </w:r>
      <w:r>
        <w:rPr>
          <w:rFonts w:ascii="Tahoma" w:hAnsi="Tahoma"/>
          <w:sz w:val="24"/>
          <w:szCs w:val="24"/>
          <w:rtl w:val="0"/>
          <w:lang w:val="fr-FR"/>
        </w:rPr>
        <w:t>son exploitation.</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recherche spatiale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radiocommunication dans lequel on utilise des engins spatiaux ou d'autres objets spatiaux aux fins de recherche scientifique ou technique.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w:t>
      </w:r>
      <w:r>
        <w:rPr>
          <w:rFonts w:ascii="Tahoma" w:hAnsi="Tahoma" w:hint="default"/>
          <w:b w:val="1"/>
          <w:bCs w:val="1"/>
          <w:sz w:val="24"/>
          <w:szCs w:val="24"/>
          <w:rtl w:val="0"/>
          <w:lang w:val="fr-FR"/>
        </w:rPr>
        <w:t>’</w:t>
      </w:r>
      <w:r>
        <w:rPr>
          <w:rFonts w:ascii="Tahoma" w:hAnsi="Tahoma"/>
          <w:b w:val="1"/>
          <w:bCs w:val="1"/>
          <w:sz w:val="24"/>
          <w:szCs w:val="24"/>
          <w:rtl w:val="0"/>
          <w:lang w:val="fr-FR"/>
        </w:rPr>
        <w:t>amateur</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radiocommunication ayant pour objet l'instruction individuelle, l'intercommunication et les </w:t>
      </w:r>
      <w:r>
        <w:rPr>
          <w:rFonts w:ascii="Tahoma" w:hAnsi="Tahoma" w:hint="default"/>
          <w:sz w:val="24"/>
          <w:szCs w:val="24"/>
          <w:rtl w:val="0"/>
          <w:lang w:val="fr-FR"/>
        </w:rPr>
        <w:t>é</w:t>
      </w:r>
      <w:r>
        <w:rPr>
          <w:rFonts w:ascii="Tahoma" w:hAnsi="Tahoma"/>
          <w:sz w:val="24"/>
          <w:szCs w:val="24"/>
          <w:rtl w:val="0"/>
          <w:lang w:val="fr-FR"/>
        </w:rPr>
        <w:t>tudes techniques, effectu</w:t>
      </w:r>
      <w:r>
        <w:rPr>
          <w:rFonts w:ascii="Tahoma" w:hAnsi="Tahoma" w:hint="default"/>
          <w:sz w:val="24"/>
          <w:szCs w:val="24"/>
          <w:rtl w:val="0"/>
          <w:lang w:val="fr-FR"/>
        </w:rPr>
        <w:t xml:space="preserve">é </w:t>
      </w:r>
      <w:r>
        <w:rPr>
          <w:rFonts w:ascii="Tahoma" w:hAnsi="Tahoma"/>
          <w:sz w:val="24"/>
          <w:szCs w:val="24"/>
          <w:rtl w:val="0"/>
          <w:lang w:val="fr-FR"/>
        </w:rPr>
        <w:t>par des amateurs, c'est-</w:t>
      </w:r>
      <w:r>
        <w:rPr>
          <w:rFonts w:ascii="Tahoma" w:hAnsi="Tahoma" w:hint="default"/>
          <w:sz w:val="24"/>
          <w:szCs w:val="24"/>
          <w:rtl w:val="0"/>
          <w:lang w:val="fr-FR"/>
        </w:rPr>
        <w:t>à</w:t>
      </w:r>
      <w:r>
        <w:rPr>
          <w:rFonts w:ascii="Tahoma" w:hAnsi="Tahoma"/>
          <w:sz w:val="24"/>
          <w:szCs w:val="24"/>
          <w:rtl w:val="0"/>
          <w:lang w:val="fr-FR"/>
        </w:rPr>
        <w:t>-dire par des personnes d</w:t>
      </w:r>
      <w:r>
        <w:rPr>
          <w:rFonts w:ascii="Tahoma" w:hAnsi="Tahoma" w:hint="default"/>
          <w:sz w:val="24"/>
          <w:szCs w:val="24"/>
          <w:rtl w:val="0"/>
          <w:lang w:val="fr-FR"/>
        </w:rPr>
        <w:t>û</w:t>
      </w:r>
      <w:r>
        <w:rPr>
          <w:rFonts w:ascii="Tahoma" w:hAnsi="Tahoma"/>
          <w:sz w:val="24"/>
          <w:szCs w:val="24"/>
          <w:rtl w:val="0"/>
          <w:lang w:val="fr-FR"/>
        </w:rPr>
        <w:t>ment autoris</w:t>
      </w:r>
      <w:r>
        <w:rPr>
          <w:rFonts w:ascii="Tahoma" w:hAnsi="Tahoma" w:hint="default"/>
          <w:sz w:val="24"/>
          <w:szCs w:val="24"/>
          <w:rtl w:val="0"/>
          <w:lang w:val="fr-FR"/>
        </w:rPr>
        <w:t>é</w:t>
      </w:r>
      <w:r>
        <w:rPr>
          <w:rFonts w:ascii="Tahoma" w:hAnsi="Tahoma"/>
          <w:sz w:val="24"/>
          <w:szCs w:val="24"/>
          <w:rtl w:val="0"/>
          <w:lang w:val="fr-FR"/>
        </w:rPr>
        <w:t>es, s'int</w:t>
      </w:r>
      <w:r>
        <w:rPr>
          <w:rFonts w:ascii="Tahoma" w:hAnsi="Tahoma" w:hint="default"/>
          <w:sz w:val="24"/>
          <w:szCs w:val="24"/>
          <w:rtl w:val="0"/>
          <w:lang w:val="fr-FR"/>
        </w:rPr>
        <w:t>é</w:t>
      </w:r>
      <w:r>
        <w:rPr>
          <w:rFonts w:ascii="Tahoma" w:hAnsi="Tahoma"/>
          <w:sz w:val="24"/>
          <w:szCs w:val="24"/>
          <w:rtl w:val="0"/>
          <w:lang w:val="fr-FR"/>
        </w:rPr>
        <w:t xml:space="preserve">ressant </w:t>
      </w:r>
      <w:r>
        <w:rPr>
          <w:rFonts w:ascii="Tahoma" w:hAnsi="Tahoma" w:hint="default"/>
          <w:sz w:val="24"/>
          <w:szCs w:val="24"/>
          <w:rtl w:val="0"/>
          <w:lang w:val="fr-FR"/>
        </w:rPr>
        <w:t xml:space="preserve">à </w:t>
      </w:r>
      <w:r>
        <w:rPr>
          <w:rFonts w:ascii="Tahoma" w:hAnsi="Tahoma"/>
          <w:sz w:val="24"/>
          <w:szCs w:val="24"/>
          <w:rtl w:val="0"/>
          <w:lang w:val="fr-FR"/>
        </w:rPr>
        <w:t>la technique de la radio</w:t>
      </w:r>
      <w:r>
        <w:rPr>
          <w:rFonts w:ascii="Tahoma" w:hAnsi="Tahoma" w:hint="default"/>
          <w:sz w:val="24"/>
          <w:szCs w:val="24"/>
          <w:rtl w:val="0"/>
          <w:lang w:val="fr-FR"/>
        </w:rPr>
        <w:t>é</w:t>
      </w:r>
      <w:r>
        <w:rPr>
          <w:rFonts w:ascii="Tahoma" w:hAnsi="Tahoma"/>
          <w:sz w:val="24"/>
          <w:szCs w:val="24"/>
          <w:rtl w:val="0"/>
          <w:lang w:val="fr-FR"/>
        </w:rPr>
        <w:t>lectricit</w:t>
      </w:r>
      <w:r>
        <w:rPr>
          <w:rFonts w:ascii="Tahoma" w:hAnsi="Tahoma" w:hint="default"/>
          <w:sz w:val="24"/>
          <w:szCs w:val="24"/>
          <w:rtl w:val="0"/>
          <w:lang w:val="fr-FR"/>
        </w:rPr>
        <w:t xml:space="preserve">é à </w:t>
      </w:r>
      <w:r>
        <w:rPr>
          <w:rFonts w:ascii="Tahoma" w:hAnsi="Tahoma"/>
          <w:sz w:val="24"/>
          <w:szCs w:val="24"/>
          <w:rtl w:val="0"/>
          <w:lang w:val="fr-FR"/>
        </w:rPr>
        <w:t>titre uniquement personnel et sans int</w:t>
      </w:r>
      <w:r>
        <w:rPr>
          <w:rFonts w:ascii="Tahoma" w:hAnsi="Tahoma" w:hint="default"/>
          <w:sz w:val="24"/>
          <w:szCs w:val="24"/>
          <w:rtl w:val="0"/>
          <w:lang w:val="fr-FR"/>
        </w:rPr>
        <w:t>é</w:t>
      </w:r>
      <w:r>
        <w:rPr>
          <w:rFonts w:ascii="Tahoma" w:hAnsi="Tahoma"/>
          <w:sz w:val="24"/>
          <w:szCs w:val="24"/>
          <w:rtl w:val="0"/>
          <w:lang w:val="fr-FR"/>
        </w:rPr>
        <w:t>r</w:t>
      </w:r>
      <w:r>
        <w:rPr>
          <w:rFonts w:ascii="Tahoma" w:hAnsi="Tahoma" w:hint="default"/>
          <w:sz w:val="24"/>
          <w:szCs w:val="24"/>
          <w:rtl w:val="0"/>
          <w:lang w:val="fr-FR"/>
        </w:rPr>
        <w:t>ê</w:t>
      </w:r>
      <w:r>
        <w:rPr>
          <w:rFonts w:ascii="Tahoma" w:hAnsi="Tahoma"/>
          <w:sz w:val="24"/>
          <w:szCs w:val="24"/>
          <w:rtl w:val="0"/>
          <w:lang w:val="fr-FR"/>
        </w:rPr>
        <w:t>t p</w:t>
      </w:r>
      <w:r>
        <w:rPr>
          <w:rFonts w:ascii="Tahoma" w:hAnsi="Tahoma" w:hint="default"/>
          <w:sz w:val="24"/>
          <w:szCs w:val="24"/>
          <w:rtl w:val="0"/>
          <w:lang w:val="fr-FR"/>
        </w:rPr>
        <w:t>é</w:t>
      </w:r>
      <w:r>
        <w:rPr>
          <w:rFonts w:ascii="Tahoma" w:hAnsi="Tahoma"/>
          <w:sz w:val="24"/>
          <w:szCs w:val="24"/>
          <w:rtl w:val="0"/>
          <w:lang w:val="fr-FR"/>
        </w:rPr>
        <w:t>cuniaire.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d'amateur par satellite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de radiocommunication faisant usage de stations spatiales situ</w:t>
      </w:r>
      <w:r>
        <w:rPr>
          <w:rFonts w:ascii="Tahoma" w:hAnsi="Tahoma" w:hint="default"/>
          <w:sz w:val="24"/>
          <w:szCs w:val="24"/>
          <w:rtl w:val="0"/>
          <w:lang w:val="fr-FR"/>
        </w:rPr>
        <w:t>é</w:t>
      </w:r>
      <w:r>
        <w:rPr>
          <w:rFonts w:ascii="Tahoma" w:hAnsi="Tahoma"/>
          <w:sz w:val="24"/>
          <w:szCs w:val="24"/>
          <w:rtl w:val="0"/>
          <w:lang w:val="fr-FR"/>
        </w:rPr>
        <w:t>es sur des satellites de la Terre pour les m</w:t>
      </w:r>
      <w:r>
        <w:rPr>
          <w:rFonts w:ascii="Tahoma" w:hAnsi="Tahoma" w:hint="default"/>
          <w:sz w:val="24"/>
          <w:szCs w:val="24"/>
          <w:rtl w:val="0"/>
          <w:lang w:val="fr-FR"/>
        </w:rPr>
        <w:t>ê</w:t>
      </w:r>
      <w:r>
        <w:rPr>
          <w:rFonts w:ascii="Tahoma" w:hAnsi="Tahoma"/>
          <w:sz w:val="24"/>
          <w:szCs w:val="24"/>
          <w:rtl w:val="0"/>
          <w:lang w:val="fr-FR"/>
        </w:rPr>
        <w:t>mes fins que le service d'amateur.</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radioastronomie</w:t>
      </w:r>
      <w:r>
        <w:rPr>
          <w:rFonts w:ascii="Tahoma" w:hAnsi="Tahoma" w:hint="default"/>
          <w:b w:val="1"/>
          <w:bCs w:val="1"/>
          <w:sz w:val="24"/>
          <w:szCs w:val="24"/>
          <w:rtl w:val="0"/>
          <w:lang w:val="fr-FR"/>
        </w:rPr>
        <w:t> </w:t>
      </w:r>
      <w:r>
        <w:rPr>
          <w:rFonts w:ascii="Tahoma" w:hAnsi="Tahoma"/>
          <w:b w:val="1"/>
          <w:bCs w:val="1"/>
          <w:sz w:val="24"/>
          <w:szCs w:val="24"/>
          <w:rtl w:val="0"/>
          <w:lang w:val="fr-FR"/>
        </w:rPr>
        <w:t>:</w:t>
      </w:r>
      <w:r>
        <w:rPr>
          <w:rFonts w:ascii="Tahoma" w:hAnsi="Tahoma"/>
          <w:sz w:val="24"/>
          <w:szCs w:val="24"/>
          <w:rtl w:val="0"/>
          <w:lang w:val="fr-FR"/>
        </w:rPr>
        <w:t xml:space="preserve"> Service comportant l'utilisation de la radioastronomie.</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de s</w:t>
      </w:r>
      <w:r>
        <w:rPr>
          <w:rFonts w:ascii="Tahoma" w:hAnsi="Tahoma" w:hint="default"/>
          <w:b w:val="1"/>
          <w:bCs w:val="1"/>
          <w:sz w:val="24"/>
          <w:szCs w:val="24"/>
          <w:rtl w:val="0"/>
          <w:lang w:val="fr-FR"/>
        </w:rPr>
        <w:t>é</w:t>
      </w:r>
      <w:r>
        <w:rPr>
          <w:rFonts w:ascii="Tahoma" w:hAnsi="Tahoma"/>
          <w:b w:val="1"/>
          <w:bCs w:val="1"/>
          <w:sz w:val="24"/>
          <w:szCs w:val="24"/>
          <w:rtl w:val="0"/>
          <w:lang w:val="fr-FR"/>
        </w:rPr>
        <w:t>curit</w:t>
      </w:r>
      <w:r>
        <w:rPr>
          <w:rFonts w:ascii="Tahoma" w:hAnsi="Tahoma" w:hint="default"/>
          <w:b w:val="1"/>
          <w:bCs w:val="1"/>
          <w:sz w:val="24"/>
          <w:szCs w:val="24"/>
          <w:rtl w:val="0"/>
          <w:lang w:val="fr-FR"/>
        </w:rPr>
        <w:t>é </w:t>
      </w:r>
      <w:r>
        <w:rPr>
          <w:rFonts w:ascii="Tahoma" w:hAnsi="Tahoma"/>
          <w:b w:val="1"/>
          <w:bCs w:val="1"/>
          <w:sz w:val="24"/>
          <w:szCs w:val="24"/>
          <w:rtl w:val="0"/>
          <w:lang w:val="fr-FR"/>
        </w:rPr>
        <w:t>:</w:t>
      </w:r>
      <w:r>
        <w:rPr>
          <w:rFonts w:ascii="Tahoma" w:hAnsi="Tahoma"/>
          <w:sz w:val="24"/>
          <w:szCs w:val="24"/>
          <w:rtl w:val="0"/>
          <w:lang w:val="fr-FR"/>
        </w:rPr>
        <w:t xml:space="preserve"> Tout service de radiocommunication exploit</w:t>
      </w:r>
      <w:r>
        <w:rPr>
          <w:rFonts w:ascii="Tahoma" w:hAnsi="Tahoma" w:hint="default"/>
          <w:sz w:val="24"/>
          <w:szCs w:val="24"/>
          <w:rtl w:val="0"/>
          <w:lang w:val="fr-FR"/>
        </w:rPr>
        <w:t xml:space="preserve">é </w:t>
      </w:r>
      <w:r>
        <w:rPr>
          <w:rFonts w:ascii="Tahoma" w:hAnsi="Tahoma"/>
          <w:sz w:val="24"/>
          <w:szCs w:val="24"/>
          <w:rtl w:val="0"/>
          <w:lang w:val="fr-FR"/>
        </w:rPr>
        <w:t>de fa</w:t>
      </w:r>
      <w:r>
        <w:rPr>
          <w:rFonts w:ascii="Tahoma" w:hAnsi="Tahoma" w:hint="default"/>
          <w:sz w:val="24"/>
          <w:szCs w:val="24"/>
          <w:rtl w:val="0"/>
          <w:lang w:val="fr-FR"/>
        </w:rPr>
        <w:t>ç</w:t>
      </w:r>
      <w:r>
        <w:rPr>
          <w:rFonts w:ascii="Tahoma" w:hAnsi="Tahoma"/>
          <w:sz w:val="24"/>
          <w:szCs w:val="24"/>
          <w:rtl w:val="0"/>
          <w:lang w:val="fr-FR"/>
        </w:rPr>
        <w:t>on permanente ou temporaire pour assurer la s</w:t>
      </w:r>
      <w:r>
        <w:rPr>
          <w:rFonts w:ascii="Tahoma" w:hAnsi="Tahoma" w:hint="default"/>
          <w:sz w:val="24"/>
          <w:szCs w:val="24"/>
          <w:rtl w:val="0"/>
          <w:lang w:val="fr-FR"/>
        </w:rPr>
        <w:t>é</w:t>
      </w:r>
      <w:r>
        <w:rPr>
          <w:rFonts w:ascii="Tahoma" w:hAnsi="Tahoma"/>
          <w:sz w:val="24"/>
          <w:szCs w:val="24"/>
          <w:rtl w:val="0"/>
          <w:lang w:val="fr-FR"/>
        </w:rPr>
        <w:t>curit</w:t>
      </w:r>
      <w:r>
        <w:rPr>
          <w:rFonts w:ascii="Tahoma" w:hAnsi="Tahoma" w:hint="default"/>
          <w:sz w:val="24"/>
          <w:szCs w:val="24"/>
          <w:rtl w:val="0"/>
          <w:lang w:val="fr-FR"/>
        </w:rPr>
        <w:t xml:space="preserve">é </w:t>
      </w:r>
      <w:r>
        <w:rPr>
          <w:rFonts w:ascii="Tahoma" w:hAnsi="Tahoma"/>
          <w:sz w:val="24"/>
          <w:szCs w:val="24"/>
          <w:rtl w:val="0"/>
          <w:lang w:val="fr-FR"/>
        </w:rPr>
        <w:t>de la vie humaine et la sauvegarde des biens.</w:t>
      </w:r>
    </w:p>
    <w:p>
      <w:pPr>
        <w:pStyle w:val="Normal.0"/>
        <w:numPr>
          <w:ilvl w:val="0"/>
          <w:numId w:val="17"/>
        </w:numPr>
        <w:bidi w:val="0"/>
        <w:ind w:right="0"/>
        <w:jc w:val="both"/>
        <w:rPr>
          <w:rFonts w:ascii="Tahoma" w:hAnsi="Tahoma"/>
          <w:sz w:val="24"/>
          <w:szCs w:val="24"/>
          <w:rtl w:val="0"/>
          <w:lang w:val="fr-FR"/>
        </w:rPr>
      </w:pPr>
      <w:r>
        <w:rPr>
          <w:rFonts w:ascii="Tahoma" w:hAnsi="Tahoma"/>
          <w:b w:val="1"/>
          <w:bCs w:val="1"/>
          <w:sz w:val="24"/>
          <w:szCs w:val="24"/>
          <w:rtl w:val="0"/>
          <w:lang w:val="fr-FR"/>
        </w:rPr>
        <w:t>Service sp</w:t>
      </w:r>
      <w:r>
        <w:rPr>
          <w:rFonts w:ascii="Tahoma" w:hAnsi="Tahoma" w:hint="default"/>
          <w:b w:val="1"/>
          <w:bCs w:val="1"/>
          <w:sz w:val="24"/>
          <w:szCs w:val="24"/>
          <w:rtl w:val="0"/>
          <w:lang w:val="fr-FR"/>
        </w:rPr>
        <w:t>é</w:t>
      </w:r>
      <w:r>
        <w:rPr>
          <w:rFonts w:ascii="Tahoma" w:hAnsi="Tahoma"/>
          <w:b w:val="1"/>
          <w:bCs w:val="1"/>
          <w:sz w:val="24"/>
          <w:szCs w:val="24"/>
          <w:rtl w:val="0"/>
          <w:lang w:val="fr-FR"/>
        </w:rPr>
        <w:t xml:space="preserve">cial : </w:t>
      </w:r>
      <w:r>
        <w:rPr>
          <w:rFonts w:ascii="Tahoma" w:hAnsi="Tahoma"/>
          <w:sz w:val="24"/>
          <w:szCs w:val="24"/>
          <w:rtl w:val="0"/>
          <w:lang w:val="fr-FR"/>
        </w:rPr>
        <w:t>Service de radiocommunication non d</w:t>
      </w:r>
      <w:r>
        <w:rPr>
          <w:rFonts w:ascii="Tahoma" w:hAnsi="Tahoma" w:hint="default"/>
          <w:sz w:val="24"/>
          <w:szCs w:val="24"/>
          <w:rtl w:val="0"/>
          <w:lang w:val="fr-FR"/>
        </w:rPr>
        <w:t>é</w:t>
      </w:r>
      <w:r>
        <w:rPr>
          <w:rFonts w:ascii="Tahoma" w:hAnsi="Tahoma"/>
          <w:sz w:val="24"/>
          <w:szCs w:val="24"/>
          <w:rtl w:val="0"/>
          <w:lang w:val="fr-FR"/>
        </w:rPr>
        <w:t>fini d</w:t>
      </w:r>
      <w:r>
        <w:rPr>
          <w:rFonts w:ascii="Tahoma" w:hAnsi="Tahoma" w:hint="default"/>
          <w:sz w:val="24"/>
          <w:szCs w:val="24"/>
          <w:rtl w:val="0"/>
          <w:lang w:val="fr-FR"/>
        </w:rPr>
        <w:t>’</w:t>
      </w:r>
      <w:r>
        <w:rPr>
          <w:rFonts w:ascii="Tahoma" w:hAnsi="Tahoma"/>
          <w:sz w:val="24"/>
          <w:szCs w:val="24"/>
          <w:rtl w:val="0"/>
          <w:lang w:val="fr-FR"/>
        </w:rPr>
        <w:t>autre part dans la pr</w:t>
      </w:r>
      <w:r>
        <w:rPr>
          <w:rFonts w:ascii="Tahoma" w:hAnsi="Tahoma" w:hint="default"/>
          <w:sz w:val="24"/>
          <w:szCs w:val="24"/>
          <w:rtl w:val="0"/>
          <w:lang w:val="fr-FR"/>
        </w:rPr>
        <w:t>é</w:t>
      </w:r>
      <w:r>
        <w:rPr>
          <w:rFonts w:ascii="Tahoma" w:hAnsi="Tahoma"/>
          <w:sz w:val="24"/>
          <w:szCs w:val="24"/>
          <w:rtl w:val="0"/>
          <w:lang w:val="fr-FR"/>
        </w:rPr>
        <w:t>sente section, effectu</w:t>
      </w:r>
      <w:r>
        <w:rPr>
          <w:rFonts w:ascii="Tahoma" w:hAnsi="Tahoma" w:hint="default"/>
          <w:sz w:val="24"/>
          <w:szCs w:val="24"/>
          <w:rtl w:val="0"/>
          <w:lang w:val="fr-FR"/>
        </w:rPr>
        <w:t xml:space="preserve">é </w:t>
      </w:r>
      <w:r>
        <w:rPr>
          <w:rFonts w:ascii="Tahoma" w:hAnsi="Tahoma"/>
          <w:sz w:val="24"/>
          <w:szCs w:val="24"/>
          <w:rtl w:val="0"/>
          <w:lang w:val="fr-FR"/>
        </w:rPr>
        <w:t>exclusivement pour satisfaire des besoins d</w:t>
      </w:r>
      <w:r>
        <w:rPr>
          <w:rFonts w:ascii="Tahoma" w:hAnsi="Tahoma" w:hint="default"/>
          <w:sz w:val="24"/>
          <w:szCs w:val="24"/>
          <w:rtl w:val="0"/>
          <w:lang w:val="fr-FR"/>
        </w:rPr>
        <w:t>é</w:t>
      </w:r>
      <w:r>
        <w:rPr>
          <w:rFonts w:ascii="Tahoma" w:hAnsi="Tahoma"/>
          <w:sz w:val="24"/>
          <w:szCs w:val="24"/>
          <w:rtl w:val="0"/>
          <w:lang w:val="fr-FR"/>
        </w:rPr>
        <w:t>termin</w:t>
      </w:r>
      <w:r>
        <w:rPr>
          <w:rFonts w:ascii="Tahoma" w:hAnsi="Tahoma" w:hint="default"/>
          <w:sz w:val="24"/>
          <w:szCs w:val="24"/>
          <w:rtl w:val="0"/>
          <w:lang w:val="fr-FR"/>
        </w:rPr>
        <w:t>é</w:t>
      </w:r>
      <w:r>
        <w:rPr>
          <w:rFonts w:ascii="Tahoma" w:hAnsi="Tahoma"/>
          <w:sz w:val="24"/>
          <w:szCs w:val="24"/>
          <w:rtl w:val="0"/>
          <w:lang w:val="fr-FR"/>
        </w:rPr>
        <w:t>s d</w:t>
      </w:r>
      <w:r>
        <w:rPr>
          <w:rFonts w:ascii="Tahoma" w:hAnsi="Tahoma" w:hint="default"/>
          <w:sz w:val="24"/>
          <w:szCs w:val="24"/>
          <w:rtl w:val="0"/>
          <w:lang w:val="fr-FR"/>
        </w:rPr>
        <w:t>’</w:t>
      </w:r>
      <w:r>
        <w:rPr>
          <w:rFonts w:ascii="Tahoma" w:hAnsi="Tahoma"/>
          <w:sz w:val="24"/>
          <w:szCs w:val="24"/>
          <w:rtl w:val="0"/>
          <w:lang w:val="fr-FR"/>
        </w:rPr>
        <w:t>int</w:t>
      </w:r>
      <w:r>
        <w:rPr>
          <w:rFonts w:ascii="Tahoma" w:hAnsi="Tahoma" w:hint="default"/>
          <w:sz w:val="24"/>
          <w:szCs w:val="24"/>
          <w:rtl w:val="0"/>
          <w:lang w:val="fr-FR"/>
        </w:rPr>
        <w:t>é</w:t>
      </w:r>
      <w:r>
        <w:rPr>
          <w:rFonts w:ascii="Tahoma" w:hAnsi="Tahoma"/>
          <w:sz w:val="24"/>
          <w:szCs w:val="24"/>
          <w:rtl w:val="0"/>
          <w:lang w:val="fr-FR"/>
        </w:rPr>
        <w:t>r</w:t>
      </w:r>
      <w:r>
        <w:rPr>
          <w:rFonts w:ascii="Tahoma" w:hAnsi="Tahoma" w:hint="default"/>
          <w:sz w:val="24"/>
          <w:szCs w:val="24"/>
          <w:rtl w:val="0"/>
          <w:lang w:val="fr-FR"/>
        </w:rPr>
        <w:t>ê</w:t>
      </w:r>
      <w:r>
        <w:rPr>
          <w:rFonts w:ascii="Tahoma" w:hAnsi="Tahoma"/>
          <w:sz w:val="24"/>
          <w:szCs w:val="24"/>
          <w:rtl w:val="0"/>
          <w:lang w:val="fr-FR"/>
        </w:rPr>
        <w:t>t g</w:t>
      </w:r>
      <w:r>
        <w:rPr>
          <w:rFonts w:ascii="Tahoma" w:hAnsi="Tahoma" w:hint="default"/>
          <w:sz w:val="24"/>
          <w:szCs w:val="24"/>
          <w:rtl w:val="0"/>
          <w:lang w:val="fr-FR"/>
        </w:rPr>
        <w:t>é</w:t>
      </w:r>
      <w:r>
        <w:rPr>
          <w:rFonts w:ascii="Tahoma" w:hAnsi="Tahoma"/>
          <w:sz w:val="24"/>
          <w:szCs w:val="24"/>
          <w:rtl w:val="0"/>
          <w:lang w:val="fr-FR"/>
        </w:rPr>
        <w:t>n</w:t>
      </w:r>
      <w:r>
        <w:rPr>
          <w:rFonts w:ascii="Tahoma" w:hAnsi="Tahoma" w:hint="default"/>
          <w:sz w:val="24"/>
          <w:szCs w:val="24"/>
          <w:rtl w:val="0"/>
          <w:lang w:val="fr-FR"/>
        </w:rPr>
        <w:t>é</w:t>
      </w:r>
      <w:r>
        <w:rPr>
          <w:rFonts w:ascii="Tahoma" w:hAnsi="Tahoma"/>
          <w:sz w:val="24"/>
          <w:szCs w:val="24"/>
          <w:rtl w:val="0"/>
          <w:lang w:val="fr-FR"/>
        </w:rPr>
        <w:t xml:space="preserve">ral, et non ouverte </w:t>
      </w:r>
      <w:r>
        <w:rPr>
          <w:rFonts w:ascii="Tahoma" w:hAnsi="Tahoma" w:hint="default"/>
          <w:sz w:val="24"/>
          <w:szCs w:val="24"/>
          <w:rtl w:val="0"/>
          <w:lang w:val="fr-FR"/>
        </w:rPr>
        <w:t xml:space="preserve">à </w:t>
      </w:r>
      <w:r>
        <w:rPr>
          <w:rFonts w:ascii="Tahoma" w:hAnsi="Tahoma"/>
          <w:sz w:val="24"/>
          <w:szCs w:val="24"/>
          <w:rtl w:val="0"/>
          <w:lang w:val="fr-FR"/>
        </w:rPr>
        <w:t>la correspondance publique.</w:t>
      </w:r>
    </w:p>
    <w:p>
      <w:pPr>
        <w:pStyle w:val="Normal.0"/>
        <w:jc w:val="both"/>
        <w:rPr>
          <w:rFonts w:ascii="Tahoma" w:cs="Tahoma" w:hAnsi="Tahoma" w:eastAsia="Tahoma"/>
          <w:sz w:val="24"/>
          <w:szCs w:val="24"/>
        </w:rPr>
      </w:pPr>
    </w:p>
    <w:p>
      <w:pPr>
        <w:pStyle w:val="Paragraphe de liste"/>
        <w:widowControl w:val="0"/>
        <w:numPr>
          <w:ilvl w:val="1"/>
          <w:numId w:val="18"/>
        </w:numPr>
        <w:bidi w:val="0"/>
        <w:ind w:right="0"/>
        <w:jc w:val="both"/>
        <w:outlineLvl w:val="1"/>
        <w:rPr>
          <w:rFonts w:ascii="Tahoma,Bold" w:cs="Tahoma,Bold" w:hAnsi="Tahoma,Bold" w:eastAsia="Tahoma,Bold"/>
          <w:b w:val="1"/>
          <w:bCs w:val="1"/>
          <w:outline w:val="0"/>
          <w:color w:val="b6082e"/>
          <w:sz w:val="24"/>
          <w:szCs w:val="24"/>
          <w:rtl w:val="0"/>
          <w:lang w:val="fr-FR"/>
          <w14:textFill>
            <w14:solidFill>
              <w14:srgbClr w14:val="B6082E"/>
            </w14:solidFill>
          </w14:textFill>
        </w:rPr>
      </w:pPr>
      <w:r>
        <w:rPr>
          <w:rFonts w:ascii="Tahoma" w:cs="Tahoma,Bold" w:hAnsi="Tahoma" w:eastAsia="Tahoma,Bold"/>
          <w:b w:val="1"/>
          <w:bCs w:val="1"/>
          <w:outline w:val="0"/>
          <w:color w:val="000000"/>
          <w:sz w:val="24"/>
          <w:szCs w:val="24"/>
          <w:rtl w:val="0"/>
          <w:lang w:val="fr-FR"/>
          <w14:textFill>
            <w14:solidFill>
              <w14:srgbClr w14:val="000000"/>
            </w14:solidFill>
          </w14:textFill>
        </w:rPr>
        <w:t>D</w:t>
      </w:r>
      <w:r>
        <w:rPr>
          <w:rFonts w:ascii="Tahoma" w:cs="Tahoma,Bold" w:hAnsi="Tahoma" w:eastAsia="Tahoma,Bold" w:hint="default"/>
          <w:b w:val="1"/>
          <w:bCs w:val="1"/>
          <w:outline w:val="0"/>
          <w:color w:val="000000"/>
          <w:sz w:val="24"/>
          <w:szCs w:val="24"/>
          <w:rtl w:val="0"/>
          <w:lang w:val="fr-FR"/>
          <w14:textFill>
            <w14:solidFill>
              <w14:srgbClr w14:val="000000"/>
            </w14:solidFill>
          </w14:textFill>
        </w:rPr>
        <w:t>é</w:t>
      </w:r>
      <w:r>
        <w:rPr>
          <w:rFonts w:ascii="Tahoma" w:cs="Tahoma,Bold" w:hAnsi="Tahoma" w:eastAsia="Tahoma,Bold"/>
          <w:b w:val="1"/>
          <w:bCs w:val="1"/>
          <w:outline w:val="0"/>
          <w:color w:val="000000"/>
          <w:sz w:val="24"/>
          <w:szCs w:val="24"/>
          <w:rtl w:val="0"/>
          <w:lang w:val="fr-FR"/>
          <w14:textFill>
            <w14:solidFill>
              <w14:srgbClr w14:val="000000"/>
            </w14:solidFill>
          </w14:textFill>
        </w:rPr>
        <w:t>finitions d</w:t>
      </w:r>
      <w:r>
        <w:rPr>
          <w:rFonts w:ascii="Tahoma" w:cs="Tahoma,Bold" w:hAnsi="Tahoma" w:eastAsia="Tahoma,Bold" w:hint="default"/>
          <w:b w:val="1"/>
          <w:bCs w:val="1"/>
          <w:outline w:val="0"/>
          <w:color w:val="000000"/>
          <w:sz w:val="24"/>
          <w:szCs w:val="24"/>
          <w:rtl w:val="0"/>
          <w:lang w:val="fr-FR"/>
          <w14:textFill>
            <w14:solidFill>
              <w14:srgbClr w14:val="000000"/>
            </w14:solidFill>
          </w14:textFill>
        </w:rPr>
        <w:t>’</w:t>
      </w:r>
      <w:r>
        <w:rPr>
          <w:rFonts w:ascii="Tahoma" w:cs="Tahoma,Bold" w:hAnsi="Tahoma" w:eastAsia="Tahoma,Bold"/>
          <w:b w:val="1"/>
          <w:bCs w:val="1"/>
          <w:outline w:val="0"/>
          <w:color w:val="000000"/>
          <w:sz w:val="24"/>
          <w:szCs w:val="24"/>
          <w:rtl w:val="0"/>
          <w:lang w:val="fr-FR"/>
          <w14:textFill>
            <w14:solidFill>
              <w14:srgbClr w14:val="000000"/>
            </w14:solidFill>
          </w14:textFill>
        </w:rPr>
        <w:t>applications et termes de radiocommunications</w:t>
      </w:r>
    </w:p>
    <w:p>
      <w:pPr>
        <w:pStyle w:val="Normal.0"/>
        <w:spacing w:after="0"/>
        <w:jc w:val="both"/>
        <w:rPr>
          <w:rFonts w:ascii="Tahoma" w:cs="Tahoma" w:hAnsi="Tahoma" w:eastAsia="Tahoma"/>
          <w:sz w:val="24"/>
          <w:szCs w:val="24"/>
        </w:rPr>
      </w:pPr>
      <w:r>
        <w:rPr>
          <w:rFonts w:ascii="Tahoma" w:hAnsi="Tahoma"/>
          <w:sz w:val="24"/>
          <w:szCs w:val="24"/>
          <w:rtl w:val="0"/>
          <w:lang w:val="fr-FR"/>
        </w:rPr>
        <w:t>Les applications et syst</w:t>
      </w:r>
      <w:r>
        <w:rPr>
          <w:rFonts w:ascii="Tahoma" w:hAnsi="Tahoma" w:hint="default"/>
          <w:sz w:val="24"/>
          <w:szCs w:val="24"/>
          <w:rtl w:val="0"/>
          <w:lang w:val="fr-FR"/>
        </w:rPr>
        <w:t>è</w:t>
      </w:r>
      <w:r>
        <w:rPr>
          <w:rFonts w:ascii="Tahoma" w:hAnsi="Tahoma"/>
          <w:sz w:val="24"/>
          <w:szCs w:val="24"/>
          <w:rtl w:val="0"/>
          <w:lang w:val="fr-FR"/>
        </w:rPr>
        <w:t>mes radio</w:t>
      </w:r>
      <w:r>
        <w:rPr>
          <w:rFonts w:ascii="Tahoma" w:hAnsi="Tahoma" w:hint="default"/>
          <w:sz w:val="24"/>
          <w:szCs w:val="24"/>
          <w:rtl w:val="0"/>
          <w:lang w:val="fr-FR"/>
        </w:rPr>
        <w:t>é</w:t>
      </w:r>
      <w:r>
        <w:rPr>
          <w:rFonts w:ascii="Tahoma" w:hAnsi="Tahoma"/>
          <w:sz w:val="24"/>
          <w:szCs w:val="24"/>
          <w:rtl w:val="0"/>
          <w:lang w:val="fr-FR"/>
        </w:rPr>
        <w:t>lectriques suivants sont utilis</w:t>
      </w:r>
      <w:r>
        <w:rPr>
          <w:rFonts w:ascii="Tahoma" w:hAnsi="Tahoma" w:hint="default"/>
          <w:sz w:val="24"/>
          <w:szCs w:val="24"/>
          <w:rtl w:val="0"/>
          <w:lang w:val="fr-FR"/>
        </w:rPr>
        <w:t>é</w:t>
      </w:r>
      <w:r>
        <w:rPr>
          <w:rFonts w:ascii="Tahoma" w:hAnsi="Tahoma"/>
          <w:sz w:val="24"/>
          <w:szCs w:val="24"/>
          <w:rtl w:val="0"/>
          <w:lang w:val="fr-FR"/>
        </w:rPr>
        <w:t>s ou possibles d</w:t>
      </w:r>
      <w:r>
        <w:rPr>
          <w:rFonts w:ascii="Tahoma" w:hAnsi="Tahoma" w:hint="default"/>
          <w:sz w:val="24"/>
          <w:szCs w:val="24"/>
          <w:rtl w:val="0"/>
          <w:lang w:val="fr-FR"/>
        </w:rPr>
        <w:t>’</w:t>
      </w:r>
      <w:r>
        <w:rPr>
          <w:rFonts w:ascii="Tahoma" w:hAnsi="Tahoma"/>
          <w:sz w:val="24"/>
          <w:szCs w:val="24"/>
          <w:rtl w:val="0"/>
          <w:lang w:val="fr-FR"/>
        </w:rPr>
        <w:t>utilisation tant au niveau mondial qu</w:t>
      </w:r>
      <w:r>
        <w:rPr>
          <w:rFonts w:ascii="Tahoma" w:hAnsi="Tahoma" w:hint="default"/>
          <w:sz w:val="24"/>
          <w:szCs w:val="24"/>
          <w:rtl w:val="0"/>
          <w:lang w:val="fr-FR"/>
        </w:rPr>
        <w:t>’</w:t>
      </w:r>
      <w:r>
        <w:rPr>
          <w:rFonts w:ascii="Tahoma" w:hAnsi="Tahoma"/>
          <w:sz w:val="24"/>
          <w:szCs w:val="24"/>
          <w:rtl w:val="0"/>
          <w:lang w:val="fr-FR"/>
        </w:rPr>
        <w:t>en C</w:t>
      </w:r>
      <w:r>
        <w:rPr>
          <w:rFonts w:ascii="Tahoma" w:hAnsi="Tahoma" w:hint="default"/>
          <w:sz w:val="24"/>
          <w:szCs w:val="24"/>
          <w:rtl w:val="0"/>
          <w:lang w:val="fr-FR"/>
        </w:rPr>
        <w:t>ô</w:t>
      </w:r>
      <w:r>
        <w:rPr>
          <w:rFonts w:ascii="Tahoma" w:hAnsi="Tahoma"/>
          <w:sz w:val="24"/>
          <w:szCs w:val="24"/>
          <w:rtl w:val="0"/>
          <w:lang w:val="fr-FR"/>
        </w:rPr>
        <w:t>te d</w:t>
      </w:r>
      <w:r>
        <w:rPr>
          <w:rFonts w:ascii="Tahoma" w:hAnsi="Tahoma" w:hint="default"/>
          <w:sz w:val="24"/>
          <w:szCs w:val="24"/>
          <w:rtl w:val="0"/>
          <w:lang w:val="fr-FR"/>
        </w:rPr>
        <w:t>’</w:t>
      </w:r>
      <w:r>
        <w:rPr>
          <w:rFonts w:ascii="Tahoma" w:hAnsi="Tahoma"/>
          <w:sz w:val="24"/>
          <w:szCs w:val="24"/>
          <w:rtl w:val="0"/>
          <w:lang w:val="fr-FR"/>
        </w:rPr>
        <w:t>Ivoire. Ils apparaissant dans le</w:t>
      </w:r>
    </w:p>
    <w:p>
      <w:pPr>
        <w:pStyle w:val="Normal.0"/>
        <w:spacing w:after="0"/>
        <w:jc w:val="both"/>
        <w:rPr>
          <w:rFonts w:ascii="Tahoma" w:cs="Tahoma" w:hAnsi="Tahoma" w:eastAsia="Tahoma"/>
          <w:sz w:val="24"/>
          <w:szCs w:val="24"/>
        </w:rPr>
      </w:pPr>
      <w:r>
        <w:rPr>
          <w:rFonts w:ascii="Tahoma" w:hAnsi="Tahoma"/>
          <w:sz w:val="24"/>
          <w:szCs w:val="24"/>
          <w:rtl w:val="0"/>
          <w:lang w:val="fr-FR"/>
        </w:rPr>
        <w:t>Tableau National de R</w:t>
      </w:r>
      <w:r>
        <w:rPr>
          <w:rFonts w:ascii="Tahoma" w:hAnsi="Tahoma" w:hint="default"/>
          <w:sz w:val="24"/>
          <w:szCs w:val="24"/>
          <w:rtl w:val="0"/>
          <w:lang w:val="fr-FR"/>
        </w:rPr>
        <w:t>é</w:t>
      </w:r>
      <w:r>
        <w:rPr>
          <w:rFonts w:ascii="Tahoma" w:hAnsi="Tahoma"/>
          <w:sz w:val="24"/>
          <w:szCs w:val="24"/>
          <w:rtl w:val="0"/>
          <w:lang w:val="fr-FR"/>
        </w:rPr>
        <w:t>partition du Spectre de fr</w:t>
      </w:r>
      <w:r>
        <w:rPr>
          <w:rFonts w:ascii="Tahoma" w:hAnsi="Tahoma" w:hint="default"/>
          <w:sz w:val="24"/>
          <w:szCs w:val="24"/>
          <w:rtl w:val="0"/>
          <w:lang w:val="fr-FR"/>
        </w:rPr>
        <w:t>é</w:t>
      </w:r>
      <w:r>
        <w:rPr>
          <w:rFonts w:ascii="Tahoma" w:hAnsi="Tahoma"/>
          <w:sz w:val="24"/>
          <w:szCs w:val="24"/>
          <w:rtl w:val="0"/>
          <w:lang w:val="fr-FR"/>
        </w:rPr>
        <w:t xml:space="preserve">quences et ont </w:t>
      </w:r>
      <w:r>
        <w:rPr>
          <w:rFonts w:ascii="Tahoma" w:hAnsi="Tahoma" w:hint="default"/>
          <w:sz w:val="24"/>
          <w:szCs w:val="24"/>
          <w:rtl w:val="0"/>
          <w:lang w:val="fr-FR"/>
        </w:rPr>
        <w:t>é</w:t>
      </w:r>
      <w:r>
        <w:rPr>
          <w:rFonts w:ascii="Tahoma" w:hAnsi="Tahoma"/>
          <w:sz w:val="24"/>
          <w:szCs w:val="24"/>
          <w:rtl w:val="0"/>
          <w:lang w:val="fr-FR"/>
        </w:rPr>
        <w:t>t</w:t>
      </w:r>
      <w:r>
        <w:rPr>
          <w:rFonts w:ascii="Tahoma" w:hAnsi="Tahoma" w:hint="default"/>
          <w:sz w:val="24"/>
          <w:szCs w:val="24"/>
          <w:rtl w:val="0"/>
          <w:lang w:val="fr-FR"/>
        </w:rPr>
        <w:t xml:space="preserve">é </w:t>
      </w:r>
      <w:r>
        <w:rPr>
          <w:rFonts w:ascii="Tahoma" w:hAnsi="Tahoma"/>
          <w:sz w:val="24"/>
          <w:szCs w:val="24"/>
          <w:rtl w:val="0"/>
          <w:lang w:val="fr-FR"/>
        </w:rPr>
        <w:t>d</w:t>
      </w:r>
      <w:r>
        <w:rPr>
          <w:rFonts w:ascii="Tahoma" w:hAnsi="Tahoma" w:hint="default"/>
          <w:sz w:val="24"/>
          <w:szCs w:val="24"/>
          <w:rtl w:val="0"/>
          <w:lang w:val="fr-FR"/>
        </w:rPr>
        <w:t>é</w:t>
      </w:r>
      <w:r>
        <w:rPr>
          <w:rFonts w:ascii="Tahoma" w:hAnsi="Tahoma"/>
          <w:sz w:val="24"/>
          <w:szCs w:val="24"/>
          <w:rtl w:val="0"/>
          <w:lang w:val="fr-FR"/>
        </w:rPr>
        <w:t>finis selon le R</w:t>
      </w:r>
      <w:r>
        <w:rPr>
          <w:rFonts w:ascii="Tahoma" w:hAnsi="Tahoma" w:hint="default"/>
          <w:sz w:val="24"/>
          <w:szCs w:val="24"/>
          <w:rtl w:val="0"/>
          <w:lang w:val="fr-FR"/>
        </w:rPr>
        <w:t>è</w:t>
      </w:r>
      <w:r>
        <w:rPr>
          <w:rFonts w:ascii="Tahoma" w:hAnsi="Tahoma"/>
          <w:sz w:val="24"/>
          <w:szCs w:val="24"/>
          <w:rtl w:val="0"/>
          <w:lang w:val="fr-FR"/>
        </w:rPr>
        <w:t>glement des radiocommunications, les Recommandations UIT pertinentes ou selon l</w:t>
      </w:r>
      <w:r>
        <w:rPr>
          <w:rFonts w:ascii="Tahoma" w:hAnsi="Tahoma" w:hint="default"/>
          <w:sz w:val="24"/>
          <w:szCs w:val="24"/>
          <w:rtl w:val="0"/>
          <w:lang w:val="fr-FR"/>
        </w:rPr>
        <w:t>’</w:t>
      </w:r>
      <w:r>
        <w:rPr>
          <w:rFonts w:ascii="Tahoma" w:hAnsi="Tahoma"/>
          <w:sz w:val="24"/>
          <w:szCs w:val="24"/>
          <w:rtl w:val="0"/>
          <w:lang w:val="fr-FR"/>
        </w:rPr>
        <w:t xml:space="preserve">Annexe 10 </w:t>
      </w:r>
      <w:r>
        <w:rPr>
          <w:rFonts w:ascii="Tahoma" w:hAnsi="Tahoma" w:hint="default"/>
          <w:sz w:val="24"/>
          <w:szCs w:val="24"/>
          <w:rtl w:val="0"/>
          <w:lang w:val="fr-FR"/>
        </w:rPr>
        <w:t xml:space="preserve">à </w:t>
      </w:r>
      <w:r>
        <w:rPr>
          <w:rFonts w:ascii="Tahoma" w:hAnsi="Tahoma"/>
          <w:sz w:val="24"/>
          <w:szCs w:val="24"/>
          <w:rtl w:val="0"/>
          <w:lang w:val="fr-FR"/>
        </w:rPr>
        <w:t>la Convention Internationale de l</w:t>
      </w:r>
      <w:r>
        <w:rPr>
          <w:rFonts w:ascii="Tahoma" w:hAnsi="Tahoma" w:hint="default"/>
          <w:sz w:val="24"/>
          <w:szCs w:val="24"/>
          <w:rtl w:val="0"/>
          <w:lang w:val="fr-FR"/>
        </w:rPr>
        <w:t>’</w:t>
      </w:r>
      <w:r>
        <w:rPr>
          <w:rFonts w:ascii="Tahoma" w:hAnsi="Tahoma"/>
          <w:sz w:val="24"/>
          <w:szCs w:val="24"/>
          <w:rtl w:val="0"/>
          <w:lang w:val="fr-FR"/>
        </w:rPr>
        <w:t>Aviation Civile.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ADS-B (Automatic Dependent Surveillance-Broadcast) : </w:t>
      </w:r>
      <w:r>
        <w:rPr>
          <w:rFonts w:ascii="Tahoma" w:hAnsi="Tahoma"/>
          <w:sz w:val="24"/>
          <w:szCs w:val="24"/>
          <w:rtl w:val="0"/>
          <w:lang w:val="fr-FR"/>
        </w:rPr>
        <w:t>Surveillance d</w:t>
      </w:r>
      <w:r>
        <w:rPr>
          <w:rFonts w:ascii="Tahoma" w:hAnsi="Tahoma" w:hint="default"/>
          <w:sz w:val="24"/>
          <w:szCs w:val="24"/>
          <w:rtl w:val="0"/>
          <w:lang w:val="fr-FR"/>
        </w:rPr>
        <w:t>é</w:t>
      </w:r>
      <w:r>
        <w:rPr>
          <w:rFonts w:ascii="Tahoma" w:hAnsi="Tahoma"/>
          <w:sz w:val="24"/>
          <w:szCs w:val="24"/>
          <w:rtl w:val="0"/>
          <w:lang w:val="fr-FR"/>
        </w:rPr>
        <w:t>pendante automatique en mode diffusion.</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AIS (Automatic Identification System) </w:t>
      </w:r>
      <w:r>
        <w:rPr>
          <w:rFonts w:ascii="Tahoma" w:hAnsi="Tahoma"/>
          <w:sz w:val="24"/>
          <w:szCs w:val="24"/>
          <w:rtl w:val="0"/>
          <w:lang w:val="fr-FR"/>
        </w:rPr>
        <w:t>: Syst</w:t>
      </w:r>
      <w:r>
        <w:rPr>
          <w:rFonts w:ascii="Tahoma" w:hAnsi="Tahoma" w:hint="default"/>
          <w:sz w:val="24"/>
          <w:szCs w:val="24"/>
          <w:rtl w:val="0"/>
          <w:lang w:val="fr-FR"/>
        </w:rPr>
        <w:t>è</w:t>
      </w:r>
      <w:r>
        <w:rPr>
          <w:rFonts w:ascii="Tahoma" w:hAnsi="Tahoma"/>
          <w:sz w:val="24"/>
          <w:szCs w:val="24"/>
          <w:rtl w:val="0"/>
          <w:lang w:val="fr-FR"/>
        </w:rPr>
        <w:t>me d'identification automatique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qui devrait fonctionner conform</w:t>
      </w:r>
      <w:r>
        <w:rPr>
          <w:rFonts w:ascii="Tahoma" w:hAnsi="Tahoma" w:hint="default"/>
          <w:sz w:val="24"/>
          <w:szCs w:val="24"/>
          <w:rtl w:val="0"/>
          <w:lang w:val="fr-FR"/>
        </w:rPr>
        <w:t>é</w:t>
      </w:r>
      <w:r>
        <w:rPr>
          <w:rFonts w:ascii="Tahoma" w:hAnsi="Tahoma"/>
          <w:sz w:val="24"/>
          <w:szCs w:val="24"/>
          <w:rtl w:val="0"/>
          <w:lang w:val="fr-FR"/>
        </w:rPr>
        <w:t xml:space="preserve">ment </w:t>
      </w:r>
      <w:r>
        <w:rPr>
          <w:rFonts w:ascii="Tahoma" w:hAnsi="Tahoma" w:hint="default"/>
          <w:sz w:val="24"/>
          <w:szCs w:val="24"/>
          <w:rtl w:val="0"/>
          <w:lang w:val="fr-FR"/>
        </w:rPr>
        <w:t xml:space="preserve">à </w:t>
      </w:r>
      <w:r>
        <w:rPr>
          <w:rFonts w:ascii="Tahoma" w:hAnsi="Tahoma"/>
          <w:sz w:val="24"/>
          <w:szCs w:val="24"/>
          <w:rtl w:val="0"/>
          <w:lang w:val="fr-FR"/>
        </w:rPr>
        <w:t>la version la plus r</w:t>
      </w:r>
      <w:r>
        <w:rPr>
          <w:rFonts w:ascii="Tahoma" w:hAnsi="Tahoma" w:hint="default"/>
          <w:sz w:val="24"/>
          <w:szCs w:val="24"/>
          <w:rtl w:val="0"/>
          <w:lang w:val="fr-FR"/>
        </w:rPr>
        <w:t>é</w:t>
      </w:r>
      <w:r>
        <w:rPr>
          <w:rFonts w:ascii="Tahoma" w:hAnsi="Tahoma"/>
          <w:sz w:val="24"/>
          <w:szCs w:val="24"/>
          <w:rtl w:val="0"/>
          <w:lang w:val="fr-FR"/>
        </w:rPr>
        <w:t>cente de la</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Recommandation UIT-R M.1371.</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ASN : </w:t>
      </w:r>
      <w:r>
        <w:rPr>
          <w:rFonts w:ascii="Tahoma" w:hAnsi="Tahoma"/>
          <w:sz w:val="24"/>
          <w:szCs w:val="24"/>
          <w:rtl w:val="0"/>
          <w:lang w:val="fr-FR"/>
        </w:rPr>
        <w:t>Appel s</w:t>
      </w:r>
      <w:r>
        <w:rPr>
          <w:rFonts w:ascii="Tahoma" w:hAnsi="Tahoma" w:hint="default"/>
          <w:sz w:val="24"/>
          <w:szCs w:val="24"/>
          <w:rtl w:val="0"/>
          <w:lang w:val="fr-FR"/>
        </w:rPr>
        <w:t>é</w:t>
      </w:r>
      <w:r>
        <w:rPr>
          <w:rFonts w:ascii="Tahoma" w:hAnsi="Tahoma"/>
          <w:sz w:val="24"/>
          <w:szCs w:val="24"/>
          <w:rtl w:val="0"/>
          <w:lang w:val="fr-FR"/>
        </w:rPr>
        <w:t>lectif num</w:t>
      </w:r>
      <w:r>
        <w:rPr>
          <w:rFonts w:ascii="Tahoma" w:hAnsi="Tahoma" w:hint="default"/>
          <w:sz w:val="24"/>
          <w:szCs w:val="24"/>
          <w:rtl w:val="0"/>
          <w:lang w:val="fr-FR"/>
        </w:rPr>
        <w:t>é</w:t>
      </w:r>
      <w:r>
        <w:rPr>
          <w:rFonts w:ascii="Tahoma" w:hAnsi="Tahoma"/>
          <w:sz w:val="24"/>
          <w:szCs w:val="24"/>
          <w:rtl w:val="0"/>
          <w:lang w:val="fr-FR"/>
        </w:rPr>
        <w:t>rique utilis</w:t>
      </w:r>
      <w:r>
        <w:rPr>
          <w:rFonts w:ascii="Tahoma" w:hAnsi="Tahoma" w:hint="default"/>
          <w:sz w:val="24"/>
          <w:szCs w:val="24"/>
          <w:rtl w:val="0"/>
          <w:lang w:val="fr-FR"/>
        </w:rPr>
        <w:t xml:space="preserve">é </w:t>
      </w:r>
      <w:r>
        <w:rPr>
          <w:rFonts w:ascii="Tahoma" w:hAnsi="Tahoma"/>
          <w:sz w:val="24"/>
          <w:szCs w:val="24"/>
          <w:rtl w:val="0"/>
          <w:lang w:val="fr-FR"/>
        </w:rPr>
        <w:t>dans le service maritime.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COSPAS </w:t>
      </w:r>
      <w:r>
        <w:rPr>
          <w:rFonts w:ascii="Tahoma" w:hAnsi="Tahoma" w:hint="default"/>
          <w:b w:val="1"/>
          <w:bCs w:val="1"/>
          <w:sz w:val="24"/>
          <w:szCs w:val="24"/>
          <w:rtl w:val="0"/>
          <w:lang w:val="fr-FR"/>
        </w:rPr>
        <w:t xml:space="preserve">– </w:t>
      </w:r>
      <w:r>
        <w:rPr>
          <w:rFonts w:ascii="Tahoma" w:hAnsi="Tahoma"/>
          <w:b w:val="1"/>
          <w:bCs w:val="1"/>
          <w:sz w:val="24"/>
          <w:szCs w:val="24"/>
          <w:rtl w:val="0"/>
          <w:lang w:val="fr-FR"/>
        </w:rPr>
        <w:t xml:space="preserve">SARSAT </w:t>
      </w:r>
      <w:r>
        <w:rPr>
          <w:rFonts w:ascii="Tahoma" w:hAnsi="Tahoma"/>
          <w:sz w:val="24"/>
          <w:szCs w:val="24"/>
          <w:rtl w:val="0"/>
          <w:lang w:val="fr-FR"/>
        </w:rPr>
        <w:t>: Syst</w:t>
      </w:r>
      <w:r>
        <w:rPr>
          <w:rFonts w:ascii="Tahoma" w:hAnsi="Tahoma" w:hint="default"/>
          <w:sz w:val="24"/>
          <w:szCs w:val="24"/>
          <w:rtl w:val="0"/>
          <w:lang w:val="fr-FR"/>
        </w:rPr>
        <w:t>è</w:t>
      </w:r>
      <w:r>
        <w:rPr>
          <w:rFonts w:ascii="Tahoma" w:hAnsi="Tahoma"/>
          <w:sz w:val="24"/>
          <w:szCs w:val="24"/>
          <w:rtl w:val="0"/>
          <w:lang w:val="fr-FR"/>
        </w:rPr>
        <w:t>me mondial d'alerte et de localisation de radiobalise de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localisation des sinistres activ</w:t>
      </w:r>
      <w:r>
        <w:rPr>
          <w:rFonts w:ascii="Tahoma" w:hAnsi="Tahoma" w:hint="default"/>
          <w:sz w:val="24"/>
          <w:szCs w:val="24"/>
          <w:rtl w:val="0"/>
          <w:lang w:val="fr-FR"/>
        </w:rPr>
        <w:t>é</w:t>
      </w:r>
      <w:r>
        <w:rPr>
          <w:rFonts w:ascii="Tahoma" w:hAnsi="Tahoma"/>
          <w:sz w:val="24"/>
          <w:szCs w:val="24"/>
          <w:rtl w:val="0"/>
          <w:lang w:val="fr-FR"/>
        </w:rPr>
        <w:t>es depuis un bateau, un a</w:t>
      </w:r>
      <w:r>
        <w:rPr>
          <w:rFonts w:ascii="Tahoma" w:hAnsi="Tahoma" w:hint="default"/>
          <w:sz w:val="24"/>
          <w:szCs w:val="24"/>
          <w:rtl w:val="0"/>
          <w:lang w:val="fr-FR"/>
        </w:rPr>
        <w:t>é</w:t>
      </w:r>
      <w:r>
        <w:rPr>
          <w:rFonts w:ascii="Tahoma" w:hAnsi="Tahoma"/>
          <w:sz w:val="24"/>
          <w:szCs w:val="24"/>
          <w:rtl w:val="0"/>
          <w:lang w:val="fr-FR"/>
        </w:rPr>
        <w:t>ronef ou par une personne.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DME (Distance Measurement Equipement) </w:t>
      </w:r>
      <w:r>
        <w:rPr>
          <w:rFonts w:ascii="Tahoma" w:hAnsi="Tahoma"/>
          <w:sz w:val="24"/>
          <w:szCs w:val="24"/>
          <w:rtl w:val="0"/>
          <w:lang w:val="fr-FR"/>
        </w:rPr>
        <w:t>: Equipement (a</w:t>
      </w:r>
      <w:r>
        <w:rPr>
          <w:rFonts w:ascii="Tahoma" w:hAnsi="Tahoma" w:hint="default"/>
          <w:sz w:val="24"/>
          <w:szCs w:val="24"/>
          <w:rtl w:val="0"/>
          <w:lang w:val="fr-FR"/>
        </w:rPr>
        <w:t>é</w:t>
      </w:r>
      <w:r>
        <w:rPr>
          <w:rFonts w:ascii="Tahoma" w:hAnsi="Tahoma"/>
          <w:sz w:val="24"/>
          <w:szCs w:val="24"/>
          <w:rtl w:val="0"/>
          <w:lang w:val="fr-FR"/>
        </w:rPr>
        <w:t>roport</w:t>
      </w:r>
      <w:r>
        <w:rPr>
          <w:rFonts w:ascii="Tahoma" w:hAnsi="Tahoma" w:hint="default"/>
          <w:sz w:val="24"/>
          <w:szCs w:val="24"/>
          <w:rtl w:val="0"/>
          <w:lang w:val="fr-FR"/>
        </w:rPr>
        <w:t xml:space="preserve">é </w:t>
      </w:r>
      <w:r>
        <w:rPr>
          <w:rFonts w:ascii="Tahoma" w:hAnsi="Tahoma"/>
          <w:sz w:val="24"/>
          <w:szCs w:val="24"/>
          <w:rtl w:val="0"/>
          <w:lang w:val="fr-FR"/>
        </w:rPr>
        <w:t>et au sol)</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utilis</w:t>
      </w:r>
      <w:r>
        <w:rPr>
          <w:rFonts w:ascii="Tahoma" w:hAnsi="Tahoma" w:hint="default"/>
          <w:sz w:val="24"/>
          <w:szCs w:val="24"/>
          <w:rtl w:val="0"/>
          <w:lang w:val="fr-FR"/>
        </w:rPr>
        <w:t xml:space="preserve">é </w:t>
      </w:r>
      <w:r>
        <w:rPr>
          <w:rFonts w:ascii="Tahoma" w:hAnsi="Tahoma"/>
          <w:sz w:val="24"/>
          <w:szCs w:val="24"/>
          <w:rtl w:val="0"/>
          <w:lang w:val="fr-FR"/>
        </w:rPr>
        <w:t>pour mesurer, en milles marins, la distance oblique d'un a</w:t>
      </w:r>
      <w:r>
        <w:rPr>
          <w:rFonts w:ascii="Tahoma" w:hAnsi="Tahoma" w:hint="default"/>
          <w:sz w:val="24"/>
          <w:szCs w:val="24"/>
          <w:rtl w:val="0"/>
          <w:lang w:val="fr-FR"/>
        </w:rPr>
        <w:t>é</w:t>
      </w:r>
      <w:r>
        <w:rPr>
          <w:rFonts w:ascii="Tahoma" w:hAnsi="Tahoma"/>
          <w:sz w:val="24"/>
          <w:szCs w:val="24"/>
          <w:rtl w:val="0"/>
          <w:lang w:val="fr-FR"/>
        </w:rPr>
        <w:t>ronef de la station</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au sol.</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b w:val="1"/>
          <w:bCs w:val="1"/>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ESIM (Earth Station In Motion) : </w:t>
      </w:r>
      <w:r>
        <w:rPr>
          <w:rFonts w:ascii="Tahoma" w:hAnsi="Tahoma"/>
          <w:sz w:val="24"/>
          <w:szCs w:val="24"/>
          <w:rtl w:val="0"/>
          <w:lang w:val="fr-FR"/>
        </w:rPr>
        <w:t>Station terrienne en mouvement. Ces stations</w:t>
      </w:r>
    </w:p>
    <w:p>
      <w:pPr>
        <w:pStyle w:val="Normal.0"/>
        <w:spacing w:after="0" w:line="240" w:lineRule="auto"/>
        <w:rPr>
          <w:rFonts w:ascii="Tahoma" w:cs="Tahoma" w:hAnsi="Tahoma" w:eastAsia="Tahoma"/>
          <w:sz w:val="24"/>
          <w:szCs w:val="24"/>
        </w:rPr>
      </w:pPr>
      <w:r>
        <w:rPr>
          <w:rFonts w:ascii="Tahoma" w:hAnsi="Tahoma"/>
          <w:sz w:val="24"/>
          <w:szCs w:val="24"/>
          <w:rtl w:val="0"/>
          <w:lang w:val="fr-FR"/>
        </w:rPr>
        <w:t>terriennes communiquent avec les syst</w:t>
      </w:r>
      <w:r>
        <w:rPr>
          <w:rFonts w:ascii="Tahoma" w:hAnsi="Tahoma" w:hint="default"/>
          <w:sz w:val="24"/>
          <w:szCs w:val="24"/>
          <w:rtl w:val="0"/>
          <w:lang w:val="fr-FR"/>
        </w:rPr>
        <w:t>è</w:t>
      </w:r>
      <w:r>
        <w:rPr>
          <w:rFonts w:ascii="Tahoma" w:hAnsi="Tahoma"/>
          <w:sz w:val="24"/>
          <w:szCs w:val="24"/>
          <w:rtl w:val="0"/>
          <w:lang w:val="fr-FR"/>
        </w:rPr>
        <w:t xml:space="preserve">mes </w:t>
      </w:r>
      <w:r>
        <w:rPr>
          <w:rFonts w:ascii="Tahoma" w:hAnsi="Tahoma" w:hint="default"/>
          <w:sz w:val="24"/>
          <w:szCs w:val="24"/>
          <w:rtl w:val="0"/>
          <w:lang w:val="fr-FR"/>
        </w:rPr>
        <w:t xml:space="preserve">à </w:t>
      </w:r>
      <w:r>
        <w:rPr>
          <w:rFonts w:ascii="Tahoma" w:hAnsi="Tahoma"/>
          <w:sz w:val="24"/>
          <w:szCs w:val="24"/>
          <w:rtl w:val="0"/>
          <w:lang w:val="fr-FR"/>
        </w:rPr>
        <w:t>satellites g</w:t>
      </w:r>
      <w:r>
        <w:rPr>
          <w:rFonts w:ascii="Tahoma" w:hAnsi="Tahoma" w:hint="default"/>
          <w:sz w:val="24"/>
          <w:szCs w:val="24"/>
          <w:rtl w:val="0"/>
          <w:lang w:val="fr-FR"/>
        </w:rPr>
        <w:t>é</w:t>
      </w:r>
      <w:r>
        <w:rPr>
          <w:rFonts w:ascii="Tahoma" w:hAnsi="Tahoma"/>
          <w:sz w:val="24"/>
          <w:szCs w:val="24"/>
          <w:rtl w:val="0"/>
          <w:lang w:val="fr-FR"/>
        </w:rPr>
        <w:t>ostationnaires (OSG) du</w:t>
      </w:r>
    </w:p>
    <w:p>
      <w:pPr>
        <w:pStyle w:val="Normal.0"/>
        <w:spacing w:after="0" w:line="240" w:lineRule="auto"/>
        <w:rPr>
          <w:rFonts w:ascii="Tahoma" w:cs="Tahoma" w:hAnsi="Tahoma" w:eastAsia="Tahoma"/>
          <w:sz w:val="24"/>
          <w:szCs w:val="24"/>
        </w:rPr>
      </w:pPr>
      <w:r>
        <w:rPr>
          <w:rFonts w:ascii="Tahoma" w:hAnsi="Tahoma"/>
          <w:sz w:val="24"/>
          <w:szCs w:val="24"/>
          <w:rtl w:val="0"/>
          <w:lang w:val="fr-FR"/>
        </w:rPr>
        <w:t>service fixe par satellite (SFS) et fonctionnent sur des plates-formes en mouvement.</w:t>
      </w:r>
    </w:p>
    <w:p>
      <w:pPr>
        <w:pStyle w:val="Normal.0"/>
        <w:spacing w:after="0" w:line="240" w:lineRule="auto"/>
        <w:rPr>
          <w:rFonts w:ascii="Tahoma" w:cs="Tahoma" w:hAnsi="Tahoma" w:eastAsia="Tahoma"/>
          <w:sz w:val="24"/>
          <w:szCs w:val="24"/>
        </w:rPr>
      </w:pPr>
      <w:r>
        <w:rPr>
          <w:rFonts w:ascii="Tahoma" w:hAnsi="Tahoma"/>
          <w:sz w:val="24"/>
          <w:szCs w:val="24"/>
          <w:rtl w:val="0"/>
          <w:lang w:val="fr-FR"/>
        </w:rPr>
        <w:t>Elles assurent des communications large bande, y compris un acc</w:t>
      </w:r>
      <w:r>
        <w:rPr>
          <w:rFonts w:ascii="Tahoma" w:hAnsi="Tahoma" w:hint="default"/>
          <w:sz w:val="24"/>
          <w:szCs w:val="24"/>
          <w:rtl w:val="0"/>
          <w:lang w:val="fr-FR"/>
        </w:rPr>
        <w:t>è</w:t>
      </w:r>
      <w:r>
        <w:rPr>
          <w:rFonts w:ascii="Tahoma" w:hAnsi="Tahoma"/>
          <w:sz w:val="24"/>
          <w:szCs w:val="24"/>
          <w:rtl w:val="0"/>
          <w:lang w:val="fr-FR"/>
        </w:rPr>
        <w:t>s Internet, sur des</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 xml:space="preserve">plates-formes mobiles. Il existe actuellement trois types de stations ESIM : les stations ESIM </w:t>
      </w:r>
      <w:r>
        <w:rPr>
          <w:rFonts w:ascii="Tahoma" w:hAnsi="Tahoma" w:hint="default"/>
          <w:sz w:val="24"/>
          <w:szCs w:val="24"/>
          <w:rtl w:val="0"/>
          <w:lang w:val="fr-FR"/>
        </w:rPr>
        <w:t xml:space="preserve">à </w:t>
      </w:r>
      <w:r>
        <w:rPr>
          <w:rFonts w:ascii="Tahoma" w:hAnsi="Tahoma"/>
          <w:sz w:val="24"/>
          <w:szCs w:val="24"/>
          <w:rtl w:val="0"/>
          <w:lang w:val="fr-FR"/>
        </w:rPr>
        <w:t>bord d'un a</w:t>
      </w:r>
      <w:r>
        <w:rPr>
          <w:rFonts w:ascii="Tahoma" w:hAnsi="Tahoma" w:hint="default"/>
          <w:sz w:val="24"/>
          <w:szCs w:val="24"/>
          <w:rtl w:val="0"/>
          <w:lang w:val="fr-FR"/>
        </w:rPr>
        <w:t>é</w:t>
      </w:r>
      <w:r>
        <w:rPr>
          <w:rFonts w:ascii="Tahoma" w:hAnsi="Tahoma"/>
          <w:sz w:val="24"/>
          <w:szCs w:val="24"/>
          <w:rtl w:val="0"/>
          <w:lang w:val="fr-FR"/>
        </w:rPr>
        <w:t>ronef (stations ESIM a</w:t>
      </w:r>
      <w:r>
        <w:rPr>
          <w:rFonts w:ascii="Tahoma" w:hAnsi="Tahoma" w:hint="default"/>
          <w:sz w:val="24"/>
          <w:szCs w:val="24"/>
          <w:rtl w:val="0"/>
          <w:lang w:val="fr-FR"/>
        </w:rPr>
        <w:t>é</w:t>
      </w:r>
      <w:r>
        <w:rPr>
          <w:rFonts w:ascii="Tahoma" w:hAnsi="Tahoma"/>
          <w:sz w:val="24"/>
          <w:szCs w:val="24"/>
          <w:rtl w:val="0"/>
          <w:lang w:val="fr-FR"/>
        </w:rPr>
        <w:t xml:space="preserve">ronautiques), les stations ESIM </w:t>
      </w:r>
      <w:r>
        <w:rPr>
          <w:rFonts w:ascii="Tahoma" w:hAnsi="Tahoma" w:hint="default"/>
          <w:sz w:val="24"/>
          <w:szCs w:val="24"/>
          <w:rtl w:val="0"/>
          <w:lang w:val="fr-FR"/>
        </w:rPr>
        <w:t>à</w:t>
      </w:r>
    </w:p>
    <w:p>
      <w:pPr>
        <w:pStyle w:val="Normal.0"/>
        <w:spacing w:after="0" w:line="240" w:lineRule="auto"/>
        <w:rPr>
          <w:rFonts w:ascii="Tahoma" w:cs="Tahoma" w:hAnsi="Tahoma" w:eastAsia="Tahoma"/>
          <w:sz w:val="24"/>
          <w:szCs w:val="24"/>
        </w:rPr>
      </w:pPr>
      <w:r>
        <w:rPr>
          <w:rFonts w:ascii="Tahoma" w:hAnsi="Tahoma"/>
          <w:sz w:val="24"/>
          <w:szCs w:val="24"/>
          <w:rtl w:val="0"/>
          <w:lang w:val="fr-FR"/>
        </w:rPr>
        <w:t xml:space="preserve">bord d'un navire (stations ESIM maritimes) et les stations ESIM </w:t>
      </w:r>
      <w:r>
        <w:rPr>
          <w:rFonts w:ascii="Tahoma" w:hAnsi="Tahoma" w:hint="default"/>
          <w:sz w:val="24"/>
          <w:szCs w:val="24"/>
          <w:rtl w:val="0"/>
          <w:lang w:val="fr-FR"/>
        </w:rPr>
        <w:t xml:space="preserve">à </w:t>
      </w:r>
      <w:r>
        <w:rPr>
          <w:rFonts w:ascii="Tahoma" w:hAnsi="Tahoma"/>
          <w:sz w:val="24"/>
          <w:szCs w:val="24"/>
          <w:rtl w:val="0"/>
          <w:lang w:val="fr-FR"/>
        </w:rPr>
        <w:t>bord d'un v</w:t>
      </w:r>
      <w:r>
        <w:rPr>
          <w:rFonts w:ascii="Tahoma" w:hAnsi="Tahoma" w:hint="default"/>
          <w:sz w:val="24"/>
          <w:szCs w:val="24"/>
          <w:rtl w:val="0"/>
          <w:lang w:val="fr-FR"/>
        </w:rPr>
        <w:t>é</w:t>
      </w:r>
      <w:r>
        <w:rPr>
          <w:rFonts w:ascii="Tahoma" w:hAnsi="Tahoma"/>
          <w:sz w:val="24"/>
          <w:szCs w:val="24"/>
          <w:rtl w:val="0"/>
          <w:lang w:val="fr-FR"/>
        </w:rPr>
        <w:t>hicule</w:t>
      </w:r>
    </w:p>
    <w:p>
      <w:pPr>
        <w:pStyle w:val="Normal.0"/>
        <w:spacing w:after="0" w:line="240" w:lineRule="auto"/>
        <w:rPr>
          <w:rFonts w:ascii="Tahoma" w:cs="Tahoma" w:hAnsi="Tahoma" w:eastAsia="Tahoma"/>
          <w:sz w:val="24"/>
          <w:szCs w:val="24"/>
        </w:rPr>
      </w:pPr>
      <w:r>
        <w:rPr>
          <w:rFonts w:ascii="Tahoma" w:hAnsi="Tahoma"/>
          <w:sz w:val="24"/>
          <w:szCs w:val="24"/>
          <w:rtl w:val="0"/>
          <w:lang w:val="fr-FR"/>
        </w:rPr>
        <w:t>terrestre (stations ESIM terrestres).</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 xml:space="preserve">GLONASS </w:t>
      </w:r>
      <w:r>
        <w:rPr>
          <w:rFonts w:ascii="Tahoma" w:hAnsi="Tahoma"/>
          <w:sz w:val="24"/>
          <w:szCs w:val="24"/>
          <w:rtl w:val="0"/>
          <w:lang w:val="fr-FR"/>
        </w:rPr>
        <w:t>: Syst</w:t>
      </w:r>
      <w:r>
        <w:rPr>
          <w:rFonts w:ascii="Tahoma" w:hAnsi="Tahoma" w:hint="default"/>
          <w:sz w:val="24"/>
          <w:szCs w:val="24"/>
          <w:rtl w:val="0"/>
          <w:lang w:val="fr-FR"/>
        </w:rPr>
        <w:t>è</w:t>
      </w:r>
      <w:r>
        <w:rPr>
          <w:rFonts w:ascii="Tahoma" w:hAnsi="Tahoma"/>
          <w:sz w:val="24"/>
          <w:szCs w:val="24"/>
          <w:rtl w:val="0"/>
          <w:lang w:val="fr-FR"/>
        </w:rPr>
        <w:t>me mondial de navigation et de positionnement par satellite d</w:t>
      </w:r>
      <w:r>
        <w:rPr>
          <w:rFonts w:ascii="Tahoma" w:hAnsi="Tahoma" w:hint="default"/>
          <w:sz w:val="24"/>
          <w:szCs w:val="24"/>
          <w:rtl w:val="0"/>
          <w:lang w:val="fr-FR"/>
        </w:rPr>
        <w:t>’</w:t>
      </w:r>
      <w:r>
        <w:rPr>
          <w:rFonts w:ascii="Tahoma" w:hAnsi="Tahoma"/>
          <w:sz w:val="24"/>
          <w:szCs w:val="24"/>
          <w:rtl w:val="0"/>
          <w:lang w:val="fr-FR"/>
        </w:rPr>
        <w:t>origine russe.</w:t>
      </w:r>
    </w:p>
    <w:p>
      <w:pPr>
        <w:pStyle w:val="Normal.0"/>
        <w:spacing w:after="0" w:line="240" w:lineRule="auto"/>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GPS (Global Positioning System) </w:t>
      </w:r>
      <w:r>
        <w:rPr>
          <w:rFonts w:ascii="Tahoma" w:hAnsi="Tahoma"/>
          <w:sz w:val="24"/>
          <w:szCs w:val="24"/>
          <w:rtl w:val="0"/>
          <w:lang w:val="fr-FR"/>
        </w:rPr>
        <w:t>: Syst</w:t>
      </w:r>
      <w:r>
        <w:rPr>
          <w:rFonts w:ascii="Tahoma" w:hAnsi="Tahoma" w:hint="default"/>
          <w:sz w:val="24"/>
          <w:szCs w:val="24"/>
          <w:rtl w:val="0"/>
          <w:lang w:val="fr-FR"/>
        </w:rPr>
        <w:t>è</w:t>
      </w:r>
      <w:r>
        <w:rPr>
          <w:rFonts w:ascii="Tahoma" w:hAnsi="Tahoma"/>
          <w:sz w:val="24"/>
          <w:szCs w:val="24"/>
          <w:rtl w:val="0"/>
          <w:lang w:val="fr-FR"/>
        </w:rPr>
        <w:t>me mondial de positionnement par</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satellite aussi appel</w:t>
      </w:r>
      <w:r>
        <w:rPr>
          <w:rFonts w:ascii="Tahoma" w:hAnsi="Tahoma" w:hint="default"/>
          <w:sz w:val="24"/>
          <w:szCs w:val="24"/>
          <w:rtl w:val="0"/>
          <w:lang w:val="fr-FR"/>
        </w:rPr>
        <w:t xml:space="preserve">é </w:t>
      </w:r>
      <w:r>
        <w:rPr>
          <w:rFonts w:ascii="Tahoma" w:hAnsi="Tahoma"/>
          <w:sz w:val="24"/>
          <w:szCs w:val="24"/>
          <w:rtl w:val="0"/>
          <w:lang w:val="fr-FR"/>
        </w:rPr>
        <w:t>Navstar GPS d</w:t>
      </w:r>
      <w:r>
        <w:rPr>
          <w:rFonts w:ascii="Tahoma" w:hAnsi="Tahoma" w:hint="default"/>
          <w:sz w:val="24"/>
          <w:szCs w:val="24"/>
          <w:rtl w:val="0"/>
          <w:lang w:val="fr-FR"/>
        </w:rPr>
        <w:t>’</w:t>
      </w:r>
      <w:r>
        <w:rPr>
          <w:rFonts w:ascii="Tahoma" w:hAnsi="Tahoma"/>
          <w:sz w:val="24"/>
          <w:szCs w:val="24"/>
          <w:rtl w:val="0"/>
          <w:lang w:val="fr-FR"/>
        </w:rPr>
        <w:t>origine am</w:t>
      </w:r>
      <w:r>
        <w:rPr>
          <w:rFonts w:ascii="Tahoma" w:hAnsi="Tahoma" w:hint="default"/>
          <w:sz w:val="24"/>
          <w:szCs w:val="24"/>
          <w:rtl w:val="0"/>
          <w:lang w:val="fr-FR"/>
        </w:rPr>
        <w:t>é</w:t>
      </w:r>
      <w:r>
        <w:rPr>
          <w:rFonts w:ascii="Tahoma" w:hAnsi="Tahoma"/>
          <w:sz w:val="24"/>
          <w:szCs w:val="24"/>
          <w:rtl w:val="0"/>
          <w:lang w:val="fr-FR"/>
        </w:rPr>
        <w:t>ricaine.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GSM (Global System for Mobile communications) : </w:t>
      </w:r>
      <w:r>
        <w:rPr>
          <w:rFonts w:ascii="Tahoma" w:hAnsi="Tahoma"/>
          <w:sz w:val="24"/>
          <w:szCs w:val="24"/>
          <w:rtl w:val="0"/>
          <w:lang w:val="fr-FR"/>
        </w:rPr>
        <w:t>Standard num</w:t>
      </w:r>
      <w:r>
        <w:rPr>
          <w:rFonts w:ascii="Tahoma" w:hAnsi="Tahoma" w:hint="default"/>
          <w:sz w:val="24"/>
          <w:szCs w:val="24"/>
          <w:rtl w:val="0"/>
          <w:lang w:val="fr-FR"/>
        </w:rPr>
        <w:t>é</w:t>
      </w:r>
      <w:r>
        <w:rPr>
          <w:rFonts w:ascii="Tahoma" w:hAnsi="Tahoma"/>
          <w:sz w:val="24"/>
          <w:szCs w:val="24"/>
          <w:rtl w:val="0"/>
          <w:lang w:val="fr-FR"/>
        </w:rPr>
        <w:t>rique de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seconde g</w:t>
      </w:r>
      <w:r>
        <w:rPr>
          <w:rFonts w:ascii="Tahoma" w:hAnsi="Tahoma" w:hint="default"/>
          <w:sz w:val="24"/>
          <w:szCs w:val="24"/>
          <w:rtl w:val="0"/>
          <w:lang w:val="fr-FR"/>
        </w:rPr>
        <w:t>é</w:t>
      </w:r>
      <w:r>
        <w:rPr>
          <w:rFonts w:ascii="Tahoma" w:hAnsi="Tahoma"/>
          <w:sz w:val="24"/>
          <w:szCs w:val="24"/>
          <w:rtl w:val="0"/>
          <w:lang w:val="fr-FR"/>
        </w:rPr>
        <w:t>n</w:t>
      </w:r>
      <w:r>
        <w:rPr>
          <w:rFonts w:ascii="Tahoma" w:hAnsi="Tahoma" w:hint="default"/>
          <w:sz w:val="24"/>
          <w:szCs w:val="24"/>
          <w:rtl w:val="0"/>
          <w:lang w:val="fr-FR"/>
        </w:rPr>
        <w:t>é</w:t>
      </w:r>
      <w:r>
        <w:rPr>
          <w:rFonts w:ascii="Tahoma" w:hAnsi="Tahoma"/>
          <w:sz w:val="24"/>
          <w:szCs w:val="24"/>
          <w:rtl w:val="0"/>
          <w:lang w:val="fr-FR"/>
        </w:rPr>
        <w:t>ration (2G) pour la t</w:t>
      </w:r>
      <w:r>
        <w:rPr>
          <w:rFonts w:ascii="Tahoma" w:hAnsi="Tahoma" w:hint="default"/>
          <w:sz w:val="24"/>
          <w:szCs w:val="24"/>
          <w:rtl w:val="0"/>
          <w:lang w:val="fr-FR"/>
        </w:rPr>
        <w:t>é</w:t>
      </w:r>
      <w:r>
        <w:rPr>
          <w:rFonts w:ascii="Tahoma" w:hAnsi="Tahoma"/>
          <w:sz w:val="24"/>
          <w:szCs w:val="24"/>
          <w:rtl w:val="0"/>
          <w:lang w:val="fr-FR"/>
        </w:rPr>
        <w:t>l</w:t>
      </w:r>
      <w:r>
        <w:rPr>
          <w:rFonts w:ascii="Tahoma" w:hAnsi="Tahoma" w:hint="default"/>
          <w:sz w:val="24"/>
          <w:szCs w:val="24"/>
          <w:rtl w:val="0"/>
          <w:lang w:val="fr-FR"/>
        </w:rPr>
        <w:t>é</w:t>
      </w:r>
      <w:r>
        <w:rPr>
          <w:rFonts w:ascii="Tahoma" w:hAnsi="Tahoma"/>
          <w:sz w:val="24"/>
          <w:szCs w:val="24"/>
          <w:rtl w:val="0"/>
          <w:lang w:val="fr-FR"/>
        </w:rPr>
        <w:t>phonie mobile.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HAPS (High Altitude Plateform Station) : </w:t>
      </w:r>
      <w:r>
        <w:rPr>
          <w:rFonts w:ascii="Tahoma" w:hAnsi="Tahoma"/>
          <w:sz w:val="24"/>
          <w:szCs w:val="24"/>
          <w:rtl w:val="0"/>
          <w:lang w:val="fr-FR"/>
        </w:rPr>
        <w:t>Stations plac</w:t>
      </w:r>
      <w:r>
        <w:rPr>
          <w:rFonts w:ascii="Tahoma" w:hAnsi="Tahoma" w:hint="default"/>
          <w:sz w:val="24"/>
          <w:szCs w:val="24"/>
          <w:rtl w:val="0"/>
          <w:lang w:val="fr-FR"/>
        </w:rPr>
        <w:t>é</w:t>
      </w:r>
      <w:r>
        <w:rPr>
          <w:rFonts w:ascii="Tahoma" w:hAnsi="Tahoma"/>
          <w:sz w:val="24"/>
          <w:szCs w:val="24"/>
          <w:rtl w:val="0"/>
          <w:lang w:val="fr-FR"/>
        </w:rPr>
        <w:t>es sur des plates-formes</w:t>
      </w:r>
    </w:p>
    <w:p>
      <w:pPr>
        <w:pStyle w:val="Normal.0"/>
        <w:spacing w:after="0" w:line="240" w:lineRule="auto"/>
        <w:jc w:val="both"/>
        <w:rPr>
          <w:rFonts w:ascii="Tahoma" w:cs="Tahoma" w:hAnsi="Tahoma" w:eastAsia="Tahoma"/>
          <w:sz w:val="24"/>
          <w:szCs w:val="24"/>
        </w:rPr>
      </w:pPr>
      <w:r>
        <w:rPr>
          <w:rFonts w:ascii="Tahoma" w:hAnsi="Tahoma" w:hint="default"/>
          <w:sz w:val="24"/>
          <w:szCs w:val="24"/>
          <w:rtl w:val="0"/>
          <w:lang w:val="fr-FR"/>
        </w:rPr>
        <w:t xml:space="preserve">à </w:t>
      </w:r>
      <w:r>
        <w:rPr>
          <w:rFonts w:ascii="Tahoma" w:hAnsi="Tahoma"/>
          <w:sz w:val="24"/>
          <w:szCs w:val="24"/>
          <w:rtl w:val="0"/>
          <w:lang w:val="fr-FR"/>
        </w:rPr>
        <w:t>haute altitude. Ces dispositifs a</w:t>
      </w:r>
      <w:r>
        <w:rPr>
          <w:rFonts w:ascii="Tahoma" w:hAnsi="Tahoma" w:hint="default"/>
          <w:sz w:val="24"/>
          <w:szCs w:val="24"/>
          <w:rtl w:val="0"/>
          <w:lang w:val="fr-FR"/>
        </w:rPr>
        <w:t>é</w:t>
      </w:r>
      <w:r>
        <w:rPr>
          <w:rFonts w:ascii="Tahoma" w:hAnsi="Tahoma"/>
          <w:sz w:val="24"/>
          <w:szCs w:val="24"/>
          <w:rtl w:val="0"/>
          <w:lang w:val="fr-FR"/>
        </w:rPr>
        <w:t>roport</w:t>
      </w:r>
      <w:r>
        <w:rPr>
          <w:rFonts w:ascii="Tahoma" w:hAnsi="Tahoma" w:hint="default"/>
          <w:sz w:val="24"/>
          <w:szCs w:val="24"/>
          <w:rtl w:val="0"/>
          <w:lang w:val="fr-FR"/>
        </w:rPr>
        <w:t>é</w:t>
      </w:r>
      <w:r>
        <w:rPr>
          <w:rFonts w:ascii="Tahoma" w:hAnsi="Tahoma"/>
          <w:sz w:val="24"/>
          <w:szCs w:val="24"/>
          <w:rtl w:val="0"/>
          <w:lang w:val="fr-FR"/>
        </w:rPr>
        <w:t>s offrent des capacit</w:t>
      </w:r>
      <w:r>
        <w:rPr>
          <w:rFonts w:ascii="Tahoma" w:hAnsi="Tahoma" w:hint="default"/>
          <w:sz w:val="24"/>
          <w:szCs w:val="24"/>
          <w:rtl w:val="0"/>
          <w:lang w:val="fr-FR"/>
        </w:rPr>
        <w:t>é</w:t>
      </w:r>
      <w:r>
        <w:rPr>
          <w:rFonts w:ascii="Tahoma" w:hAnsi="Tahoma"/>
          <w:sz w:val="24"/>
          <w:szCs w:val="24"/>
          <w:rtl w:val="0"/>
          <w:lang w:val="fr-FR"/>
        </w:rPr>
        <w:t>s de relais pour les</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t</w:t>
      </w:r>
      <w:r>
        <w:rPr>
          <w:rFonts w:ascii="Tahoma" w:hAnsi="Tahoma" w:hint="default"/>
          <w:sz w:val="24"/>
          <w:szCs w:val="24"/>
          <w:rtl w:val="0"/>
          <w:lang w:val="fr-FR"/>
        </w:rPr>
        <w:t>é</w:t>
      </w:r>
      <w:r>
        <w:rPr>
          <w:rFonts w:ascii="Tahoma" w:hAnsi="Tahoma"/>
          <w:sz w:val="24"/>
          <w:szCs w:val="24"/>
          <w:rtl w:val="0"/>
          <w:lang w:val="fr-FR"/>
        </w:rPr>
        <w:t>l</w:t>
      </w:r>
      <w:r>
        <w:rPr>
          <w:rFonts w:ascii="Tahoma" w:hAnsi="Tahoma" w:hint="default"/>
          <w:sz w:val="24"/>
          <w:szCs w:val="24"/>
          <w:rtl w:val="0"/>
          <w:lang w:val="fr-FR"/>
        </w:rPr>
        <w:t>é</w:t>
      </w:r>
      <w:r>
        <w:rPr>
          <w:rFonts w:ascii="Tahoma" w:hAnsi="Tahoma"/>
          <w:sz w:val="24"/>
          <w:szCs w:val="24"/>
          <w:rtl w:val="0"/>
          <w:lang w:val="fr-FR"/>
        </w:rPr>
        <w:t xml:space="preserve">communications en mettant </w:t>
      </w:r>
      <w:r>
        <w:rPr>
          <w:rFonts w:ascii="Tahoma" w:hAnsi="Tahoma" w:hint="default"/>
          <w:sz w:val="24"/>
          <w:szCs w:val="24"/>
          <w:rtl w:val="0"/>
          <w:lang w:val="fr-FR"/>
        </w:rPr>
        <w:t xml:space="preserve">à </w:t>
      </w:r>
      <w:r>
        <w:rPr>
          <w:rFonts w:ascii="Tahoma" w:hAnsi="Tahoma"/>
          <w:sz w:val="24"/>
          <w:szCs w:val="24"/>
          <w:rtl w:val="0"/>
          <w:lang w:val="fr-FR"/>
        </w:rPr>
        <w:t>disposition des utilisateurs au sol de la bande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 xml:space="preserve">passante dans une zone de 50 </w:t>
      </w:r>
      <w:r>
        <w:rPr>
          <w:rFonts w:ascii="Tahoma" w:hAnsi="Tahoma" w:hint="default"/>
          <w:sz w:val="24"/>
          <w:szCs w:val="24"/>
          <w:rtl w:val="0"/>
          <w:lang w:val="fr-FR"/>
        </w:rPr>
        <w:t xml:space="preserve">à </w:t>
      </w:r>
      <w:r>
        <w:rPr>
          <w:rFonts w:ascii="Tahoma" w:hAnsi="Tahoma"/>
          <w:sz w:val="24"/>
          <w:szCs w:val="24"/>
          <w:rtl w:val="0"/>
          <w:lang w:val="fr-FR"/>
        </w:rPr>
        <w:t>500 km de rayon. Il s</w:t>
      </w:r>
      <w:r>
        <w:rPr>
          <w:rFonts w:ascii="Tahoma" w:hAnsi="Tahoma" w:hint="default"/>
          <w:sz w:val="24"/>
          <w:szCs w:val="24"/>
          <w:rtl w:val="0"/>
          <w:lang w:val="fr-FR"/>
        </w:rPr>
        <w:t>’</w:t>
      </w:r>
      <w:r>
        <w:rPr>
          <w:rFonts w:ascii="Tahoma" w:hAnsi="Tahoma"/>
          <w:sz w:val="24"/>
          <w:szCs w:val="24"/>
          <w:rtl w:val="0"/>
          <w:lang w:val="fr-FR"/>
        </w:rPr>
        <w:t>agit de ballons dirigeables ou</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de drones qui sont d</w:t>
      </w:r>
      <w:r>
        <w:rPr>
          <w:rFonts w:ascii="Tahoma" w:hAnsi="Tahoma" w:hint="default"/>
          <w:sz w:val="24"/>
          <w:szCs w:val="24"/>
          <w:rtl w:val="0"/>
          <w:lang w:val="fr-FR"/>
        </w:rPr>
        <w:t>é</w:t>
      </w:r>
      <w:r>
        <w:rPr>
          <w:rFonts w:ascii="Tahoma" w:hAnsi="Tahoma"/>
          <w:sz w:val="24"/>
          <w:szCs w:val="24"/>
          <w:rtl w:val="0"/>
          <w:lang w:val="fr-FR"/>
        </w:rPr>
        <w:t>ploy</w:t>
      </w:r>
      <w:r>
        <w:rPr>
          <w:rFonts w:ascii="Tahoma" w:hAnsi="Tahoma" w:hint="default"/>
          <w:sz w:val="24"/>
          <w:szCs w:val="24"/>
          <w:rtl w:val="0"/>
          <w:lang w:val="fr-FR"/>
        </w:rPr>
        <w:t>é</w:t>
      </w:r>
      <w:r>
        <w:rPr>
          <w:rFonts w:ascii="Tahoma" w:hAnsi="Tahoma"/>
          <w:sz w:val="24"/>
          <w:szCs w:val="24"/>
          <w:rtl w:val="0"/>
          <w:lang w:val="fr-FR"/>
        </w:rPr>
        <w:t xml:space="preserve">s </w:t>
      </w:r>
      <w:r>
        <w:rPr>
          <w:rFonts w:ascii="Tahoma" w:hAnsi="Tahoma" w:hint="default"/>
          <w:sz w:val="24"/>
          <w:szCs w:val="24"/>
          <w:rtl w:val="0"/>
          <w:lang w:val="fr-FR"/>
        </w:rPr>
        <w:t xml:space="preserve">à </w:t>
      </w:r>
      <w:r>
        <w:rPr>
          <w:rFonts w:ascii="Tahoma" w:hAnsi="Tahoma"/>
          <w:sz w:val="24"/>
          <w:szCs w:val="24"/>
          <w:rtl w:val="0"/>
          <w:lang w:val="fr-FR"/>
        </w:rPr>
        <w:t>tr</w:t>
      </w:r>
      <w:r>
        <w:rPr>
          <w:rFonts w:ascii="Tahoma" w:hAnsi="Tahoma" w:hint="default"/>
          <w:sz w:val="24"/>
          <w:szCs w:val="24"/>
          <w:rtl w:val="0"/>
          <w:lang w:val="fr-FR"/>
        </w:rPr>
        <w:t>è</w:t>
      </w:r>
      <w:r>
        <w:rPr>
          <w:rFonts w:ascii="Tahoma" w:hAnsi="Tahoma"/>
          <w:sz w:val="24"/>
          <w:szCs w:val="24"/>
          <w:rtl w:val="0"/>
          <w:lang w:val="fr-FR"/>
        </w:rPr>
        <w:t>s haute altitude (entre 20 et 25 km) et en service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continu pendant plusieurs mois gr</w:t>
      </w:r>
      <w:r>
        <w:rPr>
          <w:rFonts w:ascii="Tahoma" w:hAnsi="Tahoma" w:hint="default"/>
          <w:sz w:val="24"/>
          <w:szCs w:val="24"/>
          <w:rtl w:val="0"/>
          <w:lang w:val="fr-FR"/>
        </w:rPr>
        <w:t>â</w:t>
      </w:r>
      <w:r>
        <w:rPr>
          <w:rFonts w:ascii="Tahoma" w:hAnsi="Tahoma"/>
          <w:sz w:val="24"/>
          <w:szCs w:val="24"/>
          <w:rtl w:val="0"/>
          <w:lang w:val="fr-FR"/>
        </w:rPr>
        <w:t xml:space="preserve">ce </w:t>
      </w:r>
      <w:r>
        <w:rPr>
          <w:rFonts w:ascii="Tahoma" w:hAnsi="Tahoma" w:hint="default"/>
          <w:sz w:val="24"/>
          <w:szCs w:val="24"/>
          <w:rtl w:val="0"/>
          <w:lang w:val="fr-FR"/>
        </w:rPr>
        <w:t xml:space="preserve">à </w:t>
      </w:r>
      <w:r>
        <w:rPr>
          <w:rFonts w:ascii="Tahoma" w:hAnsi="Tahoma"/>
          <w:sz w:val="24"/>
          <w:szCs w:val="24"/>
          <w:rtl w:val="0"/>
          <w:lang w:val="fr-FR"/>
        </w:rPr>
        <w:t>une alimentation solaire. Les HAPS sont</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consid</w:t>
      </w:r>
      <w:r>
        <w:rPr>
          <w:rFonts w:ascii="Tahoma" w:hAnsi="Tahoma" w:hint="default"/>
          <w:sz w:val="24"/>
          <w:szCs w:val="24"/>
          <w:rtl w:val="0"/>
          <w:lang w:val="fr-FR"/>
        </w:rPr>
        <w:t>é</w:t>
      </w:r>
      <w:r>
        <w:rPr>
          <w:rFonts w:ascii="Tahoma" w:hAnsi="Tahoma"/>
          <w:sz w:val="24"/>
          <w:szCs w:val="24"/>
          <w:rtl w:val="0"/>
          <w:lang w:val="fr-FR"/>
        </w:rPr>
        <w:t>r</w:t>
      </w:r>
      <w:r>
        <w:rPr>
          <w:rFonts w:ascii="Tahoma" w:hAnsi="Tahoma" w:hint="default"/>
          <w:sz w:val="24"/>
          <w:szCs w:val="24"/>
          <w:rtl w:val="0"/>
          <w:lang w:val="fr-FR"/>
        </w:rPr>
        <w:t>é</w:t>
      </w:r>
      <w:r>
        <w:rPr>
          <w:rFonts w:ascii="Tahoma" w:hAnsi="Tahoma"/>
          <w:sz w:val="24"/>
          <w:szCs w:val="24"/>
          <w:rtl w:val="0"/>
          <w:lang w:val="fr-FR"/>
        </w:rPr>
        <w:t>es comme des applications du service fixe.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ILS (Instrument Landing System) : </w:t>
      </w:r>
      <w:r>
        <w:rPr>
          <w:rFonts w:ascii="Tahoma" w:hAnsi="Tahoma"/>
          <w:sz w:val="24"/>
          <w:szCs w:val="24"/>
          <w:rtl w:val="0"/>
          <w:lang w:val="fr-FR"/>
        </w:rPr>
        <w:t>Syst</w:t>
      </w:r>
      <w:r>
        <w:rPr>
          <w:rFonts w:ascii="Tahoma" w:hAnsi="Tahoma" w:hint="default"/>
          <w:sz w:val="24"/>
          <w:szCs w:val="24"/>
          <w:rtl w:val="0"/>
          <w:lang w:val="fr-FR"/>
        </w:rPr>
        <w:t>è</w:t>
      </w:r>
      <w:r>
        <w:rPr>
          <w:rFonts w:ascii="Tahoma" w:hAnsi="Tahoma"/>
          <w:sz w:val="24"/>
          <w:szCs w:val="24"/>
          <w:rtl w:val="0"/>
          <w:lang w:val="fr-FR"/>
        </w:rPr>
        <w:t>me d</w:t>
      </w:r>
      <w:r>
        <w:rPr>
          <w:rFonts w:ascii="Tahoma" w:hAnsi="Tahoma" w:hint="default"/>
          <w:sz w:val="24"/>
          <w:szCs w:val="24"/>
          <w:rtl w:val="0"/>
          <w:lang w:val="fr-FR"/>
        </w:rPr>
        <w:t>’</w:t>
      </w:r>
      <w:r>
        <w:rPr>
          <w:rFonts w:ascii="Tahoma" w:hAnsi="Tahoma"/>
          <w:sz w:val="24"/>
          <w:szCs w:val="24"/>
          <w:rtl w:val="0"/>
          <w:lang w:val="fr-FR"/>
        </w:rPr>
        <w:t>atterrissage aux instruments.</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IMT (International Mobile Telecommunications) </w:t>
      </w:r>
      <w:r>
        <w:rPr>
          <w:rFonts w:ascii="Tahoma" w:hAnsi="Tahoma"/>
          <w:sz w:val="24"/>
          <w:szCs w:val="24"/>
          <w:rtl w:val="0"/>
          <w:lang w:val="fr-FR"/>
        </w:rPr>
        <w:t>: Terme g</w:t>
      </w:r>
      <w:r>
        <w:rPr>
          <w:rFonts w:ascii="Tahoma" w:hAnsi="Tahoma" w:hint="default"/>
          <w:sz w:val="24"/>
          <w:szCs w:val="24"/>
          <w:rtl w:val="0"/>
          <w:lang w:val="fr-FR"/>
        </w:rPr>
        <w:t>é</w:t>
      </w:r>
      <w:r>
        <w:rPr>
          <w:rFonts w:ascii="Tahoma" w:hAnsi="Tahoma"/>
          <w:sz w:val="24"/>
          <w:szCs w:val="24"/>
          <w:rtl w:val="0"/>
          <w:lang w:val="fr-FR"/>
        </w:rPr>
        <w:t>n</w:t>
      </w:r>
      <w:r>
        <w:rPr>
          <w:rFonts w:ascii="Tahoma" w:hAnsi="Tahoma" w:hint="default"/>
          <w:sz w:val="24"/>
          <w:szCs w:val="24"/>
          <w:rtl w:val="0"/>
          <w:lang w:val="fr-FR"/>
        </w:rPr>
        <w:t>é</w:t>
      </w:r>
      <w:r>
        <w:rPr>
          <w:rFonts w:ascii="Tahoma" w:hAnsi="Tahoma"/>
          <w:sz w:val="24"/>
          <w:szCs w:val="24"/>
          <w:rtl w:val="0"/>
          <w:lang w:val="fr-FR"/>
        </w:rPr>
        <w:t>rique utilis</w:t>
      </w:r>
      <w:r>
        <w:rPr>
          <w:rFonts w:ascii="Tahoma" w:hAnsi="Tahoma" w:hint="default"/>
          <w:sz w:val="24"/>
          <w:szCs w:val="24"/>
          <w:rtl w:val="0"/>
          <w:lang w:val="fr-FR"/>
        </w:rPr>
        <w:t xml:space="preserve">é </w:t>
      </w:r>
      <w:r>
        <w:rPr>
          <w:rFonts w:ascii="Tahoma" w:hAnsi="Tahoma"/>
          <w:sz w:val="24"/>
          <w:szCs w:val="24"/>
          <w:rtl w:val="0"/>
          <w:lang w:val="fr-FR"/>
        </w:rPr>
        <w:t>par</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la communaut</w:t>
      </w:r>
      <w:r>
        <w:rPr>
          <w:rFonts w:ascii="Tahoma" w:hAnsi="Tahoma" w:hint="default"/>
          <w:sz w:val="24"/>
          <w:szCs w:val="24"/>
          <w:rtl w:val="0"/>
          <w:lang w:val="fr-FR"/>
        </w:rPr>
        <w:t xml:space="preserve">é </w:t>
      </w:r>
      <w:r>
        <w:rPr>
          <w:rFonts w:ascii="Tahoma" w:hAnsi="Tahoma"/>
          <w:sz w:val="24"/>
          <w:szCs w:val="24"/>
          <w:rtl w:val="0"/>
          <w:lang w:val="fr-FR"/>
        </w:rPr>
        <w:t>de l</w:t>
      </w:r>
      <w:r>
        <w:rPr>
          <w:rFonts w:ascii="Tahoma" w:hAnsi="Tahoma" w:hint="default"/>
          <w:sz w:val="24"/>
          <w:szCs w:val="24"/>
          <w:rtl w:val="0"/>
          <w:lang w:val="fr-FR"/>
        </w:rPr>
        <w:t>’</w:t>
      </w:r>
      <w:r>
        <w:rPr>
          <w:rFonts w:ascii="Tahoma" w:hAnsi="Tahoma"/>
          <w:sz w:val="24"/>
          <w:szCs w:val="24"/>
          <w:rtl w:val="0"/>
          <w:lang w:val="fr-FR"/>
        </w:rPr>
        <w:t>UIT pour d</w:t>
      </w:r>
      <w:r>
        <w:rPr>
          <w:rFonts w:ascii="Tahoma" w:hAnsi="Tahoma" w:hint="default"/>
          <w:sz w:val="24"/>
          <w:szCs w:val="24"/>
          <w:rtl w:val="0"/>
          <w:lang w:val="fr-FR"/>
        </w:rPr>
        <w:t>é</w:t>
      </w:r>
      <w:r>
        <w:rPr>
          <w:rFonts w:ascii="Tahoma" w:hAnsi="Tahoma"/>
          <w:sz w:val="24"/>
          <w:szCs w:val="24"/>
          <w:rtl w:val="0"/>
          <w:lang w:val="fr-FR"/>
        </w:rPr>
        <w:t>signer les syst</w:t>
      </w:r>
      <w:r>
        <w:rPr>
          <w:rFonts w:ascii="Tahoma" w:hAnsi="Tahoma" w:hint="default"/>
          <w:sz w:val="24"/>
          <w:szCs w:val="24"/>
          <w:rtl w:val="0"/>
          <w:lang w:val="fr-FR"/>
        </w:rPr>
        <w:t>è</w:t>
      </w:r>
      <w:r>
        <w:rPr>
          <w:rFonts w:ascii="Tahoma" w:hAnsi="Tahoma"/>
          <w:sz w:val="24"/>
          <w:szCs w:val="24"/>
          <w:rtl w:val="0"/>
          <w:lang w:val="fr-FR"/>
        </w:rPr>
        <w:t>mes mobiles large bande. Le principe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de neutralit</w:t>
      </w:r>
      <w:r>
        <w:rPr>
          <w:rFonts w:ascii="Tahoma" w:hAnsi="Tahoma" w:hint="default"/>
          <w:sz w:val="24"/>
          <w:szCs w:val="24"/>
          <w:rtl w:val="0"/>
          <w:lang w:val="fr-FR"/>
        </w:rPr>
        <w:t xml:space="preserve">é </w:t>
      </w:r>
      <w:r>
        <w:rPr>
          <w:rFonts w:ascii="Tahoma" w:hAnsi="Tahoma"/>
          <w:sz w:val="24"/>
          <w:szCs w:val="24"/>
          <w:rtl w:val="0"/>
          <w:lang w:val="fr-FR"/>
        </w:rPr>
        <w:t>technologique s</w:t>
      </w:r>
      <w:r>
        <w:rPr>
          <w:rFonts w:ascii="Tahoma" w:hAnsi="Tahoma" w:hint="default"/>
          <w:sz w:val="24"/>
          <w:szCs w:val="24"/>
          <w:rtl w:val="0"/>
          <w:lang w:val="fr-FR"/>
        </w:rPr>
        <w:t>’</w:t>
      </w:r>
      <w:r>
        <w:rPr>
          <w:rFonts w:ascii="Tahoma" w:hAnsi="Tahoma"/>
          <w:sz w:val="24"/>
          <w:szCs w:val="24"/>
          <w:rtl w:val="0"/>
          <w:lang w:val="fr-FR"/>
        </w:rPr>
        <w:t>applique pour toutes les bandes identifi</w:t>
      </w:r>
      <w:r>
        <w:rPr>
          <w:rFonts w:ascii="Tahoma" w:hAnsi="Tahoma" w:hint="default"/>
          <w:sz w:val="24"/>
          <w:szCs w:val="24"/>
          <w:rtl w:val="0"/>
          <w:lang w:val="fr-FR"/>
        </w:rPr>
        <w:t>é</w:t>
      </w:r>
      <w:r>
        <w:rPr>
          <w:rFonts w:ascii="Tahoma" w:hAnsi="Tahoma"/>
          <w:sz w:val="24"/>
          <w:szCs w:val="24"/>
          <w:rtl w:val="0"/>
          <w:lang w:val="fr-FR"/>
        </w:rPr>
        <w:t>es pour les</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applications IMT.</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LTE-Advanced (Long Term Evolution) </w:t>
      </w:r>
      <w:r>
        <w:rPr>
          <w:rFonts w:ascii="Tahoma" w:hAnsi="Tahoma"/>
          <w:sz w:val="24"/>
          <w:szCs w:val="24"/>
          <w:rtl w:val="0"/>
          <w:lang w:val="fr-FR"/>
        </w:rPr>
        <w:t>: Norme de t</w:t>
      </w:r>
      <w:r>
        <w:rPr>
          <w:rFonts w:ascii="Tahoma" w:hAnsi="Tahoma" w:hint="default"/>
          <w:sz w:val="24"/>
          <w:szCs w:val="24"/>
          <w:rtl w:val="0"/>
          <w:lang w:val="fr-FR"/>
        </w:rPr>
        <w:t>é</w:t>
      </w:r>
      <w:r>
        <w:rPr>
          <w:rFonts w:ascii="Tahoma" w:hAnsi="Tahoma"/>
          <w:sz w:val="24"/>
          <w:szCs w:val="24"/>
          <w:rtl w:val="0"/>
          <w:lang w:val="fr-FR"/>
        </w:rPr>
        <w:t>l</w:t>
      </w:r>
      <w:r>
        <w:rPr>
          <w:rFonts w:ascii="Tahoma" w:hAnsi="Tahoma" w:hint="default"/>
          <w:sz w:val="24"/>
          <w:szCs w:val="24"/>
          <w:rtl w:val="0"/>
          <w:lang w:val="fr-FR"/>
        </w:rPr>
        <w:t>é</w:t>
      </w:r>
      <w:r>
        <w:rPr>
          <w:rFonts w:ascii="Tahoma" w:hAnsi="Tahoma"/>
          <w:sz w:val="24"/>
          <w:szCs w:val="24"/>
          <w:rtl w:val="0"/>
          <w:lang w:val="fr-FR"/>
        </w:rPr>
        <w:t>phonie mobile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 xml:space="preserve">correspondant </w:t>
      </w:r>
      <w:r>
        <w:rPr>
          <w:rFonts w:ascii="Tahoma" w:hAnsi="Tahoma" w:hint="default"/>
          <w:sz w:val="24"/>
          <w:szCs w:val="24"/>
          <w:rtl w:val="0"/>
          <w:lang w:val="fr-FR"/>
        </w:rPr>
        <w:t xml:space="preserve">à </w:t>
      </w:r>
      <w:r>
        <w:rPr>
          <w:rFonts w:ascii="Tahoma" w:hAnsi="Tahoma"/>
          <w:sz w:val="24"/>
          <w:szCs w:val="24"/>
          <w:rtl w:val="0"/>
          <w:lang w:val="fr-FR"/>
        </w:rPr>
        <w:t>la quatri</w:t>
      </w:r>
      <w:r>
        <w:rPr>
          <w:rFonts w:ascii="Tahoma" w:hAnsi="Tahoma" w:hint="default"/>
          <w:sz w:val="24"/>
          <w:szCs w:val="24"/>
          <w:rtl w:val="0"/>
          <w:lang w:val="fr-FR"/>
        </w:rPr>
        <w:t>è</w:t>
      </w:r>
      <w:r>
        <w:rPr>
          <w:rFonts w:ascii="Tahoma" w:hAnsi="Tahoma"/>
          <w:sz w:val="24"/>
          <w:szCs w:val="24"/>
          <w:rtl w:val="0"/>
          <w:lang w:val="fr-FR"/>
        </w:rPr>
        <w:t>me g</w:t>
      </w:r>
      <w:r>
        <w:rPr>
          <w:rFonts w:ascii="Tahoma" w:hAnsi="Tahoma" w:hint="default"/>
          <w:sz w:val="24"/>
          <w:szCs w:val="24"/>
          <w:rtl w:val="0"/>
          <w:lang w:val="fr-FR"/>
        </w:rPr>
        <w:t>é</w:t>
      </w:r>
      <w:r>
        <w:rPr>
          <w:rFonts w:ascii="Tahoma" w:hAnsi="Tahoma"/>
          <w:sz w:val="24"/>
          <w:szCs w:val="24"/>
          <w:rtl w:val="0"/>
          <w:lang w:val="fr-FR"/>
        </w:rPr>
        <w:t>n</w:t>
      </w:r>
      <w:r>
        <w:rPr>
          <w:rFonts w:ascii="Tahoma" w:hAnsi="Tahoma" w:hint="default"/>
          <w:sz w:val="24"/>
          <w:szCs w:val="24"/>
          <w:rtl w:val="0"/>
          <w:lang w:val="fr-FR"/>
        </w:rPr>
        <w:t>é</w:t>
      </w:r>
      <w:r>
        <w:rPr>
          <w:rFonts w:ascii="Tahoma" w:hAnsi="Tahoma"/>
          <w:sz w:val="24"/>
          <w:szCs w:val="24"/>
          <w:rtl w:val="0"/>
          <w:lang w:val="fr-FR"/>
        </w:rPr>
        <w:t>ration de mobiles.</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b w:val="1"/>
          <w:bCs w:val="1"/>
          <w:sz w:val="24"/>
          <w:szCs w:val="24"/>
        </w:rPr>
      </w:pPr>
      <w:r>
        <w:rPr>
          <w:rFonts w:ascii="Tahoma" w:hAnsi="Tahoma"/>
          <w:b w:val="1"/>
          <w:bCs w:val="1"/>
          <w:sz w:val="24"/>
          <w:szCs w:val="24"/>
          <w:rtl w:val="0"/>
          <w:lang w:val="fr-FR"/>
        </w:rPr>
        <w:t>MLS (Microwaves Landing System / Syst</w:t>
      </w:r>
      <w:r>
        <w:rPr>
          <w:rFonts w:ascii="Tahoma" w:hAnsi="Tahoma" w:hint="default"/>
          <w:b w:val="1"/>
          <w:bCs w:val="1"/>
          <w:sz w:val="24"/>
          <w:szCs w:val="24"/>
          <w:rtl w:val="0"/>
          <w:lang w:val="fr-FR"/>
        </w:rPr>
        <w:t>è</w:t>
      </w:r>
      <w:r>
        <w:rPr>
          <w:rFonts w:ascii="Tahoma" w:hAnsi="Tahoma"/>
          <w:b w:val="1"/>
          <w:bCs w:val="1"/>
          <w:sz w:val="24"/>
          <w:szCs w:val="24"/>
          <w:rtl w:val="0"/>
          <w:lang w:val="fr-FR"/>
        </w:rPr>
        <w:t>me d</w:t>
      </w:r>
      <w:r>
        <w:rPr>
          <w:rFonts w:ascii="Tahoma" w:hAnsi="Tahoma" w:hint="default"/>
          <w:b w:val="1"/>
          <w:bCs w:val="1"/>
          <w:sz w:val="24"/>
          <w:szCs w:val="24"/>
          <w:rtl w:val="0"/>
          <w:lang w:val="fr-FR"/>
        </w:rPr>
        <w:t>’</w:t>
      </w:r>
      <w:r>
        <w:rPr>
          <w:rFonts w:ascii="Tahoma" w:hAnsi="Tahoma"/>
          <w:b w:val="1"/>
          <w:bCs w:val="1"/>
          <w:sz w:val="24"/>
          <w:szCs w:val="24"/>
          <w:rtl w:val="0"/>
          <w:lang w:val="fr-FR"/>
        </w:rPr>
        <w:t>atterissage</w:t>
      </w: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hyperfr</w:t>
      </w:r>
      <w:r>
        <w:rPr>
          <w:rFonts w:ascii="Tahoma" w:hAnsi="Tahoma" w:hint="default"/>
          <w:b w:val="1"/>
          <w:bCs w:val="1"/>
          <w:sz w:val="24"/>
          <w:szCs w:val="24"/>
          <w:rtl w:val="0"/>
          <w:lang w:val="fr-FR"/>
        </w:rPr>
        <w:t>é</w:t>
      </w:r>
      <w:r>
        <w:rPr>
          <w:rFonts w:ascii="Tahoma" w:hAnsi="Tahoma"/>
          <w:b w:val="1"/>
          <w:bCs w:val="1"/>
          <w:sz w:val="24"/>
          <w:szCs w:val="24"/>
          <w:rtl w:val="0"/>
          <w:lang w:val="fr-FR"/>
        </w:rPr>
        <w:t xml:space="preserve">quences) : </w:t>
      </w:r>
      <w:r>
        <w:rPr>
          <w:rFonts w:ascii="Tahoma" w:hAnsi="Tahoma"/>
          <w:sz w:val="24"/>
          <w:szCs w:val="24"/>
          <w:rtl w:val="0"/>
          <w:lang w:val="fr-FR"/>
        </w:rPr>
        <w:t>Syst</w:t>
      </w:r>
      <w:r>
        <w:rPr>
          <w:rFonts w:ascii="Tahoma" w:hAnsi="Tahoma" w:hint="default"/>
          <w:sz w:val="24"/>
          <w:szCs w:val="24"/>
          <w:rtl w:val="0"/>
          <w:lang w:val="fr-FR"/>
        </w:rPr>
        <w:t>è</w:t>
      </w:r>
      <w:r>
        <w:rPr>
          <w:rFonts w:ascii="Tahoma" w:hAnsi="Tahoma"/>
          <w:sz w:val="24"/>
          <w:szCs w:val="24"/>
          <w:rtl w:val="0"/>
          <w:lang w:val="fr-FR"/>
        </w:rPr>
        <w:t>me de guidage de pr</w:t>
      </w:r>
      <w:r>
        <w:rPr>
          <w:rFonts w:ascii="Tahoma" w:hAnsi="Tahoma" w:hint="default"/>
          <w:sz w:val="24"/>
          <w:szCs w:val="24"/>
          <w:rtl w:val="0"/>
          <w:lang w:val="fr-FR"/>
        </w:rPr>
        <w:t>é</w:t>
      </w:r>
      <w:r>
        <w:rPr>
          <w:rFonts w:ascii="Tahoma" w:hAnsi="Tahoma"/>
          <w:sz w:val="24"/>
          <w:szCs w:val="24"/>
          <w:rtl w:val="0"/>
          <w:lang w:val="fr-FR"/>
        </w:rPr>
        <w:t>cision pour l'approche et</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l'atterrissage qui fournit une information de position et diverses donn</w:t>
      </w:r>
      <w:r>
        <w:rPr>
          <w:rFonts w:ascii="Tahoma" w:hAnsi="Tahoma" w:hint="default"/>
          <w:sz w:val="24"/>
          <w:szCs w:val="24"/>
          <w:rtl w:val="0"/>
          <w:lang w:val="fr-FR"/>
        </w:rPr>
        <w:t>é</w:t>
      </w:r>
      <w:r>
        <w:rPr>
          <w:rFonts w:ascii="Tahoma" w:hAnsi="Tahoma"/>
          <w:sz w:val="24"/>
          <w:szCs w:val="24"/>
          <w:rtl w:val="0"/>
          <w:lang w:val="fr-FR"/>
        </w:rPr>
        <w:t>es dans le sens</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sol-air. L'information de position est d</w:t>
      </w:r>
      <w:r>
        <w:rPr>
          <w:rFonts w:ascii="Tahoma" w:hAnsi="Tahoma" w:hint="default"/>
          <w:sz w:val="24"/>
          <w:szCs w:val="24"/>
          <w:rtl w:val="0"/>
          <w:lang w:val="fr-FR"/>
        </w:rPr>
        <w:t>é</w:t>
      </w:r>
      <w:r>
        <w:rPr>
          <w:rFonts w:ascii="Tahoma" w:hAnsi="Tahoma"/>
          <w:sz w:val="24"/>
          <w:szCs w:val="24"/>
          <w:rtl w:val="0"/>
          <w:lang w:val="fr-FR"/>
        </w:rPr>
        <w:t>termin</w:t>
      </w:r>
      <w:r>
        <w:rPr>
          <w:rFonts w:ascii="Tahoma" w:hAnsi="Tahoma" w:hint="default"/>
          <w:sz w:val="24"/>
          <w:szCs w:val="24"/>
          <w:rtl w:val="0"/>
          <w:lang w:val="fr-FR"/>
        </w:rPr>
        <w:t>é</w:t>
      </w:r>
      <w:r>
        <w:rPr>
          <w:rFonts w:ascii="Tahoma" w:hAnsi="Tahoma"/>
          <w:sz w:val="24"/>
          <w:szCs w:val="24"/>
          <w:rtl w:val="0"/>
          <w:lang w:val="fr-FR"/>
        </w:rPr>
        <w:t>e par une mesure d'angle d'azimut,</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une mesure d'angle de site et une mesure de distance.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NAVDAT (Navigational Data) : </w:t>
      </w:r>
      <w:r>
        <w:rPr>
          <w:rFonts w:ascii="Tahoma" w:hAnsi="Tahoma"/>
          <w:sz w:val="24"/>
          <w:szCs w:val="24"/>
          <w:rtl w:val="0"/>
          <w:lang w:val="fr-FR"/>
        </w:rPr>
        <w:t>Syst</w:t>
      </w:r>
      <w:r>
        <w:rPr>
          <w:rFonts w:ascii="Tahoma" w:hAnsi="Tahoma" w:hint="default"/>
          <w:sz w:val="24"/>
          <w:szCs w:val="24"/>
          <w:rtl w:val="0"/>
          <w:lang w:val="fr-FR"/>
        </w:rPr>
        <w:t>è</w:t>
      </w:r>
      <w:r>
        <w:rPr>
          <w:rFonts w:ascii="Tahoma" w:hAnsi="Tahoma"/>
          <w:sz w:val="24"/>
          <w:szCs w:val="24"/>
          <w:rtl w:val="0"/>
          <w:lang w:val="fr-FR"/>
        </w:rPr>
        <w:t>me de donn</w:t>
      </w:r>
      <w:r>
        <w:rPr>
          <w:rFonts w:ascii="Tahoma" w:hAnsi="Tahoma" w:hint="default"/>
          <w:sz w:val="24"/>
          <w:szCs w:val="24"/>
          <w:rtl w:val="0"/>
          <w:lang w:val="fr-FR"/>
        </w:rPr>
        <w:t>é</w:t>
      </w:r>
      <w:r>
        <w:rPr>
          <w:rFonts w:ascii="Tahoma" w:hAnsi="Tahoma"/>
          <w:sz w:val="24"/>
          <w:szCs w:val="24"/>
          <w:rtl w:val="0"/>
          <w:lang w:val="fr-FR"/>
        </w:rPr>
        <w:t>es pour la navigation maritime.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NAVTEX : </w:t>
      </w:r>
      <w:r>
        <w:rPr>
          <w:rFonts w:ascii="Tahoma" w:hAnsi="Tahoma"/>
          <w:sz w:val="24"/>
          <w:szCs w:val="24"/>
          <w:rtl w:val="0"/>
          <w:lang w:val="fr-FR"/>
        </w:rPr>
        <w:t>Syst</w:t>
      </w:r>
      <w:r>
        <w:rPr>
          <w:rFonts w:ascii="Tahoma" w:hAnsi="Tahoma" w:hint="default"/>
          <w:sz w:val="24"/>
          <w:szCs w:val="24"/>
          <w:rtl w:val="0"/>
          <w:lang w:val="fr-FR"/>
        </w:rPr>
        <w:t>è</w:t>
      </w:r>
      <w:r>
        <w:rPr>
          <w:rFonts w:ascii="Tahoma" w:hAnsi="Tahoma"/>
          <w:sz w:val="24"/>
          <w:szCs w:val="24"/>
          <w:rtl w:val="0"/>
          <w:lang w:val="fr-FR"/>
        </w:rPr>
        <w:t>me t</w:t>
      </w:r>
      <w:r>
        <w:rPr>
          <w:rFonts w:ascii="Tahoma" w:hAnsi="Tahoma" w:hint="default"/>
          <w:sz w:val="24"/>
          <w:szCs w:val="24"/>
          <w:rtl w:val="0"/>
          <w:lang w:val="fr-FR"/>
        </w:rPr>
        <w:t>é</w:t>
      </w:r>
      <w:r>
        <w:rPr>
          <w:rFonts w:ascii="Tahoma" w:hAnsi="Tahoma"/>
          <w:sz w:val="24"/>
          <w:szCs w:val="24"/>
          <w:rtl w:val="0"/>
          <w:lang w:val="fr-FR"/>
        </w:rPr>
        <w:t>lex pour la navigation maritime.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NBDP (Narrow Band Direct Printing) </w:t>
      </w:r>
      <w:r>
        <w:rPr>
          <w:rFonts w:ascii="Tahoma" w:hAnsi="Tahoma"/>
          <w:sz w:val="24"/>
          <w:szCs w:val="24"/>
          <w:rtl w:val="0"/>
          <w:lang w:val="fr-FR"/>
        </w:rPr>
        <w:t>: T</w:t>
      </w:r>
      <w:r>
        <w:rPr>
          <w:rFonts w:ascii="Tahoma" w:hAnsi="Tahoma" w:hint="default"/>
          <w:sz w:val="24"/>
          <w:szCs w:val="24"/>
          <w:rtl w:val="0"/>
          <w:lang w:val="fr-FR"/>
        </w:rPr>
        <w:t>é</w:t>
      </w:r>
      <w:r>
        <w:rPr>
          <w:rFonts w:ascii="Tahoma" w:hAnsi="Tahoma"/>
          <w:sz w:val="24"/>
          <w:szCs w:val="24"/>
          <w:rtl w:val="0"/>
          <w:lang w:val="fr-FR"/>
        </w:rPr>
        <w:t>l</w:t>
      </w:r>
      <w:r>
        <w:rPr>
          <w:rFonts w:ascii="Tahoma" w:hAnsi="Tahoma" w:hint="default"/>
          <w:sz w:val="24"/>
          <w:szCs w:val="24"/>
          <w:rtl w:val="0"/>
          <w:lang w:val="fr-FR"/>
        </w:rPr>
        <w:t>é</w:t>
      </w:r>
      <w:r>
        <w:rPr>
          <w:rFonts w:ascii="Tahoma" w:hAnsi="Tahoma"/>
          <w:sz w:val="24"/>
          <w:szCs w:val="24"/>
          <w:rtl w:val="0"/>
          <w:lang w:val="fr-FR"/>
        </w:rPr>
        <w:t xml:space="preserve">graphie </w:t>
      </w:r>
      <w:r>
        <w:rPr>
          <w:rFonts w:ascii="Tahoma" w:hAnsi="Tahoma" w:hint="default"/>
          <w:sz w:val="24"/>
          <w:szCs w:val="24"/>
          <w:rtl w:val="0"/>
          <w:lang w:val="fr-FR"/>
        </w:rPr>
        <w:t xml:space="preserve">à </w:t>
      </w:r>
      <w:r>
        <w:rPr>
          <w:rFonts w:ascii="Tahoma" w:hAnsi="Tahoma"/>
          <w:sz w:val="24"/>
          <w:szCs w:val="24"/>
          <w:rtl w:val="0"/>
          <w:lang w:val="fr-FR"/>
        </w:rPr>
        <w:t xml:space="preserve">impression directe </w:t>
      </w:r>
      <w:r>
        <w:rPr>
          <w:rFonts w:ascii="Tahoma" w:hAnsi="Tahoma" w:hint="default"/>
          <w:sz w:val="24"/>
          <w:szCs w:val="24"/>
          <w:rtl w:val="0"/>
          <w:lang w:val="fr-FR"/>
        </w:rPr>
        <w:t xml:space="preserve">à </w:t>
      </w:r>
      <w:r>
        <w:rPr>
          <w:rFonts w:ascii="Tahoma" w:hAnsi="Tahoma"/>
          <w:sz w:val="24"/>
          <w:szCs w:val="24"/>
          <w:rtl w:val="0"/>
          <w:lang w:val="fr-FR"/>
        </w:rPr>
        <w:t>bande</w:t>
      </w:r>
    </w:p>
    <w:p>
      <w:pPr>
        <w:pStyle w:val="Normal.0"/>
        <w:spacing w:after="0" w:line="240" w:lineRule="auto"/>
        <w:jc w:val="both"/>
        <w:rPr>
          <w:rFonts w:ascii="Tahoma" w:cs="Tahoma" w:hAnsi="Tahoma" w:eastAsia="Tahoma"/>
          <w:sz w:val="24"/>
          <w:szCs w:val="24"/>
        </w:rPr>
      </w:pPr>
      <w:r>
        <w:rPr>
          <w:rFonts w:ascii="Tahoma" w:hAnsi="Tahoma" w:hint="default"/>
          <w:sz w:val="24"/>
          <w:szCs w:val="24"/>
          <w:rtl w:val="0"/>
          <w:lang w:val="fr-FR"/>
        </w:rPr>
        <w:t>é</w:t>
      </w:r>
      <w:r>
        <w:rPr>
          <w:rFonts w:ascii="Tahoma" w:hAnsi="Tahoma"/>
          <w:sz w:val="24"/>
          <w:szCs w:val="24"/>
          <w:rtl w:val="0"/>
          <w:lang w:val="fr-FR"/>
        </w:rPr>
        <w:t>troite pour la transmission de textes dans le service maritime.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NDB (Non Directional Beacon) </w:t>
      </w:r>
      <w:r>
        <w:rPr>
          <w:rFonts w:ascii="Tahoma" w:hAnsi="Tahoma"/>
          <w:sz w:val="24"/>
          <w:szCs w:val="24"/>
          <w:rtl w:val="0"/>
          <w:lang w:val="fr-FR"/>
        </w:rPr>
        <w:t>: Radiophare non directionnel. Radiobalise de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radionavigation a</w:t>
      </w:r>
      <w:r>
        <w:rPr>
          <w:rFonts w:ascii="Tahoma" w:hAnsi="Tahoma" w:hint="default"/>
          <w:sz w:val="24"/>
          <w:szCs w:val="24"/>
          <w:rtl w:val="0"/>
          <w:lang w:val="fr-FR"/>
        </w:rPr>
        <w:t>é</w:t>
      </w:r>
      <w:r>
        <w:rPr>
          <w:rFonts w:ascii="Tahoma" w:hAnsi="Tahoma"/>
          <w:sz w:val="24"/>
          <w:szCs w:val="24"/>
          <w:rtl w:val="0"/>
          <w:lang w:val="fr-FR"/>
        </w:rPr>
        <w:t xml:space="preserve">ronautique dont les </w:t>
      </w:r>
      <w:r>
        <w:rPr>
          <w:rFonts w:ascii="Tahoma" w:hAnsi="Tahoma" w:hint="default"/>
          <w:sz w:val="24"/>
          <w:szCs w:val="24"/>
          <w:rtl w:val="0"/>
          <w:lang w:val="fr-FR"/>
        </w:rPr>
        <w:t>é</w:t>
      </w:r>
      <w:r>
        <w:rPr>
          <w:rFonts w:ascii="Tahoma" w:hAnsi="Tahoma"/>
          <w:sz w:val="24"/>
          <w:szCs w:val="24"/>
          <w:rtl w:val="0"/>
          <w:lang w:val="fr-FR"/>
        </w:rPr>
        <w:t>missions permettent au radiogoniom</w:t>
      </w:r>
      <w:r>
        <w:rPr>
          <w:rFonts w:ascii="Tahoma" w:hAnsi="Tahoma" w:hint="default"/>
          <w:sz w:val="24"/>
          <w:szCs w:val="24"/>
          <w:rtl w:val="0"/>
          <w:lang w:val="fr-FR"/>
        </w:rPr>
        <w:t>è</w:t>
      </w:r>
      <w:r>
        <w:rPr>
          <w:rFonts w:ascii="Tahoma" w:hAnsi="Tahoma"/>
          <w:sz w:val="24"/>
          <w:szCs w:val="24"/>
          <w:rtl w:val="0"/>
          <w:lang w:val="fr-FR"/>
        </w:rPr>
        <w:t>tre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automatique ou ADF (Automatic Direction Finder) qui est un syst</w:t>
      </w:r>
      <w:r>
        <w:rPr>
          <w:rFonts w:ascii="Tahoma" w:hAnsi="Tahoma" w:hint="default"/>
          <w:sz w:val="24"/>
          <w:szCs w:val="24"/>
          <w:rtl w:val="0"/>
          <w:lang w:val="fr-FR"/>
        </w:rPr>
        <w:t>è</w:t>
      </w:r>
      <w:r>
        <w:rPr>
          <w:rFonts w:ascii="Tahoma" w:hAnsi="Tahoma"/>
          <w:sz w:val="24"/>
          <w:szCs w:val="24"/>
          <w:rtl w:val="0"/>
          <w:lang w:val="fr-FR"/>
        </w:rPr>
        <w:t>me embarqu</w:t>
      </w:r>
      <w:r>
        <w:rPr>
          <w:rFonts w:ascii="Tahoma" w:hAnsi="Tahoma" w:hint="default"/>
          <w:sz w:val="24"/>
          <w:szCs w:val="24"/>
          <w:rtl w:val="0"/>
          <w:lang w:val="fr-FR"/>
        </w:rPr>
        <w:t>é à</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bord d</w:t>
      </w:r>
      <w:r>
        <w:rPr>
          <w:rFonts w:ascii="Tahoma" w:hAnsi="Tahoma" w:hint="default"/>
          <w:sz w:val="24"/>
          <w:szCs w:val="24"/>
          <w:rtl w:val="0"/>
          <w:lang w:val="fr-FR"/>
        </w:rPr>
        <w:t>’</w:t>
      </w:r>
      <w:r>
        <w:rPr>
          <w:rFonts w:ascii="Tahoma" w:hAnsi="Tahoma"/>
          <w:sz w:val="24"/>
          <w:szCs w:val="24"/>
          <w:rtl w:val="0"/>
          <w:lang w:val="fr-FR"/>
        </w:rPr>
        <w:t>a</w:t>
      </w:r>
      <w:r>
        <w:rPr>
          <w:rFonts w:ascii="Tahoma" w:hAnsi="Tahoma" w:hint="default"/>
          <w:sz w:val="24"/>
          <w:szCs w:val="24"/>
          <w:rtl w:val="0"/>
          <w:lang w:val="fr-FR"/>
        </w:rPr>
        <w:t>é</w:t>
      </w:r>
      <w:r>
        <w:rPr>
          <w:rFonts w:ascii="Tahoma" w:hAnsi="Tahoma"/>
          <w:sz w:val="24"/>
          <w:szCs w:val="24"/>
          <w:rtl w:val="0"/>
          <w:lang w:val="fr-FR"/>
        </w:rPr>
        <w:t>ronefs, de d</w:t>
      </w:r>
      <w:r>
        <w:rPr>
          <w:rFonts w:ascii="Tahoma" w:hAnsi="Tahoma" w:hint="default"/>
          <w:sz w:val="24"/>
          <w:szCs w:val="24"/>
          <w:rtl w:val="0"/>
          <w:lang w:val="fr-FR"/>
        </w:rPr>
        <w:t>’</w:t>
      </w:r>
      <w:r>
        <w:rPr>
          <w:rFonts w:ascii="Tahoma" w:hAnsi="Tahoma"/>
          <w:sz w:val="24"/>
          <w:szCs w:val="24"/>
          <w:rtl w:val="0"/>
          <w:lang w:val="fr-FR"/>
        </w:rPr>
        <w:t xml:space="preserve">indiquer la direction </w:t>
      </w:r>
      <w:r>
        <w:rPr>
          <w:rFonts w:ascii="Tahoma" w:hAnsi="Tahoma" w:hint="default"/>
          <w:sz w:val="24"/>
          <w:szCs w:val="24"/>
          <w:rtl w:val="0"/>
          <w:lang w:val="fr-FR"/>
        </w:rPr>
        <w:t xml:space="preserve">à </w:t>
      </w:r>
      <w:r>
        <w:rPr>
          <w:rFonts w:ascii="Tahoma" w:hAnsi="Tahoma"/>
          <w:sz w:val="24"/>
          <w:szCs w:val="24"/>
          <w:rtl w:val="0"/>
          <w:lang w:val="fr-FR"/>
        </w:rPr>
        <w:t xml:space="preserve">prendre pour parvenir </w:t>
      </w:r>
      <w:r>
        <w:rPr>
          <w:rFonts w:ascii="Tahoma" w:hAnsi="Tahoma" w:hint="default"/>
          <w:sz w:val="24"/>
          <w:szCs w:val="24"/>
          <w:rtl w:val="0"/>
          <w:lang w:val="fr-FR"/>
        </w:rPr>
        <w:t xml:space="preserve">à </w:t>
      </w:r>
      <w:r>
        <w:rPr>
          <w:rFonts w:ascii="Tahoma" w:hAnsi="Tahoma"/>
          <w:sz w:val="24"/>
          <w:szCs w:val="24"/>
          <w:rtl w:val="0"/>
          <w:lang w:val="fr-FR"/>
        </w:rPr>
        <w:t>ladite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radiobalise.</w:t>
      </w:r>
    </w:p>
    <w:p>
      <w:pPr>
        <w:pStyle w:val="Normal.0"/>
        <w:spacing w:after="0" w:line="240" w:lineRule="auto"/>
        <w:jc w:val="both"/>
        <w:rPr>
          <w:rFonts w:ascii="Tahoma" w:cs="Tahoma" w:hAnsi="Tahoma" w:eastAsia="Tahoma"/>
          <w:sz w:val="24"/>
          <w:szCs w:val="24"/>
        </w:rPr>
      </w:pPr>
    </w:p>
    <w:p>
      <w:pPr>
        <w:pStyle w:val="Normal.0"/>
        <w:spacing w:after="0" w:line="240" w:lineRule="auto"/>
        <w:jc w:val="both"/>
        <w:rPr>
          <w:rFonts w:ascii="Tahoma" w:cs="Tahoma" w:hAnsi="Tahoma" w:eastAsia="Tahoma"/>
          <w:sz w:val="24"/>
          <w:szCs w:val="24"/>
        </w:rPr>
      </w:pPr>
      <w:r>
        <w:rPr>
          <w:rFonts w:ascii="Tahoma" w:hAnsi="Tahoma"/>
          <w:b w:val="1"/>
          <w:bCs w:val="1"/>
          <w:sz w:val="24"/>
          <w:szCs w:val="24"/>
          <w:rtl w:val="0"/>
          <w:lang w:val="fr-FR"/>
        </w:rPr>
        <w:t xml:space="preserve">PMR (Private Mobile Radio) </w:t>
      </w:r>
      <w:r>
        <w:rPr>
          <w:rFonts w:ascii="Tahoma" w:hAnsi="Tahoma"/>
          <w:sz w:val="24"/>
          <w:szCs w:val="24"/>
          <w:rtl w:val="0"/>
          <w:lang w:val="fr-FR"/>
        </w:rPr>
        <w:t>: Syst</w:t>
      </w:r>
      <w:r>
        <w:rPr>
          <w:rFonts w:ascii="Tahoma" w:hAnsi="Tahoma" w:hint="default"/>
          <w:sz w:val="24"/>
          <w:szCs w:val="24"/>
          <w:rtl w:val="0"/>
          <w:lang w:val="fr-FR"/>
        </w:rPr>
        <w:t>è</w:t>
      </w:r>
      <w:r>
        <w:rPr>
          <w:rFonts w:ascii="Tahoma" w:hAnsi="Tahoma"/>
          <w:sz w:val="24"/>
          <w:szCs w:val="24"/>
          <w:rtl w:val="0"/>
          <w:lang w:val="fr-FR"/>
        </w:rPr>
        <w:t>mes mobiles terrestres utilis</w:t>
      </w:r>
      <w:r>
        <w:rPr>
          <w:rFonts w:ascii="Tahoma" w:hAnsi="Tahoma" w:hint="default"/>
          <w:sz w:val="24"/>
          <w:szCs w:val="24"/>
          <w:rtl w:val="0"/>
          <w:lang w:val="fr-FR"/>
        </w:rPr>
        <w:t>é</w:t>
      </w:r>
      <w:r>
        <w:rPr>
          <w:rFonts w:ascii="Tahoma" w:hAnsi="Tahoma"/>
          <w:sz w:val="24"/>
          <w:szCs w:val="24"/>
          <w:rtl w:val="0"/>
          <w:lang w:val="fr-FR"/>
        </w:rPr>
        <w:t>s par un groupe</w:t>
      </w:r>
    </w:p>
    <w:p>
      <w:pPr>
        <w:pStyle w:val="Normal.0"/>
        <w:spacing w:after="0" w:line="240" w:lineRule="auto"/>
        <w:jc w:val="both"/>
        <w:rPr>
          <w:rFonts w:ascii="Tahoma" w:cs="Tahoma" w:hAnsi="Tahoma" w:eastAsia="Tahoma"/>
          <w:sz w:val="24"/>
          <w:szCs w:val="24"/>
        </w:rPr>
      </w:pPr>
      <w:r>
        <w:rPr>
          <w:rFonts w:ascii="Tahoma" w:hAnsi="Tahoma"/>
          <w:sz w:val="24"/>
          <w:szCs w:val="24"/>
          <w:rtl w:val="0"/>
          <w:lang w:val="fr-FR"/>
        </w:rPr>
        <w:t>ferm</w:t>
      </w:r>
      <w:r>
        <w:rPr>
          <w:rFonts w:ascii="Tahoma" w:hAnsi="Tahoma" w:hint="default"/>
          <w:sz w:val="24"/>
          <w:szCs w:val="24"/>
          <w:rtl w:val="0"/>
          <w:lang w:val="fr-FR"/>
        </w:rPr>
        <w:t xml:space="preserve">é </w:t>
      </w:r>
      <w:r>
        <w:rPr>
          <w:rFonts w:ascii="Tahoma" w:hAnsi="Tahoma"/>
          <w:sz w:val="24"/>
          <w:szCs w:val="24"/>
          <w:rtl w:val="0"/>
          <w:lang w:val="fr-FR"/>
        </w:rPr>
        <w:t>d</w:t>
      </w:r>
      <w:r>
        <w:rPr>
          <w:rFonts w:ascii="Tahoma" w:hAnsi="Tahoma" w:hint="default"/>
          <w:sz w:val="24"/>
          <w:szCs w:val="24"/>
          <w:rtl w:val="0"/>
          <w:lang w:val="fr-FR"/>
        </w:rPr>
        <w:t>’</w:t>
      </w:r>
      <w:r>
        <w:rPr>
          <w:rFonts w:ascii="Tahoma" w:hAnsi="Tahoma"/>
          <w:sz w:val="24"/>
          <w:szCs w:val="24"/>
          <w:rtl w:val="0"/>
          <w:lang w:val="fr-FR"/>
        </w:rPr>
        <w:t>utilisateurs pour r</w:t>
      </w:r>
      <w:r>
        <w:rPr>
          <w:rFonts w:ascii="Tahoma" w:hAnsi="Tahoma" w:hint="default"/>
          <w:sz w:val="24"/>
          <w:szCs w:val="24"/>
          <w:rtl w:val="0"/>
          <w:lang w:val="fr-FR"/>
        </w:rPr>
        <w:t>é</w:t>
      </w:r>
      <w:r>
        <w:rPr>
          <w:rFonts w:ascii="Tahoma" w:hAnsi="Tahoma"/>
          <w:sz w:val="24"/>
          <w:szCs w:val="24"/>
          <w:rtl w:val="0"/>
          <w:lang w:val="fr-FR"/>
        </w:rPr>
        <w:t xml:space="preserve">pondre </w:t>
      </w:r>
      <w:r>
        <w:rPr>
          <w:rFonts w:ascii="Tahoma" w:hAnsi="Tahoma" w:hint="default"/>
          <w:sz w:val="24"/>
          <w:szCs w:val="24"/>
          <w:rtl w:val="0"/>
          <w:lang w:val="fr-FR"/>
        </w:rPr>
        <w:t xml:space="preserve">à </w:t>
      </w:r>
      <w:r>
        <w:rPr>
          <w:rFonts w:ascii="Tahoma" w:hAnsi="Tahoma"/>
          <w:sz w:val="24"/>
          <w:szCs w:val="24"/>
          <w:rtl w:val="0"/>
          <w:lang w:val="fr-FR"/>
        </w:rPr>
        <w:t>des exigences de radiocommunication sp</w:t>
      </w:r>
      <w:r>
        <w:rPr>
          <w:rFonts w:ascii="Tahoma" w:hAnsi="Tahoma" w:hint="default"/>
          <w:sz w:val="24"/>
          <w:szCs w:val="24"/>
          <w:rtl w:val="0"/>
          <w:lang w:val="fr-FR"/>
        </w:rPr>
        <w:t>é</w:t>
      </w:r>
      <w:r>
        <w:rPr>
          <w:rFonts w:ascii="Tahoma" w:hAnsi="Tahoma"/>
          <w:sz w:val="24"/>
          <w:szCs w:val="24"/>
          <w:rtl w:val="0"/>
          <w:lang w:val="fr-FR"/>
        </w:rPr>
        <w:t xml:space="preserve">cifiques. Dans beaucoup de cas, ce sont des </w:t>
      </w:r>
      <w:r>
        <w:rPr>
          <w:rFonts w:ascii="Tahoma" w:hAnsi="Tahoma" w:hint="default"/>
          <w:sz w:val="24"/>
          <w:szCs w:val="24"/>
          <w:rtl w:val="0"/>
          <w:lang w:val="fr-FR"/>
        </w:rPr>
        <w:t>é</w:t>
      </w:r>
      <w:r>
        <w:rPr>
          <w:rFonts w:ascii="Tahoma" w:hAnsi="Tahoma"/>
          <w:sz w:val="24"/>
          <w:szCs w:val="24"/>
          <w:rtl w:val="0"/>
          <w:lang w:val="fr-FR"/>
        </w:rPr>
        <w:t>quipements talkies-walkies qui sont</w:t>
      </w:r>
    </w:p>
    <w:p>
      <w:pPr>
        <w:pStyle w:val="Normal.0"/>
        <w:jc w:val="both"/>
        <w:rPr>
          <w:rFonts w:ascii="Tahoma" w:cs="Tahoma" w:hAnsi="Tahoma" w:eastAsia="Tahoma"/>
          <w:sz w:val="24"/>
          <w:szCs w:val="24"/>
        </w:rPr>
      </w:pPr>
      <w:r>
        <w:rPr>
          <w:rFonts w:ascii="Tahoma" w:hAnsi="Tahoma"/>
          <w:sz w:val="24"/>
          <w:szCs w:val="24"/>
          <w:rtl w:val="0"/>
          <w:lang w:val="fr-FR"/>
        </w:rPr>
        <w:t>utilis</w:t>
      </w:r>
      <w:r>
        <w:rPr>
          <w:rFonts w:ascii="Tahoma" w:hAnsi="Tahoma" w:hint="default"/>
          <w:sz w:val="24"/>
          <w:szCs w:val="24"/>
          <w:rtl w:val="0"/>
          <w:lang w:val="fr-FR"/>
        </w:rPr>
        <w:t>é</w:t>
      </w:r>
      <w:r>
        <w:rPr>
          <w:rFonts w:ascii="Tahoma" w:hAnsi="Tahoma"/>
          <w:sz w:val="24"/>
          <w:szCs w:val="24"/>
          <w:rtl w:val="0"/>
          <w:lang w:val="fr-FR"/>
        </w:rPr>
        <w:t>s.</w:t>
      </w: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 xml:space="preserve">PPDR (Public Protection and Disaster Relief) : </w:t>
      </w:r>
      <w:r>
        <w:rPr>
          <w:rFonts w:ascii="Tahoma" w:hAnsi="Tahoma"/>
          <w:sz w:val="24"/>
          <w:szCs w:val="24"/>
          <w:rtl w:val="0"/>
          <w:lang w:val="fr-FR"/>
        </w:rPr>
        <w:t>Syst</w:t>
      </w:r>
      <w:r>
        <w:rPr>
          <w:rFonts w:ascii="Tahoma" w:hAnsi="Tahoma" w:hint="default"/>
          <w:sz w:val="24"/>
          <w:szCs w:val="24"/>
          <w:rtl w:val="0"/>
          <w:lang w:val="fr-FR"/>
        </w:rPr>
        <w:t>è</w:t>
      </w:r>
      <w:r>
        <w:rPr>
          <w:rFonts w:ascii="Tahoma" w:hAnsi="Tahoma"/>
          <w:sz w:val="24"/>
          <w:szCs w:val="24"/>
          <w:rtl w:val="0"/>
          <w:lang w:val="fr-FR"/>
        </w:rPr>
        <w:t>me de protection du public</w:t>
      </w:r>
    </w:p>
    <w:p>
      <w:pPr>
        <w:pStyle w:val="Normal.0"/>
        <w:spacing w:after="0" w:line="240" w:lineRule="auto"/>
        <w:rPr>
          <w:rFonts w:ascii="Tahoma" w:cs="Tahoma" w:hAnsi="Tahoma" w:eastAsia="Tahoma"/>
          <w:sz w:val="24"/>
          <w:szCs w:val="24"/>
        </w:rPr>
      </w:pPr>
      <w:r>
        <w:rPr>
          <w:rFonts w:ascii="Tahoma" w:hAnsi="Tahoma"/>
          <w:sz w:val="24"/>
          <w:szCs w:val="24"/>
          <w:rtl w:val="0"/>
          <w:lang w:val="fr-FR"/>
        </w:rPr>
        <w:t>et de secours en cas de catastrophe.</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 xml:space="preserve">Radar (radio detection and ranging) </w:t>
      </w:r>
      <w:r>
        <w:rPr>
          <w:rFonts w:ascii="Tahoma" w:hAnsi="Tahoma"/>
          <w:sz w:val="24"/>
          <w:szCs w:val="24"/>
          <w:rtl w:val="0"/>
          <w:lang w:val="fr-FR"/>
        </w:rPr>
        <w:t>: Syst</w:t>
      </w:r>
      <w:r>
        <w:rPr>
          <w:rFonts w:ascii="Tahoma" w:hAnsi="Tahoma" w:hint="default"/>
          <w:sz w:val="24"/>
          <w:szCs w:val="24"/>
          <w:rtl w:val="0"/>
          <w:lang w:val="fr-FR"/>
        </w:rPr>
        <w:t>è</w:t>
      </w:r>
      <w:r>
        <w:rPr>
          <w:rFonts w:ascii="Tahoma" w:hAnsi="Tahoma"/>
          <w:sz w:val="24"/>
          <w:szCs w:val="24"/>
          <w:rtl w:val="0"/>
          <w:lang w:val="fr-FR"/>
        </w:rPr>
        <w:t>me de radiorep</w:t>
      </w:r>
      <w:r>
        <w:rPr>
          <w:rFonts w:ascii="Tahoma" w:hAnsi="Tahoma" w:hint="default"/>
          <w:sz w:val="24"/>
          <w:szCs w:val="24"/>
          <w:rtl w:val="0"/>
          <w:lang w:val="fr-FR"/>
        </w:rPr>
        <w:t>é</w:t>
      </w:r>
      <w:r>
        <w:rPr>
          <w:rFonts w:ascii="Tahoma" w:hAnsi="Tahoma"/>
          <w:sz w:val="24"/>
          <w:szCs w:val="24"/>
          <w:rtl w:val="0"/>
          <w:lang w:val="fr-FR"/>
        </w:rPr>
        <w:t>rage fond</w:t>
      </w:r>
      <w:r>
        <w:rPr>
          <w:rFonts w:ascii="Tahoma" w:hAnsi="Tahoma" w:hint="default"/>
          <w:sz w:val="24"/>
          <w:szCs w:val="24"/>
          <w:rtl w:val="0"/>
          <w:lang w:val="fr-FR"/>
        </w:rPr>
        <w:t xml:space="preserve">é </w:t>
      </w:r>
      <w:r>
        <w:rPr>
          <w:rFonts w:ascii="Tahoma" w:hAnsi="Tahoma"/>
          <w:sz w:val="24"/>
          <w:szCs w:val="24"/>
          <w:rtl w:val="0"/>
          <w:lang w:val="fr-FR"/>
        </w:rPr>
        <w:t>sur la</w:t>
      </w:r>
    </w:p>
    <w:p>
      <w:pPr>
        <w:pStyle w:val="Normal.0"/>
        <w:spacing w:after="0" w:line="240" w:lineRule="auto"/>
        <w:rPr>
          <w:rFonts w:ascii="Tahoma" w:cs="Tahoma" w:hAnsi="Tahoma" w:eastAsia="Tahoma"/>
          <w:sz w:val="24"/>
          <w:szCs w:val="24"/>
        </w:rPr>
      </w:pPr>
      <w:r>
        <w:rPr>
          <w:rFonts w:ascii="Tahoma" w:hAnsi="Tahoma"/>
          <w:sz w:val="24"/>
          <w:szCs w:val="24"/>
          <w:rtl w:val="0"/>
          <w:lang w:val="fr-FR"/>
        </w:rPr>
        <w:t>comparaison entre des signaux de r</w:t>
      </w:r>
      <w:r>
        <w:rPr>
          <w:rFonts w:ascii="Tahoma" w:hAnsi="Tahoma" w:hint="default"/>
          <w:sz w:val="24"/>
          <w:szCs w:val="24"/>
          <w:rtl w:val="0"/>
          <w:lang w:val="fr-FR"/>
        </w:rPr>
        <w:t>é</w:t>
      </w:r>
      <w:r>
        <w:rPr>
          <w:rFonts w:ascii="Tahoma" w:hAnsi="Tahoma"/>
          <w:sz w:val="24"/>
          <w:szCs w:val="24"/>
          <w:rtl w:val="0"/>
          <w:lang w:val="fr-FR"/>
        </w:rPr>
        <w:t>f</w:t>
      </w:r>
      <w:r>
        <w:rPr>
          <w:rFonts w:ascii="Tahoma" w:hAnsi="Tahoma" w:hint="default"/>
          <w:sz w:val="24"/>
          <w:szCs w:val="24"/>
          <w:rtl w:val="0"/>
          <w:lang w:val="fr-FR"/>
        </w:rPr>
        <w:t>é</w:t>
      </w:r>
      <w:r>
        <w:rPr>
          <w:rFonts w:ascii="Tahoma" w:hAnsi="Tahoma"/>
          <w:sz w:val="24"/>
          <w:szCs w:val="24"/>
          <w:rtl w:val="0"/>
          <w:lang w:val="fr-FR"/>
        </w:rPr>
        <w:t>rence et des signaux radio</w:t>
      </w:r>
      <w:r>
        <w:rPr>
          <w:rFonts w:ascii="Tahoma" w:hAnsi="Tahoma" w:hint="default"/>
          <w:sz w:val="24"/>
          <w:szCs w:val="24"/>
          <w:rtl w:val="0"/>
          <w:lang w:val="fr-FR"/>
        </w:rPr>
        <w:t>é</w:t>
      </w:r>
      <w:r>
        <w:rPr>
          <w:rFonts w:ascii="Tahoma" w:hAnsi="Tahoma"/>
          <w:sz w:val="24"/>
          <w:szCs w:val="24"/>
          <w:rtl w:val="0"/>
          <w:lang w:val="fr-FR"/>
        </w:rPr>
        <w:t>lectriques r</w:t>
      </w:r>
      <w:r>
        <w:rPr>
          <w:rFonts w:ascii="Tahoma" w:hAnsi="Tahoma" w:hint="default"/>
          <w:sz w:val="24"/>
          <w:szCs w:val="24"/>
          <w:rtl w:val="0"/>
          <w:lang w:val="fr-FR"/>
        </w:rPr>
        <w:t>é</w:t>
      </w:r>
      <w:r>
        <w:rPr>
          <w:rFonts w:ascii="Tahoma" w:hAnsi="Tahoma"/>
          <w:sz w:val="24"/>
          <w:szCs w:val="24"/>
          <w:rtl w:val="0"/>
          <w:lang w:val="fr-FR"/>
        </w:rPr>
        <w:t>fl</w:t>
      </w:r>
      <w:r>
        <w:rPr>
          <w:rFonts w:ascii="Tahoma" w:hAnsi="Tahoma" w:hint="default"/>
          <w:sz w:val="24"/>
          <w:szCs w:val="24"/>
          <w:rtl w:val="0"/>
          <w:lang w:val="fr-FR"/>
        </w:rPr>
        <w:t>é</w:t>
      </w:r>
      <w:r>
        <w:rPr>
          <w:rFonts w:ascii="Tahoma" w:hAnsi="Tahoma"/>
          <w:sz w:val="24"/>
          <w:szCs w:val="24"/>
          <w:rtl w:val="0"/>
          <w:lang w:val="fr-FR"/>
        </w:rPr>
        <w:t>chis</w:t>
      </w:r>
    </w:p>
    <w:p>
      <w:pPr>
        <w:pStyle w:val="Normal.0"/>
        <w:spacing w:after="0" w:line="240" w:lineRule="auto"/>
        <w:rPr>
          <w:rFonts w:ascii="Tahoma" w:cs="Tahoma" w:hAnsi="Tahoma" w:eastAsia="Tahoma"/>
          <w:sz w:val="24"/>
          <w:szCs w:val="24"/>
        </w:rPr>
      </w:pPr>
      <w:r>
        <w:rPr>
          <w:rFonts w:ascii="Tahoma" w:hAnsi="Tahoma"/>
          <w:sz w:val="24"/>
          <w:szCs w:val="24"/>
          <w:rtl w:val="0"/>
          <w:lang w:val="fr-FR"/>
        </w:rPr>
        <w:t xml:space="preserve">ou retransmis </w:t>
      </w:r>
      <w:r>
        <w:rPr>
          <w:rFonts w:ascii="Tahoma" w:hAnsi="Tahoma" w:hint="default"/>
          <w:sz w:val="24"/>
          <w:szCs w:val="24"/>
          <w:rtl w:val="0"/>
          <w:lang w:val="fr-FR"/>
        </w:rPr>
        <w:t xml:space="preserve">à </w:t>
      </w:r>
      <w:r>
        <w:rPr>
          <w:rFonts w:ascii="Tahoma" w:hAnsi="Tahoma"/>
          <w:sz w:val="24"/>
          <w:szCs w:val="24"/>
          <w:rtl w:val="0"/>
          <w:lang w:val="fr-FR"/>
        </w:rPr>
        <w:t xml:space="preserve">partir de la position </w:t>
      </w:r>
      <w:r>
        <w:rPr>
          <w:rFonts w:ascii="Tahoma" w:hAnsi="Tahoma" w:hint="default"/>
          <w:sz w:val="24"/>
          <w:szCs w:val="24"/>
          <w:rtl w:val="0"/>
          <w:lang w:val="fr-FR"/>
        </w:rPr>
        <w:t xml:space="preserve">à </w:t>
      </w:r>
      <w:r>
        <w:rPr>
          <w:rFonts w:ascii="Tahoma" w:hAnsi="Tahoma"/>
          <w:sz w:val="24"/>
          <w:szCs w:val="24"/>
          <w:rtl w:val="0"/>
          <w:lang w:val="fr-FR"/>
        </w:rPr>
        <w:t>d</w:t>
      </w:r>
      <w:r>
        <w:rPr>
          <w:rFonts w:ascii="Tahoma" w:hAnsi="Tahoma" w:hint="default"/>
          <w:sz w:val="24"/>
          <w:szCs w:val="24"/>
          <w:rtl w:val="0"/>
          <w:lang w:val="fr-FR"/>
        </w:rPr>
        <w:t>é</w:t>
      </w:r>
      <w:r>
        <w:rPr>
          <w:rFonts w:ascii="Tahoma" w:hAnsi="Tahoma"/>
          <w:sz w:val="24"/>
          <w:szCs w:val="24"/>
          <w:rtl w:val="0"/>
          <w:lang w:val="fr-FR"/>
        </w:rPr>
        <w:t>terminer.</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Radiogoniom</w:t>
      </w:r>
      <w:r>
        <w:rPr>
          <w:rFonts w:ascii="Tahoma" w:hAnsi="Tahoma" w:hint="default"/>
          <w:b w:val="1"/>
          <w:bCs w:val="1"/>
          <w:sz w:val="24"/>
          <w:szCs w:val="24"/>
          <w:rtl w:val="0"/>
          <w:lang w:val="fr-FR"/>
        </w:rPr>
        <w:t>é</w:t>
      </w:r>
      <w:r>
        <w:rPr>
          <w:rFonts w:ascii="Tahoma" w:hAnsi="Tahoma"/>
          <w:b w:val="1"/>
          <w:bCs w:val="1"/>
          <w:sz w:val="24"/>
          <w:szCs w:val="24"/>
          <w:rtl w:val="0"/>
          <w:lang w:val="fr-FR"/>
        </w:rPr>
        <w:t xml:space="preserve">trie : </w:t>
      </w:r>
      <w:r>
        <w:rPr>
          <w:rFonts w:ascii="Tahoma" w:hAnsi="Tahoma"/>
          <w:sz w:val="24"/>
          <w:szCs w:val="24"/>
          <w:rtl w:val="0"/>
          <w:lang w:val="fr-FR"/>
        </w:rPr>
        <w:t>Radiorep</w:t>
      </w:r>
      <w:r>
        <w:rPr>
          <w:rFonts w:ascii="Tahoma" w:hAnsi="Tahoma" w:hint="default"/>
          <w:sz w:val="24"/>
          <w:szCs w:val="24"/>
          <w:rtl w:val="0"/>
          <w:lang w:val="fr-FR"/>
        </w:rPr>
        <w:t>é</w:t>
      </w:r>
      <w:r>
        <w:rPr>
          <w:rFonts w:ascii="Tahoma" w:hAnsi="Tahoma"/>
          <w:sz w:val="24"/>
          <w:szCs w:val="24"/>
          <w:rtl w:val="0"/>
          <w:lang w:val="fr-FR"/>
        </w:rPr>
        <w:t>rage utilisant la r</w:t>
      </w:r>
      <w:r>
        <w:rPr>
          <w:rFonts w:ascii="Tahoma" w:hAnsi="Tahoma" w:hint="default"/>
          <w:sz w:val="24"/>
          <w:szCs w:val="24"/>
          <w:rtl w:val="0"/>
          <w:lang w:val="fr-FR"/>
        </w:rPr>
        <w:t>é</w:t>
      </w:r>
      <w:r>
        <w:rPr>
          <w:rFonts w:ascii="Tahoma" w:hAnsi="Tahoma"/>
          <w:sz w:val="24"/>
          <w:szCs w:val="24"/>
          <w:rtl w:val="0"/>
          <w:lang w:val="fr-FR"/>
        </w:rPr>
        <w:t>ception des ondes radio</w:t>
      </w:r>
      <w:r>
        <w:rPr>
          <w:rFonts w:ascii="Tahoma" w:hAnsi="Tahoma" w:hint="default"/>
          <w:sz w:val="24"/>
          <w:szCs w:val="24"/>
          <w:rtl w:val="0"/>
          <w:lang w:val="fr-FR"/>
        </w:rPr>
        <w:t>é</w:t>
      </w:r>
      <w:r>
        <w:rPr>
          <w:rFonts w:ascii="Tahoma" w:hAnsi="Tahoma"/>
          <w:sz w:val="24"/>
          <w:szCs w:val="24"/>
          <w:rtl w:val="0"/>
          <w:lang w:val="fr-FR"/>
        </w:rPr>
        <w:t>lectriques</w:t>
      </w:r>
    </w:p>
    <w:p>
      <w:pPr>
        <w:pStyle w:val="Normal.0"/>
        <w:spacing w:after="0" w:line="240" w:lineRule="auto"/>
        <w:rPr>
          <w:rFonts w:ascii="Tahoma" w:cs="Tahoma" w:hAnsi="Tahoma" w:eastAsia="Tahoma"/>
          <w:sz w:val="24"/>
          <w:szCs w:val="24"/>
        </w:rPr>
      </w:pPr>
      <w:r>
        <w:rPr>
          <w:rFonts w:ascii="Tahoma" w:hAnsi="Tahoma"/>
          <w:sz w:val="24"/>
          <w:szCs w:val="24"/>
          <w:rtl w:val="0"/>
          <w:lang w:val="fr-FR"/>
        </w:rPr>
        <w:t>en vue de d</w:t>
      </w:r>
      <w:r>
        <w:rPr>
          <w:rFonts w:ascii="Tahoma" w:hAnsi="Tahoma" w:hint="default"/>
          <w:sz w:val="24"/>
          <w:szCs w:val="24"/>
          <w:rtl w:val="0"/>
          <w:lang w:val="fr-FR"/>
        </w:rPr>
        <w:t>é</w:t>
      </w:r>
      <w:r>
        <w:rPr>
          <w:rFonts w:ascii="Tahoma" w:hAnsi="Tahoma"/>
          <w:sz w:val="24"/>
          <w:szCs w:val="24"/>
          <w:rtl w:val="0"/>
          <w:lang w:val="fr-FR"/>
        </w:rPr>
        <w:t>terminer la direction d'une station ou d'un objet.</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Radiorep</w:t>
      </w:r>
      <w:r>
        <w:rPr>
          <w:rFonts w:ascii="Tahoma" w:hAnsi="Tahoma" w:hint="default"/>
          <w:b w:val="1"/>
          <w:bCs w:val="1"/>
          <w:sz w:val="24"/>
          <w:szCs w:val="24"/>
          <w:rtl w:val="0"/>
          <w:lang w:val="fr-FR"/>
        </w:rPr>
        <w:t>é</w:t>
      </w:r>
      <w:r>
        <w:rPr>
          <w:rFonts w:ascii="Tahoma" w:hAnsi="Tahoma"/>
          <w:b w:val="1"/>
          <w:bCs w:val="1"/>
          <w:sz w:val="24"/>
          <w:szCs w:val="24"/>
          <w:rtl w:val="0"/>
          <w:lang w:val="fr-FR"/>
        </w:rPr>
        <w:t xml:space="preserve">rage </w:t>
      </w:r>
      <w:r>
        <w:rPr>
          <w:rFonts w:ascii="Tahoma" w:hAnsi="Tahoma"/>
          <w:sz w:val="24"/>
          <w:szCs w:val="24"/>
          <w:rtl w:val="0"/>
          <w:lang w:val="fr-FR"/>
        </w:rPr>
        <w:t>: D</w:t>
      </w:r>
      <w:r>
        <w:rPr>
          <w:rFonts w:ascii="Tahoma" w:hAnsi="Tahoma" w:hint="default"/>
          <w:sz w:val="24"/>
          <w:szCs w:val="24"/>
          <w:rtl w:val="0"/>
          <w:lang w:val="fr-FR"/>
        </w:rPr>
        <w:t>é</w:t>
      </w:r>
      <w:r>
        <w:rPr>
          <w:rFonts w:ascii="Tahoma" w:hAnsi="Tahoma"/>
          <w:sz w:val="24"/>
          <w:szCs w:val="24"/>
          <w:rtl w:val="0"/>
          <w:lang w:val="fr-FR"/>
        </w:rPr>
        <w:t>termination de la position, de la vitesse ou d'autres</w:t>
      </w:r>
    </w:p>
    <w:p>
      <w:pPr>
        <w:pStyle w:val="Normal.0"/>
        <w:spacing w:after="0" w:line="240" w:lineRule="auto"/>
        <w:rPr>
          <w:rFonts w:ascii="Tahoma" w:cs="Tahoma" w:hAnsi="Tahoma" w:eastAsia="Tahoma"/>
          <w:sz w:val="24"/>
          <w:szCs w:val="24"/>
        </w:rPr>
      </w:pPr>
      <w:r>
        <w:rPr>
          <w:rFonts w:ascii="Tahoma" w:hAnsi="Tahoma"/>
          <w:sz w:val="24"/>
          <w:szCs w:val="24"/>
          <w:rtl w:val="0"/>
          <w:lang w:val="fr-FR"/>
        </w:rPr>
        <w:t>caract</w:t>
      </w:r>
      <w:r>
        <w:rPr>
          <w:rFonts w:ascii="Tahoma" w:hAnsi="Tahoma" w:hint="default"/>
          <w:sz w:val="24"/>
          <w:szCs w:val="24"/>
          <w:rtl w:val="0"/>
          <w:lang w:val="fr-FR"/>
        </w:rPr>
        <w:t>é</w:t>
      </w:r>
      <w:r>
        <w:rPr>
          <w:rFonts w:ascii="Tahoma" w:hAnsi="Tahoma"/>
          <w:sz w:val="24"/>
          <w:szCs w:val="24"/>
          <w:rtl w:val="0"/>
          <w:lang w:val="fr-FR"/>
        </w:rPr>
        <w:t>ristiques d'un objet ou obtention de donn</w:t>
      </w:r>
      <w:r>
        <w:rPr>
          <w:rFonts w:ascii="Tahoma" w:hAnsi="Tahoma" w:hint="default"/>
          <w:sz w:val="24"/>
          <w:szCs w:val="24"/>
          <w:rtl w:val="0"/>
          <w:lang w:val="fr-FR"/>
        </w:rPr>
        <w:t>é</w:t>
      </w:r>
      <w:r>
        <w:rPr>
          <w:rFonts w:ascii="Tahoma" w:hAnsi="Tahoma"/>
          <w:sz w:val="24"/>
          <w:szCs w:val="24"/>
          <w:rtl w:val="0"/>
          <w:lang w:val="fr-FR"/>
        </w:rPr>
        <w:t xml:space="preserve">es relatives </w:t>
      </w:r>
      <w:r>
        <w:rPr>
          <w:rFonts w:ascii="Tahoma" w:hAnsi="Tahoma" w:hint="default"/>
          <w:sz w:val="24"/>
          <w:szCs w:val="24"/>
          <w:rtl w:val="0"/>
          <w:lang w:val="fr-FR"/>
        </w:rPr>
        <w:t xml:space="preserve">à </w:t>
      </w:r>
      <w:r>
        <w:rPr>
          <w:rFonts w:ascii="Tahoma" w:hAnsi="Tahoma"/>
          <w:sz w:val="24"/>
          <w:szCs w:val="24"/>
          <w:rtl w:val="0"/>
          <w:lang w:val="fr-FR"/>
        </w:rPr>
        <w:t>ces param</w:t>
      </w:r>
      <w:r>
        <w:rPr>
          <w:rFonts w:ascii="Tahoma" w:hAnsi="Tahoma" w:hint="default"/>
          <w:sz w:val="24"/>
          <w:szCs w:val="24"/>
          <w:rtl w:val="0"/>
          <w:lang w:val="fr-FR"/>
        </w:rPr>
        <w:t>è</w:t>
      </w:r>
      <w:r>
        <w:rPr>
          <w:rFonts w:ascii="Tahoma" w:hAnsi="Tahoma"/>
          <w:sz w:val="24"/>
          <w:szCs w:val="24"/>
          <w:rtl w:val="0"/>
          <w:lang w:val="fr-FR"/>
        </w:rPr>
        <w:t xml:space="preserve">tres, </w:t>
      </w:r>
      <w:r>
        <w:rPr>
          <w:rFonts w:ascii="Tahoma" w:hAnsi="Tahoma" w:hint="default"/>
          <w:sz w:val="24"/>
          <w:szCs w:val="24"/>
          <w:rtl w:val="0"/>
          <w:lang w:val="fr-FR"/>
        </w:rPr>
        <w:t>à</w:t>
      </w:r>
    </w:p>
    <w:p>
      <w:pPr>
        <w:pStyle w:val="Normal.0"/>
        <w:spacing w:after="0" w:line="240" w:lineRule="auto"/>
        <w:rPr>
          <w:rFonts w:ascii="Tahoma" w:cs="Tahoma" w:hAnsi="Tahoma" w:eastAsia="Tahoma"/>
          <w:sz w:val="24"/>
          <w:szCs w:val="24"/>
        </w:rPr>
      </w:pPr>
      <w:r>
        <w:rPr>
          <w:rFonts w:ascii="Tahoma" w:hAnsi="Tahoma"/>
          <w:sz w:val="24"/>
          <w:szCs w:val="24"/>
          <w:rtl w:val="0"/>
          <w:lang w:val="fr-FR"/>
        </w:rPr>
        <w:t>l'aide des propri</w:t>
      </w:r>
      <w:r>
        <w:rPr>
          <w:rFonts w:ascii="Tahoma" w:hAnsi="Tahoma" w:hint="default"/>
          <w:sz w:val="24"/>
          <w:szCs w:val="24"/>
          <w:rtl w:val="0"/>
          <w:lang w:val="fr-FR"/>
        </w:rPr>
        <w:t>é</w:t>
      </w:r>
      <w:r>
        <w:rPr>
          <w:rFonts w:ascii="Tahoma" w:hAnsi="Tahoma"/>
          <w:sz w:val="24"/>
          <w:szCs w:val="24"/>
          <w:rtl w:val="0"/>
          <w:lang w:val="fr-FR"/>
        </w:rPr>
        <w:t>t</w:t>
      </w:r>
      <w:r>
        <w:rPr>
          <w:rFonts w:ascii="Tahoma" w:hAnsi="Tahoma" w:hint="default"/>
          <w:sz w:val="24"/>
          <w:szCs w:val="24"/>
          <w:rtl w:val="0"/>
          <w:lang w:val="fr-FR"/>
        </w:rPr>
        <w:t>é</w:t>
      </w:r>
      <w:r>
        <w:rPr>
          <w:rFonts w:ascii="Tahoma" w:hAnsi="Tahoma"/>
          <w:sz w:val="24"/>
          <w:szCs w:val="24"/>
          <w:rtl w:val="0"/>
          <w:lang w:val="fr-FR"/>
        </w:rPr>
        <w:t>s de propagation des ondes radio</w:t>
      </w:r>
      <w:r>
        <w:rPr>
          <w:rFonts w:ascii="Tahoma" w:hAnsi="Tahoma" w:hint="default"/>
          <w:sz w:val="24"/>
          <w:szCs w:val="24"/>
          <w:rtl w:val="0"/>
          <w:lang w:val="fr-FR"/>
        </w:rPr>
        <w:t>é</w:t>
      </w:r>
      <w:r>
        <w:rPr>
          <w:rFonts w:ascii="Tahoma" w:hAnsi="Tahoma"/>
          <w:sz w:val="24"/>
          <w:szCs w:val="24"/>
          <w:rtl w:val="0"/>
          <w:lang w:val="fr-FR"/>
        </w:rPr>
        <w:t>lectriques.</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 xml:space="preserve">SMDSM </w:t>
      </w:r>
      <w:r>
        <w:rPr>
          <w:rFonts w:ascii="Tahoma" w:hAnsi="Tahoma"/>
          <w:sz w:val="24"/>
          <w:szCs w:val="24"/>
          <w:rtl w:val="0"/>
          <w:lang w:val="fr-FR"/>
        </w:rPr>
        <w:t>: Syst</w:t>
      </w:r>
      <w:r>
        <w:rPr>
          <w:rFonts w:ascii="Tahoma" w:hAnsi="Tahoma" w:hint="default"/>
          <w:sz w:val="24"/>
          <w:szCs w:val="24"/>
          <w:rtl w:val="0"/>
          <w:lang w:val="fr-FR"/>
        </w:rPr>
        <w:t>è</w:t>
      </w:r>
      <w:r>
        <w:rPr>
          <w:rFonts w:ascii="Tahoma" w:hAnsi="Tahoma"/>
          <w:sz w:val="24"/>
          <w:szCs w:val="24"/>
          <w:rtl w:val="0"/>
          <w:lang w:val="fr-FR"/>
        </w:rPr>
        <w:t>me Mondial de D</w:t>
      </w:r>
      <w:r>
        <w:rPr>
          <w:rFonts w:ascii="Tahoma" w:hAnsi="Tahoma" w:hint="default"/>
          <w:sz w:val="24"/>
          <w:szCs w:val="24"/>
          <w:rtl w:val="0"/>
          <w:lang w:val="fr-FR"/>
        </w:rPr>
        <w:t>é</w:t>
      </w:r>
      <w:r>
        <w:rPr>
          <w:rFonts w:ascii="Tahoma" w:hAnsi="Tahoma"/>
          <w:sz w:val="24"/>
          <w:szCs w:val="24"/>
          <w:rtl w:val="0"/>
          <w:lang w:val="fr-FR"/>
        </w:rPr>
        <w:t>tresse et de S</w:t>
      </w:r>
      <w:r>
        <w:rPr>
          <w:rFonts w:ascii="Tahoma" w:hAnsi="Tahoma" w:hint="default"/>
          <w:sz w:val="24"/>
          <w:szCs w:val="24"/>
          <w:rtl w:val="0"/>
          <w:lang w:val="fr-FR"/>
        </w:rPr>
        <w:t>é</w:t>
      </w:r>
      <w:r>
        <w:rPr>
          <w:rFonts w:ascii="Tahoma" w:hAnsi="Tahoma"/>
          <w:sz w:val="24"/>
          <w:szCs w:val="24"/>
          <w:rtl w:val="0"/>
          <w:lang w:val="fr-FR"/>
        </w:rPr>
        <w:t>curit</w:t>
      </w:r>
      <w:r>
        <w:rPr>
          <w:rFonts w:ascii="Tahoma" w:hAnsi="Tahoma" w:hint="default"/>
          <w:sz w:val="24"/>
          <w:szCs w:val="24"/>
          <w:rtl w:val="0"/>
          <w:lang w:val="fr-FR"/>
        </w:rPr>
        <w:t xml:space="preserve">é </w:t>
      </w:r>
      <w:r>
        <w:rPr>
          <w:rFonts w:ascii="Tahoma" w:hAnsi="Tahoma"/>
          <w:sz w:val="24"/>
          <w:szCs w:val="24"/>
          <w:rtl w:val="0"/>
          <w:lang w:val="fr-FR"/>
        </w:rPr>
        <w:t>en Mer. Il a des composantes</w:t>
      </w:r>
    </w:p>
    <w:p>
      <w:pPr>
        <w:pStyle w:val="Normal.0"/>
        <w:spacing w:after="0" w:line="240" w:lineRule="auto"/>
        <w:rPr>
          <w:rFonts w:ascii="Tahoma" w:cs="Tahoma" w:hAnsi="Tahoma" w:eastAsia="Tahoma"/>
          <w:sz w:val="24"/>
          <w:szCs w:val="24"/>
        </w:rPr>
      </w:pPr>
      <w:r>
        <w:rPr>
          <w:rFonts w:ascii="Tahoma" w:hAnsi="Tahoma"/>
          <w:sz w:val="24"/>
          <w:szCs w:val="24"/>
          <w:rtl w:val="0"/>
          <w:lang w:val="fr-FR"/>
        </w:rPr>
        <w:t>maritime, a</w:t>
      </w:r>
      <w:r>
        <w:rPr>
          <w:rFonts w:ascii="Tahoma" w:hAnsi="Tahoma" w:hint="default"/>
          <w:sz w:val="24"/>
          <w:szCs w:val="24"/>
          <w:rtl w:val="0"/>
          <w:lang w:val="fr-FR"/>
        </w:rPr>
        <w:t>é</w:t>
      </w:r>
      <w:r>
        <w:rPr>
          <w:rFonts w:ascii="Tahoma" w:hAnsi="Tahoma"/>
          <w:sz w:val="24"/>
          <w:szCs w:val="24"/>
          <w:rtl w:val="0"/>
          <w:lang w:val="fr-FR"/>
        </w:rPr>
        <w:t xml:space="preserve">ronautique, spatiale et terrestre pour venir en aide </w:t>
      </w:r>
      <w:r>
        <w:rPr>
          <w:rFonts w:ascii="Tahoma" w:hAnsi="Tahoma" w:hint="default"/>
          <w:sz w:val="24"/>
          <w:szCs w:val="24"/>
          <w:rtl w:val="0"/>
          <w:lang w:val="fr-FR"/>
        </w:rPr>
        <w:t xml:space="preserve">à </w:t>
      </w:r>
      <w:r>
        <w:rPr>
          <w:rFonts w:ascii="Tahoma" w:hAnsi="Tahoma"/>
          <w:sz w:val="24"/>
          <w:szCs w:val="24"/>
          <w:rtl w:val="0"/>
          <w:lang w:val="fr-FR"/>
        </w:rPr>
        <w:t>des navires en</w:t>
      </w:r>
    </w:p>
    <w:p>
      <w:pPr>
        <w:pStyle w:val="Normal.0"/>
        <w:spacing w:after="0" w:line="240" w:lineRule="auto"/>
        <w:rPr>
          <w:rFonts w:ascii="Tahoma" w:cs="Tahoma" w:hAnsi="Tahoma" w:eastAsia="Tahoma"/>
          <w:sz w:val="24"/>
          <w:szCs w:val="24"/>
        </w:rPr>
      </w:pPr>
      <w:r>
        <w:rPr>
          <w:rFonts w:ascii="Tahoma" w:hAnsi="Tahoma"/>
          <w:sz w:val="24"/>
          <w:szCs w:val="24"/>
          <w:rtl w:val="0"/>
          <w:lang w:val="fr-FR"/>
        </w:rPr>
        <w:t>d</w:t>
      </w:r>
      <w:r>
        <w:rPr>
          <w:rFonts w:ascii="Tahoma" w:hAnsi="Tahoma" w:hint="default"/>
          <w:sz w:val="24"/>
          <w:szCs w:val="24"/>
          <w:rtl w:val="0"/>
          <w:lang w:val="fr-FR"/>
        </w:rPr>
        <w:t>é</w:t>
      </w:r>
      <w:r>
        <w:rPr>
          <w:rFonts w:ascii="Tahoma" w:hAnsi="Tahoma"/>
          <w:sz w:val="24"/>
          <w:szCs w:val="24"/>
          <w:rtl w:val="0"/>
          <w:lang w:val="fr-FR"/>
        </w:rPr>
        <w:t>tresse.</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 xml:space="preserve">SRD (Short Range Device) </w:t>
      </w:r>
      <w:r>
        <w:rPr>
          <w:rFonts w:ascii="Tahoma" w:hAnsi="Tahoma"/>
          <w:sz w:val="24"/>
          <w:szCs w:val="24"/>
          <w:rtl w:val="0"/>
          <w:lang w:val="fr-FR"/>
        </w:rPr>
        <w:t xml:space="preserve">: Dispositif </w:t>
      </w:r>
      <w:r>
        <w:rPr>
          <w:rFonts w:ascii="Tahoma" w:hAnsi="Tahoma" w:hint="default"/>
          <w:sz w:val="24"/>
          <w:szCs w:val="24"/>
          <w:rtl w:val="0"/>
          <w:lang w:val="fr-FR"/>
        </w:rPr>
        <w:t xml:space="preserve">à </w:t>
      </w:r>
      <w:r>
        <w:rPr>
          <w:rFonts w:ascii="Tahoma" w:hAnsi="Tahoma"/>
          <w:sz w:val="24"/>
          <w:szCs w:val="24"/>
          <w:rtl w:val="0"/>
          <w:lang w:val="fr-FR"/>
        </w:rPr>
        <w:t>courte port</w:t>
      </w:r>
      <w:r>
        <w:rPr>
          <w:rFonts w:ascii="Tahoma" w:hAnsi="Tahoma" w:hint="default"/>
          <w:sz w:val="24"/>
          <w:szCs w:val="24"/>
          <w:rtl w:val="0"/>
          <w:lang w:val="fr-FR"/>
        </w:rPr>
        <w:t>é</w:t>
      </w:r>
      <w:r>
        <w:rPr>
          <w:rFonts w:ascii="Tahoma" w:hAnsi="Tahoma"/>
          <w:sz w:val="24"/>
          <w:szCs w:val="24"/>
          <w:rtl w:val="0"/>
          <w:lang w:val="fr-FR"/>
        </w:rPr>
        <w:t>e. Syst</w:t>
      </w:r>
      <w:r>
        <w:rPr>
          <w:rFonts w:ascii="Tahoma" w:hAnsi="Tahoma" w:hint="default"/>
          <w:sz w:val="24"/>
          <w:szCs w:val="24"/>
          <w:rtl w:val="0"/>
          <w:lang w:val="fr-FR"/>
        </w:rPr>
        <w:t>è</w:t>
      </w:r>
      <w:r>
        <w:rPr>
          <w:rFonts w:ascii="Tahoma" w:hAnsi="Tahoma"/>
          <w:sz w:val="24"/>
          <w:szCs w:val="24"/>
          <w:rtl w:val="0"/>
          <w:lang w:val="fr-FR"/>
        </w:rPr>
        <w:t>mes de</w:t>
      </w:r>
    </w:p>
    <w:p>
      <w:pPr>
        <w:pStyle w:val="Normal.0"/>
        <w:spacing w:after="0" w:line="240" w:lineRule="auto"/>
        <w:rPr>
          <w:rFonts w:ascii="Tahoma" w:cs="Tahoma" w:hAnsi="Tahoma" w:eastAsia="Tahoma"/>
          <w:sz w:val="24"/>
          <w:szCs w:val="24"/>
        </w:rPr>
      </w:pPr>
      <w:r>
        <w:rPr>
          <w:rFonts w:ascii="Tahoma" w:hAnsi="Tahoma"/>
          <w:sz w:val="24"/>
          <w:szCs w:val="24"/>
          <w:rtl w:val="0"/>
          <w:lang w:val="fr-FR"/>
        </w:rPr>
        <w:t>radiocommunications de port</w:t>
      </w:r>
      <w:r>
        <w:rPr>
          <w:rFonts w:ascii="Tahoma" w:hAnsi="Tahoma" w:hint="default"/>
          <w:sz w:val="24"/>
          <w:szCs w:val="24"/>
          <w:rtl w:val="0"/>
          <w:lang w:val="fr-FR"/>
        </w:rPr>
        <w:t>é</w:t>
      </w:r>
      <w:r>
        <w:rPr>
          <w:rFonts w:ascii="Tahoma" w:hAnsi="Tahoma"/>
          <w:sz w:val="24"/>
          <w:szCs w:val="24"/>
          <w:rtl w:val="0"/>
          <w:lang w:val="fr-FR"/>
        </w:rPr>
        <w:t>e courte s</w:t>
      </w:r>
      <w:r>
        <w:rPr>
          <w:rFonts w:ascii="Tahoma" w:hAnsi="Tahoma" w:hint="default"/>
          <w:sz w:val="24"/>
          <w:szCs w:val="24"/>
          <w:rtl w:val="0"/>
          <w:lang w:val="fr-FR"/>
        </w:rPr>
        <w:t>’</w:t>
      </w:r>
      <w:r>
        <w:rPr>
          <w:rFonts w:ascii="Tahoma" w:hAnsi="Tahoma"/>
          <w:sz w:val="24"/>
          <w:szCs w:val="24"/>
          <w:rtl w:val="0"/>
          <w:lang w:val="fr-FR"/>
        </w:rPr>
        <w:t>appuyant sur les bandes des applications</w:t>
      </w:r>
    </w:p>
    <w:p>
      <w:pPr>
        <w:pStyle w:val="Normal.0"/>
        <w:spacing w:after="0" w:line="240" w:lineRule="auto"/>
        <w:rPr>
          <w:rFonts w:ascii="Tahoma" w:cs="Tahoma" w:hAnsi="Tahoma" w:eastAsia="Tahoma"/>
          <w:sz w:val="24"/>
          <w:szCs w:val="24"/>
        </w:rPr>
      </w:pPr>
      <w:r>
        <w:rPr>
          <w:rFonts w:ascii="Tahoma" w:hAnsi="Tahoma"/>
          <w:sz w:val="24"/>
          <w:szCs w:val="24"/>
          <w:rtl w:val="0"/>
          <w:lang w:val="fr-FR"/>
        </w:rPr>
        <w:t>industrielles, scientifiques et m</w:t>
      </w:r>
      <w:r>
        <w:rPr>
          <w:rFonts w:ascii="Tahoma" w:hAnsi="Tahoma" w:hint="default"/>
          <w:sz w:val="24"/>
          <w:szCs w:val="24"/>
          <w:rtl w:val="0"/>
          <w:lang w:val="fr-FR"/>
        </w:rPr>
        <w:t>é</w:t>
      </w:r>
      <w:r>
        <w:rPr>
          <w:rFonts w:ascii="Tahoma" w:hAnsi="Tahoma"/>
          <w:sz w:val="24"/>
          <w:szCs w:val="24"/>
          <w:rtl w:val="0"/>
          <w:lang w:val="fr-FR"/>
        </w:rPr>
        <w:t>dicales (ISM).</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Syst</w:t>
      </w:r>
      <w:r>
        <w:rPr>
          <w:rFonts w:ascii="Tahoma" w:hAnsi="Tahoma" w:hint="default"/>
          <w:b w:val="1"/>
          <w:bCs w:val="1"/>
          <w:sz w:val="24"/>
          <w:szCs w:val="24"/>
          <w:rtl w:val="0"/>
          <w:lang w:val="fr-FR"/>
        </w:rPr>
        <w:t>è</w:t>
      </w:r>
      <w:r>
        <w:rPr>
          <w:rFonts w:ascii="Tahoma" w:hAnsi="Tahoma"/>
          <w:b w:val="1"/>
          <w:bCs w:val="1"/>
          <w:sz w:val="24"/>
          <w:szCs w:val="24"/>
          <w:rtl w:val="0"/>
          <w:lang w:val="fr-FR"/>
        </w:rPr>
        <w:t xml:space="preserve">me Galileo </w:t>
      </w:r>
      <w:r>
        <w:rPr>
          <w:rFonts w:ascii="Tahoma" w:hAnsi="Tahoma"/>
          <w:sz w:val="24"/>
          <w:szCs w:val="24"/>
          <w:rtl w:val="0"/>
          <w:lang w:val="fr-FR"/>
        </w:rPr>
        <w:t>: Syst</w:t>
      </w:r>
      <w:r>
        <w:rPr>
          <w:rFonts w:ascii="Tahoma" w:hAnsi="Tahoma" w:hint="default"/>
          <w:sz w:val="24"/>
          <w:szCs w:val="24"/>
          <w:rtl w:val="0"/>
          <w:lang w:val="fr-FR"/>
        </w:rPr>
        <w:t>è</w:t>
      </w:r>
      <w:r>
        <w:rPr>
          <w:rFonts w:ascii="Tahoma" w:hAnsi="Tahoma"/>
          <w:sz w:val="24"/>
          <w:szCs w:val="24"/>
          <w:rtl w:val="0"/>
          <w:lang w:val="fr-FR"/>
        </w:rPr>
        <w:t>me de g</w:t>
      </w:r>
      <w:r>
        <w:rPr>
          <w:rFonts w:ascii="Tahoma" w:hAnsi="Tahoma" w:hint="default"/>
          <w:sz w:val="24"/>
          <w:szCs w:val="24"/>
          <w:rtl w:val="0"/>
          <w:lang w:val="fr-FR"/>
        </w:rPr>
        <w:t>é</w:t>
      </w:r>
      <w:r>
        <w:rPr>
          <w:rFonts w:ascii="Tahoma" w:hAnsi="Tahoma"/>
          <w:sz w:val="24"/>
          <w:szCs w:val="24"/>
          <w:rtl w:val="0"/>
          <w:lang w:val="fr-FR"/>
        </w:rPr>
        <w:t>olocalisation par satellites d</w:t>
      </w:r>
      <w:r>
        <w:rPr>
          <w:rFonts w:ascii="Tahoma" w:hAnsi="Tahoma" w:hint="default"/>
          <w:sz w:val="24"/>
          <w:szCs w:val="24"/>
          <w:rtl w:val="0"/>
          <w:lang w:val="fr-FR"/>
        </w:rPr>
        <w:t>é</w:t>
      </w:r>
      <w:r>
        <w:rPr>
          <w:rFonts w:ascii="Tahoma" w:hAnsi="Tahoma"/>
          <w:sz w:val="24"/>
          <w:szCs w:val="24"/>
          <w:rtl w:val="0"/>
          <w:lang w:val="fr-FR"/>
        </w:rPr>
        <w:t>velopp</w:t>
      </w:r>
      <w:r>
        <w:rPr>
          <w:rFonts w:ascii="Tahoma" w:hAnsi="Tahoma" w:hint="default"/>
          <w:sz w:val="24"/>
          <w:szCs w:val="24"/>
          <w:rtl w:val="0"/>
          <w:lang w:val="fr-FR"/>
        </w:rPr>
        <w:t xml:space="preserve">é </w:t>
      </w:r>
      <w:r>
        <w:rPr>
          <w:rFonts w:ascii="Tahoma" w:hAnsi="Tahoma"/>
          <w:sz w:val="24"/>
          <w:szCs w:val="24"/>
          <w:rtl w:val="0"/>
          <w:lang w:val="fr-FR"/>
        </w:rPr>
        <w:t>par l'Union</w:t>
      </w:r>
    </w:p>
    <w:p>
      <w:pPr>
        <w:pStyle w:val="Normal.0"/>
        <w:spacing w:after="0" w:line="240" w:lineRule="auto"/>
        <w:rPr>
          <w:rFonts w:ascii="Tahoma" w:cs="Tahoma" w:hAnsi="Tahoma" w:eastAsia="Tahoma"/>
          <w:sz w:val="24"/>
          <w:szCs w:val="24"/>
        </w:rPr>
      </w:pPr>
      <w:r>
        <w:rPr>
          <w:rFonts w:ascii="Tahoma" w:hAnsi="Tahoma"/>
          <w:sz w:val="24"/>
          <w:szCs w:val="24"/>
          <w:rtl w:val="0"/>
          <w:lang w:val="fr-FR"/>
        </w:rPr>
        <w:t>europ</w:t>
      </w:r>
      <w:r>
        <w:rPr>
          <w:rFonts w:ascii="Tahoma" w:hAnsi="Tahoma" w:hint="default"/>
          <w:sz w:val="24"/>
          <w:szCs w:val="24"/>
          <w:rtl w:val="0"/>
          <w:lang w:val="fr-FR"/>
        </w:rPr>
        <w:t>é</w:t>
      </w:r>
      <w:r>
        <w:rPr>
          <w:rFonts w:ascii="Tahoma" w:hAnsi="Tahoma"/>
          <w:sz w:val="24"/>
          <w:szCs w:val="24"/>
          <w:rtl w:val="0"/>
          <w:lang w:val="fr-FR"/>
        </w:rPr>
        <w:t>enne.</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 xml:space="preserve">UMTS (Universal Mobile Telecommunications System) : </w:t>
      </w:r>
      <w:r>
        <w:rPr>
          <w:rFonts w:ascii="Tahoma" w:hAnsi="Tahoma"/>
          <w:sz w:val="24"/>
          <w:szCs w:val="24"/>
          <w:rtl w:val="0"/>
          <w:lang w:val="fr-FR"/>
        </w:rPr>
        <w:t>Une technologie de</w:t>
      </w:r>
    </w:p>
    <w:p>
      <w:pPr>
        <w:pStyle w:val="Normal.0"/>
        <w:spacing w:after="0" w:line="240" w:lineRule="auto"/>
        <w:rPr>
          <w:rFonts w:ascii="Tahoma" w:cs="Tahoma" w:hAnsi="Tahoma" w:eastAsia="Tahoma"/>
          <w:sz w:val="24"/>
          <w:szCs w:val="24"/>
        </w:rPr>
      </w:pPr>
      <w:r>
        <w:rPr>
          <w:rFonts w:ascii="Tahoma" w:hAnsi="Tahoma"/>
          <w:sz w:val="24"/>
          <w:szCs w:val="24"/>
          <w:rtl w:val="0"/>
          <w:lang w:val="fr-FR"/>
        </w:rPr>
        <w:t>troisi</w:t>
      </w:r>
      <w:r>
        <w:rPr>
          <w:rFonts w:ascii="Tahoma" w:hAnsi="Tahoma" w:hint="default"/>
          <w:sz w:val="24"/>
          <w:szCs w:val="24"/>
          <w:rtl w:val="0"/>
          <w:lang w:val="fr-FR"/>
        </w:rPr>
        <w:t>è</w:t>
      </w:r>
      <w:r>
        <w:rPr>
          <w:rFonts w:ascii="Tahoma" w:hAnsi="Tahoma"/>
          <w:sz w:val="24"/>
          <w:szCs w:val="24"/>
          <w:rtl w:val="0"/>
          <w:lang w:val="fr-FR"/>
        </w:rPr>
        <w:t>me g</w:t>
      </w:r>
      <w:r>
        <w:rPr>
          <w:rFonts w:ascii="Tahoma" w:hAnsi="Tahoma" w:hint="default"/>
          <w:sz w:val="24"/>
          <w:szCs w:val="24"/>
          <w:rtl w:val="0"/>
          <w:lang w:val="fr-FR"/>
        </w:rPr>
        <w:t>é</w:t>
      </w:r>
      <w:r>
        <w:rPr>
          <w:rFonts w:ascii="Tahoma" w:hAnsi="Tahoma"/>
          <w:sz w:val="24"/>
          <w:szCs w:val="24"/>
          <w:rtl w:val="0"/>
          <w:lang w:val="fr-FR"/>
        </w:rPr>
        <w:t>n</w:t>
      </w:r>
      <w:r>
        <w:rPr>
          <w:rFonts w:ascii="Tahoma" w:hAnsi="Tahoma" w:hint="default"/>
          <w:sz w:val="24"/>
          <w:szCs w:val="24"/>
          <w:rtl w:val="0"/>
          <w:lang w:val="fr-FR"/>
        </w:rPr>
        <w:t>é</w:t>
      </w:r>
      <w:r>
        <w:rPr>
          <w:rFonts w:ascii="Tahoma" w:hAnsi="Tahoma"/>
          <w:sz w:val="24"/>
          <w:szCs w:val="24"/>
          <w:rtl w:val="0"/>
          <w:lang w:val="fr-FR"/>
        </w:rPr>
        <w:t>ration de t</w:t>
      </w:r>
      <w:r>
        <w:rPr>
          <w:rFonts w:ascii="Tahoma" w:hAnsi="Tahoma" w:hint="default"/>
          <w:sz w:val="24"/>
          <w:szCs w:val="24"/>
          <w:rtl w:val="0"/>
          <w:lang w:val="fr-FR"/>
        </w:rPr>
        <w:t>é</w:t>
      </w:r>
      <w:r>
        <w:rPr>
          <w:rFonts w:ascii="Tahoma" w:hAnsi="Tahoma"/>
          <w:sz w:val="24"/>
          <w:szCs w:val="24"/>
          <w:rtl w:val="0"/>
          <w:lang w:val="fr-FR"/>
        </w:rPr>
        <w:t>l</w:t>
      </w:r>
      <w:r>
        <w:rPr>
          <w:rFonts w:ascii="Tahoma" w:hAnsi="Tahoma" w:hint="default"/>
          <w:sz w:val="24"/>
          <w:szCs w:val="24"/>
          <w:rtl w:val="0"/>
          <w:lang w:val="fr-FR"/>
        </w:rPr>
        <w:t>é</w:t>
      </w:r>
      <w:r>
        <w:rPr>
          <w:rFonts w:ascii="Tahoma" w:hAnsi="Tahoma"/>
          <w:sz w:val="24"/>
          <w:szCs w:val="24"/>
          <w:rtl w:val="0"/>
          <w:lang w:val="fr-FR"/>
        </w:rPr>
        <w:t>phonie mobile (3G).</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 xml:space="preserve">WiMax (Worldwide Interoperability for Microwave Access) </w:t>
      </w:r>
      <w:r>
        <w:rPr>
          <w:rFonts w:ascii="Tahoma" w:hAnsi="Tahoma"/>
          <w:sz w:val="24"/>
          <w:szCs w:val="24"/>
          <w:rtl w:val="0"/>
          <w:lang w:val="fr-FR"/>
        </w:rPr>
        <w:t>: Standard de</w:t>
      </w:r>
    </w:p>
    <w:p>
      <w:pPr>
        <w:pStyle w:val="Normal.0"/>
        <w:spacing w:after="0" w:line="240" w:lineRule="auto"/>
        <w:rPr>
          <w:rFonts w:ascii="Tahoma" w:cs="Tahoma" w:hAnsi="Tahoma" w:eastAsia="Tahoma"/>
          <w:sz w:val="24"/>
          <w:szCs w:val="24"/>
        </w:rPr>
      </w:pPr>
      <w:r>
        <w:rPr>
          <w:rFonts w:ascii="Tahoma" w:hAnsi="Tahoma"/>
          <w:sz w:val="24"/>
          <w:szCs w:val="24"/>
          <w:rtl w:val="0"/>
          <w:lang w:val="fr-FR"/>
        </w:rPr>
        <w:t>communication sans fil utilis</w:t>
      </w:r>
      <w:r>
        <w:rPr>
          <w:rFonts w:ascii="Tahoma" w:hAnsi="Tahoma" w:hint="default"/>
          <w:sz w:val="24"/>
          <w:szCs w:val="24"/>
          <w:rtl w:val="0"/>
          <w:lang w:val="fr-FR"/>
        </w:rPr>
        <w:t xml:space="preserve">é </w:t>
      </w:r>
      <w:r>
        <w:rPr>
          <w:rFonts w:ascii="Tahoma" w:hAnsi="Tahoma"/>
          <w:sz w:val="24"/>
          <w:szCs w:val="24"/>
          <w:rtl w:val="0"/>
          <w:lang w:val="fr-FR"/>
        </w:rPr>
        <w:t>comme syst</w:t>
      </w:r>
      <w:r>
        <w:rPr>
          <w:rFonts w:ascii="Tahoma" w:hAnsi="Tahoma" w:hint="default"/>
          <w:sz w:val="24"/>
          <w:szCs w:val="24"/>
          <w:rtl w:val="0"/>
          <w:lang w:val="fr-FR"/>
        </w:rPr>
        <w:t>è</w:t>
      </w:r>
      <w:r>
        <w:rPr>
          <w:rFonts w:ascii="Tahoma" w:hAnsi="Tahoma"/>
          <w:sz w:val="24"/>
          <w:szCs w:val="24"/>
          <w:rtl w:val="0"/>
          <w:lang w:val="fr-FR"/>
        </w:rPr>
        <w:t>me de transmission et d'acc</w:t>
      </w:r>
      <w:r>
        <w:rPr>
          <w:rFonts w:ascii="Tahoma" w:hAnsi="Tahoma" w:hint="default"/>
          <w:sz w:val="24"/>
          <w:szCs w:val="24"/>
          <w:rtl w:val="0"/>
          <w:lang w:val="fr-FR"/>
        </w:rPr>
        <w:t>è</w:t>
      </w:r>
      <w:r>
        <w:rPr>
          <w:rFonts w:ascii="Tahoma" w:hAnsi="Tahoma"/>
          <w:sz w:val="24"/>
          <w:szCs w:val="24"/>
          <w:rtl w:val="0"/>
          <w:lang w:val="fr-FR"/>
        </w:rPr>
        <w:t xml:space="preserve">s </w:t>
      </w:r>
      <w:r>
        <w:rPr>
          <w:rFonts w:ascii="Tahoma" w:hAnsi="Tahoma" w:hint="default"/>
          <w:sz w:val="24"/>
          <w:szCs w:val="24"/>
          <w:rtl w:val="0"/>
          <w:lang w:val="fr-FR"/>
        </w:rPr>
        <w:t xml:space="preserve">à </w:t>
      </w:r>
      <w:r>
        <w:rPr>
          <w:rFonts w:ascii="Tahoma" w:hAnsi="Tahoma"/>
          <w:sz w:val="24"/>
          <w:szCs w:val="24"/>
          <w:rtl w:val="0"/>
          <w:lang w:val="fr-FR"/>
        </w:rPr>
        <w:t>Internet</w:t>
      </w:r>
    </w:p>
    <w:p>
      <w:pPr>
        <w:pStyle w:val="Normal.0"/>
        <w:spacing w:after="0" w:line="240" w:lineRule="auto"/>
        <w:rPr>
          <w:rFonts w:ascii="Tahoma" w:cs="Tahoma" w:hAnsi="Tahoma" w:eastAsia="Tahoma"/>
          <w:sz w:val="24"/>
          <w:szCs w:val="24"/>
        </w:rPr>
      </w:pPr>
      <w:r>
        <w:rPr>
          <w:rFonts w:ascii="Tahoma" w:hAnsi="Tahoma" w:hint="default"/>
          <w:sz w:val="24"/>
          <w:szCs w:val="24"/>
          <w:rtl w:val="0"/>
          <w:lang w:val="fr-FR"/>
        </w:rPr>
        <w:t xml:space="preserve">à </w:t>
      </w:r>
      <w:r>
        <w:rPr>
          <w:rFonts w:ascii="Tahoma" w:hAnsi="Tahoma"/>
          <w:sz w:val="24"/>
          <w:szCs w:val="24"/>
          <w:rtl w:val="0"/>
          <w:lang w:val="fr-FR"/>
        </w:rPr>
        <w:t>haut d</w:t>
      </w:r>
      <w:r>
        <w:rPr>
          <w:rFonts w:ascii="Tahoma" w:hAnsi="Tahoma" w:hint="default"/>
          <w:sz w:val="24"/>
          <w:szCs w:val="24"/>
          <w:rtl w:val="0"/>
          <w:lang w:val="fr-FR"/>
        </w:rPr>
        <w:t>é</w:t>
      </w:r>
      <w:r>
        <w:rPr>
          <w:rFonts w:ascii="Tahoma" w:hAnsi="Tahoma"/>
          <w:sz w:val="24"/>
          <w:szCs w:val="24"/>
          <w:rtl w:val="0"/>
          <w:lang w:val="fr-FR"/>
        </w:rPr>
        <w:t>bit sur une zone g</w:t>
      </w:r>
      <w:r>
        <w:rPr>
          <w:rFonts w:ascii="Tahoma" w:hAnsi="Tahoma" w:hint="default"/>
          <w:sz w:val="24"/>
          <w:szCs w:val="24"/>
          <w:rtl w:val="0"/>
          <w:lang w:val="fr-FR"/>
        </w:rPr>
        <w:t>é</w:t>
      </w:r>
      <w:r>
        <w:rPr>
          <w:rFonts w:ascii="Tahoma" w:hAnsi="Tahoma"/>
          <w:sz w:val="24"/>
          <w:szCs w:val="24"/>
          <w:rtl w:val="0"/>
          <w:lang w:val="fr-FR"/>
        </w:rPr>
        <w:t xml:space="preserve">ographique </w:t>
      </w:r>
      <w:r>
        <w:rPr>
          <w:rFonts w:ascii="Tahoma" w:hAnsi="Tahoma" w:hint="default"/>
          <w:sz w:val="24"/>
          <w:szCs w:val="24"/>
          <w:rtl w:val="0"/>
          <w:lang w:val="fr-FR"/>
        </w:rPr>
        <w:t>é</w:t>
      </w:r>
      <w:r>
        <w:rPr>
          <w:rFonts w:ascii="Tahoma" w:hAnsi="Tahoma"/>
          <w:sz w:val="24"/>
          <w:szCs w:val="24"/>
          <w:rtl w:val="0"/>
          <w:lang w:val="fr-FR"/>
        </w:rPr>
        <w:t>tendue.</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Radioaltim</w:t>
      </w:r>
      <w:r>
        <w:rPr>
          <w:rFonts w:ascii="Tahoma" w:hAnsi="Tahoma" w:hint="default"/>
          <w:b w:val="1"/>
          <w:bCs w:val="1"/>
          <w:sz w:val="24"/>
          <w:szCs w:val="24"/>
          <w:rtl w:val="0"/>
          <w:lang w:val="fr-FR"/>
        </w:rPr>
        <w:t>è</w:t>
      </w:r>
      <w:r>
        <w:rPr>
          <w:rFonts w:ascii="Tahoma" w:hAnsi="Tahoma"/>
          <w:b w:val="1"/>
          <w:bCs w:val="1"/>
          <w:sz w:val="24"/>
          <w:szCs w:val="24"/>
          <w:rtl w:val="0"/>
          <w:lang w:val="fr-FR"/>
        </w:rPr>
        <w:t xml:space="preserve">tre : </w:t>
      </w:r>
      <w:r>
        <w:rPr>
          <w:rFonts w:ascii="Tahoma" w:hAnsi="Tahoma"/>
          <w:sz w:val="24"/>
          <w:szCs w:val="24"/>
          <w:rtl w:val="0"/>
          <w:lang w:val="fr-FR"/>
        </w:rPr>
        <w:t xml:space="preserve">Appareil </w:t>
      </w:r>
      <w:r>
        <w:rPr>
          <w:rFonts w:ascii="Tahoma" w:hAnsi="Tahoma" w:hint="default"/>
          <w:sz w:val="24"/>
          <w:szCs w:val="24"/>
          <w:rtl w:val="0"/>
          <w:lang w:val="fr-FR"/>
        </w:rPr>
        <w:t xml:space="preserve">à </w:t>
      </w:r>
      <w:r>
        <w:rPr>
          <w:rFonts w:ascii="Tahoma" w:hAnsi="Tahoma"/>
          <w:sz w:val="24"/>
          <w:szCs w:val="24"/>
          <w:rtl w:val="0"/>
          <w:lang w:val="fr-FR"/>
        </w:rPr>
        <w:t>bord d'un a</w:t>
      </w:r>
      <w:r>
        <w:rPr>
          <w:rFonts w:ascii="Tahoma" w:hAnsi="Tahoma" w:hint="default"/>
          <w:sz w:val="24"/>
          <w:szCs w:val="24"/>
          <w:rtl w:val="0"/>
          <w:lang w:val="fr-FR"/>
        </w:rPr>
        <w:t>é</w:t>
      </w:r>
      <w:r>
        <w:rPr>
          <w:rFonts w:ascii="Tahoma" w:hAnsi="Tahoma"/>
          <w:sz w:val="24"/>
          <w:szCs w:val="24"/>
          <w:rtl w:val="0"/>
          <w:lang w:val="fr-FR"/>
        </w:rPr>
        <w:t>ronef destin</w:t>
      </w:r>
      <w:r>
        <w:rPr>
          <w:rFonts w:ascii="Tahoma" w:hAnsi="Tahoma" w:hint="default"/>
          <w:sz w:val="24"/>
          <w:szCs w:val="24"/>
          <w:rtl w:val="0"/>
          <w:lang w:val="fr-FR"/>
        </w:rPr>
        <w:t xml:space="preserve">é à </w:t>
      </w:r>
      <w:r>
        <w:rPr>
          <w:rFonts w:ascii="Tahoma" w:hAnsi="Tahoma"/>
          <w:sz w:val="24"/>
          <w:szCs w:val="24"/>
          <w:rtl w:val="0"/>
          <w:lang w:val="fr-FR"/>
        </w:rPr>
        <w:t>mesurer sa hauteur par</w:t>
      </w:r>
    </w:p>
    <w:p>
      <w:pPr>
        <w:pStyle w:val="Normal.0"/>
        <w:spacing w:after="0" w:line="240" w:lineRule="auto"/>
        <w:rPr>
          <w:rFonts w:ascii="Tahoma" w:cs="Tahoma" w:hAnsi="Tahoma" w:eastAsia="Tahoma"/>
          <w:sz w:val="24"/>
          <w:szCs w:val="24"/>
        </w:rPr>
      </w:pPr>
      <w:r>
        <w:rPr>
          <w:rFonts w:ascii="Tahoma" w:hAnsi="Tahoma"/>
          <w:sz w:val="24"/>
          <w:szCs w:val="24"/>
          <w:rtl w:val="0"/>
          <w:lang w:val="fr-FR"/>
        </w:rPr>
        <w:t>rapport au sol ou la surface de l'eau sur le principe du radar. Il est aussi appel</w:t>
      </w:r>
      <w:r>
        <w:rPr>
          <w:rFonts w:ascii="Tahoma" w:hAnsi="Tahoma" w:hint="default"/>
          <w:sz w:val="24"/>
          <w:szCs w:val="24"/>
          <w:rtl w:val="0"/>
          <w:lang w:val="fr-FR"/>
        </w:rPr>
        <w:t>é</w:t>
      </w:r>
    </w:p>
    <w:p>
      <w:pPr>
        <w:pStyle w:val="Normal.0"/>
        <w:spacing w:after="0" w:line="240" w:lineRule="auto"/>
        <w:rPr>
          <w:rFonts w:ascii="Tahoma" w:cs="Tahoma" w:hAnsi="Tahoma" w:eastAsia="Tahoma"/>
          <w:sz w:val="24"/>
          <w:szCs w:val="24"/>
        </w:rPr>
      </w:pPr>
      <w:r>
        <w:rPr>
          <w:rFonts w:ascii="Tahoma" w:hAnsi="Tahoma"/>
          <w:sz w:val="24"/>
          <w:szCs w:val="24"/>
          <w:rtl w:val="0"/>
          <w:lang w:val="fr-FR"/>
        </w:rPr>
        <w:t>radiosonde, radar altim</w:t>
      </w:r>
      <w:r>
        <w:rPr>
          <w:rFonts w:ascii="Tahoma" w:hAnsi="Tahoma" w:hint="default"/>
          <w:sz w:val="24"/>
          <w:szCs w:val="24"/>
          <w:rtl w:val="0"/>
          <w:lang w:val="fr-FR"/>
        </w:rPr>
        <w:t>é</w:t>
      </w:r>
      <w:r>
        <w:rPr>
          <w:rFonts w:ascii="Tahoma" w:hAnsi="Tahoma"/>
          <w:sz w:val="24"/>
          <w:szCs w:val="24"/>
          <w:rtl w:val="0"/>
          <w:lang w:val="fr-FR"/>
        </w:rPr>
        <w:t>trique ou altim</w:t>
      </w:r>
      <w:r>
        <w:rPr>
          <w:rFonts w:ascii="Tahoma" w:hAnsi="Tahoma" w:hint="default"/>
          <w:sz w:val="24"/>
          <w:szCs w:val="24"/>
          <w:rtl w:val="0"/>
          <w:lang w:val="fr-FR"/>
        </w:rPr>
        <w:t>è</w:t>
      </w:r>
      <w:r>
        <w:rPr>
          <w:rFonts w:ascii="Tahoma" w:hAnsi="Tahoma"/>
          <w:sz w:val="24"/>
          <w:szCs w:val="24"/>
          <w:rtl w:val="0"/>
          <w:lang w:val="fr-FR"/>
        </w:rPr>
        <w:t>tre radar.</w:t>
      </w:r>
    </w:p>
    <w:p>
      <w:pPr>
        <w:pStyle w:val="Normal.0"/>
        <w:spacing w:after="0" w:line="240" w:lineRule="auto"/>
        <w:rPr>
          <w:rFonts w:ascii="Tahoma" w:cs="Tahoma" w:hAnsi="Tahoma" w:eastAsia="Tahoma"/>
          <w:sz w:val="24"/>
          <w:szCs w:val="24"/>
        </w:rPr>
      </w:pPr>
    </w:p>
    <w:p>
      <w:pPr>
        <w:pStyle w:val="Normal.0"/>
        <w:spacing w:after="0" w:line="240" w:lineRule="auto"/>
        <w:rPr>
          <w:rFonts w:ascii="Tahoma" w:cs="Tahoma" w:hAnsi="Tahoma" w:eastAsia="Tahoma"/>
          <w:b w:val="1"/>
          <w:bCs w:val="1"/>
          <w:sz w:val="24"/>
          <w:szCs w:val="24"/>
        </w:rPr>
      </w:pPr>
    </w:p>
    <w:p>
      <w:pPr>
        <w:pStyle w:val="Normal.0"/>
        <w:spacing w:after="0" w:line="240" w:lineRule="auto"/>
        <w:rPr>
          <w:rFonts w:ascii="Tahoma" w:cs="Tahoma" w:hAnsi="Tahoma" w:eastAsia="Tahoma"/>
          <w:sz w:val="24"/>
          <w:szCs w:val="24"/>
        </w:rPr>
      </w:pPr>
      <w:r>
        <w:rPr>
          <w:rFonts w:ascii="Tahoma" w:hAnsi="Tahoma"/>
          <w:b w:val="1"/>
          <w:bCs w:val="1"/>
          <w:sz w:val="24"/>
          <w:szCs w:val="24"/>
          <w:rtl w:val="0"/>
          <w:lang w:val="fr-FR"/>
        </w:rPr>
        <w:t xml:space="preserve">Radiodiffusion dans la Zone tropicale : </w:t>
      </w:r>
      <w:r>
        <w:rPr>
          <w:rFonts w:ascii="Tahoma" w:hAnsi="Tahoma"/>
          <w:sz w:val="24"/>
          <w:szCs w:val="24"/>
          <w:rtl w:val="0"/>
          <w:lang w:val="fr-FR"/>
        </w:rPr>
        <w:t>Cette expression dans le RR d</w:t>
      </w:r>
      <w:r>
        <w:rPr>
          <w:rFonts w:ascii="Tahoma" w:hAnsi="Tahoma" w:hint="default"/>
          <w:sz w:val="24"/>
          <w:szCs w:val="24"/>
          <w:rtl w:val="0"/>
          <w:lang w:val="fr-FR"/>
        </w:rPr>
        <w:t>é</w:t>
      </w:r>
      <w:r>
        <w:rPr>
          <w:rFonts w:ascii="Tahoma" w:hAnsi="Tahoma"/>
          <w:sz w:val="24"/>
          <w:szCs w:val="24"/>
          <w:rtl w:val="0"/>
          <w:lang w:val="fr-FR"/>
        </w:rPr>
        <w:t>signe un</w:t>
      </w:r>
    </w:p>
    <w:p>
      <w:pPr>
        <w:pStyle w:val="Normal.0"/>
        <w:spacing w:after="0" w:line="240" w:lineRule="auto"/>
        <w:rPr>
          <w:rFonts w:ascii="Tahoma" w:cs="Tahoma" w:hAnsi="Tahoma" w:eastAsia="Tahoma"/>
          <w:sz w:val="24"/>
          <w:szCs w:val="24"/>
        </w:rPr>
      </w:pPr>
      <w:r>
        <w:rPr>
          <w:rFonts w:ascii="Tahoma" w:hAnsi="Tahoma"/>
          <w:sz w:val="24"/>
          <w:szCs w:val="24"/>
          <w:rtl w:val="0"/>
          <w:lang w:val="fr-FR"/>
        </w:rPr>
        <w:t>type particulier de radiodiffusion pour l'usage int</w:t>
      </w:r>
      <w:r>
        <w:rPr>
          <w:rFonts w:ascii="Tahoma" w:hAnsi="Tahoma" w:hint="default"/>
          <w:sz w:val="24"/>
          <w:szCs w:val="24"/>
          <w:rtl w:val="0"/>
          <w:lang w:val="fr-FR"/>
        </w:rPr>
        <w:t>é</w:t>
      </w:r>
      <w:r>
        <w:rPr>
          <w:rFonts w:ascii="Tahoma" w:hAnsi="Tahoma"/>
          <w:sz w:val="24"/>
          <w:szCs w:val="24"/>
          <w:rtl w:val="0"/>
          <w:lang w:val="fr-FR"/>
        </w:rPr>
        <w:t>rieur national des pays inclus dans</w:t>
      </w:r>
    </w:p>
    <w:p>
      <w:pPr>
        <w:pStyle w:val="Normal.0"/>
        <w:spacing w:after="0" w:line="240" w:lineRule="auto"/>
        <w:rPr>
          <w:rFonts w:ascii="Tahoma" w:cs="Tahoma" w:hAnsi="Tahoma" w:eastAsia="Tahoma"/>
          <w:sz w:val="24"/>
          <w:szCs w:val="24"/>
        </w:rPr>
      </w:pPr>
      <w:r>
        <w:rPr>
          <w:rFonts w:ascii="Tahoma" w:hAnsi="Tahoma"/>
          <w:sz w:val="24"/>
          <w:szCs w:val="24"/>
          <w:rtl w:val="0"/>
          <w:lang w:val="fr-FR"/>
        </w:rPr>
        <w:t>la partie ombr</w:t>
      </w:r>
      <w:r>
        <w:rPr>
          <w:rFonts w:ascii="Tahoma" w:hAnsi="Tahoma" w:hint="default"/>
          <w:sz w:val="24"/>
          <w:szCs w:val="24"/>
          <w:rtl w:val="0"/>
          <w:lang w:val="fr-FR"/>
        </w:rPr>
        <w:t>é</w:t>
      </w:r>
      <w:r>
        <w:rPr>
          <w:rFonts w:ascii="Tahoma" w:hAnsi="Tahoma"/>
          <w:sz w:val="24"/>
          <w:szCs w:val="24"/>
          <w:rtl w:val="0"/>
          <w:lang w:val="fr-FR"/>
        </w:rPr>
        <w:t xml:space="preserve">e de la carte ci-dessous. Il est </w:t>
      </w:r>
      <w:r>
        <w:rPr>
          <w:rFonts w:ascii="Tahoma" w:hAnsi="Tahoma" w:hint="default"/>
          <w:sz w:val="24"/>
          <w:szCs w:val="24"/>
          <w:rtl w:val="0"/>
          <w:lang w:val="fr-FR"/>
        </w:rPr>
        <w:t xml:space="preserve">à </w:t>
      </w:r>
      <w:r>
        <w:rPr>
          <w:rFonts w:ascii="Tahoma" w:hAnsi="Tahoma"/>
          <w:sz w:val="24"/>
          <w:szCs w:val="24"/>
          <w:rtl w:val="0"/>
          <w:lang w:val="fr-FR"/>
        </w:rPr>
        <w:t xml:space="preserve">noter que le niveau </w:t>
      </w:r>
      <w:r>
        <w:rPr>
          <w:rFonts w:ascii="Tahoma" w:hAnsi="Tahoma" w:hint="default"/>
          <w:sz w:val="24"/>
          <w:szCs w:val="24"/>
          <w:rtl w:val="0"/>
          <w:lang w:val="fr-FR"/>
        </w:rPr>
        <w:t>é</w:t>
      </w:r>
      <w:r>
        <w:rPr>
          <w:rFonts w:ascii="Tahoma" w:hAnsi="Tahoma"/>
          <w:sz w:val="24"/>
          <w:szCs w:val="24"/>
          <w:rtl w:val="0"/>
          <w:lang w:val="fr-FR"/>
        </w:rPr>
        <w:t>lev</w:t>
      </w:r>
      <w:r>
        <w:rPr>
          <w:rFonts w:ascii="Tahoma" w:hAnsi="Tahoma" w:hint="default"/>
          <w:sz w:val="24"/>
          <w:szCs w:val="24"/>
          <w:rtl w:val="0"/>
          <w:lang w:val="fr-FR"/>
        </w:rPr>
        <w:t xml:space="preserve">é </w:t>
      </w:r>
      <w:r>
        <w:rPr>
          <w:rFonts w:ascii="Tahoma" w:hAnsi="Tahoma"/>
          <w:sz w:val="24"/>
          <w:szCs w:val="24"/>
          <w:rtl w:val="0"/>
          <w:lang w:val="fr-FR"/>
        </w:rPr>
        <w:t>des</w:t>
      </w:r>
    </w:p>
    <w:p>
      <w:pPr>
        <w:pStyle w:val="Normal.0"/>
        <w:spacing w:after="0" w:line="240" w:lineRule="auto"/>
        <w:rPr>
          <w:rFonts w:ascii="Tahoma" w:cs="Tahoma" w:hAnsi="Tahoma" w:eastAsia="Tahoma"/>
          <w:sz w:val="24"/>
          <w:szCs w:val="24"/>
        </w:rPr>
      </w:pPr>
      <w:r>
        <w:rPr>
          <w:rFonts w:ascii="Tahoma" w:hAnsi="Tahoma"/>
          <w:sz w:val="24"/>
          <w:szCs w:val="24"/>
          <w:rtl w:val="0"/>
          <w:lang w:val="fr-FR"/>
        </w:rPr>
        <w:t>parasites atmosph</w:t>
      </w:r>
      <w:r>
        <w:rPr>
          <w:rFonts w:ascii="Tahoma" w:hAnsi="Tahoma" w:hint="default"/>
          <w:sz w:val="24"/>
          <w:szCs w:val="24"/>
          <w:rtl w:val="0"/>
          <w:lang w:val="fr-FR"/>
        </w:rPr>
        <w:t>é</w:t>
      </w:r>
      <w:r>
        <w:rPr>
          <w:rFonts w:ascii="Tahoma" w:hAnsi="Tahoma"/>
          <w:sz w:val="24"/>
          <w:szCs w:val="24"/>
          <w:rtl w:val="0"/>
          <w:lang w:val="fr-FR"/>
        </w:rPr>
        <w:t>riques et les difficult</w:t>
      </w:r>
      <w:r>
        <w:rPr>
          <w:rFonts w:ascii="Tahoma" w:hAnsi="Tahoma" w:hint="default"/>
          <w:sz w:val="24"/>
          <w:szCs w:val="24"/>
          <w:rtl w:val="0"/>
          <w:lang w:val="fr-FR"/>
        </w:rPr>
        <w:t>é</w:t>
      </w:r>
      <w:r>
        <w:rPr>
          <w:rFonts w:ascii="Tahoma" w:hAnsi="Tahoma"/>
          <w:sz w:val="24"/>
          <w:szCs w:val="24"/>
          <w:rtl w:val="0"/>
          <w:lang w:val="fr-FR"/>
        </w:rPr>
        <w:t>s de propagation rendent m</w:t>
      </w:r>
      <w:r>
        <w:rPr>
          <w:rFonts w:ascii="Tahoma" w:hAnsi="Tahoma" w:hint="default"/>
          <w:sz w:val="24"/>
          <w:szCs w:val="24"/>
          <w:rtl w:val="0"/>
          <w:lang w:val="fr-FR"/>
        </w:rPr>
        <w:t>é</w:t>
      </w:r>
      <w:r>
        <w:rPr>
          <w:rFonts w:ascii="Tahoma" w:hAnsi="Tahoma"/>
          <w:sz w:val="24"/>
          <w:szCs w:val="24"/>
          <w:rtl w:val="0"/>
          <w:lang w:val="fr-FR"/>
        </w:rPr>
        <w:t>diocre la</w:t>
      </w:r>
    </w:p>
    <w:p>
      <w:pPr>
        <w:pStyle w:val="Normal.0"/>
        <w:spacing w:after="0" w:line="240" w:lineRule="auto"/>
        <w:rPr>
          <w:rFonts w:ascii="Tahoma" w:cs="Tahoma" w:hAnsi="Tahoma" w:eastAsia="Tahoma"/>
          <w:sz w:val="24"/>
          <w:szCs w:val="24"/>
        </w:rPr>
      </w:pPr>
      <w:r>
        <w:rPr>
          <w:rFonts w:ascii="Tahoma" w:hAnsi="Tahoma"/>
          <w:sz w:val="24"/>
          <w:szCs w:val="24"/>
          <w:rtl w:val="0"/>
          <w:lang w:val="fr-FR"/>
        </w:rPr>
        <w:t>qualit</w:t>
      </w:r>
      <w:r>
        <w:rPr>
          <w:rFonts w:ascii="Tahoma" w:hAnsi="Tahoma" w:hint="default"/>
          <w:sz w:val="24"/>
          <w:szCs w:val="24"/>
          <w:rtl w:val="0"/>
          <w:lang w:val="fr-FR"/>
        </w:rPr>
        <w:t xml:space="preserve">é </w:t>
      </w:r>
      <w:r>
        <w:rPr>
          <w:rFonts w:ascii="Tahoma" w:hAnsi="Tahoma"/>
          <w:sz w:val="24"/>
          <w:szCs w:val="24"/>
          <w:rtl w:val="0"/>
          <w:lang w:val="fr-FR"/>
        </w:rPr>
        <w:t>du service de radiodiffusion dans les basses fr</w:t>
      </w:r>
      <w:r>
        <w:rPr>
          <w:rFonts w:ascii="Tahoma" w:hAnsi="Tahoma" w:hint="default"/>
          <w:sz w:val="24"/>
          <w:szCs w:val="24"/>
          <w:rtl w:val="0"/>
          <w:lang w:val="fr-FR"/>
        </w:rPr>
        <w:t>é</w:t>
      </w:r>
      <w:r>
        <w:rPr>
          <w:rFonts w:ascii="Tahoma" w:hAnsi="Tahoma"/>
          <w:sz w:val="24"/>
          <w:szCs w:val="24"/>
          <w:rtl w:val="0"/>
          <w:lang w:val="fr-FR"/>
        </w:rPr>
        <w:t>quences(LF), les moyennes</w:t>
      </w:r>
    </w:p>
    <w:p>
      <w:pPr>
        <w:pStyle w:val="Normal.0"/>
        <w:jc w:val="both"/>
        <w:rPr>
          <w:rFonts w:ascii="Tahoma" w:cs="Tahoma" w:hAnsi="Tahoma" w:eastAsia="Tahoma"/>
          <w:b w:val="1"/>
          <w:bCs w:val="1"/>
          <w:sz w:val="24"/>
          <w:szCs w:val="24"/>
        </w:rPr>
      </w:pPr>
      <w:r>
        <w:rPr>
          <w:rFonts w:ascii="Tahoma" w:hAnsi="Tahoma"/>
          <w:sz w:val="24"/>
          <w:szCs w:val="24"/>
          <w:rtl w:val="0"/>
          <w:lang w:val="fr-FR"/>
        </w:rPr>
        <w:t>fr</w:t>
      </w:r>
      <w:r>
        <w:rPr>
          <w:rFonts w:ascii="Tahoma" w:hAnsi="Tahoma" w:hint="default"/>
          <w:sz w:val="24"/>
          <w:szCs w:val="24"/>
          <w:rtl w:val="0"/>
          <w:lang w:val="fr-FR"/>
        </w:rPr>
        <w:t>é</w:t>
      </w:r>
      <w:r>
        <w:rPr>
          <w:rFonts w:ascii="Tahoma" w:hAnsi="Tahoma"/>
          <w:sz w:val="24"/>
          <w:szCs w:val="24"/>
          <w:rtl w:val="0"/>
          <w:lang w:val="fr-FR"/>
        </w:rPr>
        <w:t>quences (MF) et les tr</w:t>
      </w:r>
      <w:r>
        <w:rPr>
          <w:rFonts w:ascii="Tahoma" w:hAnsi="Tahoma" w:hint="default"/>
          <w:sz w:val="24"/>
          <w:szCs w:val="24"/>
          <w:rtl w:val="0"/>
          <w:lang w:val="fr-FR"/>
        </w:rPr>
        <w:t>è</w:t>
      </w:r>
      <w:r>
        <w:rPr>
          <w:rFonts w:ascii="Tahoma" w:hAnsi="Tahoma"/>
          <w:sz w:val="24"/>
          <w:szCs w:val="24"/>
          <w:rtl w:val="0"/>
          <w:lang w:val="fr-FR"/>
        </w:rPr>
        <w:t>s hautes fr</w:t>
      </w:r>
      <w:r>
        <w:rPr>
          <w:rFonts w:ascii="Tahoma" w:hAnsi="Tahoma" w:hint="default"/>
          <w:sz w:val="24"/>
          <w:szCs w:val="24"/>
          <w:rtl w:val="0"/>
          <w:lang w:val="fr-FR"/>
        </w:rPr>
        <w:t>é</w:t>
      </w:r>
      <w:r>
        <w:rPr>
          <w:rFonts w:ascii="Tahoma" w:hAnsi="Tahoma"/>
          <w:sz w:val="24"/>
          <w:szCs w:val="24"/>
          <w:rtl w:val="0"/>
          <w:lang w:val="fr-FR"/>
        </w:rPr>
        <w:t>quences (VHF) (Cf. Article 23.5 du RR).</w:t>
      </w:r>
    </w:p>
    <w:p>
      <w:pPr>
        <w:pStyle w:val="Paragraphe de liste"/>
        <w:ind w:left="0" w:firstLine="0"/>
        <w:jc w:val="both"/>
        <w:rPr>
          <w:rFonts w:ascii="Tahoma" w:cs="Tahoma" w:hAnsi="Tahoma" w:eastAsia="Tahoma"/>
          <w:sz w:val="24"/>
          <w:szCs w:val="24"/>
        </w:rPr>
      </w:pPr>
    </w:p>
    <w:p>
      <w:pPr>
        <w:pStyle w:val="Paragraphe de liste"/>
        <w:ind w:left="0" w:firstLine="0"/>
        <w:jc w:val="both"/>
        <w:rPr>
          <w:rFonts w:ascii="Tahoma" w:cs="Tahoma" w:hAnsi="Tahoma" w:eastAsia="Tahoma"/>
          <w:sz w:val="24"/>
          <w:szCs w:val="24"/>
        </w:rPr>
      </w:pPr>
    </w:p>
    <w:p>
      <w:pPr>
        <w:pStyle w:val="Paragraphe de liste"/>
        <w:ind w:left="0" w:firstLine="0"/>
        <w:jc w:val="both"/>
        <w:rPr>
          <w:rFonts w:ascii="Tahoma" w:cs="Tahoma" w:hAnsi="Tahoma" w:eastAsia="Tahoma"/>
          <w:sz w:val="24"/>
          <w:szCs w:val="24"/>
        </w:rPr>
      </w:pPr>
    </w:p>
    <w:p>
      <w:pPr>
        <w:pStyle w:val="Normal.0"/>
        <w:jc w:val="both"/>
        <w:sectPr>
          <w:headerReference w:type="default" r:id="rId11"/>
          <w:headerReference w:type="first" r:id="rId12"/>
          <w:footerReference w:type="default" r:id="rId13"/>
          <w:footerReference w:type="first" r:id="rId14"/>
          <w:pgSz w:w="11900" w:h="16840" w:orient="portrait"/>
          <w:pgMar w:top="1417" w:right="1417" w:bottom="1417" w:left="1417" w:header="567" w:footer="567"/>
          <w:titlePg w:val="1"/>
          <w:bidi w:val="0"/>
        </w:sectPr>
      </w:pPr>
    </w:p>
    <w:tbl>
      <w:tblPr>
        <w:tblW w:w="13708" w:type="dxa"/>
        <w:jc w:val="left"/>
        <w:tblInd w:w="26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39"/>
        <w:gridCol w:w="3981"/>
        <w:gridCol w:w="1472"/>
        <w:gridCol w:w="3389"/>
        <w:gridCol w:w="3427"/>
      </w:tblGrid>
      <w:tr>
        <w:tblPrEx>
          <w:shd w:val="clear" w:color="auto" w:fill="ced7e7"/>
        </w:tblPrEx>
        <w:trPr>
          <w:trHeight w:val="254" w:hRule="atLeast"/>
        </w:trPr>
        <w:tc>
          <w:tcPr>
            <w:tcW w:type="dxa" w:w="5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Fonts w:ascii="Cambria Bold" w:hAnsi="Cambria Bold"/>
                <w:sz w:val="20"/>
                <w:szCs w:val="20"/>
                <w:shd w:val="nil" w:color="auto" w:fill="auto"/>
                <w:rtl w:val="0"/>
                <w:lang w:val="fr-FR"/>
              </w:rPr>
              <w:t>REGION 1</w:t>
            </w:r>
          </w:p>
        </w:tc>
        <w:tc>
          <w:tcPr>
            <w:tcW w:type="dxa" w:w="48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Fonts w:ascii="Cambria Bold" w:hAnsi="Cambria Bold"/>
                <w:sz w:val="20"/>
                <w:szCs w:val="20"/>
                <w:shd w:val="nil" w:color="auto" w:fill="auto"/>
                <w:rtl w:val="0"/>
                <w:lang w:val="fr-FR"/>
              </w:rPr>
              <w:t>COTE D</w:t>
            </w:r>
            <w:r>
              <w:rPr>
                <w:rFonts w:ascii="Cambria Bold" w:hAnsi="Cambria Bold" w:hint="default"/>
                <w:sz w:val="20"/>
                <w:szCs w:val="20"/>
                <w:shd w:val="nil" w:color="auto" w:fill="auto"/>
                <w:rtl w:val="0"/>
                <w:lang w:val="fr-FR"/>
              </w:rPr>
              <w:t>’</w:t>
            </w:r>
            <w:r>
              <w:rPr>
                <w:rFonts w:ascii="Cambria Bold" w:hAnsi="Cambria Bold"/>
                <w:sz w:val="20"/>
                <w:szCs w:val="20"/>
                <w:shd w:val="nil" w:color="auto" w:fill="auto"/>
                <w:rtl w:val="0"/>
                <w:lang w:val="fr-FR"/>
              </w:rPr>
              <w:t>IVOIRE</w:t>
            </w:r>
          </w:p>
        </w:tc>
        <w:tc>
          <w:tcPr>
            <w:tcW w:type="dxa" w:w="342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Fonts w:ascii="Cambria Bold" w:hAnsi="Cambria Bold"/>
                <w:sz w:val="20"/>
                <w:szCs w:val="20"/>
                <w:shd w:val="nil" w:color="auto" w:fill="auto"/>
                <w:rtl w:val="0"/>
                <w:lang w:val="fr-FR"/>
              </w:rPr>
              <w:t>OBSERVATIONS</w:t>
            </w:r>
          </w:p>
        </w:tc>
      </w:tr>
      <w:tr>
        <w:tblPrEx>
          <w:shd w:val="clear" w:color="auto" w:fill="ced7e7"/>
        </w:tblPrEx>
        <w:trPr>
          <w:trHeight w:val="262" w:hRule="atLeast"/>
        </w:trPr>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Fonts w:ascii="Cambria Bold" w:hAnsi="Cambria Bold"/>
                <w:sz w:val="20"/>
                <w:szCs w:val="20"/>
                <w:shd w:val="nil" w:color="auto" w:fill="auto"/>
                <w:rtl w:val="0"/>
                <w:lang w:val="fr-FR"/>
              </w:rPr>
              <w:t>BANDES</w:t>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Fonts w:ascii="Cambria Bold" w:hAnsi="Cambria Bold"/>
                <w:sz w:val="20"/>
                <w:szCs w:val="20"/>
                <w:shd w:val="nil" w:color="auto" w:fill="auto"/>
                <w:rtl w:val="0"/>
                <w:lang w:val="fr-FR"/>
              </w:rPr>
              <w:t xml:space="preserve">SERVICES </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Fonts w:ascii="Cambria Bold" w:hAnsi="Cambria Bold"/>
                <w:sz w:val="20"/>
                <w:szCs w:val="20"/>
                <w:shd w:val="nil" w:color="auto" w:fill="auto"/>
                <w:rtl w:val="0"/>
                <w:lang w:val="fr-FR"/>
              </w:rPr>
              <w:t>BANDES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Fonts w:ascii="Cambria Bold" w:hAnsi="Cambria Bold"/>
                <w:sz w:val="20"/>
                <w:szCs w:val="20"/>
                <w:shd w:val="nil" w:color="auto" w:fill="auto"/>
                <w:rtl w:val="0"/>
                <w:lang w:val="fr-FR"/>
              </w:rPr>
              <w:t xml:space="preserve">SERVICES </w:t>
            </w:r>
          </w:p>
        </w:tc>
        <w:tc>
          <w:tcPr>
            <w:tcW w:type="dxa" w:w="342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546" w:hRule="atLeast"/>
        </w:trPr>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Fonts w:ascii="Cambria Bold" w:hAnsi="Cambria Bold"/>
                <w:sz w:val="22"/>
                <w:szCs w:val="22"/>
                <w:shd w:val="nil" w:color="auto" w:fill="auto"/>
                <w:rtl w:val="0"/>
                <w:lang w:val="fr-FR"/>
              </w:rPr>
              <w:t>Inf</w:t>
            </w:r>
            <w:r>
              <w:rPr>
                <w:rFonts w:ascii="Cambria Bold" w:hAnsi="Cambria Bold" w:hint="default"/>
                <w:sz w:val="22"/>
                <w:szCs w:val="22"/>
                <w:shd w:val="nil" w:color="auto" w:fill="auto"/>
                <w:rtl w:val="0"/>
                <w:lang w:val="fr-FR"/>
              </w:rPr>
              <w:t>é</w:t>
            </w:r>
            <w:r>
              <w:rPr>
                <w:rFonts w:ascii="Cambria Bold" w:hAnsi="Cambria Bold"/>
                <w:sz w:val="22"/>
                <w:szCs w:val="22"/>
                <w:shd w:val="nil" w:color="auto" w:fill="auto"/>
                <w:rtl w:val="0"/>
                <w:lang w:val="fr-FR"/>
              </w:rPr>
              <w:t xml:space="preserve">rieure </w:t>
            </w:r>
            <w:r>
              <w:rPr>
                <w:rFonts w:ascii="Cambria Bold" w:hAnsi="Cambria Bold" w:hint="default"/>
                <w:sz w:val="22"/>
                <w:szCs w:val="22"/>
                <w:shd w:val="nil" w:color="auto" w:fill="auto"/>
                <w:rtl w:val="0"/>
                <w:lang w:val="fr-FR"/>
              </w:rPr>
              <w:t xml:space="preserve">à </w:t>
            </w:r>
            <w:r>
              <w:rPr>
                <w:rFonts w:ascii="Cambria Bold" w:hAnsi="Cambria Bold"/>
                <w:sz w:val="22"/>
                <w:szCs w:val="22"/>
                <w:shd w:val="nil" w:color="auto" w:fill="auto"/>
                <w:rtl w:val="0"/>
                <w:lang w:val="fr-FR"/>
              </w:rPr>
              <w:t>8,3</w:t>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Fonts w:ascii="Cambria" w:cs="Cambria" w:hAnsi="Cambria" w:eastAsia="Cambria"/>
                <w:sz w:val="20"/>
                <w:szCs w:val="20"/>
                <w:shd w:val="nil" w:color="auto" w:fill="auto"/>
              </w:rPr>
            </w:pPr>
            <w:r>
              <w:rPr>
                <w:rFonts w:ascii="Cambria" w:hAnsi="Cambria"/>
                <w:sz w:val="20"/>
                <w:szCs w:val="20"/>
                <w:shd w:val="nil" w:color="auto" w:fill="auto"/>
                <w:rtl w:val="0"/>
                <w:lang w:val="fr-FR"/>
              </w:rPr>
              <w:t>Non attribu</w:t>
            </w:r>
            <w:r>
              <w:rPr>
                <w:rFonts w:ascii="Cambria" w:hAnsi="Cambria" w:hint="default"/>
                <w:sz w:val="20"/>
                <w:szCs w:val="20"/>
                <w:shd w:val="nil" w:color="auto" w:fill="auto"/>
                <w:rtl w:val="0"/>
                <w:lang w:val="fr-FR"/>
              </w:rPr>
              <w:t>é</w:t>
            </w:r>
            <w:r>
              <w:rPr>
                <w:rFonts w:ascii="Cambria" w:hAnsi="Cambria"/>
                <w:sz w:val="20"/>
                <w:szCs w:val="20"/>
                <w:shd w:val="nil" w:color="auto" w:fill="auto"/>
                <w:rtl w:val="0"/>
                <w:lang w:val="fr-FR"/>
              </w:rPr>
              <w:t>e</w:t>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w:t>
            </w:r>
            <w:r>
              <w:rPr>
                <w:rFonts w:ascii="Cambria" w:cs="Cambria" w:hAnsi="Cambria" w:eastAsia="Cambria"/>
                <w:sz w:val="20"/>
                <w:szCs w:val="20"/>
              </w:rPr>
              <w:fldChar w:fldCharType="end" w:fldLock="0"/>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Bold" w:hAnsi="Cambria Bold"/>
                <w:sz w:val="22"/>
                <w:szCs w:val="22"/>
                <w:shd w:val="nil" w:color="auto" w:fill="auto"/>
                <w:rtl w:val="0"/>
                <w:lang w:val="fr-FR"/>
              </w:rPr>
              <w:t>Inf</w:t>
            </w:r>
            <w:r>
              <w:rPr>
                <w:rStyle w:val="None"/>
                <w:rFonts w:ascii="Cambria Bold" w:hAnsi="Cambria Bold" w:hint="default"/>
                <w:sz w:val="22"/>
                <w:szCs w:val="22"/>
                <w:shd w:val="nil" w:color="auto" w:fill="auto"/>
                <w:rtl w:val="0"/>
                <w:lang w:val="fr-FR"/>
              </w:rPr>
              <w:t>é</w:t>
            </w:r>
            <w:r>
              <w:rPr>
                <w:rStyle w:val="None"/>
                <w:rFonts w:ascii="Cambria Bold" w:hAnsi="Cambria Bold"/>
                <w:sz w:val="22"/>
                <w:szCs w:val="22"/>
                <w:shd w:val="nil" w:color="auto" w:fill="auto"/>
                <w:rtl w:val="0"/>
                <w:lang w:val="fr-FR"/>
              </w:rPr>
              <w:t xml:space="preserve">rieure </w:t>
            </w:r>
            <w:r>
              <w:rPr>
                <w:rStyle w:val="None"/>
                <w:rFonts w:ascii="Cambria Bold" w:hAnsi="Cambria Bold" w:hint="default"/>
                <w:sz w:val="22"/>
                <w:szCs w:val="22"/>
                <w:shd w:val="nil" w:color="auto" w:fill="auto"/>
                <w:rtl w:val="0"/>
                <w:lang w:val="fr-FR"/>
              </w:rPr>
              <w:t xml:space="preserve">à </w:t>
            </w:r>
            <w:r>
              <w:rPr>
                <w:rStyle w:val="None"/>
                <w:rFonts w:ascii="Cambria Bold" w:hAnsi="Cambria Bold"/>
                <w:sz w:val="22"/>
                <w:szCs w:val="22"/>
                <w:shd w:val="nil" w:color="auto" w:fill="auto"/>
                <w:rtl w:val="0"/>
                <w:lang w:val="fr-FR"/>
              </w:rPr>
              <w:t>8,3</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None"/>
                <w:rFonts w:ascii="Cambria" w:hAnsi="Cambria"/>
                <w:sz w:val="20"/>
                <w:szCs w:val="20"/>
                <w:shd w:val="nil" w:color="auto" w:fill="auto"/>
                <w:rtl w:val="0"/>
                <w:lang w:val="fr-FR"/>
              </w:rPr>
              <w:t>Non attribu</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e</w:t>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"bookmark1"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w:t>
            </w:r>
            <w:r>
              <w:rPr>
                <w:rFonts w:ascii="Cambria" w:cs="Cambria" w:hAnsi="Cambria" w:eastAsia="Cambria"/>
                <w:sz w:val="20"/>
                <w:szCs w:val="20"/>
              </w:rPr>
              <w:fldChar w:fldCharType="end" w:fldLock="0"/>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70" w:hRule="atLeast"/>
        </w:trPr>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Bold" w:hAnsi="Cambria Bold"/>
                <w:shd w:val="nil" w:color="auto" w:fill="auto"/>
                <w:rtl w:val="0"/>
                <w:lang w:val="fr-FR"/>
              </w:rPr>
              <w:t xml:space="preserve">8,3-9 </w:t>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None"/>
                <w:rFonts w:ascii="Cambria" w:hAnsi="Cambria"/>
                <w:sz w:val="20"/>
                <w:szCs w:val="20"/>
                <w:shd w:val="nil" w:color="auto" w:fill="auto"/>
                <w:rtl w:val="0"/>
                <w:lang w:val="fr-FR"/>
              </w:rPr>
              <w:t>AUXILIAIRES DE LA M</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T</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 xml:space="preserve">OROLOGIE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5.54A    5.54B   5.54C</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Bold" w:hAnsi="Cambria Bold"/>
                <w:shd w:val="nil" w:color="auto" w:fill="auto"/>
                <w:rtl w:val="0"/>
                <w:lang w:val="fr-FR"/>
              </w:rPr>
              <w:t xml:space="preserve">8,3-9 </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None"/>
                <w:rFonts w:ascii="Cambria" w:hAnsi="Cambria"/>
                <w:sz w:val="20"/>
                <w:szCs w:val="20"/>
                <w:shd w:val="nil" w:color="auto" w:fill="auto"/>
                <w:rtl w:val="0"/>
                <w:lang w:val="fr-FR"/>
              </w:rPr>
              <w:t>AUXILIAIRES DE LA M</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T</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 xml:space="preserve">OROLOGIE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5.54A    5.54B     5.54C </w:t>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 xml:space="preserve">Applications SRD inductives    </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760" w:hRule="atLeast"/>
        </w:trPr>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9-11,3</w:t>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None"/>
                <w:rFonts w:ascii="Cambria" w:hAnsi="Cambria"/>
                <w:sz w:val="20"/>
                <w:szCs w:val="20"/>
                <w:shd w:val="nil" w:color="auto" w:fill="auto"/>
                <w:rtl w:val="0"/>
                <w:lang w:val="fr-FR"/>
              </w:rPr>
              <w:t>AUXILIAIRES DE LA M</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T</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 xml:space="preserve">OROLOGIE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5.54A</w:t>
            </w:r>
          </w:p>
          <w:p>
            <w:pPr>
              <w:pStyle w:val="Normal.0"/>
              <w:bidi w:val="0"/>
              <w:spacing w:after="60"/>
              <w:ind w:left="0" w:right="0" w:firstLine="0"/>
              <w:jc w:val="left"/>
              <w:rPr>
                <w:rtl w:val="0"/>
              </w:rPr>
            </w:pPr>
            <w:r>
              <w:rPr>
                <w:rStyle w:val="None"/>
                <w:rFonts w:ascii="Cambria" w:hAnsi="Cambria"/>
                <w:i w:val="0"/>
                <w:iCs w:val="0"/>
                <w:sz w:val="20"/>
                <w:szCs w:val="20"/>
                <w:shd w:val="nil" w:color="auto" w:fill="auto"/>
                <w:rtl w:val="0"/>
                <w:lang w:val="fr-FR"/>
              </w:rPr>
              <w:t>RADIONAVIGATION</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9-11,3</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None"/>
                <w:rFonts w:ascii="Cambria" w:hAnsi="Cambria"/>
                <w:sz w:val="20"/>
                <w:szCs w:val="20"/>
                <w:shd w:val="nil" w:color="auto" w:fill="auto"/>
                <w:rtl w:val="0"/>
                <w:lang w:val="fr-FR"/>
              </w:rPr>
              <w:t>AUXILIAIRES DE LA M</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T</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 xml:space="preserve">OROLOGIE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5.54A</w:t>
            </w:r>
          </w:p>
          <w:p>
            <w:pPr>
              <w:pStyle w:val="Normal.0"/>
              <w:bidi w:val="0"/>
              <w:spacing w:after="60"/>
              <w:ind w:left="0" w:right="0" w:firstLine="0"/>
              <w:jc w:val="left"/>
              <w:rPr>
                <w:rtl w:val="0"/>
              </w:rPr>
            </w:pPr>
            <w:r>
              <w:rPr>
                <w:rStyle w:val="None"/>
                <w:rFonts w:ascii="Cambria" w:hAnsi="Cambria"/>
                <w:sz w:val="20"/>
                <w:szCs w:val="20"/>
                <w:shd w:val="nil" w:color="auto" w:fill="auto"/>
                <w:rtl w:val="0"/>
                <w:lang w:val="fr-FR"/>
              </w:rPr>
              <w:t>RADIONAVIGATION</w:t>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 xml:space="preserve">Applications SRD inductives </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283" w:hRule="atLeast"/>
        </w:trPr>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None"/>
                <w:rFonts w:ascii="Cambria Bold" w:hAnsi="Cambria Bold"/>
                <w:sz w:val="20"/>
                <w:szCs w:val="20"/>
                <w:shd w:val="nil" w:color="auto" w:fill="auto"/>
                <w:rtl w:val="0"/>
                <w:lang w:val="fr-FR"/>
              </w:rPr>
              <w:t>11.3-14</w:t>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sz w:val="20"/>
                <w:szCs w:val="20"/>
                <w:shd w:val="nil" w:color="auto" w:fill="auto"/>
                <w:rtl w:val="0"/>
                <w:lang w:val="fr-FR"/>
              </w:rPr>
              <w:t>RADIONAVIGATION</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None"/>
                <w:rFonts w:ascii="Cambria Bold" w:hAnsi="Cambria Bold"/>
                <w:sz w:val="20"/>
                <w:szCs w:val="20"/>
                <w:shd w:val="nil" w:color="auto" w:fill="auto"/>
                <w:rtl w:val="0"/>
                <w:lang w:val="fr-FR"/>
              </w:rPr>
              <w:t>11.3-14</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sz w:val="20"/>
                <w:szCs w:val="20"/>
                <w:shd w:val="nil" w:color="auto" w:fill="auto"/>
                <w:rtl w:val="0"/>
                <w:lang w:val="fr-FR"/>
              </w:rPr>
              <w:t>RADIONAVIGATION</w:t>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0" w:hRule="atLeast"/>
        </w:trPr>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14-19.95</w:t>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None"/>
                <w:rFonts w:ascii="Cambria" w:hAnsi="Cambria"/>
                <w:sz w:val="20"/>
                <w:szCs w:val="20"/>
                <w:shd w:val="nil" w:color="auto" w:fill="auto"/>
                <w:rtl w:val="0"/>
                <w:lang w:val="fr-FR"/>
              </w:rPr>
              <w:t xml:space="preserve">FIXE </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"article5_57"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5.57</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"article5_56"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5.56</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14-19.95</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"article5_57"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5.57</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"article5_56"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8"/>
                <w:szCs w:val="18"/>
                <w:u w:color="0070c0"/>
                <w:shd w:val="nil" w:color="auto" w:fill="auto"/>
                <w14:textFill>
                  <w14:solidFill>
                    <w14:srgbClr w14:val="0070C0"/>
                  </w14:solidFill>
                </w14:textFill>
              </w:rPr>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Applications SRD inductives</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 xml:space="preserve"> (9-148,5 kHz). Cf Rec. UIT-R SM 1896 et Rapport UIT-R SM 2153.</w:t>
            </w:r>
          </w:p>
          <w:p>
            <w:pPr>
              <w:pStyle w:val="Normal.0"/>
              <w:bidi w:val="0"/>
              <w:spacing w:after="0" w:line="240" w:lineRule="auto"/>
              <w:ind w:left="0" w:right="0" w:firstLine="0"/>
              <w:jc w:val="left"/>
              <w:rPr>
                <w:rStyle w:val="None"/>
                <w:rFonts w:ascii="Cambria" w:cs="Cambria" w:hAnsi="Cambria" w:eastAsia="Cambria"/>
                <w:outline w:val="0"/>
                <w:color w:val="0070c0"/>
                <w:sz w:val="18"/>
                <w:szCs w:val="18"/>
                <w:u w:color="0070c0"/>
                <w:shd w:val="nil" w:color="auto" w:fill="auto"/>
                <w:rtl w:val="0"/>
                <w14:textFill>
                  <w14:solidFill>
                    <w14:srgbClr w14:val="0070C0"/>
                  </w14:solidFill>
                </w14:textFill>
              </w:rPr>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Radiot</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pour les stations c</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ô</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ti</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è</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res de classes d</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mission A1A et F1B dans la bande 14-19,95 kHz.</w:t>
            </w:r>
          </w:p>
          <w:p>
            <w:pPr>
              <w:pStyle w:val="Normal.0"/>
              <w:bidi w:val="0"/>
              <w:spacing w:after="60"/>
              <w:ind w:left="0" w:right="0" w:firstLine="0"/>
              <w:jc w:val="left"/>
              <w:rPr>
                <w:rtl w:val="0"/>
              </w:rPr>
            </w:pPr>
            <w:r>
              <w:rPr>
                <w:rStyle w:val="None"/>
                <w:rFonts w:ascii="Cambria" w:hAnsi="Cambria"/>
                <w:outline w:val="0"/>
                <w:color w:val="0070c0"/>
                <w:sz w:val="18"/>
                <w:szCs w:val="18"/>
                <w:u w:color="0070c0"/>
                <w:shd w:val="nil" w:color="auto" w:fill="auto"/>
                <w:rtl w:val="0"/>
                <w:lang w:val="fr-FR"/>
                <w14:textFill>
                  <w14:solidFill>
                    <w14:srgbClr w14:val="0070C0"/>
                  </w14:solidFill>
                </w14:textFill>
              </w:rPr>
              <w:t>Cf. no 5.57 du RR.</w:t>
            </w:r>
          </w:p>
        </w:tc>
      </w:tr>
      <w:tr>
        <w:tblPrEx>
          <w:shd w:val="clear" w:color="auto" w:fill="ced7e7"/>
        </w:tblPrEx>
        <w:trPr>
          <w:trHeight w:val="610" w:hRule="atLeast"/>
        </w:trPr>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19.95-20.05</w:t>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(20 kHz)</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19.95-20.05</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(20 kHz)</w:t>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Article 26 du RR.</w:t>
            </w:r>
          </w:p>
          <w:p>
            <w:pPr>
              <w:pStyle w:val="Normal.0"/>
              <w:bidi w:val="0"/>
              <w:spacing w:after="0" w:line="240" w:lineRule="auto"/>
              <w:ind w:left="0" w:right="0" w:firstLine="0"/>
              <w:jc w:val="left"/>
              <w:rPr>
                <w:rtl w:val="0"/>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1290" w:hRule="atLeast"/>
        </w:trPr>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20.05-70</w:t>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MARITIME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"article5_57"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5.57</w:t>
            </w:r>
            <w:r>
              <w:rPr>
                <w:rFonts w:ascii="Cambria" w:cs="Cambria" w:hAnsi="Cambria" w:eastAsia="Cambria"/>
                <w:sz w:val="20"/>
                <w:szCs w:val="20"/>
              </w:rPr>
              <w:fldChar w:fldCharType="end" w:fldLock="0"/>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"article5_56"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5.58</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20.05-70</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MARITIME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"article5_57"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5.57</w:t>
            </w:r>
            <w:r>
              <w:rPr>
                <w:rFonts w:ascii="Cambria" w:cs="Cambria" w:hAnsi="Cambria" w:eastAsia="Cambria"/>
                <w:sz w:val="20"/>
                <w:szCs w:val="20"/>
              </w:rPr>
              <w:fldChar w:fldCharType="end" w:fldLock="0"/>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"article5_56"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w:t>
            </w:r>
            <w:r>
              <w:rPr>
                <w:rFonts w:ascii="Cambria" w:cs="Cambria" w:hAnsi="Cambria" w:eastAsia="Cambria"/>
                <w:sz w:val="20"/>
                <w:szCs w:val="20"/>
              </w:rPr>
              <w:fldChar w:fldCharType="end" w:fldLock="0"/>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p>
            <w:pPr>
              <w:pStyle w:val="Normal.0"/>
              <w:bidi w:val="0"/>
              <w:spacing w:after="0" w:line="240" w:lineRule="auto"/>
              <w:ind w:left="0" w:right="0" w:firstLine="0"/>
              <w:jc w:val="left"/>
              <w:rPr>
                <w:rtl w:val="0"/>
              </w:rPr>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Radiot</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pour les stations c</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ô</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ti</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è</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res de classes d</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mission A1A et F1B dans la bande 20,05-70 kHz. Cf. no 5.57 du RR.</w:t>
            </w:r>
          </w:p>
        </w:tc>
      </w:tr>
      <w:tr>
        <w:tblPrEx>
          <w:shd w:val="clear" w:color="auto" w:fill="ced7e7"/>
        </w:tblPrEx>
        <w:trPr>
          <w:trHeight w:val="474" w:hRule="atLeast"/>
        </w:trPr>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70-72</w:t>
            </w:r>
          </w:p>
        </w:tc>
        <w:tc>
          <w:tcPr>
            <w:tcW w:type="dxa" w:w="3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70-72</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bl>
    <w:p>
      <w:pPr>
        <w:pStyle w:val="Normal.0"/>
        <w:numPr>
          <w:ilvl w:val="0"/>
          <w:numId w:val="21"/>
        </w:numPr>
        <w:bidi w:val="0"/>
        <w:ind w:right="0"/>
        <w:jc w:val="both"/>
        <w:outlineLvl w:val="0"/>
        <w:rPr>
          <w:rFonts w:ascii="Tahoma" w:hAnsi="Tahoma"/>
          <w:sz w:val="24"/>
          <w:szCs w:val="24"/>
          <w:rtl w:val="0"/>
          <w:lang w:val="fr-FR"/>
        </w:rPr>
      </w:pPr>
      <w:r>
        <w:rPr>
          <w:rFonts w:ascii="Tahoma" w:hAnsi="Tahoma"/>
          <w:b w:val="1"/>
          <w:bCs w:val="1"/>
          <w:sz w:val="24"/>
          <w:szCs w:val="24"/>
          <w:rtl w:val="0"/>
          <w:lang w:val="fr-FR"/>
        </w:rPr>
        <w:t xml:space="preserve"> TANARES</w:t>
      </w:r>
    </w:p>
    <w:p>
      <w:pPr>
        <w:pStyle w:val="Normal.0"/>
        <w:spacing w:after="0" w:line="240" w:lineRule="auto"/>
        <w:ind w:left="4536"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8,3-110 kHz</w:t>
      </w:r>
    </w:p>
    <w:p>
      <w:pPr>
        <w:pStyle w:val="Normal.0"/>
        <w:ind w:left="4536" w:firstLine="567"/>
      </w:pPr>
      <w:r>
        <w:rPr>
          <w:rStyle w:val="None"/>
          <w:rFonts w:ascii="Cambria Bold" w:hAnsi="Cambria Bold"/>
          <w:sz w:val="40"/>
          <w:szCs w:val="40"/>
          <w:rtl w:val="0"/>
          <w:lang w:val="fr-FR"/>
        </w:rPr>
        <w:t>8.3- 110 kHz (fin)</w:t>
      </w:r>
    </w:p>
    <w:tbl>
      <w:tblPr>
        <w:tblW w:w="13705" w:type="dxa"/>
        <w:jc w:val="left"/>
        <w:tblInd w:w="1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28"/>
        <w:gridCol w:w="3673"/>
        <w:gridCol w:w="1225"/>
        <w:gridCol w:w="3950"/>
        <w:gridCol w:w="3629"/>
      </w:tblGrid>
      <w:tr>
        <w:tblPrEx>
          <w:shd w:val="clear" w:color="auto" w:fill="ced7e7"/>
        </w:tblPrEx>
        <w:trPr>
          <w:trHeight w:val="487" w:hRule="atLeast"/>
        </w:trPr>
        <w:tc>
          <w:tcPr>
            <w:tcW w:type="dxa" w:w="49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1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62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87"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6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290"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72-84</w:t>
            </w:r>
          </w:p>
        </w:tc>
        <w:tc>
          <w:tcPr>
            <w:tcW w:type="dxa" w:w="3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MARITIME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"article5_57"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5.57</w:t>
            </w:r>
            <w:r>
              <w:rPr>
                <w:rFonts w:ascii="Cambria" w:cs="Cambria" w:hAnsi="Cambria" w:eastAsia="Cambria"/>
                <w:sz w:val="20"/>
                <w:szCs w:val="20"/>
              </w:rPr>
              <w:fldChar w:fldCharType="end" w:fldLock="0"/>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"article5_56"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w:t>
            </w:r>
            <w:r>
              <w:rPr>
                <w:rFonts w:ascii="Cambria" w:cs="Cambria" w:hAnsi="Cambria" w:eastAsia="Cambria"/>
                <w:sz w:val="20"/>
                <w:szCs w:val="20"/>
              </w:rPr>
              <w:fldChar w:fldCharType="end" w:fldLock="0"/>
            </w:r>
          </w:p>
        </w:tc>
        <w:tc>
          <w:tcPr>
            <w:tcW w:type="dxa" w:w="12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72-84</w:t>
            </w:r>
          </w:p>
        </w:tc>
        <w:tc>
          <w:tcPr>
            <w:tcW w:type="dxa" w:w="3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MARITIME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"article5_57"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5.57</w:t>
            </w:r>
            <w:r>
              <w:rPr>
                <w:rFonts w:ascii="Cambria" w:cs="Cambria" w:hAnsi="Cambria" w:eastAsia="Cambria"/>
                <w:sz w:val="20"/>
                <w:szCs w:val="20"/>
              </w:rPr>
              <w:fldChar w:fldCharType="end" w:fldLock="0"/>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"article5_56"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w:t>
            </w:r>
            <w:r>
              <w:rPr>
                <w:rFonts w:ascii="Cambria" w:cs="Cambria" w:hAnsi="Cambria" w:eastAsia="Cambria"/>
                <w:sz w:val="20"/>
                <w:szCs w:val="20"/>
              </w:rPr>
              <w:fldChar w:fldCharType="end" w:fldLock="0"/>
            </w:r>
          </w:p>
        </w:tc>
        <w:tc>
          <w:tcPr>
            <w:tcW w:type="dxa" w:w="36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p>
            <w:pPr>
              <w:pStyle w:val="Normal.0"/>
              <w:bidi w:val="0"/>
              <w:spacing w:after="0" w:line="240" w:lineRule="auto"/>
              <w:ind w:left="0" w:right="0" w:firstLine="0"/>
              <w:jc w:val="left"/>
              <w:rPr>
                <w:rtl w:val="0"/>
              </w:rPr>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Radiot</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pour les stations c</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ô</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ti</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è</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res de classes d</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mission A1A et F1B dans la bande 72-84 kHz. Cf. no 5.57 du RR.</w:t>
            </w:r>
          </w:p>
        </w:tc>
      </w:tr>
      <w:tr>
        <w:tblPrEx>
          <w:shd w:val="clear" w:color="auto" w:fill="ced7e7"/>
        </w:tblPrEx>
        <w:trPr>
          <w:trHeight w:val="610"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84-86</w:t>
            </w:r>
          </w:p>
        </w:tc>
        <w:tc>
          <w:tcPr>
            <w:tcW w:type="dxa" w:w="3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RADIONAVIGATION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"article5_62"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tc>
        <w:tc>
          <w:tcPr>
            <w:tcW w:type="dxa" w:w="12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84-86</w:t>
            </w:r>
          </w:p>
        </w:tc>
        <w:tc>
          <w:tcPr>
            <w:tcW w:type="dxa" w:w="3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RADIONAVIGATION   </w:t>
            </w:r>
            <w:r>
              <w:rPr>
                <w:rStyle w:val="None"/>
                <w:rFonts w:ascii="Cambria" w:hAnsi="Cambria"/>
                <w:outline w:val="0"/>
                <w:color w:val="ff0000"/>
                <w:sz w:val="20"/>
                <w:szCs w:val="20"/>
                <w:u w:color="ff0000"/>
                <w:shd w:val="nil" w:color="auto" w:fill="auto"/>
                <w:rtl w:val="0"/>
                <w:lang w:val="fr-FR"/>
                <w14:textFill>
                  <w14:solidFill>
                    <w14:srgbClr w14:val="FF0000"/>
                  </w14:solidFill>
                </w14:textFill>
              </w:rPr>
              <w:t>5.60</w:t>
            </w:r>
          </w:p>
        </w:tc>
        <w:tc>
          <w:tcPr>
            <w:tcW w:type="dxa" w:w="36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1896 et Rapport UIT-R SM 2153.</w:t>
            </w:r>
          </w:p>
        </w:tc>
      </w:tr>
      <w:tr>
        <w:tblPrEx>
          <w:shd w:val="clear" w:color="auto" w:fill="ced7e7"/>
        </w:tblPrEx>
        <w:trPr>
          <w:trHeight w:val="1290"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86-90</w:t>
            </w:r>
          </w:p>
        </w:tc>
        <w:tc>
          <w:tcPr>
            <w:tcW w:type="dxa" w:w="3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5.57</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5.60</w:t>
            </w:r>
          </w:p>
        </w:tc>
        <w:tc>
          <w:tcPr>
            <w:tcW w:type="dxa" w:w="12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86-90</w:t>
            </w:r>
          </w:p>
        </w:tc>
        <w:tc>
          <w:tcPr>
            <w:tcW w:type="dxa" w:w="3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5.57</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5.60</w:t>
            </w:r>
          </w:p>
        </w:tc>
        <w:tc>
          <w:tcPr>
            <w:tcW w:type="dxa" w:w="36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p>
            <w:pPr>
              <w:pStyle w:val="Normal.0"/>
              <w:bidi w:val="0"/>
              <w:spacing w:after="0" w:line="240" w:lineRule="auto"/>
              <w:ind w:left="0" w:right="0" w:firstLine="0"/>
              <w:jc w:val="left"/>
              <w:rPr>
                <w:rtl w:val="0"/>
              </w:rPr>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Radiot</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pour les stations c</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ô</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ti</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è</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res de classes d</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mission A1A et F1B dans la bande 86-90 kHz. Cf. no 5.57 du RR.</w:t>
            </w:r>
          </w:p>
        </w:tc>
      </w:tr>
      <w:tr>
        <w:tblPrEx>
          <w:shd w:val="clear" w:color="auto" w:fill="ced7e7"/>
        </w:tblPrEx>
        <w:trPr>
          <w:trHeight w:val="810" w:hRule="atLeast"/>
        </w:trPr>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90-110</w:t>
            </w:r>
          </w:p>
        </w:tc>
        <w:tc>
          <w:tcPr>
            <w:tcW w:type="dxa" w:w="3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RADIONAVIGATION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5.62</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5.64</w:t>
            </w:r>
          </w:p>
        </w:tc>
        <w:tc>
          <w:tcPr>
            <w:tcW w:type="dxa" w:w="12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90-110</w:t>
            </w:r>
          </w:p>
        </w:tc>
        <w:tc>
          <w:tcPr>
            <w:tcW w:type="dxa" w:w="3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RADIONAVIGATION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5.62</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5.64</w:t>
            </w:r>
          </w:p>
        </w:tc>
        <w:tc>
          <w:tcPr>
            <w:tcW w:type="dxa" w:w="36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bl>
    <w:p>
      <w:pPr>
        <w:pStyle w:val="Normal.0"/>
        <w:widowControl w:val="0"/>
        <w:spacing w:line="240" w:lineRule="auto"/>
        <w:ind w:left="1" w:hanging="1"/>
      </w:pPr>
    </w:p>
    <w:p>
      <w:pPr>
        <w:pStyle w:val="Note"/>
        <w:rPr>
          <w:rStyle w:val="None"/>
          <w:b w:val="1"/>
          <w:bCs w:val="1"/>
          <w:lang w:val="fr-FR"/>
        </w:rPr>
      </w:pPr>
    </w:p>
    <w:p>
      <w:pPr>
        <w:pStyle w:val="Note"/>
        <w:rPr>
          <w:rStyle w:val="None"/>
          <w:b w:val="1"/>
          <w:bCs w:val="1"/>
          <w:lang w:val="fr-FR"/>
        </w:rPr>
      </w:pPr>
    </w:p>
    <w:p>
      <w:pPr>
        <w:pStyle w:val="Note"/>
        <w:rPr>
          <w:rStyle w:val="None"/>
        </w:rPr>
      </w:pPr>
      <w:r>
        <w:rPr>
          <w:rStyle w:val="None"/>
          <w:rFonts w:cs="Arial Unicode MS" w:eastAsia="Arial Unicode MS"/>
          <w:b w:val="1"/>
          <w:bCs w:val="1"/>
          <w:rtl w:val="0"/>
        </w:rPr>
        <w:t>5.53</w:t>
      </w:r>
      <w:r>
        <w:rPr>
          <w:rStyle w:val="None"/>
          <w:rFonts w:cs="Arial Unicode MS" w:eastAsia="Arial Unicode MS"/>
          <w:rtl w:val="0"/>
        </w:rPr>
        <w:tab/>
        <w:t>Les administrations qui autorisent l'emploi de fr</w:t>
      </w:r>
      <w:r>
        <w:rPr>
          <w:rStyle w:val="None"/>
          <w:rFonts w:cs="Arial Unicode MS" w:eastAsia="Arial Unicode MS" w:hint="default"/>
          <w:rtl w:val="0"/>
        </w:rPr>
        <w:t>é</w:t>
      </w:r>
      <w:r>
        <w:rPr>
          <w:rStyle w:val="None"/>
          <w:rFonts w:cs="Arial Unicode MS" w:eastAsia="Arial Unicode MS"/>
          <w:rtl w:val="0"/>
        </w:rPr>
        <w:t>quences inf</w:t>
      </w:r>
      <w:r>
        <w:rPr>
          <w:rStyle w:val="None"/>
          <w:rFonts w:cs="Arial Unicode MS" w:eastAsia="Arial Unicode MS" w:hint="default"/>
          <w:rtl w:val="0"/>
        </w:rPr>
        <w:t>é</w:t>
      </w:r>
      <w:r>
        <w:rPr>
          <w:rStyle w:val="None"/>
          <w:rFonts w:cs="Arial Unicode MS" w:eastAsia="Arial Unicode MS"/>
          <w:rtl w:val="0"/>
        </w:rPr>
        <w:t xml:space="preserve">rieures </w:t>
      </w:r>
      <w:r>
        <w:rPr>
          <w:rStyle w:val="None"/>
          <w:rFonts w:cs="Arial Unicode MS" w:eastAsia="Arial Unicode MS" w:hint="default"/>
          <w:rtl w:val="0"/>
        </w:rPr>
        <w:t xml:space="preserve">à </w:t>
      </w:r>
      <w:r>
        <w:rPr>
          <w:rStyle w:val="None"/>
          <w:rFonts w:cs="Arial Unicode MS" w:eastAsia="Arial Unicode MS"/>
          <w:rtl w:val="0"/>
        </w:rPr>
        <w:t>8,3 kHz doivent s'assurer qu'aucun brouillage pr</w:t>
      </w:r>
      <w:r>
        <w:rPr>
          <w:rStyle w:val="None"/>
          <w:rFonts w:cs="Arial Unicode MS" w:eastAsia="Arial Unicode MS" w:hint="default"/>
          <w:rtl w:val="0"/>
        </w:rPr>
        <w:t>é</w:t>
      </w:r>
      <w:r>
        <w:rPr>
          <w:rStyle w:val="None"/>
          <w:rFonts w:cs="Arial Unicode MS" w:eastAsia="Arial Unicode MS"/>
          <w:rtl w:val="0"/>
        </w:rPr>
        <w:t>judiciable n'est caus</w:t>
      </w:r>
      <w:r>
        <w:rPr>
          <w:rStyle w:val="None"/>
          <w:rFonts w:cs="Arial Unicode MS" w:eastAsia="Arial Unicode MS" w:hint="default"/>
          <w:rtl w:val="0"/>
        </w:rPr>
        <w:t xml:space="preserve">é </w:t>
      </w:r>
      <w:r>
        <w:rPr>
          <w:rStyle w:val="None"/>
          <w:rFonts w:cs="Arial Unicode MS" w:eastAsia="Arial Unicode MS"/>
          <w:rtl w:val="0"/>
        </w:rPr>
        <w:t>aux services auxquels sont attribu</w:t>
      </w:r>
      <w:r>
        <w:rPr>
          <w:rStyle w:val="None"/>
          <w:rFonts w:cs="Arial Unicode MS" w:eastAsia="Arial Unicode MS" w:hint="default"/>
          <w:rtl w:val="0"/>
        </w:rPr>
        <w:t>é</w:t>
      </w:r>
      <w:r>
        <w:rPr>
          <w:rStyle w:val="None"/>
          <w:rFonts w:cs="Arial Unicode MS" w:eastAsia="Arial Unicode MS"/>
          <w:rtl w:val="0"/>
        </w:rPr>
        <w:t>es les bandes de fr</w:t>
      </w:r>
      <w:r>
        <w:rPr>
          <w:rStyle w:val="None"/>
          <w:rFonts w:cs="Arial Unicode MS" w:eastAsia="Arial Unicode MS" w:hint="default"/>
          <w:rtl w:val="0"/>
        </w:rPr>
        <w:t>é</w:t>
      </w:r>
      <w:r>
        <w:rPr>
          <w:rStyle w:val="None"/>
          <w:rFonts w:cs="Arial Unicode MS" w:eastAsia="Arial Unicode MS"/>
          <w:rtl w:val="0"/>
        </w:rPr>
        <w:t>quences sup</w:t>
      </w:r>
      <w:r>
        <w:rPr>
          <w:rStyle w:val="None"/>
          <w:rFonts w:cs="Arial Unicode MS" w:eastAsia="Arial Unicode MS" w:hint="default"/>
          <w:rtl w:val="0"/>
        </w:rPr>
        <w:t>é</w:t>
      </w:r>
      <w:r>
        <w:rPr>
          <w:rStyle w:val="None"/>
          <w:rFonts w:cs="Arial Unicode MS" w:eastAsia="Arial Unicode MS"/>
          <w:rtl w:val="0"/>
        </w:rPr>
        <w:t xml:space="preserve">rieures </w:t>
      </w:r>
      <w:r>
        <w:rPr>
          <w:rStyle w:val="None"/>
          <w:rFonts w:cs="Arial Unicode MS" w:eastAsia="Arial Unicode MS" w:hint="default"/>
          <w:rtl w:val="0"/>
        </w:rPr>
        <w:t xml:space="preserve">à </w:t>
      </w:r>
      <w:r>
        <w:rPr>
          <w:rStyle w:val="None"/>
          <w:rFonts w:cs="Arial Unicode MS" w:eastAsia="Arial Unicode MS"/>
          <w:rtl w:val="0"/>
        </w:rPr>
        <w:t>8,3</w:t>
      </w:r>
      <w:r>
        <w:rPr>
          <w:rStyle w:val="None"/>
          <w:rFonts w:cs="Arial Unicode MS" w:eastAsia="Arial Unicode MS" w:hint="default"/>
          <w:rtl w:val="0"/>
        </w:rPr>
        <w:t> </w:t>
      </w:r>
      <w:r>
        <w:rPr>
          <w:rStyle w:val="None"/>
          <w:rFonts w:cs="Arial Unicode MS" w:eastAsia="Arial Unicode MS"/>
          <w:rtl w:val="0"/>
        </w:rPr>
        <w:t>kHz.</w:t>
      </w:r>
      <w:r>
        <w:rPr>
          <w:rStyle w:val="None"/>
          <w:rFonts w:cs="Arial Unicode MS" w:eastAsia="Arial Unicode MS" w:hint="default"/>
          <w:sz w:val="16"/>
          <w:szCs w:val="16"/>
          <w:rtl w:val="0"/>
        </w:rPr>
        <w:t>     </w:t>
      </w:r>
      <w:r>
        <w:rPr>
          <w:rStyle w:val="None"/>
          <w:rFonts w:cs="Arial Unicode MS" w:eastAsia="Arial Unicode MS"/>
          <w:sz w:val="16"/>
          <w:szCs w:val="16"/>
          <w:rtl w:val="0"/>
        </w:rPr>
        <w:t>(CMR-12)</w:t>
      </w:r>
    </w:p>
    <w:p>
      <w:pPr>
        <w:pStyle w:val="Note"/>
        <w:rPr>
          <w:rStyle w:val="None"/>
          <w:outline w:val="0"/>
          <w:color w:val="000000"/>
          <w:u w:color="000000"/>
          <w14:textFill>
            <w14:solidFill>
              <w14:srgbClr w14:val="000000"/>
            </w14:solidFill>
          </w14:textFill>
        </w:rPr>
      </w:pPr>
      <w:bookmarkStart w:name="article5_54" w:id="0"/>
      <w:r>
        <w:rPr>
          <w:rStyle w:val="None"/>
          <w:rFonts w:cs="Arial Unicode MS" w:eastAsia="Arial Unicode MS"/>
          <w:b w:val="1"/>
          <w:bCs w:val="1"/>
          <w:outline w:val="0"/>
          <w:color w:val="000000"/>
          <w:u w:color="000000"/>
          <w:rtl w:val="0"/>
          <w14:textFill>
            <w14:solidFill>
              <w14:srgbClr w14:val="000000"/>
            </w14:solidFill>
          </w14:textFill>
        </w:rPr>
        <w:t>5.54</w:t>
      </w:r>
      <w:r>
        <w:rPr>
          <w:rStyle w:val="None"/>
          <w:rFonts w:cs="Arial Unicode MS" w:eastAsia="Arial Unicode MS"/>
          <w:outline w:val="0"/>
          <w:color w:val="000000"/>
          <w:u w:color="000000"/>
          <w:rtl w:val="0"/>
          <w14:textFill>
            <w14:solidFill>
              <w14:srgbClr w14:val="000000"/>
            </w14:solidFill>
          </w14:textFill>
        </w:rPr>
        <w:t xml:space="preserve"> </w:t>
      </w:r>
      <w:bookmarkEnd w:id="0"/>
      <w:r>
        <w:rPr>
          <w:rStyle w:val="None"/>
          <w:rFonts w:cs="Arial Unicode MS" w:eastAsia="Arial Unicode MS"/>
          <w:outline w:val="0"/>
          <w:color w:val="000000"/>
          <w:u w:color="000000"/>
          <w:rtl w:val="0"/>
          <w14:textFill>
            <w14:solidFill>
              <w14:srgbClr w14:val="000000"/>
            </w14:solidFill>
          </w14:textFill>
        </w:rPr>
        <w:tab/>
        <w:t>Les administrations qui effectuent des recherches scientifiques sur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inf</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rieures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8.3KHz sont instamment pri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d'en informer les autres administrations qui pourraient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concern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afin que ces recherches b</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ficient de toute la protection pratiquement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alisable contre les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(CMR-12)</w:t>
      </w:r>
    </w:p>
    <w:p>
      <w:pPr>
        <w:pStyle w:val="Note"/>
        <w:rPr>
          <w:rStyle w:val="None"/>
          <w:sz w:val="16"/>
          <w:szCs w:val="16"/>
        </w:rPr>
      </w:pPr>
      <w:r>
        <w:rPr>
          <w:rStyle w:val="None"/>
          <w:rFonts w:cs="Arial Unicode MS" w:eastAsia="Arial Unicode MS"/>
          <w:b w:val="1"/>
          <w:bCs w:val="1"/>
          <w:rtl w:val="0"/>
        </w:rPr>
        <w:t>5.54A</w:t>
      </w:r>
      <w:r>
        <w:rPr>
          <w:rStyle w:val="None"/>
          <w:rFonts w:cs="Arial Unicode MS" w:eastAsia="Arial Unicode MS"/>
          <w:rtl w:val="0"/>
        </w:rPr>
        <w:tab/>
        <w:t>L'utilisation de la bande de fr</w:t>
      </w:r>
      <w:r>
        <w:rPr>
          <w:rStyle w:val="None"/>
          <w:rFonts w:cs="Arial Unicode MS" w:eastAsia="Arial Unicode MS" w:hint="default"/>
          <w:rtl w:val="0"/>
        </w:rPr>
        <w:t>é</w:t>
      </w:r>
      <w:r>
        <w:rPr>
          <w:rStyle w:val="None"/>
          <w:rFonts w:cs="Arial Unicode MS" w:eastAsia="Arial Unicode MS"/>
          <w:rtl w:val="0"/>
        </w:rPr>
        <w:t>quences</w:t>
      </w:r>
      <w:r>
        <w:rPr>
          <w:rStyle w:val="None"/>
          <w:rFonts w:cs="Arial Unicode MS" w:eastAsia="Arial Unicode MS" w:hint="default"/>
          <w:rtl w:val="0"/>
        </w:rPr>
        <w:t> </w:t>
      </w:r>
      <w:r>
        <w:rPr>
          <w:rStyle w:val="None"/>
          <w:rFonts w:cs="Arial Unicode MS" w:eastAsia="Arial Unicode MS"/>
          <w:rtl w:val="0"/>
        </w:rPr>
        <w:t>8,3-11,3</w:t>
      </w:r>
      <w:r>
        <w:rPr>
          <w:rStyle w:val="None"/>
          <w:rFonts w:cs="Arial Unicode MS" w:eastAsia="Arial Unicode MS" w:hint="default"/>
          <w:rtl w:val="0"/>
        </w:rPr>
        <w:t> </w:t>
      </w:r>
      <w:r>
        <w:rPr>
          <w:rStyle w:val="None"/>
          <w:rFonts w:cs="Arial Unicode MS" w:eastAsia="Arial Unicode MS"/>
          <w:rtl w:val="0"/>
        </w:rPr>
        <w:t>kHz par les stations du service des auxiliaires de la m</w:t>
      </w:r>
      <w:r>
        <w:rPr>
          <w:rStyle w:val="None"/>
          <w:rFonts w:cs="Arial Unicode MS" w:eastAsia="Arial Unicode MS" w:hint="default"/>
          <w:rtl w:val="0"/>
        </w:rPr>
        <w:t>é</w:t>
      </w:r>
      <w:r>
        <w:rPr>
          <w:rStyle w:val="None"/>
          <w:rFonts w:cs="Arial Unicode MS" w:eastAsia="Arial Unicode MS"/>
          <w:rtl w:val="0"/>
        </w:rPr>
        <w:t>t</w:t>
      </w:r>
      <w:r>
        <w:rPr>
          <w:rStyle w:val="None"/>
          <w:rFonts w:cs="Arial Unicode MS" w:eastAsia="Arial Unicode MS" w:hint="default"/>
          <w:rtl w:val="0"/>
        </w:rPr>
        <w:t>é</w:t>
      </w:r>
      <w:r>
        <w:rPr>
          <w:rStyle w:val="None"/>
          <w:rFonts w:cs="Arial Unicode MS" w:eastAsia="Arial Unicode MS"/>
          <w:rtl w:val="0"/>
        </w:rPr>
        <w:t>orologie</w:t>
      </w:r>
      <w:r>
        <w:rPr>
          <w:rStyle w:val="None"/>
          <w:rFonts w:cs="Arial Unicode MS" w:eastAsia="Arial Unicode MS" w:hint="default"/>
          <w:rtl w:val="0"/>
        </w:rPr>
        <w:t> </w:t>
      </w:r>
      <w:r>
        <w:rPr>
          <w:rStyle w:val="None"/>
          <w:rFonts w:cs="Arial Unicode MS" w:eastAsia="Arial Unicode MS"/>
          <w:rtl w:val="0"/>
        </w:rPr>
        <w:t>est</w:t>
      </w:r>
      <w:r>
        <w:rPr>
          <w:rStyle w:val="None"/>
          <w:rFonts w:cs="Arial Unicode MS" w:eastAsia="Arial Unicode MS" w:hint="default"/>
          <w:rtl w:val="0"/>
        </w:rPr>
        <w:t> </w:t>
      </w:r>
      <w:r>
        <w:rPr>
          <w:rStyle w:val="None"/>
          <w:rFonts w:cs="Arial Unicode MS" w:eastAsia="Arial Unicode MS"/>
          <w:rtl w:val="0"/>
        </w:rPr>
        <w:t>limit</w:t>
      </w:r>
      <w:r>
        <w:rPr>
          <w:rStyle w:val="None"/>
          <w:rFonts w:cs="Arial Unicode MS" w:eastAsia="Arial Unicode MS" w:hint="default"/>
          <w:rtl w:val="0"/>
        </w:rPr>
        <w:t>é</w:t>
      </w:r>
      <w:r>
        <w:rPr>
          <w:rStyle w:val="None"/>
          <w:rFonts w:cs="Arial Unicode MS" w:eastAsia="Arial Unicode MS"/>
          <w:rtl w:val="0"/>
        </w:rPr>
        <w:t xml:space="preserve">e </w:t>
      </w:r>
      <w:r>
        <w:rPr>
          <w:rStyle w:val="None"/>
          <w:rFonts w:cs="Arial Unicode MS" w:eastAsia="Arial Unicode MS" w:hint="default"/>
          <w:rtl w:val="0"/>
        </w:rPr>
        <w:t xml:space="preserve">à </w:t>
      </w:r>
      <w:r>
        <w:rPr>
          <w:rStyle w:val="None"/>
          <w:rFonts w:cs="Arial Unicode MS" w:eastAsia="Arial Unicode MS"/>
          <w:rtl w:val="0"/>
        </w:rPr>
        <w:t>une utilisation passive uniquement. Dans la bande 9-11,3</w:t>
      </w:r>
      <w:r>
        <w:rPr>
          <w:rStyle w:val="None"/>
          <w:rFonts w:cs="Arial Unicode MS" w:eastAsia="Arial Unicode MS" w:hint="default"/>
          <w:rtl w:val="0"/>
        </w:rPr>
        <w:t> </w:t>
      </w:r>
      <w:r>
        <w:rPr>
          <w:rStyle w:val="None"/>
          <w:rFonts w:cs="Arial Unicode MS" w:eastAsia="Arial Unicode MS"/>
          <w:rtl w:val="0"/>
        </w:rPr>
        <w:t>kHz, les stations du</w:t>
      </w:r>
      <w:r>
        <w:rPr>
          <w:rStyle w:val="None"/>
          <w:rFonts w:cs="Arial Unicode MS" w:eastAsia="Arial Unicode MS" w:hint="default"/>
          <w:rtl w:val="0"/>
        </w:rPr>
        <w:t> </w:t>
      </w:r>
      <w:r>
        <w:rPr>
          <w:rStyle w:val="None"/>
          <w:rFonts w:cs="Arial Unicode MS" w:eastAsia="Arial Unicode MS"/>
          <w:rtl w:val="0"/>
        </w:rPr>
        <w:t>service des auxiliaires de la m</w:t>
      </w:r>
      <w:r>
        <w:rPr>
          <w:rStyle w:val="None"/>
          <w:rFonts w:cs="Arial Unicode MS" w:eastAsia="Arial Unicode MS" w:hint="default"/>
          <w:rtl w:val="0"/>
        </w:rPr>
        <w:t>é</w:t>
      </w:r>
      <w:r>
        <w:rPr>
          <w:rStyle w:val="None"/>
          <w:rFonts w:cs="Arial Unicode MS" w:eastAsia="Arial Unicode MS"/>
          <w:rtl w:val="0"/>
        </w:rPr>
        <w:t>t</w:t>
      </w:r>
      <w:r>
        <w:rPr>
          <w:rStyle w:val="None"/>
          <w:rFonts w:cs="Arial Unicode MS" w:eastAsia="Arial Unicode MS" w:hint="default"/>
          <w:rtl w:val="0"/>
        </w:rPr>
        <w:t>é</w:t>
      </w:r>
      <w:r>
        <w:rPr>
          <w:rStyle w:val="None"/>
          <w:rFonts w:cs="Arial Unicode MS" w:eastAsia="Arial Unicode MS"/>
          <w:rtl w:val="0"/>
        </w:rPr>
        <w:t xml:space="preserve">orologie ne doivent pas demander </w:t>
      </w:r>
      <w:r>
        <w:rPr>
          <w:rStyle w:val="None"/>
          <w:rFonts w:cs="Arial Unicode MS" w:eastAsia="Arial Unicode MS" w:hint="default"/>
          <w:rtl w:val="0"/>
        </w:rPr>
        <w:t>à ê</w:t>
      </w:r>
      <w:r>
        <w:rPr>
          <w:rStyle w:val="None"/>
          <w:rFonts w:cs="Arial Unicode MS" w:eastAsia="Arial Unicode MS"/>
          <w:rtl w:val="0"/>
        </w:rPr>
        <w:t>tre prot</w:t>
      </w:r>
      <w:r>
        <w:rPr>
          <w:rStyle w:val="None"/>
          <w:rFonts w:cs="Arial Unicode MS" w:eastAsia="Arial Unicode MS" w:hint="default"/>
          <w:rtl w:val="0"/>
        </w:rPr>
        <w:t>é</w:t>
      </w:r>
      <w:r>
        <w:rPr>
          <w:rStyle w:val="None"/>
          <w:rFonts w:cs="Arial Unicode MS" w:eastAsia="Arial Unicode MS"/>
          <w:rtl w:val="0"/>
        </w:rPr>
        <w:t>g</w:t>
      </w:r>
      <w:r>
        <w:rPr>
          <w:rStyle w:val="None"/>
          <w:rFonts w:cs="Arial Unicode MS" w:eastAsia="Arial Unicode MS" w:hint="default"/>
          <w:rtl w:val="0"/>
        </w:rPr>
        <w:t>é</w:t>
      </w:r>
      <w:r>
        <w:rPr>
          <w:rStyle w:val="None"/>
          <w:rFonts w:cs="Arial Unicode MS" w:eastAsia="Arial Unicode MS"/>
          <w:rtl w:val="0"/>
        </w:rPr>
        <w:t>es vis-</w:t>
      </w:r>
      <w:r>
        <w:rPr>
          <w:rStyle w:val="None"/>
          <w:rFonts w:cs="Arial Unicode MS" w:eastAsia="Arial Unicode MS" w:hint="default"/>
          <w:rtl w:val="0"/>
        </w:rPr>
        <w:t>à</w:t>
      </w:r>
      <w:r>
        <w:rPr>
          <w:rStyle w:val="None"/>
          <w:rFonts w:cs="Arial Unicode MS" w:eastAsia="Arial Unicode MS"/>
          <w:rtl w:val="0"/>
        </w:rPr>
        <w:t>-vis des</w:t>
      </w:r>
      <w:r>
        <w:rPr>
          <w:rStyle w:val="None"/>
          <w:rFonts w:cs="Arial Unicode MS" w:eastAsia="Arial Unicode MS" w:hint="default"/>
          <w:rtl w:val="0"/>
        </w:rPr>
        <w:t> </w:t>
      </w:r>
      <w:r>
        <w:rPr>
          <w:rStyle w:val="None"/>
          <w:rFonts w:cs="Arial Unicode MS" w:eastAsia="Arial Unicode MS"/>
          <w:rtl w:val="0"/>
        </w:rPr>
        <w:t>stations du service de radionavigation notifi</w:t>
      </w:r>
      <w:r>
        <w:rPr>
          <w:rStyle w:val="None"/>
          <w:rFonts w:cs="Arial Unicode MS" w:eastAsia="Arial Unicode MS" w:hint="default"/>
          <w:rtl w:val="0"/>
        </w:rPr>
        <w:t>é</w:t>
      </w:r>
      <w:r>
        <w:rPr>
          <w:rStyle w:val="None"/>
          <w:rFonts w:cs="Arial Unicode MS" w:eastAsia="Arial Unicode MS"/>
          <w:rtl w:val="0"/>
        </w:rPr>
        <w:t>es au Bureau avant le 1er</w:t>
      </w:r>
      <w:r>
        <w:rPr>
          <w:rStyle w:val="None"/>
          <w:rFonts w:cs="Arial Unicode MS" w:eastAsia="Arial Unicode MS" w:hint="default"/>
          <w:rtl w:val="0"/>
        </w:rPr>
        <w:t> </w:t>
      </w:r>
      <w:r>
        <w:rPr>
          <w:rStyle w:val="None"/>
          <w:rFonts w:cs="Arial Unicode MS" w:eastAsia="Arial Unicode MS"/>
          <w:rtl w:val="0"/>
        </w:rPr>
        <w:t>janvier</w:t>
      </w:r>
      <w:r>
        <w:rPr>
          <w:rStyle w:val="None"/>
          <w:rFonts w:cs="Arial Unicode MS" w:eastAsia="Arial Unicode MS" w:hint="default"/>
          <w:rtl w:val="0"/>
        </w:rPr>
        <w:t> </w:t>
      </w:r>
      <w:r>
        <w:rPr>
          <w:rStyle w:val="None"/>
          <w:rFonts w:cs="Arial Unicode MS" w:eastAsia="Arial Unicode MS"/>
          <w:rtl w:val="0"/>
        </w:rPr>
        <w:t>2013. Pour le partage entre les stations du service des auxiliaires de la m</w:t>
      </w:r>
      <w:r>
        <w:rPr>
          <w:rStyle w:val="None"/>
          <w:rFonts w:cs="Arial Unicode MS" w:eastAsia="Arial Unicode MS" w:hint="default"/>
          <w:rtl w:val="0"/>
        </w:rPr>
        <w:t>é</w:t>
      </w:r>
      <w:r>
        <w:rPr>
          <w:rStyle w:val="None"/>
          <w:rFonts w:cs="Arial Unicode MS" w:eastAsia="Arial Unicode MS"/>
          <w:rtl w:val="0"/>
        </w:rPr>
        <w:t>t</w:t>
      </w:r>
      <w:r>
        <w:rPr>
          <w:rStyle w:val="None"/>
          <w:rFonts w:cs="Arial Unicode MS" w:eastAsia="Arial Unicode MS" w:hint="default"/>
          <w:rtl w:val="0"/>
        </w:rPr>
        <w:t>é</w:t>
      </w:r>
      <w:r>
        <w:rPr>
          <w:rStyle w:val="None"/>
          <w:rFonts w:cs="Arial Unicode MS" w:eastAsia="Arial Unicode MS"/>
          <w:rtl w:val="0"/>
        </w:rPr>
        <w:t>orologie et les stations du service de radionavigation notifi</w:t>
      </w:r>
      <w:r>
        <w:rPr>
          <w:rStyle w:val="None"/>
          <w:rFonts w:cs="Arial Unicode MS" w:eastAsia="Arial Unicode MS" w:hint="default"/>
          <w:rtl w:val="0"/>
        </w:rPr>
        <w:t>é</w:t>
      </w:r>
      <w:r>
        <w:rPr>
          <w:rStyle w:val="None"/>
          <w:rFonts w:cs="Arial Unicode MS" w:eastAsia="Arial Unicode MS"/>
          <w:rtl w:val="0"/>
        </w:rPr>
        <w:t>es apr</w:t>
      </w:r>
      <w:r>
        <w:rPr>
          <w:rStyle w:val="None"/>
          <w:rFonts w:cs="Arial Unicode MS" w:eastAsia="Arial Unicode MS" w:hint="default"/>
          <w:rtl w:val="0"/>
        </w:rPr>
        <w:t>è</w:t>
      </w:r>
      <w:r>
        <w:rPr>
          <w:rStyle w:val="None"/>
          <w:rFonts w:cs="Arial Unicode MS" w:eastAsia="Arial Unicode MS"/>
          <w:rtl w:val="0"/>
        </w:rPr>
        <w:t>s cette date,</w:t>
      </w:r>
      <w:r>
        <w:rPr>
          <w:rStyle w:val="None"/>
          <w:rFonts w:cs="Arial Unicode MS" w:eastAsia="Arial Unicode MS" w:hint="default"/>
          <w:rtl w:val="0"/>
        </w:rPr>
        <w:t> </w:t>
      </w:r>
      <w:r>
        <w:rPr>
          <w:rStyle w:val="None"/>
          <w:rFonts w:cs="Arial Unicode MS" w:eastAsia="Arial Unicode MS"/>
          <w:rtl w:val="0"/>
        </w:rPr>
        <w:t>il convient d'appliquer les dispositions de la version la plus r</w:t>
      </w:r>
      <w:r>
        <w:rPr>
          <w:rStyle w:val="None"/>
          <w:rFonts w:cs="Arial Unicode MS" w:eastAsia="Arial Unicode MS" w:hint="default"/>
          <w:rtl w:val="0"/>
        </w:rPr>
        <w:t>é</w:t>
      </w:r>
      <w:r>
        <w:rPr>
          <w:rStyle w:val="None"/>
          <w:rFonts w:cs="Arial Unicode MS" w:eastAsia="Arial Unicode MS"/>
          <w:rtl w:val="0"/>
        </w:rPr>
        <w:t>cente de la Recommandation</w:t>
      </w:r>
      <w:r>
        <w:rPr>
          <w:rStyle w:val="None"/>
          <w:rFonts w:cs="Arial Unicode MS" w:eastAsia="Arial Unicode MS" w:hint="default"/>
          <w:rtl w:val="0"/>
        </w:rPr>
        <w:t> </w:t>
      </w:r>
      <w:r>
        <w:rPr>
          <w:rStyle w:val="None"/>
          <w:rFonts w:cs="Arial Unicode MS" w:eastAsia="Arial Unicode MS"/>
          <w:rtl w:val="0"/>
        </w:rPr>
        <w:t>UIT-R RS.1881.</w:t>
      </w:r>
      <w:r>
        <w:rPr>
          <w:rStyle w:val="None"/>
          <w:rFonts w:cs="Arial Unicode MS" w:eastAsia="Arial Unicode MS" w:hint="default"/>
          <w:sz w:val="16"/>
          <w:szCs w:val="16"/>
          <w:rtl w:val="0"/>
        </w:rPr>
        <w:t>     </w:t>
      </w:r>
      <w:r>
        <w:rPr>
          <w:rStyle w:val="None"/>
          <w:rFonts w:cs="Arial Unicode MS" w:eastAsia="Arial Unicode MS"/>
          <w:sz w:val="16"/>
          <w:szCs w:val="16"/>
          <w:rtl w:val="0"/>
        </w:rPr>
        <w:t>(CMR-12)</w:t>
      </w:r>
    </w:p>
    <w:p>
      <w:pPr>
        <w:pStyle w:val="Note"/>
        <w:rPr>
          <w:rStyle w:val="None"/>
          <w:outline w:val="0"/>
          <w:color w:val="000000"/>
          <w:u w:color="000000"/>
          <w14:textFill>
            <w14:solidFill>
              <w14:srgbClr w14:val="000000"/>
            </w14:solidFill>
          </w14:textFill>
        </w:rPr>
      </w:pPr>
      <w:bookmarkStart w:name="article5_56" w:id="1"/>
      <w:r>
        <w:rPr>
          <w:rStyle w:val="None"/>
          <w:rFonts w:cs="Arial Unicode MS" w:eastAsia="Arial Unicode MS"/>
          <w:b w:val="1"/>
          <w:bCs w:val="1"/>
          <w:outline w:val="0"/>
          <w:color w:val="000000"/>
          <w:u w:color="000000"/>
          <w:rtl w:val="0"/>
          <w14:textFill>
            <w14:solidFill>
              <w14:srgbClr w14:val="000000"/>
            </w14:solidFill>
          </w14:textFill>
        </w:rPr>
        <w:t>5.56</w:t>
      </w:r>
      <w:r>
        <w:rPr>
          <w:rStyle w:val="None"/>
          <w:rFonts w:cs="Arial Unicode MS" w:eastAsia="Arial Unicode MS"/>
          <w:outline w:val="0"/>
          <w:color w:val="000000"/>
          <w:u w:color="000000"/>
          <w:rtl w:val="0"/>
          <w14:textFill>
            <w14:solidFill>
              <w14:srgbClr w14:val="000000"/>
            </w14:solidFill>
          </w14:textFill>
        </w:rPr>
        <w:t xml:space="preserve"> </w:t>
      </w:r>
      <w:bookmarkEnd w:id="1"/>
      <w:r>
        <w:rPr>
          <w:rStyle w:val="None"/>
          <w:rFonts w:cs="Arial Unicode MS" w:eastAsia="Arial Unicode MS"/>
          <w:outline w:val="0"/>
          <w:color w:val="000000"/>
          <w:u w:color="000000"/>
          <w:rtl w:val="0"/>
          <w14:textFill>
            <w14:solidFill>
              <w14:srgbClr w14:val="000000"/>
            </w14:solidFill>
          </w14:textFill>
        </w:rPr>
        <w:tab/>
        <w:t>Les stations des services auxquels sont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les bandes 14-19,95 kHz et 20,05-70 kHz et, de plus,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gion 1, les bandes 72-84 kHz et 86-90 kHz peuvent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mettre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talon et des signaux horaires. Ces stations sont prot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contre les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Dans les pays suivants: Arm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nie, Azerba</w:t>
      </w:r>
      <w:r>
        <w:rPr>
          <w:rStyle w:val="None"/>
          <w:rFonts w:cs="Arial Unicode MS" w:eastAsia="Arial Unicode MS" w:hint="default"/>
          <w:outline w:val="0"/>
          <w:color w:val="000000"/>
          <w:u w:color="000000"/>
          <w:rtl w:val="0"/>
          <w14:textFill>
            <w14:solidFill>
              <w14:srgbClr w14:val="000000"/>
            </w14:solidFill>
          </w14:textFill>
        </w:rPr>
        <w:t>ï</w:t>
      </w:r>
      <w:r>
        <w:rPr>
          <w:rStyle w:val="None"/>
          <w:rFonts w:cs="Arial Unicode MS" w:eastAsia="Arial Unicode MS"/>
          <w:outline w:val="0"/>
          <w:color w:val="000000"/>
          <w:u w:color="000000"/>
          <w:rtl w:val="0"/>
          <w14:textFill>
            <w14:solidFill>
              <w14:srgbClr w14:val="000000"/>
            </w14:solidFill>
          </w14:textFill>
        </w:rPr>
        <w:t>djan, B</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larus, , F</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ration de Russie, G</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orgie, Kazakhstan, , Kirghizistan, S, Tadjikistan et Turkm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nistan, 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25 kHz et 50 kHz seront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cette fin dans les m</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mes conditions.  (CMR-12)</w:t>
      </w:r>
    </w:p>
    <w:p>
      <w:pPr>
        <w:pStyle w:val="Note"/>
        <w:rPr>
          <w:rStyle w:val="None"/>
          <w:outline w:val="0"/>
          <w:color w:val="000000"/>
          <w:u w:color="000000"/>
          <w14:textFill>
            <w14:solidFill>
              <w14:srgbClr w14:val="000000"/>
            </w14:solidFill>
          </w14:textFill>
        </w:rPr>
      </w:pPr>
      <w:bookmarkStart w:name="article5_57" w:id="2"/>
      <w:r>
        <w:rPr>
          <w:rStyle w:val="None"/>
          <w:rFonts w:cs="Arial Unicode MS" w:eastAsia="Arial Unicode MS"/>
          <w:b w:val="1"/>
          <w:bCs w:val="1"/>
          <w:outline w:val="0"/>
          <w:color w:val="000000"/>
          <w:u w:color="000000"/>
          <w:rtl w:val="0"/>
          <w14:textFill>
            <w14:solidFill>
              <w14:srgbClr w14:val="000000"/>
            </w14:solidFill>
          </w14:textFill>
        </w:rPr>
        <w:t>5.57</w:t>
      </w:r>
      <w:r>
        <w:rPr>
          <w:rStyle w:val="None"/>
          <w:rFonts w:cs="Arial Unicode MS" w:eastAsia="Arial Unicode MS"/>
          <w:outline w:val="0"/>
          <w:color w:val="000000"/>
          <w:u w:color="000000"/>
          <w:rtl w:val="0"/>
          <w14:textFill>
            <w14:solidFill>
              <w14:srgbClr w14:val="000000"/>
            </w14:solidFill>
          </w14:textFill>
        </w:rPr>
        <w:t xml:space="preserve"> </w:t>
      </w:r>
      <w:bookmarkEnd w:id="2"/>
      <w:r>
        <w:rPr>
          <w:rStyle w:val="None"/>
          <w:rFonts w:cs="Arial Unicode MS" w:eastAsia="Arial Unicode MS"/>
          <w:outline w:val="0"/>
          <w:color w:val="000000"/>
          <w:u w:color="000000"/>
          <w:rtl w:val="0"/>
          <w14:textFill>
            <w14:solidFill>
              <w14:srgbClr w14:val="000000"/>
            </w14:solidFill>
          </w14:textFill>
        </w:rPr>
        <w:tab/>
        <w:t>L'utilisation des bandes 14-19,95 kHz, 20,05-70 kHz et 70-90 kHz (72-84 kHz et 86-90 kHz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par le service mobile maritime est limit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aux stations c</w:t>
      </w:r>
      <w:r>
        <w:rPr>
          <w:rStyle w:val="None"/>
          <w:rFonts w:cs="Arial Unicode MS" w:eastAsia="Arial Unicode MS" w:hint="default"/>
          <w:outline w:val="0"/>
          <w:color w:val="000000"/>
          <w:u w:color="000000"/>
          <w:rtl w:val="0"/>
          <w14:textFill>
            <w14:solidFill>
              <w14:srgbClr w14:val="000000"/>
            </w14:solidFill>
          </w14:textFill>
        </w:rPr>
        <w:t>ô</w:t>
      </w:r>
      <w:r>
        <w:rPr>
          <w:rStyle w:val="None"/>
          <w:rFonts w:cs="Arial Unicode MS" w:eastAsia="Arial Unicode MS"/>
          <w:outline w:val="0"/>
          <w:color w:val="000000"/>
          <w:u w:color="000000"/>
          <w:rtl w:val="0"/>
          <w14:textFill>
            <w14:solidFill>
              <w14:srgbClr w14:val="000000"/>
            </w14:solidFill>
          </w14:textFill>
        </w:rPr>
        <w:t>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radiot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l</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graphiques (A1A et F1B seulement). Exceptionnellement, l'utilisation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missions de la classe J2B ou J7B est autoris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condition que la largeur de bande 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cessaire ne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passe pas celle qui correspond normalement aux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missions des classes A1A ou F1B dans les bandes consid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w:t>
      </w:r>
    </w:p>
    <w:p>
      <w:pPr>
        <w:pStyle w:val="Note"/>
        <w:rPr>
          <w:rStyle w:val="None"/>
          <w:outline w:val="0"/>
          <w:color w:val="000000"/>
          <w:u w:color="000000"/>
          <w14:textFill>
            <w14:solidFill>
              <w14:srgbClr w14:val="000000"/>
            </w14:solidFill>
          </w14:textFill>
        </w:rPr>
      </w:pPr>
      <w:bookmarkStart w:name="article5_60" w:id="3"/>
      <w:r>
        <w:rPr>
          <w:rStyle w:val="None"/>
          <w:rFonts w:cs="Arial Unicode MS" w:eastAsia="Arial Unicode MS"/>
          <w:b w:val="1"/>
          <w:bCs w:val="1"/>
          <w:outline w:val="0"/>
          <w:color w:val="000000"/>
          <w:u w:color="000000"/>
          <w:rtl w:val="0"/>
          <w14:textFill>
            <w14:solidFill>
              <w14:srgbClr w14:val="000000"/>
            </w14:solidFill>
          </w14:textFill>
        </w:rPr>
        <w:t>5.60</w:t>
      </w:r>
      <w:r>
        <w:rPr>
          <w:rStyle w:val="None"/>
          <w:rFonts w:cs="Arial Unicode MS" w:eastAsia="Arial Unicode MS"/>
          <w:outline w:val="0"/>
          <w:color w:val="000000"/>
          <w:u w:color="000000"/>
          <w:rtl w:val="0"/>
          <w14:textFill>
            <w14:solidFill>
              <w14:srgbClr w14:val="000000"/>
            </w14:solidFill>
          </w14:textFill>
        </w:rPr>
        <w:t xml:space="preserve"> </w:t>
      </w:r>
      <w:bookmarkEnd w:id="3"/>
      <w:r>
        <w:rPr>
          <w:rStyle w:val="None"/>
          <w:rFonts w:cs="Arial Unicode MS" w:eastAsia="Arial Unicode MS"/>
          <w:outline w:val="0"/>
          <w:color w:val="000000"/>
          <w:u w:color="000000"/>
          <w:rtl w:val="0"/>
          <w14:textFill>
            <w14:solidFill>
              <w14:srgbClr w14:val="000000"/>
            </w14:solidFill>
          </w14:textFill>
        </w:rPr>
        <w:tab/>
        <w:t>Dans les bandes 70-90 kHz (70-86 kHz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et 110-130 kHz (112-130 kHz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les syst</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 xml:space="preserve">mes de radionavigation par impulsions peuvent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la condition qu'ils ne causent pas de brouillage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 aux autres services auxquels ces bandes sont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w:t>
      </w:r>
    </w:p>
    <w:p>
      <w:pPr>
        <w:pStyle w:val="Note"/>
        <w:rPr>
          <w:rStyle w:val="None"/>
          <w:outline w:val="0"/>
          <w:color w:val="000000"/>
          <w:u w:color="000000"/>
          <w14:textFill>
            <w14:solidFill>
              <w14:srgbClr w14:val="000000"/>
            </w14:solidFill>
          </w14:textFill>
        </w:rPr>
      </w:pPr>
      <w:bookmarkStart w:name="article5_62" w:id="4"/>
      <w:r>
        <w:rPr>
          <w:rStyle w:val="None"/>
          <w:rFonts w:cs="Arial Unicode MS" w:eastAsia="Arial Unicode MS"/>
          <w:b w:val="1"/>
          <w:bCs w:val="1"/>
          <w:outline w:val="0"/>
          <w:color w:val="000000"/>
          <w:u w:color="000000"/>
          <w:rtl w:val="0"/>
          <w14:textFill>
            <w14:solidFill>
              <w14:srgbClr w14:val="000000"/>
            </w14:solidFill>
          </w14:textFill>
        </w:rPr>
        <w:t>5.62</w:t>
      </w:r>
      <w:r>
        <w:rPr>
          <w:rStyle w:val="None"/>
          <w:rFonts w:cs="Arial Unicode MS" w:eastAsia="Arial Unicode MS"/>
          <w:outline w:val="0"/>
          <w:color w:val="000000"/>
          <w:u w:color="000000"/>
          <w:rtl w:val="0"/>
          <w14:textFill>
            <w14:solidFill>
              <w14:srgbClr w14:val="000000"/>
            </w14:solidFill>
          </w14:textFill>
        </w:rPr>
        <w:t xml:space="preserve"> </w:t>
      </w:r>
      <w:bookmarkEnd w:id="4"/>
      <w:r>
        <w:rPr>
          <w:rStyle w:val="None"/>
          <w:rFonts w:cs="Arial Unicode MS" w:eastAsia="Arial Unicode MS"/>
          <w:outline w:val="0"/>
          <w:color w:val="000000"/>
          <w:u w:color="000000"/>
          <w:rtl w:val="0"/>
          <w14:textFill>
            <w14:solidFill>
              <w14:srgbClr w14:val="000000"/>
            </w14:solidFill>
          </w14:textFill>
        </w:rPr>
        <w:tab/>
        <w:t>Les administrations qui exploitent des stations du service de radionavigation dans la bande 90-110 kHz sont instamment pri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d'en coordonner les caract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ristiques techniques et d'exploitation de mani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 xml:space="preserve">re </w:t>
      </w:r>
      <w:r>
        <w:rPr>
          <w:rStyle w:val="None"/>
          <w:rFonts w:cs="Arial Unicode MS" w:eastAsia="Arial Unicode MS" w:hint="default"/>
          <w:outline w:val="0"/>
          <w:color w:val="000000"/>
          <w:u w:color="000000"/>
          <w:rtl w:val="0"/>
          <w14:textFill>
            <w14:solidFill>
              <w14:srgbClr w14:val="000000"/>
            </w14:solidFill>
          </w14:textFill>
        </w:rPr>
        <w:t>à é</w:t>
      </w:r>
      <w:r>
        <w:rPr>
          <w:rStyle w:val="None"/>
          <w:rFonts w:cs="Arial Unicode MS" w:eastAsia="Arial Unicode MS"/>
          <w:outline w:val="0"/>
          <w:color w:val="000000"/>
          <w:u w:color="000000"/>
          <w:rtl w:val="0"/>
          <w14:textFill>
            <w14:solidFill>
              <w14:srgbClr w14:val="000000"/>
            </w14:solidFill>
          </w14:textFill>
        </w:rPr>
        <w:t>viter des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aux services assur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par ces stations.</w:t>
      </w:r>
    </w:p>
    <w:p>
      <w:pPr>
        <w:pStyle w:val="Note"/>
        <w:rPr>
          <w:rStyle w:val="None"/>
          <w:outline w:val="0"/>
          <w:color w:val="000000"/>
          <w:u w:color="000000"/>
          <w14:textFill>
            <w14:solidFill>
              <w14:srgbClr w14:val="000000"/>
            </w14:solidFill>
          </w14:textFill>
        </w:rPr>
      </w:pPr>
      <w:bookmarkStart w:name="article5_64" w:id="5"/>
      <w:r>
        <w:rPr>
          <w:rStyle w:val="None"/>
          <w:rFonts w:cs="Arial Unicode MS" w:eastAsia="Arial Unicode MS"/>
          <w:b w:val="1"/>
          <w:bCs w:val="1"/>
          <w:outline w:val="0"/>
          <w:color w:val="000000"/>
          <w:u w:color="000000"/>
          <w:rtl w:val="0"/>
          <w14:textFill>
            <w14:solidFill>
              <w14:srgbClr w14:val="000000"/>
            </w14:solidFill>
          </w14:textFill>
        </w:rPr>
        <w:t>5.64</w:t>
      </w:r>
      <w:bookmarkEnd w:id="5"/>
      <w:r>
        <w:rPr>
          <w:rStyle w:val="None"/>
          <w:rFonts w:cs="Arial Unicode MS" w:eastAsia="Arial Unicode MS"/>
          <w:outline w:val="0"/>
          <w:color w:val="000000"/>
          <w:u w:color="000000"/>
          <w:rtl w:val="0"/>
          <w14:textFill>
            <w14:solidFill>
              <w14:srgbClr w14:val="000000"/>
            </w14:solidFill>
          </w14:textFill>
        </w:rPr>
        <w:tab/>
        <w:t xml:space="preserve"> Les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missions de classes A1A ou F1B, A2C, A3C, F1C ou F3C sont seules autoris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pour les stations du service fixe dans les bandes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ce service entre 90 kHz et 160 kHz (148,5 kHz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et pour les stations du service mobile maritime dans les bandes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ce service entre 110 kHz et 160 kHz (148,5 kHz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gion 1). Exceptionnellement, les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missions de la classe J2B ou J7B sont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galement autoris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dans la bande 110-160 kHz (148,5 kHz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pour les stations du service mobile maritime.</w:t>
      </w:r>
    </w:p>
    <w:p>
      <w:pPr>
        <w:pStyle w:val="Note"/>
        <w:jc w:val="center"/>
      </w:pPr>
      <w:r>
        <w:rPr>
          <w:rStyle w:val="None"/>
          <w:rFonts w:ascii="Arial Unicode MS" w:cs="Arial Unicode MS" w:hAnsi="Arial Unicode MS" w:eastAsia="Arial Unicode MS"/>
          <w:b w:val="0"/>
          <w:bCs w:val="0"/>
          <w:i w:val="0"/>
          <w:iCs w:val="0"/>
          <w:sz w:val="24"/>
          <w:szCs w:val="24"/>
        </w:rPr>
        <w:br w:type="page"/>
      </w:r>
    </w:p>
    <w:p>
      <w:pPr>
        <w:pStyle w:val="Note"/>
        <w:jc w:val="center"/>
        <w:rPr>
          <w:rStyle w:val="None"/>
          <w:sz w:val="24"/>
          <w:szCs w:val="24"/>
        </w:rPr>
      </w:pPr>
      <w:r>
        <w:rPr>
          <w:rStyle w:val="None"/>
          <w:rFonts w:ascii="Cambria Bold" w:hAnsi="Cambria Bold"/>
          <w:sz w:val="40"/>
          <w:szCs w:val="40"/>
          <w:rtl w:val="0"/>
        </w:rPr>
        <w:t>110-</w:t>
      </w:r>
      <w:r>
        <w:rPr>
          <w:rStyle w:val="None"/>
          <w:rFonts w:ascii="Cambria Bold" w:hAnsi="Cambria Bold"/>
          <w:sz w:val="40"/>
          <w:szCs w:val="40"/>
          <w:rtl w:val="0"/>
          <w:lang w:val="fr-FR"/>
        </w:rPr>
        <w:t>255</w:t>
      </w:r>
      <w:r>
        <w:rPr>
          <w:rStyle w:val="None"/>
          <w:rFonts w:ascii="Cambria Bold" w:hAnsi="Cambria Bold"/>
          <w:sz w:val="40"/>
          <w:szCs w:val="40"/>
          <w:rtl w:val="0"/>
        </w:rPr>
        <w:t xml:space="preserve"> </w:t>
      </w:r>
      <w:r>
        <w:rPr>
          <w:rStyle w:val="None"/>
          <w:rFonts w:ascii="Cambria Bold" w:hAnsi="Cambria Bold"/>
          <w:sz w:val="40"/>
          <w:szCs w:val="40"/>
          <w:rtl w:val="0"/>
          <w:lang w:val="fr-FR"/>
        </w:rPr>
        <w:t>k</w:t>
      </w:r>
      <w:r>
        <w:rPr>
          <w:rStyle w:val="None"/>
          <w:rFonts w:ascii="Cambria Bold" w:hAnsi="Cambria Bold"/>
          <w:sz w:val="40"/>
          <w:szCs w:val="40"/>
          <w:rtl w:val="0"/>
        </w:rPr>
        <w:t>Hz</w:t>
      </w:r>
    </w:p>
    <w:p>
      <w:pPr>
        <w:pStyle w:val="Note"/>
        <w:rPr>
          <w:rStyle w:val="None"/>
          <w:sz w:val="24"/>
          <w:szCs w:val="24"/>
        </w:rPr>
      </w:pPr>
    </w:p>
    <w:tbl>
      <w:tblPr>
        <w:tblW w:w="13705" w:type="dxa"/>
        <w:jc w:val="left"/>
        <w:tblInd w:w="1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61"/>
        <w:gridCol w:w="3813"/>
        <w:gridCol w:w="2039"/>
        <w:gridCol w:w="3040"/>
        <w:gridCol w:w="3352"/>
      </w:tblGrid>
      <w:tr>
        <w:tblPrEx>
          <w:shd w:val="clear" w:color="auto" w:fill="ced7e7"/>
        </w:tblPrEx>
        <w:trPr>
          <w:trHeight w:val="421" w:hRule="atLeast"/>
        </w:trPr>
        <w:tc>
          <w:tcPr>
            <w:tcW w:type="dxa" w:w="52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07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35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21" w:hRule="atLeast"/>
        </w:trPr>
        <w:tc>
          <w:tcPr>
            <w:tcW w:type="dxa" w:w="1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35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218" w:hRule="atLeast"/>
        </w:trPr>
        <w:tc>
          <w:tcPr>
            <w:tcW w:type="dxa" w:w="1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110-112</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bidi w:val="0"/>
              <w:spacing w:after="60"/>
              <w:ind w:left="0" w:right="0" w:firstLine="0"/>
              <w:jc w:val="left"/>
              <w:rPr>
                <w:rtl w:val="0"/>
              </w:rPr>
            </w:pP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tc>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110-112</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p>
        </w:tc>
        <w:tc>
          <w:tcPr>
            <w:tcW w:type="dxa" w:w="3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610" w:hRule="atLeast"/>
        </w:trPr>
        <w:tc>
          <w:tcPr>
            <w:tcW w:type="dxa" w:w="1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112-115</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tc>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112-115</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tc>
        <w:tc>
          <w:tcPr>
            <w:tcW w:type="dxa" w:w="3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1218" w:hRule="atLeast"/>
        </w:trPr>
        <w:tc>
          <w:tcPr>
            <w:tcW w:type="dxa" w:w="1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115-117,6</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bidi w:val="0"/>
              <w:spacing w:after="60"/>
              <w:ind w:left="0" w:right="0" w:firstLine="0"/>
              <w:jc w:val="left"/>
              <w:rPr>
                <w:rtl w:val="0"/>
              </w:rPr>
            </w:pP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"bookmark2"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5.66</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tc>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115-117,6</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3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1218" w:hRule="atLeast"/>
        </w:trPr>
        <w:tc>
          <w:tcPr>
            <w:tcW w:type="dxa" w:w="1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117,6-126</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p>
        </w:tc>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117,6-126</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p>
        </w:tc>
        <w:tc>
          <w:tcPr>
            <w:tcW w:type="dxa" w:w="3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610" w:hRule="atLeast"/>
        </w:trPr>
        <w:tc>
          <w:tcPr>
            <w:tcW w:type="dxa" w:w="1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126-129</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tc>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126-129</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tc>
        <w:tc>
          <w:tcPr>
            <w:tcW w:type="dxa" w:w="3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1218" w:hRule="atLeast"/>
        </w:trPr>
        <w:tc>
          <w:tcPr>
            <w:tcW w:type="dxa" w:w="1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129-130</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p>
        </w:tc>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129-130</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5.60</w:t>
            </w:r>
            <w:r>
              <w:rPr>
                <w:rFonts w:ascii="Cambria" w:cs="Cambria" w:hAnsi="Cambria" w:eastAsia="Cambria"/>
                <w:sz w:val="20"/>
                <w:szCs w:val="20"/>
              </w:rPr>
              <w:fldChar w:fldCharType="end" w:fldLock="0"/>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p>
        </w:tc>
        <w:tc>
          <w:tcPr>
            <w:tcW w:type="dxa" w:w="3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bl>
    <w:p>
      <w:pPr>
        <w:pStyle w:val="Note"/>
        <w:widowControl w:val="0"/>
        <w:ind w:left="2" w:hanging="2"/>
        <w:rPr>
          <w:rStyle w:val="None"/>
          <w:sz w:val="24"/>
          <w:szCs w:val="24"/>
        </w:rPr>
      </w:pPr>
    </w:p>
    <w:p>
      <w:pPr>
        <w:pStyle w:val="Note"/>
        <w:rPr>
          <w:rStyle w:val="None"/>
          <w:b w:val="1"/>
          <w:bCs w:val="1"/>
          <w:lang w:val="fr-FR"/>
        </w:rPr>
      </w:pPr>
      <w:bookmarkStart w:name="article5_67A" w:id="6"/>
    </w:p>
    <w:tbl>
      <w:tblPr>
        <w:tblW w:w="9066" w:type="dxa"/>
        <w:jc w:val="left"/>
        <w:tblInd w:w="506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2646"/>
        <w:gridCol w:w="983"/>
        <w:gridCol w:w="2029"/>
        <w:gridCol w:w="2524"/>
      </w:tblGrid>
      <w:tr>
        <w:tblPrEx>
          <w:shd w:val="clear" w:color="auto" w:fill="ced7e7"/>
        </w:tblPrEx>
        <w:trPr>
          <w:trHeight w:val="442" w:hRule="atLeast"/>
        </w:trPr>
        <w:tc>
          <w:tcPr>
            <w:tcW w:type="dxa" w:w="35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0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52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42"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6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52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130-135,7</w:t>
            </w:r>
          </w:p>
        </w:tc>
        <w:tc>
          <w:tcPr>
            <w:tcW w:type="dxa" w:w="26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"bookmark3"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5.67</w:t>
            </w:r>
            <w:r>
              <w:rPr>
                <w:rFonts w:ascii="Cambria" w:cs="Cambria" w:hAnsi="Cambria" w:eastAsia="Cambria"/>
                <w:sz w:val="20"/>
                <w:szCs w:val="20"/>
              </w:rPr>
              <w:fldChar w:fldCharType="end" w:fldLock="0"/>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130-135,7</w:t>
            </w:r>
          </w:p>
        </w:tc>
        <w:tc>
          <w:tcPr>
            <w:tcW w:type="dxa" w:w="2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2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121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135,7-137,8</w:t>
            </w:r>
          </w:p>
        </w:tc>
        <w:tc>
          <w:tcPr>
            <w:tcW w:type="dxa" w:w="26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Amateur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"article5_67A"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5.67A</w:t>
            </w:r>
            <w:r>
              <w:rPr>
                <w:rFonts w:ascii="Cambria" w:cs="Cambria" w:hAnsi="Cambria" w:eastAsia="Cambria"/>
                <w:sz w:val="20"/>
                <w:szCs w:val="20"/>
              </w:rPr>
              <w:fldChar w:fldCharType="end" w:fldLock="0"/>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5.67</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"bookmark5"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5.67B</w:t>
            </w:r>
            <w:r>
              <w:rPr>
                <w:rFonts w:ascii="Cambria" w:cs="Cambria" w:hAnsi="Cambria" w:eastAsia="Cambria"/>
                <w:sz w:val="20"/>
                <w:szCs w:val="20"/>
              </w:rPr>
              <w:fldChar w:fldCharType="end" w:fldLock="0"/>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135,7-137,8</w:t>
            </w:r>
          </w:p>
        </w:tc>
        <w:tc>
          <w:tcPr>
            <w:tcW w:type="dxa" w:w="2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Amateur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"article5_67A"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5.67A</w:t>
            </w:r>
            <w:r>
              <w:rPr>
                <w:rFonts w:ascii="Cambria" w:cs="Cambria" w:hAnsi="Cambria" w:eastAsia="Cambria"/>
                <w:sz w:val="20"/>
                <w:szCs w:val="20"/>
              </w:rPr>
              <w:fldChar w:fldCharType="end" w:fldLock="0"/>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2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882"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137,8-148,5</w:t>
            </w:r>
          </w:p>
        </w:tc>
        <w:tc>
          <w:tcPr>
            <w:tcW w:type="dxa" w:w="26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"bookmark6"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5.67</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137,8-148,5</w:t>
            </w:r>
          </w:p>
        </w:tc>
        <w:tc>
          <w:tcPr>
            <w:tcW w:type="dxa" w:w="2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"article5_64"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5.64</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2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(9-148,5 kHz). Cf Rec. UIT-R SM 1896 et Rapport UIT-R SM 2153.</w:t>
            </w:r>
          </w:p>
        </w:tc>
      </w:tr>
      <w:tr>
        <w:tblPrEx>
          <w:shd w:val="clear" w:color="auto" w:fill="ced7e7"/>
        </w:tblPrEx>
        <w:trPr>
          <w:trHeight w:val="546"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148,5-255</w:t>
            </w:r>
          </w:p>
        </w:tc>
        <w:tc>
          <w:tcPr>
            <w:tcW w:type="dxa" w:w="26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RADIODIFFUSION</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"bookmark7"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5.68</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"bookmark8"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5.69</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"bookmark9"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5.70</w:t>
            </w:r>
            <w:r>
              <w:rPr>
                <w:rFonts w:ascii="Cambria" w:cs="Cambria" w:hAnsi="Cambria" w:eastAsia="Cambria"/>
                <w:sz w:val="20"/>
                <w:szCs w:val="20"/>
              </w:rPr>
              <w:fldChar w:fldCharType="end" w:fldLock="0"/>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148,5-255</w:t>
            </w:r>
          </w:p>
        </w:tc>
        <w:tc>
          <w:tcPr>
            <w:tcW w:type="dxa" w:w="2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RADIODIFFUSION</w:t>
            </w:r>
          </w:p>
        </w:tc>
        <w:tc>
          <w:tcPr>
            <w:tcW w:type="dxa" w:w="2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ind w:left="4956" w:firstLine="708"/>
      </w:pPr>
      <w:r>
        <w:rPr>
          <w:rStyle w:val="None"/>
          <w:rFonts w:ascii="Cambria Bold" w:hAnsi="Cambria Bold"/>
          <w:sz w:val="40"/>
          <w:szCs w:val="40"/>
          <w:rtl w:val="0"/>
          <w:lang w:val="fr-FR"/>
        </w:rPr>
        <w:t>110- 255 kHz (fin)</w:t>
      </w: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b w:val="1"/>
          <w:bCs w:val="1"/>
        </w:rPr>
      </w:pPr>
    </w:p>
    <w:p>
      <w:pPr>
        <w:pStyle w:val="Note"/>
        <w:rPr>
          <w:rStyle w:val="None"/>
        </w:rPr>
      </w:pPr>
      <w:r>
        <w:rPr>
          <w:rStyle w:val="None"/>
          <w:rFonts w:cs="Arial Unicode MS" w:eastAsia="Arial Unicode MS"/>
          <w:b w:val="1"/>
          <w:bCs w:val="1"/>
          <w:rtl w:val="0"/>
        </w:rPr>
        <w:t xml:space="preserve">5.67A </w:t>
      </w:r>
      <w:bookmarkEnd w:id="6"/>
      <w:r>
        <w:rPr>
          <w:rStyle w:val="None"/>
          <w:rFonts w:cs="Arial Unicode MS" w:eastAsia="Arial Unicode MS"/>
          <w:rtl w:val="0"/>
        </w:rPr>
        <w:tab/>
        <w:t>La puissance rayonn</w:t>
      </w:r>
      <w:r>
        <w:rPr>
          <w:rStyle w:val="None"/>
          <w:rFonts w:cs="Arial Unicode MS" w:eastAsia="Arial Unicode MS" w:hint="default"/>
          <w:rtl w:val="0"/>
        </w:rPr>
        <w:t>é</w:t>
      </w:r>
      <w:r>
        <w:rPr>
          <w:rStyle w:val="None"/>
          <w:rFonts w:cs="Arial Unicode MS" w:eastAsia="Arial Unicode MS"/>
          <w:rtl w:val="0"/>
        </w:rPr>
        <w:t>e maximale des stations du service d'amateur utilisant des fr</w:t>
      </w:r>
      <w:r>
        <w:rPr>
          <w:rStyle w:val="None"/>
          <w:rFonts w:cs="Arial Unicode MS" w:eastAsia="Arial Unicode MS" w:hint="default"/>
          <w:rtl w:val="0"/>
        </w:rPr>
        <w:t>é</w:t>
      </w:r>
      <w:r>
        <w:rPr>
          <w:rStyle w:val="None"/>
          <w:rFonts w:cs="Arial Unicode MS" w:eastAsia="Arial Unicode MS"/>
          <w:rtl w:val="0"/>
        </w:rPr>
        <w:t>quences dans la bande 135,7-137,8 kHz ne doit pas d</w:t>
      </w:r>
      <w:r>
        <w:rPr>
          <w:rStyle w:val="None"/>
          <w:rFonts w:cs="Arial Unicode MS" w:eastAsia="Arial Unicode MS" w:hint="default"/>
          <w:rtl w:val="0"/>
        </w:rPr>
        <w:t>é</w:t>
      </w:r>
      <w:r>
        <w:rPr>
          <w:rStyle w:val="None"/>
          <w:rFonts w:cs="Arial Unicode MS" w:eastAsia="Arial Unicode MS"/>
          <w:rtl w:val="0"/>
        </w:rPr>
        <w:t>passer 1 W (p.i.r.e.) et ces stations ne doivent pas causer de brouillage pr</w:t>
      </w:r>
      <w:r>
        <w:rPr>
          <w:rStyle w:val="None"/>
          <w:rFonts w:cs="Arial Unicode MS" w:eastAsia="Arial Unicode MS" w:hint="default"/>
          <w:rtl w:val="0"/>
        </w:rPr>
        <w:t>é</w:t>
      </w:r>
      <w:r>
        <w:rPr>
          <w:rStyle w:val="None"/>
          <w:rFonts w:cs="Arial Unicode MS" w:eastAsia="Arial Unicode MS"/>
          <w:rtl w:val="0"/>
        </w:rPr>
        <w:t>judiciable aux stations du service de radionavigation exploit</w:t>
      </w:r>
      <w:r>
        <w:rPr>
          <w:rStyle w:val="None"/>
          <w:rFonts w:cs="Arial Unicode MS" w:eastAsia="Arial Unicode MS" w:hint="default"/>
          <w:rtl w:val="0"/>
        </w:rPr>
        <w:t>é</w:t>
      </w:r>
      <w:r>
        <w:rPr>
          <w:rStyle w:val="None"/>
          <w:rFonts w:cs="Arial Unicode MS" w:eastAsia="Arial Unicode MS"/>
          <w:rtl w:val="0"/>
        </w:rPr>
        <w:t xml:space="preserve">es dans les pays </w:t>
      </w:r>
      <w:r>
        <w:rPr>
          <w:rStyle w:val="None"/>
          <w:rFonts w:cs="Arial Unicode MS" w:eastAsia="Arial Unicode MS" w:hint="default"/>
          <w:rtl w:val="0"/>
        </w:rPr>
        <w:t>é</w:t>
      </w:r>
      <w:r>
        <w:rPr>
          <w:rStyle w:val="None"/>
          <w:rFonts w:cs="Arial Unicode MS" w:eastAsia="Arial Unicode MS"/>
          <w:rtl w:val="0"/>
        </w:rPr>
        <w:t>num</w:t>
      </w:r>
      <w:r>
        <w:rPr>
          <w:rStyle w:val="None"/>
          <w:rFonts w:cs="Arial Unicode MS" w:eastAsia="Arial Unicode MS" w:hint="default"/>
          <w:rtl w:val="0"/>
        </w:rPr>
        <w:t>é</w:t>
      </w:r>
      <w:r>
        <w:rPr>
          <w:rStyle w:val="None"/>
          <w:rFonts w:cs="Arial Unicode MS" w:eastAsia="Arial Unicode MS"/>
          <w:rtl w:val="0"/>
        </w:rPr>
        <w:t>r</w:t>
      </w:r>
      <w:r>
        <w:rPr>
          <w:rStyle w:val="None"/>
          <w:rFonts w:cs="Arial Unicode MS" w:eastAsia="Arial Unicode MS" w:hint="default"/>
          <w:rtl w:val="0"/>
        </w:rPr>
        <w:t>é</w:t>
      </w:r>
      <w:r>
        <w:rPr>
          <w:rStyle w:val="None"/>
          <w:rFonts w:cs="Arial Unicode MS" w:eastAsia="Arial Unicode MS"/>
          <w:rtl w:val="0"/>
        </w:rPr>
        <w:t>s au num</w:t>
      </w:r>
      <w:r>
        <w:rPr>
          <w:rStyle w:val="None"/>
          <w:rFonts w:cs="Arial Unicode MS" w:eastAsia="Arial Unicode MS" w:hint="default"/>
          <w:rtl w:val="0"/>
        </w:rPr>
        <w:t>é</w:t>
      </w:r>
      <w:r>
        <w:rPr>
          <w:rStyle w:val="None"/>
          <w:rFonts w:cs="Arial Unicode MS" w:eastAsia="Arial Unicode MS"/>
          <w:rtl w:val="0"/>
        </w:rPr>
        <w:t>ro 5.67. (CMR-07)</w:t>
      </w:r>
    </w:p>
    <w:p>
      <w:pPr>
        <w:pStyle w:val="Note"/>
        <w:rPr>
          <w:rStyle w:val="None"/>
          <w:lang w:val="fr-FR"/>
        </w:rPr>
      </w:pPr>
      <w:r>
        <w:rPr>
          <w:rStyle w:val="None"/>
          <w:b w:val="1"/>
          <w:bCs w:val="1"/>
          <w:rtl w:val="0"/>
          <w:lang w:val="fr-FR"/>
        </w:rPr>
        <w:t>5.67B</w:t>
      </w:r>
      <w:r>
        <w:rPr>
          <w:rStyle w:val="None"/>
          <w:rtl w:val="0"/>
          <w:lang w:val="fr-FR"/>
        </w:rPr>
        <w:t xml:space="preserve"> L'utilisation de la bande de fr</w:t>
      </w:r>
      <w:r>
        <w:rPr>
          <w:rStyle w:val="None"/>
          <w:rtl w:val="0"/>
          <w:lang w:val="fr-FR"/>
        </w:rPr>
        <w:t>é</w:t>
      </w:r>
      <w:r>
        <w:rPr>
          <w:rStyle w:val="None"/>
          <w:rtl w:val="0"/>
          <w:lang w:val="fr-FR"/>
        </w:rPr>
        <w:t>quences 135,7-137,8 kHz en Alg</w:t>
      </w:r>
      <w:r>
        <w:rPr>
          <w:rStyle w:val="None"/>
          <w:rtl w:val="0"/>
          <w:lang w:val="fr-FR"/>
        </w:rPr>
        <w:t>é</w:t>
      </w:r>
      <w:r>
        <w:rPr>
          <w:rStyle w:val="None"/>
          <w:rtl w:val="0"/>
          <w:lang w:val="fr-FR"/>
        </w:rPr>
        <w:t xml:space="preserve">rie, </w:t>
      </w:r>
      <w:r>
        <w:rPr>
          <w:rStyle w:val="None"/>
          <w:rtl w:val="0"/>
          <w:lang w:val="fr-FR"/>
        </w:rPr>
        <w:t>É</w:t>
      </w:r>
      <w:r>
        <w:rPr>
          <w:rStyle w:val="None"/>
          <w:rtl w:val="0"/>
          <w:lang w:val="fr-FR"/>
        </w:rPr>
        <w:t>gypte, Iraq, Liban, R</w:t>
      </w:r>
      <w:r>
        <w:rPr>
          <w:rStyle w:val="None"/>
          <w:rtl w:val="0"/>
          <w:lang w:val="fr-FR"/>
        </w:rPr>
        <w:t>é</w:t>
      </w:r>
      <w:r>
        <w:rPr>
          <w:rStyle w:val="None"/>
          <w:rtl w:val="0"/>
          <w:lang w:val="fr-FR"/>
        </w:rPr>
        <w:t>publique arabe syrienne, Soudan, Soudan du Sud et Tunisie est limit</w:t>
      </w:r>
      <w:r>
        <w:rPr>
          <w:rStyle w:val="None"/>
          <w:rtl w:val="0"/>
          <w:lang w:val="fr-FR"/>
        </w:rPr>
        <w:t>é</w:t>
      </w:r>
      <w:r>
        <w:rPr>
          <w:rStyle w:val="None"/>
          <w:rtl w:val="0"/>
          <w:lang w:val="fr-FR"/>
        </w:rPr>
        <w:t>e au service fixe et au service mobile maritime. Dans les pays susmentionn</w:t>
      </w:r>
      <w:r>
        <w:rPr>
          <w:rStyle w:val="None"/>
          <w:rtl w:val="0"/>
          <w:lang w:val="fr-FR"/>
        </w:rPr>
        <w:t>é</w:t>
      </w:r>
      <w:r>
        <w:rPr>
          <w:rStyle w:val="None"/>
          <w:rtl w:val="0"/>
          <w:lang w:val="fr-FR"/>
        </w:rPr>
        <w:t xml:space="preserve">s, le service d'amateur ne doit pas </w:t>
      </w:r>
      <w:r>
        <w:rPr>
          <w:rStyle w:val="None"/>
          <w:rtl w:val="0"/>
          <w:lang w:val="fr-FR"/>
        </w:rPr>
        <w:t>ê</w:t>
      </w:r>
      <w:r>
        <w:rPr>
          <w:rStyle w:val="None"/>
          <w:rtl w:val="0"/>
          <w:lang w:val="fr-FR"/>
        </w:rPr>
        <w:t>tre exploit</w:t>
      </w:r>
      <w:r>
        <w:rPr>
          <w:rStyle w:val="None"/>
          <w:rtl w:val="0"/>
          <w:lang w:val="fr-FR"/>
        </w:rPr>
        <w:t xml:space="preserve">é </w:t>
      </w:r>
      <w:r>
        <w:rPr>
          <w:rStyle w:val="None"/>
          <w:rtl w:val="0"/>
          <w:lang w:val="fr-FR"/>
        </w:rPr>
        <w:t>dans la bande de fr</w:t>
      </w:r>
      <w:r>
        <w:rPr>
          <w:rStyle w:val="None"/>
          <w:rtl w:val="0"/>
          <w:lang w:val="fr-FR"/>
        </w:rPr>
        <w:t>é</w:t>
      </w:r>
      <w:r>
        <w:rPr>
          <w:rStyle w:val="None"/>
          <w:rtl w:val="0"/>
          <w:lang w:val="fr-FR"/>
        </w:rPr>
        <w:t xml:space="preserve">quences 135,7-137,8 kHz, et cela devrait </w:t>
      </w:r>
      <w:r>
        <w:rPr>
          <w:rStyle w:val="None"/>
          <w:rtl w:val="0"/>
          <w:lang w:val="fr-FR"/>
        </w:rPr>
        <w:t>ê</w:t>
      </w:r>
      <w:r>
        <w:rPr>
          <w:rStyle w:val="None"/>
          <w:rtl w:val="0"/>
          <w:lang w:val="fr-FR"/>
        </w:rPr>
        <w:t>tre pris en compte par les pays qui autorisent cette utilisation. (CMR-19)</w:t>
      </w:r>
    </w:p>
    <w:p>
      <w:pPr>
        <w:pStyle w:val="Note"/>
      </w:pPr>
      <w:r>
        <w:rPr>
          <w:rStyle w:val="None"/>
          <w:b w:val="1"/>
          <w:bCs w:val="1"/>
          <w:rtl w:val="0"/>
        </w:rPr>
        <w:t>5.68</w:t>
      </w:r>
      <w:r>
        <w:rPr>
          <w:rStyle w:val="None"/>
          <w:rtl w:val="0"/>
        </w:rPr>
        <w:t xml:space="preserve"> Attribution de remplacement: dans les pays suivants: Congo (R</w:t>
      </w:r>
      <w:r>
        <w:rPr>
          <w:rStyle w:val="None"/>
          <w:rtl w:val="0"/>
        </w:rPr>
        <w:t>é</w:t>
      </w:r>
      <w:r>
        <w:rPr>
          <w:rStyle w:val="None"/>
          <w:rtl w:val="0"/>
        </w:rPr>
        <w:t>p. du), R</w:t>
      </w:r>
      <w:r>
        <w:rPr>
          <w:rStyle w:val="None"/>
          <w:rtl w:val="0"/>
        </w:rPr>
        <w:t>é</w:t>
      </w:r>
      <w:r>
        <w:rPr>
          <w:rStyle w:val="None"/>
          <w:rtl w:val="0"/>
        </w:rPr>
        <w:t>p. d</w:t>
      </w:r>
      <w:r>
        <w:rPr>
          <w:rStyle w:val="None"/>
          <w:rtl w:val="0"/>
        </w:rPr>
        <w:t>é</w:t>
      </w:r>
      <w:r>
        <w:rPr>
          <w:rStyle w:val="None"/>
          <w:rtl w:val="0"/>
        </w:rPr>
        <w:t>m. du Congo et Sudafricaine</w:t>
      </w:r>
      <w:r>
        <w:rPr>
          <w:rStyle w:val="None"/>
          <w:rtl w:val="0"/>
          <w:lang w:val="fr-FR"/>
        </w:rPr>
        <w:t xml:space="preserve"> </w:t>
      </w:r>
      <w:r>
        <w:rPr>
          <w:rStyle w:val="None"/>
          <w:rtl w:val="0"/>
        </w:rPr>
        <w:t>(R</w:t>
      </w:r>
      <w:r>
        <w:rPr>
          <w:rStyle w:val="None"/>
          <w:rtl w:val="0"/>
        </w:rPr>
        <w:t>é</w:t>
      </w:r>
      <w:r>
        <w:rPr>
          <w:rStyle w:val="None"/>
          <w:rtl w:val="0"/>
        </w:rPr>
        <w:t>p.), la bande de fr</w:t>
      </w:r>
      <w:r>
        <w:rPr>
          <w:rStyle w:val="None"/>
          <w:rtl w:val="0"/>
        </w:rPr>
        <w:t>é</w:t>
      </w:r>
      <w:r>
        <w:rPr>
          <w:rStyle w:val="None"/>
          <w:rtl w:val="0"/>
        </w:rPr>
        <w:t>quences 160-200 kHz est attribu</w:t>
      </w:r>
      <w:r>
        <w:rPr>
          <w:rStyle w:val="None"/>
          <w:rtl w:val="0"/>
        </w:rPr>
        <w:t>é</w:t>
      </w:r>
      <w:r>
        <w:rPr>
          <w:rStyle w:val="None"/>
          <w:rtl w:val="0"/>
        </w:rPr>
        <w:t xml:space="preserve">e au service fixe </w:t>
      </w:r>
      <w:r>
        <w:rPr>
          <w:rStyle w:val="None"/>
          <w:rtl w:val="0"/>
        </w:rPr>
        <w:t xml:space="preserve">à </w:t>
      </w:r>
      <w:r>
        <w:rPr>
          <w:rStyle w:val="None"/>
          <w:rtl w:val="0"/>
        </w:rPr>
        <w:t>titre primaire. (CMR-15)</w:t>
      </w:r>
    </w:p>
    <w:p>
      <w:pPr>
        <w:pStyle w:val="Normal.0"/>
        <w:spacing w:after="0" w:line="240" w:lineRule="auto"/>
        <w:rPr>
          <w:rStyle w:val="None"/>
          <w:rFonts w:ascii="Times New Roman" w:cs="Times New Roman" w:hAnsi="Times New Roman" w:eastAsia="Times New Roman"/>
          <w:b w:val="1"/>
          <w:bCs w:val="1"/>
          <w:sz w:val="20"/>
          <w:szCs w:val="20"/>
        </w:rPr>
      </w:pPr>
    </w:p>
    <w:p>
      <w:pPr>
        <w:pStyle w:val="Normal.0"/>
        <w:spacing w:after="0" w:line="240" w:lineRule="auto"/>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rPr>
        <w:t>5.69</w:t>
      </w:r>
      <w:r>
        <w:rPr>
          <w:rStyle w:val="None"/>
          <w:rFonts w:ascii="Times New Roman" w:hAnsi="Times New Roman"/>
          <w:sz w:val="20"/>
          <w:szCs w:val="20"/>
          <w:rtl w:val="0"/>
        </w:rPr>
        <w:t xml:space="preserve"> Attribution additionnelle: en Somalie, la bande 200-255 kHz est, de plus, attribu</w:t>
      </w:r>
      <w:r>
        <w:rPr>
          <w:rStyle w:val="None"/>
          <w:rFonts w:ascii="Times New Roman" w:hAnsi="Times New Roman" w:hint="default"/>
          <w:sz w:val="20"/>
          <w:szCs w:val="20"/>
          <w:rtl w:val="0"/>
        </w:rPr>
        <w:t>é</w:t>
      </w:r>
      <w:r>
        <w:rPr>
          <w:rStyle w:val="None"/>
          <w:rFonts w:ascii="Times New Roman" w:hAnsi="Times New Roman"/>
          <w:sz w:val="20"/>
          <w:szCs w:val="20"/>
          <w:rtl w:val="0"/>
        </w:rPr>
        <w:t>e au service de radionavigation a</w:t>
      </w:r>
      <w:r>
        <w:rPr>
          <w:rStyle w:val="None"/>
          <w:rFonts w:ascii="Times New Roman" w:hAnsi="Times New Roman" w:hint="default"/>
          <w:sz w:val="20"/>
          <w:szCs w:val="20"/>
          <w:rtl w:val="0"/>
        </w:rPr>
        <w:t>é</w:t>
      </w:r>
      <w:r>
        <w:rPr>
          <w:rStyle w:val="None"/>
          <w:rFonts w:ascii="Times New Roman" w:hAnsi="Times New Roman"/>
          <w:sz w:val="20"/>
          <w:szCs w:val="20"/>
          <w:rtl w:val="0"/>
        </w:rPr>
        <w:t xml:space="preserve">ronautique </w:t>
      </w:r>
      <w:r>
        <w:rPr>
          <w:rStyle w:val="None"/>
          <w:rFonts w:ascii="Times New Roman" w:hAnsi="Times New Roman" w:hint="default"/>
          <w:sz w:val="20"/>
          <w:szCs w:val="20"/>
          <w:rtl w:val="0"/>
        </w:rPr>
        <w:t xml:space="preserve">à </w:t>
      </w:r>
      <w:r>
        <w:rPr>
          <w:rStyle w:val="None"/>
          <w:rFonts w:ascii="Times New Roman" w:hAnsi="Times New Roman"/>
          <w:sz w:val="20"/>
          <w:szCs w:val="20"/>
          <w:rtl w:val="0"/>
        </w:rPr>
        <w:t>titre primaire.</w:t>
      </w:r>
    </w:p>
    <w:p>
      <w:pPr>
        <w:pStyle w:val="Normal.0"/>
        <w:spacing w:after="0" w:line="240" w:lineRule="auto"/>
        <w:rPr>
          <w:rStyle w:val="None"/>
          <w:rFonts w:ascii="Times New Roman" w:cs="Times New Roman" w:hAnsi="Times New Roman" w:eastAsia="Times New Roman"/>
          <w:sz w:val="20"/>
          <w:szCs w:val="20"/>
        </w:rPr>
      </w:pPr>
    </w:p>
    <w:p>
      <w:pPr>
        <w:pStyle w:val="Normal.0"/>
        <w:spacing w:after="0" w:line="240" w:lineRule="auto"/>
        <w:rPr>
          <w:rStyle w:val="None"/>
          <w:rFonts w:ascii="Times New Roman" w:cs="Times New Roman" w:hAnsi="Times New Roman" w:eastAsia="Times New Roman"/>
          <w:sz w:val="20"/>
          <w:szCs w:val="20"/>
        </w:rPr>
      </w:pPr>
    </w:p>
    <w:p>
      <w:pPr>
        <w:pStyle w:val="Normal.0"/>
        <w:spacing w:after="0" w:line="240" w:lineRule="auto"/>
        <w:ind w:left="5103"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255-495 kHz</w:t>
      </w:r>
    </w:p>
    <w:tbl>
      <w:tblPr>
        <w:tblW w:w="142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74"/>
        <w:gridCol w:w="4157"/>
        <w:gridCol w:w="1826"/>
        <w:gridCol w:w="3478"/>
        <w:gridCol w:w="2784"/>
      </w:tblGrid>
      <w:tr>
        <w:tblPrEx>
          <w:shd w:val="clear" w:color="auto" w:fill="ced7e7"/>
        </w:tblPrEx>
        <w:trPr>
          <w:trHeight w:val="260" w:hRule="atLeast"/>
        </w:trPr>
        <w:tc>
          <w:tcPr>
            <w:tcW w:type="dxa" w:w="61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30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7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after="0" w:line="240" w:lineRule="auto"/>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5" w:hRule="atLeast"/>
        </w:trPr>
        <w:tc>
          <w:tcPr>
            <w:tcW w:type="dxa" w:w="1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7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1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255-283,5</w:t>
            </w:r>
          </w:p>
        </w:tc>
        <w:tc>
          <w:tcPr>
            <w:tcW w:type="dxa" w:w="4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"bookmark10"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5.70</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255-283,5</w:t>
            </w:r>
          </w:p>
        </w:tc>
        <w:tc>
          <w:tcPr>
            <w:tcW w:type="dxa" w:w="3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2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Equipements NDB</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(Non-Directional Beacon)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radiophare a</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ronautique non directionnel.</w:t>
            </w:r>
          </w:p>
        </w:tc>
      </w:tr>
      <w:tr>
        <w:tblPrEx>
          <w:shd w:val="clear" w:color="auto" w:fill="ced7e7"/>
        </w:tblPrEx>
        <w:trPr>
          <w:trHeight w:val="1218" w:hRule="atLeast"/>
        </w:trPr>
        <w:tc>
          <w:tcPr>
            <w:tcW w:type="dxa" w:w="1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283,5-315</w:t>
            </w:r>
          </w:p>
        </w:tc>
        <w:tc>
          <w:tcPr>
            <w:tcW w:type="dxa" w:w="4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MARITIME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(radiophares)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"article5_73"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5.73</w:t>
            </w:r>
            <w:r>
              <w:rPr>
                <w:rFonts w:ascii="Cambria" w:cs="Cambria" w:hAnsi="Cambria" w:eastAsia="Cambria"/>
                <w:sz w:val="20"/>
                <w:szCs w:val="20"/>
              </w:rPr>
              <w:fldChar w:fldCharType="end" w:fldLock="0"/>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5.74</w:t>
            </w:r>
            <w:r>
              <w:rPr>
                <w:rFonts w:ascii="Cambria" w:cs="Cambria" w:hAnsi="Cambria" w:eastAsia="Cambria"/>
                <w:sz w:val="20"/>
                <w:szCs w:val="20"/>
              </w:rPr>
              <w:fldChar w:fldCharType="end" w:fldLock="0"/>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283,5-315</w:t>
            </w:r>
          </w:p>
        </w:tc>
        <w:tc>
          <w:tcPr>
            <w:tcW w:type="dxa" w:w="3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before="60"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MARITIME </w:t>
            </w:r>
          </w:p>
          <w:p>
            <w:pPr>
              <w:pStyle w:val="Normal.0"/>
              <w:bidi w:val="0"/>
              <w:spacing w:after="60"/>
              <w:ind w:left="0" w:right="0" w:firstLine="0"/>
              <w:jc w:val="left"/>
              <w:rPr>
                <w:rStyle w:val="None"/>
                <w:rFonts w:ascii="Cambria" w:cs="Cambria" w:hAnsi="Cambria" w:eastAsia="Cambria"/>
                <w:outline w:val="0"/>
                <w:color w:val="ff0000"/>
                <w:sz w:val="20"/>
                <w:szCs w:val="20"/>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(Radiophares)   </w:t>
            </w:r>
            <w:r>
              <w:rPr>
                <w:rStyle w:val="Hyperlink.2"/>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2"/>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"article5_73" </w:instrText>
            </w:r>
            <w:r>
              <w:rPr>
                <w:rStyle w:val="Hyperlink.2"/>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2"/>
                <w:rFonts w:ascii="Cambria Bold" w:hAnsi="Cambria Bold"/>
                <w:outline w:val="0"/>
                <w:color w:val="ff0000"/>
                <w:sz w:val="16"/>
                <w:szCs w:val="16"/>
                <w:u w:color="ff0000"/>
                <w:shd w:val="nil" w:color="auto" w:fill="auto"/>
                <w:rtl w:val="0"/>
                <w:lang w:val="fr-FR"/>
                <w14:textFill>
                  <w14:solidFill>
                    <w14:srgbClr w14:val="FF0000"/>
                  </w14:solidFill>
                </w14:textFill>
              </w:rPr>
              <w:t>5.73</w:t>
            </w:r>
            <w:r>
              <w:rPr>
                <w:rFonts w:ascii="Cambria" w:cs="Cambria" w:hAnsi="Cambria" w:eastAsia="Cambria"/>
                <w:outline w:val="0"/>
                <w:color w:val="ff0000"/>
                <w:sz w:val="20"/>
                <w:szCs w:val="20"/>
                <w:u w:color="ff0000"/>
                <w14:textFill>
                  <w14:solidFill>
                    <w14:srgbClr w14:val="FF0000"/>
                  </w14:solidFill>
                </w14:textFill>
              </w:rPr>
              <w:fldChar w:fldCharType="end" w:fldLock="0"/>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5.74</w:t>
            </w:r>
            <w:r>
              <w:rPr>
                <w:rFonts w:ascii="Cambria" w:cs="Cambria" w:hAnsi="Cambria" w:eastAsia="Cambria"/>
                <w:sz w:val="20"/>
                <w:szCs w:val="20"/>
              </w:rPr>
              <w:fldChar w:fldCharType="end" w:fldLock="0"/>
            </w:r>
          </w:p>
        </w:tc>
        <w:tc>
          <w:tcPr>
            <w:tcW w:type="dxa" w:w="2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Equipements NDB</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(Non-Directional Beacon)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radiophare a</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ronautique non directionnel.</w:t>
            </w:r>
          </w:p>
        </w:tc>
      </w:tr>
      <w:tr>
        <w:tblPrEx>
          <w:shd w:val="clear" w:color="auto" w:fill="ced7e7"/>
        </w:tblPrEx>
        <w:trPr>
          <w:trHeight w:val="1258" w:hRule="atLeast"/>
        </w:trPr>
        <w:tc>
          <w:tcPr>
            <w:tcW w:type="dxa" w:w="1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315-325</w:t>
            </w:r>
          </w:p>
        </w:tc>
        <w:tc>
          <w:tcPr>
            <w:tcW w:type="dxa" w:w="4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maritime</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(radiophares)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"article5_73"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5.73</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"bookmark11"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5.75</w:t>
            </w:r>
            <w:r>
              <w:rPr>
                <w:rFonts w:ascii="Cambria" w:cs="Cambria" w:hAnsi="Cambria" w:eastAsia="Cambria"/>
                <w:sz w:val="20"/>
                <w:szCs w:val="20"/>
              </w:rPr>
              <w:fldChar w:fldCharType="end" w:fldLock="0"/>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315-325</w:t>
            </w:r>
          </w:p>
        </w:tc>
        <w:tc>
          <w:tcPr>
            <w:tcW w:type="dxa" w:w="3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maritime</w:t>
            </w:r>
          </w:p>
          <w:p>
            <w:pPr>
              <w:pStyle w:val="Normal.0"/>
              <w:bidi w:val="0"/>
              <w:spacing w:before="60"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(radiophares)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"article5_73"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5.73</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2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Equipements NDB</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(Non-Directional Beacon)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radiophare a</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ronautique non directionnel.</w:t>
            </w:r>
          </w:p>
        </w:tc>
      </w:tr>
      <w:tr>
        <w:tblPrEx>
          <w:shd w:val="clear" w:color="auto" w:fill="ced7e7"/>
        </w:tblPrEx>
        <w:trPr>
          <w:trHeight w:val="810" w:hRule="atLeast"/>
        </w:trPr>
        <w:tc>
          <w:tcPr>
            <w:tcW w:type="dxa" w:w="1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line="240" w:lineRule="auto"/>
              <w:jc w:val="center"/>
            </w:pPr>
            <w:r>
              <w:rPr>
                <w:rStyle w:val="Hyperlink.1"/>
                <w:rFonts w:ascii="Cambria Bold" w:hAnsi="Cambria Bold"/>
                <w:sz w:val="20"/>
                <w:szCs w:val="20"/>
                <w:shd w:val="nil" w:color="auto" w:fill="auto"/>
                <w:rtl w:val="0"/>
                <w:lang w:val="fr-FR"/>
              </w:rPr>
              <w:t>325-405</w:t>
            </w:r>
          </w:p>
        </w:tc>
        <w:tc>
          <w:tcPr>
            <w:tcW w:type="dxa" w:w="4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line="240" w:lineRule="auto"/>
              <w:jc w:val="center"/>
            </w:pPr>
            <w:r>
              <w:rPr>
                <w:rStyle w:val="Hyperlink.1"/>
                <w:rFonts w:ascii="Cambria Bold" w:hAnsi="Cambria Bold"/>
                <w:sz w:val="20"/>
                <w:szCs w:val="20"/>
                <w:shd w:val="nil" w:color="auto" w:fill="auto"/>
                <w:rtl w:val="0"/>
                <w:lang w:val="fr-FR"/>
              </w:rPr>
              <w:t>325-405</w:t>
            </w:r>
          </w:p>
        </w:tc>
        <w:tc>
          <w:tcPr>
            <w:tcW w:type="dxa" w:w="3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before="60" w:after="60"/>
            </w:pPr>
            <w:r>
              <w:rPr>
                <w:rStyle w:val="Hyperlink.1"/>
                <w:rFonts w:ascii="Cambria" w:hAnsi="Cambria"/>
                <w:sz w:val="20"/>
                <w:szCs w:val="20"/>
                <w:shd w:val="nil" w:color="auto" w:fill="auto"/>
                <w:rtl w:val="0"/>
                <w:lang w:val="fr-FR"/>
              </w:rPr>
              <w:t>RADIONAVIGATION AERONAUTIQUE</w:t>
            </w:r>
          </w:p>
        </w:tc>
        <w:tc>
          <w:tcPr>
            <w:tcW w:type="dxa" w:w="2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Equipements NDB</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(Non-Directional Beacon)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radiophare a</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ronautique non directionnel.</w:t>
            </w:r>
          </w:p>
        </w:tc>
      </w:tr>
      <w:tr>
        <w:tblPrEx>
          <w:shd w:val="clear" w:color="auto" w:fill="ced7e7"/>
        </w:tblPrEx>
        <w:trPr>
          <w:trHeight w:val="1210" w:hRule="atLeast"/>
        </w:trPr>
        <w:tc>
          <w:tcPr>
            <w:tcW w:type="dxa" w:w="1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405-415</w:t>
            </w:r>
          </w:p>
        </w:tc>
        <w:tc>
          <w:tcPr>
            <w:tcW w:type="dxa" w:w="4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RADIONAVIGATION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"article5_76"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5.76</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405-415</w:t>
            </w:r>
          </w:p>
        </w:tc>
        <w:tc>
          <w:tcPr>
            <w:tcW w:type="dxa" w:w="3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RADIONAVIGATION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"article5_76"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5.76</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tc>
        <w:tc>
          <w:tcPr>
            <w:tcW w:type="dxa" w:w="2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Fr</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quence 410 kHz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mondiale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radiogoniom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trie dans le service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radionavigation maritime (positions des navires</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et des a</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ronefs). Cf. no. 5.76 du RR.</w:t>
            </w:r>
          </w:p>
        </w:tc>
      </w:tr>
      <w:tr>
        <w:tblPrEx>
          <w:shd w:val="clear" w:color="auto" w:fill="ced7e7"/>
        </w:tblPrEx>
        <w:trPr>
          <w:trHeight w:val="810" w:hRule="atLeast"/>
        </w:trPr>
        <w:tc>
          <w:tcPr>
            <w:tcW w:type="dxa" w:w="1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415-435</w:t>
            </w:r>
          </w:p>
        </w:tc>
        <w:tc>
          <w:tcPr>
            <w:tcW w:type="dxa" w:w="4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before="60"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MARITIME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5.79</w:t>
            </w:r>
            <w:r>
              <w:rPr>
                <w:rFonts w:ascii="Cambria" w:cs="Cambria" w:hAnsi="Cambria" w:eastAsia="Cambria"/>
                <w:sz w:val="20"/>
                <w:szCs w:val="20"/>
              </w:rPr>
              <w:fldChar w:fldCharType="end" w:fldLock="0"/>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415-435</w:t>
            </w:r>
          </w:p>
        </w:tc>
        <w:tc>
          <w:tcPr>
            <w:tcW w:type="dxa" w:w="3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before="60"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MARITIME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5.79</w:t>
            </w:r>
            <w:r>
              <w:rPr>
                <w:rFonts w:ascii="Cambria" w:cs="Cambria" w:hAnsi="Cambria" w:eastAsia="Cambria"/>
                <w:sz w:val="20"/>
                <w:szCs w:val="20"/>
              </w:rPr>
              <w:fldChar w:fldCharType="end" w:fldLock="0"/>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2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Equipements NDB</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(Non-Directional Beacon)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radiophare a</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ronautique non directionnel.</w:t>
            </w:r>
          </w:p>
        </w:tc>
      </w:tr>
      <w:tr>
        <w:tblPrEx>
          <w:shd w:val="clear" w:color="auto" w:fill="ced7e7"/>
        </w:tblPrEx>
        <w:trPr>
          <w:trHeight w:val="882" w:hRule="atLeast"/>
        </w:trPr>
        <w:tc>
          <w:tcPr>
            <w:tcW w:type="dxa" w:w="1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435-472</w:t>
            </w:r>
          </w:p>
        </w:tc>
        <w:tc>
          <w:tcPr>
            <w:tcW w:type="dxa" w:w="4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before="60"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"article5_79A"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5.79A</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5.77</w:t>
            </w:r>
          </w:p>
          <w:p>
            <w:pPr>
              <w:pStyle w:val="Normal.0"/>
              <w:widowControl w:val="0"/>
              <w:bidi w:val="0"/>
              <w:spacing w:before="60"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"bookmark12"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5.82</w:t>
            </w:r>
            <w:r>
              <w:rPr>
                <w:rFonts w:ascii="Cambria" w:cs="Cambria" w:hAnsi="Cambria" w:eastAsia="Cambria"/>
                <w:sz w:val="20"/>
                <w:szCs w:val="20"/>
              </w:rPr>
              <w:fldChar w:fldCharType="end" w:fldLock="0"/>
            </w:r>
          </w:p>
        </w:tc>
        <w:tc>
          <w:tcPr>
            <w:tcW w:type="dxa" w:w="1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435-472</w:t>
            </w:r>
          </w:p>
        </w:tc>
        <w:tc>
          <w:tcPr>
            <w:tcW w:type="dxa" w:w="3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before="60"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"article5_79A"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5.79A</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before="60"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"bookmark13"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5.82</w:t>
            </w:r>
            <w:r>
              <w:rPr>
                <w:rFonts w:ascii="Cambria" w:cs="Cambria" w:hAnsi="Cambria" w:eastAsia="Cambria"/>
                <w:sz w:val="20"/>
                <w:szCs w:val="20"/>
              </w:rPr>
              <w:fldChar w:fldCharType="end" w:fldLock="0"/>
            </w:r>
          </w:p>
        </w:tc>
        <w:tc>
          <w:tcPr>
            <w:tcW w:type="dxa" w:w="2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spacing w:after="0" w:line="240" w:lineRule="auto"/>
        <w:rPr>
          <w:rStyle w:val="None"/>
          <w:rFonts w:ascii="Times New Roman" w:cs="Times New Roman" w:hAnsi="Times New Roman" w:eastAsia="Times New Roman"/>
          <w:sz w:val="20"/>
          <w:szCs w:val="20"/>
        </w:rPr>
      </w:pPr>
    </w:p>
    <w:p>
      <w:pPr>
        <w:pStyle w:val="Note"/>
        <w:jc w:val="left"/>
      </w:pPr>
      <w:r>
        <w:rPr>
          <w:rStyle w:val="None"/>
          <w:b w:val="1"/>
          <w:bCs w:val="1"/>
          <w:rtl w:val="0"/>
        </w:rPr>
        <w:t xml:space="preserve"> 5.70</w:t>
      </w:r>
      <w:r>
        <w:rPr>
          <w:rStyle w:val="None"/>
          <w:rtl w:val="0"/>
        </w:rPr>
        <w:t xml:space="preserve"> Attribution de remplacement: dans les pays suivants: Angola, Botswana, Burundi, Centrafricaine (R</w:t>
      </w:r>
      <w:r>
        <w:rPr>
          <w:rStyle w:val="None"/>
          <w:rtl w:val="0"/>
        </w:rPr>
        <w:t>é</w:t>
      </w:r>
      <w:r>
        <w:rPr>
          <w:rStyle w:val="None"/>
          <w:rtl w:val="0"/>
        </w:rPr>
        <w:t>p.),</w:t>
      </w:r>
      <w:r>
        <w:rPr>
          <w:rStyle w:val="None"/>
          <w:rtl w:val="0"/>
          <w:lang w:val="fr-FR"/>
        </w:rPr>
        <w:t xml:space="preserve"> </w:t>
      </w:r>
      <w:r>
        <w:rPr>
          <w:rStyle w:val="None"/>
          <w:rtl w:val="0"/>
        </w:rPr>
        <w:t>Congo (R</w:t>
      </w:r>
      <w:r>
        <w:rPr>
          <w:rStyle w:val="None"/>
          <w:rtl w:val="0"/>
        </w:rPr>
        <w:t>é</w:t>
      </w:r>
      <w:r>
        <w:rPr>
          <w:rStyle w:val="None"/>
          <w:rtl w:val="0"/>
        </w:rPr>
        <w:t xml:space="preserve">p. du), Eswatini, </w:t>
      </w:r>
      <w:r>
        <w:rPr>
          <w:rStyle w:val="None"/>
          <w:rtl w:val="0"/>
        </w:rPr>
        <w:t>É</w:t>
      </w:r>
      <w:r>
        <w:rPr>
          <w:rStyle w:val="None"/>
          <w:rtl w:val="0"/>
        </w:rPr>
        <w:t>thiopie, Kenya, Lesotho, Madagascar, Malawi, Mozambique, Namibie, Nig</w:t>
      </w:r>
      <w:r>
        <w:rPr>
          <w:rStyle w:val="None"/>
          <w:rtl w:val="0"/>
        </w:rPr>
        <w:t>é</w:t>
      </w:r>
      <w:r>
        <w:rPr>
          <w:rStyle w:val="None"/>
          <w:rtl w:val="0"/>
        </w:rPr>
        <w:t>ria, Oman, R</w:t>
      </w:r>
      <w:r>
        <w:rPr>
          <w:rStyle w:val="None"/>
          <w:rtl w:val="0"/>
        </w:rPr>
        <w:t>é</w:t>
      </w:r>
      <w:r>
        <w:rPr>
          <w:rStyle w:val="None"/>
          <w:rtl w:val="0"/>
        </w:rPr>
        <w:t>p.</w:t>
      </w:r>
      <w:r>
        <w:rPr>
          <w:rStyle w:val="None"/>
          <w:rtl w:val="0"/>
          <w:lang w:val="fr-FR"/>
        </w:rPr>
        <w:t xml:space="preserve"> </w:t>
      </w:r>
      <w:r>
        <w:rPr>
          <w:rStyle w:val="None"/>
          <w:rtl w:val="0"/>
        </w:rPr>
        <w:t>d</w:t>
      </w:r>
      <w:r>
        <w:rPr>
          <w:rStyle w:val="None"/>
          <w:rtl w:val="0"/>
        </w:rPr>
        <w:t>é</w:t>
      </w:r>
      <w:r>
        <w:rPr>
          <w:rStyle w:val="None"/>
          <w:rtl w:val="0"/>
        </w:rPr>
        <w:t>m. du Congo, Sudafricaine (R</w:t>
      </w:r>
      <w:r>
        <w:rPr>
          <w:rStyle w:val="None"/>
          <w:rtl w:val="0"/>
        </w:rPr>
        <w:t>é</w:t>
      </w:r>
      <w:r>
        <w:rPr>
          <w:rStyle w:val="None"/>
          <w:rtl w:val="0"/>
        </w:rPr>
        <w:t>p.), Tanzanie, Tchad, Zambie et Zimbabwe, la bande de fr</w:t>
      </w:r>
      <w:r>
        <w:rPr>
          <w:rStyle w:val="None"/>
          <w:rtl w:val="0"/>
        </w:rPr>
        <w:t>é</w:t>
      </w:r>
      <w:r>
        <w:rPr>
          <w:rStyle w:val="None"/>
          <w:rtl w:val="0"/>
        </w:rPr>
        <w:t>quences 200-283,5 kHz est</w:t>
      </w:r>
      <w:r>
        <w:rPr>
          <w:rStyle w:val="None"/>
          <w:rtl w:val="0"/>
          <w:lang w:val="fr-FR"/>
        </w:rPr>
        <w:t xml:space="preserve"> </w:t>
      </w:r>
      <w:r>
        <w:rPr>
          <w:rStyle w:val="None"/>
          <w:rtl w:val="0"/>
        </w:rPr>
        <w:t>attribu</w:t>
      </w:r>
      <w:r>
        <w:rPr>
          <w:rStyle w:val="None"/>
          <w:rtl w:val="0"/>
        </w:rPr>
        <w:t>é</w:t>
      </w:r>
      <w:r>
        <w:rPr>
          <w:rStyle w:val="None"/>
          <w:rtl w:val="0"/>
        </w:rPr>
        <w:t>e au service de radionavigation a</w:t>
      </w:r>
      <w:r>
        <w:rPr>
          <w:rStyle w:val="None"/>
          <w:rtl w:val="0"/>
        </w:rPr>
        <w:t>é</w:t>
      </w:r>
      <w:r>
        <w:rPr>
          <w:rStyle w:val="None"/>
          <w:rtl w:val="0"/>
        </w:rPr>
        <w:t xml:space="preserve">ronautique </w:t>
      </w:r>
      <w:r>
        <w:rPr>
          <w:rStyle w:val="None"/>
          <w:rtl w:val="0"/>
        </w:rPr>
        <w:t xml:space="preserve">à </w:t>
      </w:r>
      <w:r>
        <w:rPr>
          <w:rStyle w:val="None"/>
          <w:rtl w:val="0"/>
        </w:rPr>
        <w:t>titre primaire. (CMR-19)</w:t>
      </w:r>
    </w:p>
    <w:p>
      <w:pPr>
        <w:pStyle w:val="Note"/>
        <w:jc w:val="left"/>
        <w:rPr>
          <w:rStyle w:val="None"/>
          <w:lang w:val="fr-FR"/>
        </w:rPr>
      </w:pPr>
      <w:r>
        <w:rPr>
          <w:rStyle w:val="None"/>
          <w:rFonts w:ascii="Cambria Bold" w:cs="Cambria Bold" w:hAnsi="Cambria Bold" w:eastAsia="Cambria Bold"/>
          <w:sz w:val="40"/>
          <w:szCs w:val="40"/>
          <w:lang w:val="fr-FR"/>
        </w:rPr>
        <w:tab/>
        <w:tab/>
        <w:tab/>
        <w:tab/>
        <w:tab/>
        <w:tab/>
        <w:tab/>
        <w:tab/>
        <w:tab/>
        <w:tab/>
        <w:tab/>
      </w:r>
    </w:p>
    <w:p>
      <w:pPr>
        <w:pStyle w:val="Note"/>
        <w:jc w:val="left"/>
        <w:rPr>
          <w:rStyle w:val="None"/>
          <w:lang w:val="fr-FR"/>
        </w:rPr>
      </w:pPr>
      <w:r>
        <w:rPr>
          <w:rStyle w:val="None"/>
          <w:rFonts w:ascii="Cambria Bold" w:cs="Cambria Bold" w:hAnsi="Cambria Bold" w:eastAsia="Cambria Bold"/>
          <w:sz w:val="40"/>
          <w:szCs w:val="40"/>
          <w:lang w:val="fr-FR"/>
        </w:rPr>
        <w:tab/>
        <w:tab/>
        <w:tab/>
        <w:tab/>
        <w:tab/>
        <w:tab/>
        <w:tab/>
        <w:tab/>
        <w:tab/>
        <w:tab/>
      </w:r>
      <w:bookmarkStart w:name="article5_73" w:id="7"/>
    </w:p>
    <w:p>
      <w:pPr>
        <w:pStyle w:val="Normal.0"/>
        <w:ind w:left="4956" w:firstLine="708"/>
      </w:pPr>
      <w:r>
        <w:rPr>
          <w:rStyle w:val="None"/>
          <w:rFonts w:ascii="Cambria Bold" w:hAnsi="Cambria Bold"/>
          <w:sz w:val="40"/>
          <w:szCs w:val="40"/>
          <w:rtl w:val="0"/>
          <w:lang w:val="fr-FR"/>
        </w:rPr>
        <w:t>255- 495 kHz (fin)</w:t>
      </w:r>
    </w:p>
    <w:tbl>
      <w:tblPr>
        <w:tblW w:w="9066" w:type="dxa"/>
        <w:jc w:val="left"/>
        <w:tblInd w:w="1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91"/>
        <w:gridCol w:w="2262"/>
        <w:gridCol w:w="1254"/>
        <w:gridCol w:w="2330"/>
        <w:gridCol w:w="2129"/>
      </w:tblGrid>
      <w:tr>
        <w:tblPrEx>
          <w:shd w:val="clear" w:color="auto" w:fill="ced7e7"/>
        </w:tblPrEx>
        <w:trPr>
          <w:trHeight w:val="464" w:hRule="atLeast"/>
        </w:trPr>
        <w:tc>
          <w:tcPr>
            <w:tcW w:type="dxa" w:w="33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5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12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70" w:hRule="atLeast"/>
        </w:trPr>
        <w:tc>
          <w:tcPr>
            <w:tcW w:type="dxa" w:w="1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12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479" w:hRule="atLeast"/>
        </w:trPr>
        <w:tc>
          <w:tcPr>
            <w:tcW w:type="dxa" w:w="1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te"/>
              <w:jc w:val="center"/>
              <w:rPr>
                <w:rStyle w:val="None"/>
                <w:rFonts w:ascii="Cambria Bold" w:cs="Cambria Bold" w:hAnsi="Cambria Bold" w:eastAsia="Cambria Bold"/>
                <w:shd w:val="nil" w:color="auto" w:fill="auto"/>
              </w:rPr>
            </w:pPr>
            <w:r>
              <w:rPr>
                <w:rStyle w:val="Hyperlink.1"/>
                <w:rFonts w:ascii="Cambria Bold" w:hAnsi="Cambria Bold"/>
                <w:shd w:val="nil" w:color="auto" w:fill="auto"/>
                <w:rtl w:val="0"/>
                <w:lang w:val="fr-FR"/>
              </w:rPr>
              <w:t>472-479</w:t>
            </w:r>
          </w:p>
          <w:p>
            <w:pPr>
              <w:pStyle w:val="Normal.0"/>
            </w:pPr>
            <w:r>
              <w:rPr>
                <w:rStyle w:val="None"/>
                <w:rFonts w:ascii="Cambria" w:cs="Cambria" w:hAnsi="Cambria" w:eastAsia="Cambria"/>
                <w:shd w:val="nil" w:color="auto" w:fill="auto"/>
                <w:lang w:val="fr-FR"/>
              </w:rPr>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te"/>
              <w:spacing w:before="0" w:after="60"/>
              <w:jc w:val="cente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w:t>
            </w:r>
          </w:p>
          <w:p>
            <w:pPr>
              <w:pStyle w:val="Note"/>
              <w:bidi w:val="0"/>
              <w:spacing w:before="0" w:after="60"/>
              <w:ind w:left="0" w:right="0" w:firstLine="0"/>
              <w:jc w:val="center"/>
              <w:rPr>
                <w:rStyle w:val="None"/>
                <w:rFonts w:ascii="Cambria" w:cs="Cambria" w:hAnsi="Cambria" w:eastAsia="Cambria"/>
                <w:shd w:val="nil" w:color="auto" w:fill="auto"/>
                <w:rtl w:val="0"/>
              </w:rPr>
            </w:pPr>
            <w:r>
              <w:rPr>
                <w:rStyle w:val="Hyperlink.1"/>
                <w:rFonts w:ascii="Cambria" w:hAnsi="Cambria"/>
                <w:shd w:val="nil" w:color="auto" w:fill="auto"/>
                <w:rtl w:val="0"/>
                <w:lang w:val="fr-FR"/>
              </w:rPr>
              <w:t xml:space="preserve">Amateur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5.80A</w:t>
            </w:r>
          </w:p>
          <w:p>
            <w:pPr>
              <w:pStyle w:val="Note"/>
              <w:bidi w:val="0"/>
              <w:spacing w:before="0" w:after="60"/>
              <w:ind w:left="0" w:right="0" w:firstLine="0"/>
              <w:jc w:val="center"/>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5.77  5.805.80B    5.82</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te"/>
              <w:spacing w:before="0" w:after="60"/>
              <w:jc w:val="center"/>
            </w:pPr>
            <w:r>
              <w:rPr>
                <w:rStyle w:val="Hyperlink.1"/>
                <w:rFonts w:ascii="Cambria Bold" w:hAnsi="Cambria Bold"/>
                <w:shd w:val="nil" w:color="auto" w:fill="auto"/>
                <w:rtl w:val="0"/>
                <w:lang w:val="fr-FR"/>
              </w:rPr>
              <w:t>472-479</w:t>
            </w:r>
          </w:p>
        </w:tc>
        <w:tc>
          <w:tcPr>
            <w:tcW w:type="dxa" w:w="233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jc w:val="cente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w:t>
            </w:r>
          </w:p>
          <w:p>
            <w:pPr>
              <w:pStyle w:val="Note"/>
              <w:bidi w:val="0"/>
              <w:spacing w:before="0" w:after="60"/>
              <w:ind w:left="0" w:right="0" w:firstLine="0"/>
              <w:jc w:val="center"/>
              <w:rPr>
                <w:rStyle w:val="None"/>
                <w:rFonts w:ascii="Cambria" w:cs="Cambria" w:hAnsi="Cambria" w:eastAsia="Cambria"/>
                <w:shd w:val="nil" w:color="auto" w:fill="auto"/>
                <w:rtl w:val="0"/>
              </w:rPr>
            </w:pPr>
            <w:r>
              <w:rPr>
                <w:rStyle w:val="Hyperlink.1"/>
                <w:rFonts w:ascii="Cambria" w:hAnsi="Cambria"/>
                <w:shd w:val="nil" w:color="auto" w:fill="auto"/>
                <w:rtl w:val="0"/>
                <w:lang w:val="fr-FR"/>
              </w:rPr>
              <w:t xml:space="preserve">Amateur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5.80A</w:t>
            </w:r>
          </w:p>
          <w:p>
            <w:pPr>
              <w:pStyle w:val="Note"/>
              <w:bidi w:val="0"/>
              <w:spacing w:before="0" w:after="60"/>
              <w:ind w:left="0" w:right="0" w:firstLine="0"/>
              <w:jc w:val="center"/>
              <w:rPr>
                <w:rStyle w:val="None"/>
                <w:rFonts w:ascii="Cambria" w:cs="Cambria" w:hAnsi="Cambria" w:eastAsia="Cambria"/>
                <w:shd w:val="nil" w:color="auto" w:fill="auto"/>
                <w:rtl w:val="0"/>
              </w:rPr>
            </w:pPr>
            <w:r>
              <w:rPr>
                <w:rStyle w:val="Hyperlink.1"/>
                <w:rFonts w:ascii="Cambria" w:hAnsi="Cambria"/>
                <w:shd w:val="nil" w:color="auto" w:fill="auto"/>
                <w:rtl w:val="0"/>
                <w:lang w:val="fr-FR"/>
              </w:rPr>
              <w:t>Radionavigation a</w:t>
            </w:r>
            <w:r>
              <w:rPr>
                <w:rStyle w:val="Hyperlink.1"/>
                <w:rFonts w:ascii="Cambria" w:hAnsi="Cambria" w:hint="default"/>
                <w:shd w:val="nil" w:color="auto" w:fill="auto"/>
                <w:rtl w:val="0"/>
                <w:lang w:val="fr-FR"/>
              </w:rPr>
              <w:t>é</w:t>
            </w:r>
            <w:r>
              <w:rPr>
                <w:rStyle w:val="Hyperlink.1"/>
                <w:rFonts w:ascii="Cambria" w:hAnsi="Cambria"/>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5.80</w:t>
            </w:r>
          </w:p>
          <w:p>
            <w:pPr>
              <w:pStyle w:val="Note"/>
              <w:bidi w:val="0"/>
              <w:spacing w:before="0" w:after="60"/>
              <w:ind w:left="0" w:right="0" w:firstLine="0"/>
              <w:jc w:val="center"/>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5.80B    5.82</w:t>
            </w:r>
          </w:p>
        </w:tc>
        <w:tc>
          <w:tcPr>
            <w:tcW w:type="dxa" w:w="212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46" w:hRule="atLeast"/>
        </w:trPr>
        <w:tc>
          <w:tcPr>
            <w:tcW w:type="dxa" w:w="1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te"/>
              <w:jc w:val="center"/>
            </w:pPr>
            <w:r>
              <w:rPr>
                <w:rStyle w:val="Hyperlink.1"/>
                <w:rFonts w:ascii="Cambria Bold" w:hAnsi="Cambria Bold"/>
                <w:shd w:val="nil" w:color="auto" w:fill="auto"/>
                <w:rtl w:val="0"/>
                <w:lang w:val="fr-FR"/>
              </w:rPr>
              <w:t>479-495</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te"/>
              <w:spacing w:before="0" w:after="60"/>
              <w:jc w:val="center"/>
              <w:rPr>
                <w:rStyle w:val="None"/>
                <w:b w:val="1"/>
                <w:bCs w:val="1"/>
                <w:shd w:val="nil" w:color="auto" w:fill="auto"/>
              </w:rPr>
            </w:pPr>
            <w:r>
              <w:rPr>
                <w:rStyle w:val="None"/>
                <w:rFonts w:ascii="Cambria" w:hAnsi="Cambria"/>
                <w:b w:val="0"/>
                <w:bCs w:val="0"/>
                <w:shd w:val="nil" w:color="auto" w:fill="auto"/>
                <w:rtl w:val="0"/>
                <w:lang w:val="fr-FR"/>
              </w:rPr>
              <w:t>MOBILE MARITIME</w:t>
            </w:r>
            <w:r>
              <w:rPr>
                <w:rStyle w:val="Hyperlink.1"/>
                <w:b w:val="1"/>
                <w:bCs w:val="1"/>
                <w:shd w:val="nil" w:color="auto" w:fill="auto"/>
                <w:rtl w:val="0"/>
                <w:lang w:val="fr-FR"/>
              </w:rPr>
              <w:t xml:space="preserve"> </w:t>
            </w:r>
            <w:r>
              <w:rPr>
                <w:rStyle w:val="None"/>
                <w:rFonts w:ascii="Cambria Bold" w:hAnsi="Cambria Bold"/>
                <w:b w:val="0"/>
                <w:bCs w:val="0"/>
                <w:outline w:val="0"/>
                <w:color w:val="ff0000"/>
                <w:sz w:val="16"/>
                <w:szCs w:val="16"/>
                <w:u w:color="ff0000"/>
                <w:shd w:val="nil" w:color="auto" w:fill="auto"/>
                <w:rtl w:val="0"/>
                <w:lang w:val="fr-FR"/>
                <w14:textFill>
                  <w14:solidFill>
                    <w14:srgbClr w14:val="FF0000"/>
                  </w14:solidFill>
                </w14:textFill>
              </w:rPr>
              <w:t>5.79 5.79A</w:t>
            </w:r>
          </w:p>
          <w:p>
            <w:pPr>
              <w:pStyle w:val="Note"/>
              <w:bidi w:val="0"/>
              <w:spacing w:before="0" w:after="60"/>
              <w:ind w:left="0" w:right="0" w:firstLine="0"/>
              <w:jc w:val="center"/>
              <w:rPr>
                <w:rStyle w:val="None"/>
                <w:b w:val="1"/>
                <w:bCs w:val="1"/>
                <w:shd w:val="nil" w:color="auto" w:fill="auto"/>
                <w:rtl w:val="0"/>
              </w:rPr>
            </w:pPr>
            <w:r>
              <w:rPr>
                <w:rStyle w:val="None"/>
                <w:b w:val="0"/>
                <w:bCs w:val="0"/>
                <w:shd w:val="nil" w:color="auto" w:fill="auto"/>
                <w:rtl w:val="0"/>
                <w:lang w:val="fr-FR"/>
              </w:rPr>
              <w:t>Radionavigation a</w:t>
            </w:r>
            <w:r>
              <w:rPr>
                <w:rStyle w:val="None"/>
                <w:b w:val="0"/>
                <w:bCs w:val="0"/>
                <w:shd w:val="nil" w:color="auto" w:fill="auto"/>
                <w:rtl w:val="0"/>
                <w:lang w:val="fr-FR"/>
              </w:rPr>
              <w:t>é</w:t>
            </w:r>
            <w:r>
              <w:rPr>
                <w:rStyle w:val="None"/>
                <w:b w:val="0"/>
                <w:bCs w:val="0"/>
                <w:shd w:val="nil" w:color="auto" w:fill="auto"/>
                <w:rtl w:val="0"/>
                <w:lang w:val="fr-FR"/>
              </w:rPr>
              <w:t>ronautique</w:t>
            </w:r>
          </w:p>
          <w:p>
            <w:pPr>
              <w:pStyle w:val="Note"/>
              <w:bidi w:val="0"/>
              <w:spacing w:before="0" w:after="60"/>
              <w:ind w:left="0" w:right="0" w:firstLine="0"/>
              <w:jc w:val="center"/>
              <w:rPr>
                <w:rtl w:val="0"/>
              </w:rPr>
            </w:pPr>
            <w:r>
              <w:rPr>
                <w:rStyle w:val="Hyperlink.1"/>
                <w:b w:val="1"/>
                <w:bCs w:val="1"/>
                <w:outline w:val="0"/>
                <w:color w:val="ff0000"/>
                <w:sz w:val="16"/>
                <w:szCs w:val="16"/>
                <w:u w:color="ff0000"/>
                <w:shd w:val="nil" w:color="auto" w:fill="auto"/>
                <w:rtl w:val="0"/>
                <w:lang w:val="fr-FR"/>
                <w14:textFill>
                  <w14:solidFill>
                    <w14:srgbClr w14:val="FF0000"/>
                  </w14:solidFill>
                </w14:textFill>
              </w:rPr>
              <w:t>5.77  5.82</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te"/>
              <w:spacing w:before="0" w:after="60"/>
              <w:jc w:val="center"/>
            </w:pPr>
            <w:r>
              <w:rPr>
                <w:rStyle w:val="Hyperlink.1"/>
                <w:rFonts w:ascii="Cambria Bold" w:hAnsi="Cambria Bold"/>
                <w:shd w:val="nil" w:color="auto" w:fill="auto"/>
                <w:rtl w:val="0"/>
                <w:lang w:val="fr-FR"/>
              </w:rPr>
              <w:t>479-495</w:t>
            </w:r>
          </w:p>
        </w:tc>
        <w:tc>
          <w:tcPr>
            <w:tcW w:type="dxa" w:w="233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jc w:val="center"/>
              <w:rPr>
                <w:rStyle w:val="None"/>
                <w:b w:val="1"/>
                <w:bCs w:val="1"/>
                <w:shd w:val="nil" w:color="auto" w:fill="auto"/>
              </w:rPr>
            </w:pPr>
            <w:r>
              <w:rPr>
                <w:rStyle w:val="None"/>
                <w:rFonts w:ascii="Cambria" w:hAnsi="Cambria"/>
                <w:b w:val="0"/>
                <w:bCs w:val="0"/>
                <w:shd w:val="nil" w:color="auto" w:fill="auto"/>
                <w:rtl w:val="0"/>
                <w:lang w:val="fr-FR"/>
              </w:rPr>
              <w:t>MOBILE MARITIME</w:t>
            </w:r>
            <w:r>
              <w:rPr>
                <w:rStyle w:val="Hyperlink.1"/>
                <w:b w:val="1"/>
                <w:bCs w:val="1"/>
                <w:shd w:val="nil" w:color="auto" w:fill="auto"/>
                <w:rtl w:val="0"/>
                <w:lang w:val="fr-FR"/>
              </w:rPr>
              <w:t xml:space="preserve"> </w:t>
            </w:r>
            <w:r>
              <w:rPr>
                <w:rStyle w:val="None"/>
                <w:rFonts w:ascii="Cambria Bold" w:hAnsi="Cambria Bold"/>
                <w:b w:val="0"/>
                <w:bCs w:val="0"/>
                <w:outline w:val="0"/>
                <w:color w:val="ff0000"/>
                <w:sz w:val="16"/>
                <w:szCs w:val="16"/>
                <w:u w:color="ff0000"/>
                <w:shd w:val="nil" w:color="auto" w:fill="auto"/>
                <w:rtl w:val="0"/>
                <w:lang w:val="fr-FR"/>
                <w14:textFill>
                  <w14:solidFill>
                    <w14:srgbClr w14:val="FF0000"/>
                  </w14:solidFill>
                </w14:textFill>
              </w:rPr>
              <w:t>5.79 5.79A</w:t>
            </w:r>
          </w:p>
          <w:p>
            <w:pPr>
              <w:pStyle w:val="Note"/>
              <w:bidi w:val="0"/>
              <w:spacing w:before="0" w:after="60"/>
              <w:ind w:left="0" w:right="0" w:firstLine="0"/>
              <w:jc w:val="center"/>
              <w:rPr>
                <w:rStyle w:val="None"/>
                <w:b w:val="1"/>
                <w:bCs w:val="1"/>
                <w:shd w:val="nil" w:color="auto" w:fill="auto"/>
                <w:rtl w:val="0"/>
              </w:rPr>
            </w:pPr>
            <w:r>
              <w:rPr>
                <w:rStyle w:val="None"/>
                <w:b w:val="0"/>
                <w:bCs w:val="0"/>
                <w:shd w:val="nil" w:color="auto" w:fill="auto"/>
                <w:rtl w:val="0"/>
                <w:lang w:val="fr-FR"/>
              </w:rPr>
              <w:t>Radionavigation a</w:t>
            </w:r>
            <w:r>
              <w:rPr>
                <w:rStyle w:val="None"/>
                <w:b w:val="0"/>
                <w:bCs w:val="0"/>
                <w:shd w:val="nil" w:color="auto" w:fill="auto"/>
                <w:rtl w:val="0"/>
                <w:lang w:val="fr-FR"/>
              </w:rPr>
              <w:t>é</w:t>
            </w:r>
            <w:r>
              <w:rPr>
                <w:rStyle w:val="None"/>
                <w:b w:val="0"/>
                <w:bCs w:val="0"/>
                <w:shd w:val="nil" w:color="auto" w:fill="auto"/>
                <w:rtl w:val="0"/>
                <w:lang w:val="fr-FR"/>
              </w:rPr>
              <w:t>ronautique</w:t>
            </w:r>
          </w:p>
          <w:p>
            <w:pPr>
              <w:pStyle w:val="Note"/>
              <w:bidi w:val="0"/>
              <w:spacing w:before="0" w:after="60"/>
              <w:ind w:left="0" w:right="0" w:firstLine="0"/>
              <w:jc w:val="center"/>
              <w:rPr>
                <w:rtl w:val="0"/>
              </w:rPr>
            </w:pPr>
            <w:r>
              <w:rPr>
                <w:rStyle w:val="Hyperlink.1"/>
                <w:b w:val="1"/>
                <w:bCs w:val="1"/>
                <w:outline w:val="0"/>
                <w:color w:val="ff0000"/>
                <w:sz w:val="16"/>
                <w:szCs w:val="16"/>
                <w:u w:color="ff0000"/>
                <w:shd w:val="nil" w:color="auto" w:fill="auto"/>
                <w:rtl w:val="0"/>
                <w:lang w:val="fr-FR"/>
                <w14:textFill>
                  <w14:solidFill>
                    <w14:srgbClr w14:val="FF0000"/>
                  </w14:solidFill>
                </w14:textFill>
              </w:rPr>
              <w:t>5.82</w:t>
            </w:r>
          </w:p>
        </w:tc>
        <w:tc>
          <w:tcPr>
            <w:tcW w:type="dxa" w:w="212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Fr</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quence 490 kHz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diffusion de</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renseignements concernant la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en mer par NBDP (Cf.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Appendice 15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bl>
    <w:p>
      <w:pPr>
        <w:pStyle w:val="Normal.0"/>
        <w:widowControl w:val="0"/>
        <w:spacing w:line="240" w:lineRule="auto"/>
        <w:ind w:left="1" w:hanging="1"/>
      </w:pPr>
    </w:p>
    <w:p>
      <w:pPr>
        <w:pStyle w:val="Note"/>
        <w:rPr>
          <w:rStyle w:val="None"/>
          <w:b w:val="1"/>
          <w:bCs w:val="1"/>
          <w:outline w:val="0"/>
          <w:color w:val="000000"/>
          <w:u w:color="000000"/>
          <w14:textFill>
            <w14:solidFill>
              <w14:srgbClr w14:val="000000"/>
            </w14:solidFill>
          </w14:textFill>
        </w:rPr>
      </w:pPr>
    </w:p>
    <w:p>
      <w:pPr>
        <w:pStyle w:val="Note"/>
        <w:rPr>
          <w:rStyle w:val="None"/>
          <w:outline w:val="0"/>
          <w:color w:val="000000"/>
          <w:u w:color="000000"/>
          <w14:textFill>
            <w14:solidFill>
              <w14:srgbClr w14:val="000000"/>
            </w14:solidFill>
          </w14:textFill>
        </w:rPr>
      </w:pPr>
      <w:r>
        <w:rPr>
          <w:rStyle w:val="None"/>
          <w:rFonts w:cs="Arial Unicode MS" w:eastAsia="Arial Unicode MS"/>
          <w:b w:val="1"/>
          <w:bCs w:val="1"/>
          <w:outline w:val="0"/>
          <w:color w:val="000000"/>
          <w:u w:color="000000"/>
          <w:rtl w:val="0"/>
          <w14:textFill>
            <w14:solidFill>
              <w14:srgbClr w14:val="000000"/>
            </w14:solidFill>
          </w14:textFill>
        </w:rPr>
        <w:t>5.73</w:t>
      </w:r>
      <w:r>
        <w:rPr>
          <w:rStyle w:val="None"/>
          <w:rFonts w:cs="Arial Unicode MS" w:eastAsia="Arial Unicode MS"/>
          <w:outline w:val="0"/>
          <w:color w:val="000000"/>
          <w:u w:color="000000"/>
          <w:rtl w:val="0"/>
          <w14:textFill>
            <w14:solidFill>
              <w14:srgbClr w14:val="000000"/>
            </w14:solidFill>
          </w14:textFill>
        </w:rPr>
        <w:t xml:space="preserve"> </w:t>
      </w:r>
      <w:bookmarkEnd w:id="7"/>
      <w:r>
        <w:rPr>
          <w:rStyle w:val="None"/>
          <w:rFonts w:cs="Arial Unicode MS" w:eastAsia="Arial Unicode MS"/>
          <w:outline w:val="0"/>
          <w:color w:val="000000"/>
          <w:u w:color="000000"/>
          <w:rtl w:val="0"/>
          <w14:textFill>
            <w14:solidFill>
              <w14:srgbClr w14:val="000000"/>
            </w14:solidFill>
          </w14:textFill>
        </w:rPr>
        <w:tab/>
        <w:t>La bande 285-325 kHz (283,5-325 kHz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au service de radionavigation maritime peut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pour la transmission d'informations suppl</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mentaires utiles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 xml:space="preserve">la navigation,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 xml:space="preserve">l'aide de techniques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 xml:space="preserve">bande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troite,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condition de ne pas causer de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aux stations de radiophare exploit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dans le cadre du service de radionavigation. (CMR-97)</w:t>
      </w:r>
    </w:p>
    <w:p>
      <w:pPr>
        <w:pStyle w:val="Note"/>
        <w:rPr>
          <w:rStyle w:val="None"/>
          <w:outline w:val="0"/>
          <w:color w:val="000000"/>
          <w:u w:color="000000"/>
          <w14:textFill>
            <w14:solidFill>
              <w14:srgbClr w14:val="000000"/>
            </w14:solidFill>
          </w14:textFill>
        </w:rPr>
      </w:pPr>
      <w:bookmarkStart w:name="article5_74" w:id="8"/>
      <w:r>
        <w:rPr>
          <w:rStyle w:val="None"/>
          <w:rFonts w:cs="Arial Unicode MS" w:eastAsia="Arial Unicode MS"/>
          <w:b w:val="1"/>
          <w:bCs w:val="1"/>
          <w:outline w:val="0"/>
          <w:color w:val="000000"/>
          <w:u w:color="000000"/>
          <w:rtl w:val="0"/>
          <w14:textFill>
            <w14:solidFill>
              <w14:srgbClr w14:val="000000"/>
            </w14:solidFill>
          </w14:textFill>
        </w:rPr>
        <w:t>5.74</w:t>
      </w:r>
      <w:r>
        <w:rPr>
          <w:rStyle w:val="None"/>
          <w:rFonts w:cs="Arial Unicode MS" w:eastAsia="Arial Unicode MS"/>
          <w:outline w:val="0"/>
          <w:color w:val="000000"/>
          <w:u w:color="000000"/>
          <w:rtl w:val="0"/>
          <w14:textFill>
            <w14:solidFill>
              <w14:srgbClr w14:val="000000"/>
            </w14:solidFill>
          </w14:textFill>
        </w:rPr>
        <w:t xml:space="preserve"> </w:t>
      </w:r>
      <w:bookmarkEnd w:id="8"/>
      <w:r>
        <w:rPr>
          <w:rStyle w:val="None"/>
          <w:rFonts w:cs="Arial Unicode MS" w:eastAsia="Arial Unicode MS"/>
          <w:outline w:val="0"/>
          <w:color w:val="000000"/>
          <w:u w:color="000000"/>
          <w:rtl w:val="0"/>
          <w14:textFill>
            <w14:solidFill>
              <w14:srgbClr w14:val="000000"/>
            </w14:solidFill>
          </w14:textFill>
        </w:rPr>
        <w:tab/>
        <w:t>Attribution additionnelle: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la bande de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285,3-285,7 kHz est, de plus,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au service de radionavigation maritime (autre que radiophares)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titre primaire.</w:t>
      </w:r>
    </w:p>
    <w:p>
      <w:pPr>
        <w:pStyle w:val="Note"/>
        <w:rPr>
          <w:rStyle w:val="None"/>
          <w:outline w:val="0"/>
          <w:color w:val="000000"/>
          <w:u w:color="000000"/>
          <w14:textFill>
            <w14:solidFill>
              <w14:srgbClr w14:val="000000"/>
            </w14:solidFill>
          </w14:textFill>
        </w:rPr>
      </w:pPr>
      <w:bookmarkStart w:name="article5_76" w:id="9"/>
      <w:r>
        <w:rPr>
          <w:rStyle w:val="None"/>
          <w:rFonts w:cs="Arial Unicode MS" w:eastAsia="Arial Unicode MS"/>
          <w:b w:val="1"/>
          <w:bCs w:val="1"/>
          <w:outline w:val="0"/>
          <w:color w:val="000000"/>
          <w:u w:color="000000"/>
          <w:rtl w:val="0"/>
          <w14:textFill>
            <w14:solidFill>
              <w14:srgbClr w14:val="000000"/>
            </w14:solidFill>
          </w14:textFill>
        </w:rPr>
        <w:t>5.76</w:t>
      </w:r>
      <w:r>
        <w:rPr>
          <w:rStyle w:val="None"/>
          <w:rFonts w:cs="Arial Unicode MS" w:eastAsia="Arial Unicode MS"/>
          <w:outline w:val="0"/>
          <w:color w:val="000000"/>
          <w:u w:color="000000"/>
          <w:rtl w:val="0"/>
          <w14:textFill>
            <w14:solidFill>
              <w14:srgbClr w14:val="000000"/>
            </w14:solidFill>
          </w14:textFill>
        </w:rPr>
        <w:t xml:space="preserve"> </w:t>
      </w:r>
      <w:bookmarkEnd w:id="9"/>
      <w:r>
        <w:rPr>
          <w:rStyle w:val="None"/>
          <w:rFonts w:cs="Arial Unicode MS" w:eastAsia="Arial Unicode MS"/>
          <w:outline w:val="0"/>
          <w:color w:val="000000"/>
          <w:u w:color="000000"/>
          <w:rtl w:val="0"/>
          <w14:textFill>
            <w14:solidFill>
              <w14:srgbClr w14:val="000000"/>
            </w14:solidFill>
          </w14:textFill>
        </w:rPr>
        <w:tab/>
        <w:t>La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410 kHz est destin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la radiogoniom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trie dans le service de radionavigation maritime. Les autres services de radionavigation auxquels la bande 405-415 kHz est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ne doivent pas causer de brouillage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judiciable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la radiogoniom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trie dans la bande 406,5-413,5 kHz.</w:t>
      </w:r>
    </w:p>
    <w:p>
      <w:pPr>
        <w:pStyle w:val="Note"/>
        <w:rPr>
          <w:rStyle w:val="None"/>
          <w:outline w:val="0"/>
          <w:color w:val="000000"/>
          <w:u w:color="000000"/>
          <w14:textFill>
            <w14:solidFill>
              <w14:srgbClr w14:val="000000"/>
            </w14:solidFill>
          </w14:textFill>
        </w:rPr>
      </w:pPr>
      <w:bookmarkStart w:name="article5_79" w:id="10"/>
      <w:r>
        <w:rPr>
          <w:rStyle w:val="None"/>
          <w:b w:val="1"/>
          <w:bCs w:val="1"/>
          <w:outline w:val="0"/>
          <w:color w:val="000000"/>
          <w:u w:color="000000"/>
          <w:rtl w:val="0"/>
          <w14:textFill>
            <w14:solidFill>
              <w14:srgbClr w14:val="000000"/>
            </w14:solidFill>
          </w14:textFill>
        </w:rPr>
        <w:t>5.79</w:t>
      </w:r>
      <w:r>
        <w:rPr>
          <w:rStyle w:val="None"/>
          <w:outline w:val="0"/>
          <w:color w:val="000000"/>
          <w:u w:color="000000"/>
          <w:rtl w:val="0"/>
          <w14:textFill>
            <w14:solidFill>
              <w14:srgbClr w14:val="000000"/>
            </w14:solidFill>
          </w14:textFill>
        </w:rPr>
        <w:t xml:space="preserve"> </w:t>
      </w:r>
      <w:bookmarkEnd w:id="10"/>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Dans le service mobile maritime, les bandes de fr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quences 415-495 kHz et</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505-526,5 kHz sont limit</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 xml:space="preserve">es </w:t>
      </w:r>
      <w:r>
        <w:rPr>
          <w:rStyle w:val="None"/>
          <w:outline w:val="0"/>
          <w:color w:val="000000"/>
          <w:u w:color="000000"/>
          <w:rtl w:val="0"/>
          <w14:textFill>
            <w14:solidFill>
              <w14:srgbClr w14:val="000000"/>
            </w14:solidFill>
          </w14:textFill>
        </w:rPr>
        <w:t xml:space="preserve">à </w:t>
      </w:r>
      <w:r>
        <w:rPr>
          <w:rStyle w:val="None"/>
          <w:outline w:val="0"/>
          <w:color w:val="000000"/>
          <w:u w:color="000000"/>
          <w:rtl w:val="0"/>
          <w14:textFill>
            <w14:solidFill>
              <w14:srgbClr w14:val="000000"/>
            </w14:solidFill>
          </w14:textFill>
        </w:rPr>
        <w:t>la radiot</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l</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 xml:space="preserve">graphie et peuvent </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 xml:space="preserve">galement </w:t>
      </w:r>
      <w:r>
        <w:rPr>
          <w:rStyle w:val="None"/>
          <w:outline w:val="0"/>
          <w:color w:val="000000"/>
          <w:u w:color="000000"/>
          <w:rtl w:val="0"/>
          <w14:textFill>
            <w14:solidFill>
              <w14:srgbClr w14:val="000000"/>
            </w14:solidFill>
          </w14:textFill>
        </w:rPr>
        <w:t>ê</w:t>
      </w:r>
      <w:r>
        <w:rPr>
          <w:rStyle w:val="None"/>
          <w:outline w:val="0"/>
          <w:color w:val="000000"/>
          <w:u w:color="000000"/>
          <w:rtl w:val="0"/>
          <w14:textFill>
            <w14:solidFill>
              <w14:srgbClr w14:val="000000"/>
            </w14:solidFill>
          </w14:textFill>
        </w:rPr>
        <w:t>tre utilis</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es pour le</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syst</w:t>
      </w:r>
      <w:r>
        <w:rPr>
          <w:rStyle w:val="None"/>
          <w:outline w:val="0"/>
          <w:color w:val="000000"/>
          <w:u w:color="000000"/>
          <w:rtl w:val="0"/>
          <w14:textFill>
            <w14:solidFill>
              <w14:srgbClr w14:val="000000"/>
            </w14:solidFill>
          </w14:textFill>
        </w:rPr>
        <w:t>è</w:t>
      </w:r>
      <w:r>
        <w:rPr>
          <w:rStyle w:val="None"/>
          <w:outline w:val="0"/>
          <w:color w:val="000000"/>
          <w:u w:color="000000"/>
          <w:rtl w:val="0"/>
          <w14:textFill>
            <w14:solidFill>
              <w14:srgbClr w14:val="000000"/>
            </w14:solidFill>
          </w14:textFill>
        </w:rPr>
        <w:t>me NAVDAT conform</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 xml:space="preserve">ment </w:t>
      </w:r>
      <w:r>
        <w:rPr>
          <w:rStyle w:val="None"/>
          <w:outline w:val="0"/>
          <w:color w:val="000000"/>
          <w:u w:color="000000"/>
          <w:rtl w:val="0"/>
          <w14:textFill>
            <w14:solidFill>
              <w14:srgbClr w14:val="000000"/>
            </w14:solidFill>
          </w14:textFill>
        </w:rPr>
        <w:t xml:space="preserve">à </w:t>
      </w:r>
      <w:r>
        <w:rPr>
          <w:rStyle w:val="None"/>
          <w:outline w:val="0"/>
          <w:color w:val="000000"/>
          <w:u w:color="000000"/>
          <w:rtl w:val="0"/>
          <w14:textFill>
            <w14:solidFill>
              <w14:srgbClr w14:val="000000"/>
            </w14:solidFill>
          </w14:textFill>
        </w:rPr>
        <w:t>la version la plus 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cente de la Recommandation UIT-R</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M.2010, sous 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serve d'un accord entre les administrations int</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ress</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es et celles dont les services</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sont susceptibles d'</w:t>
      </w:r>
      <w:r>
        <w:rPr>
          <w:rStyle w:val="None"/>
          <w:outline w:val="0"/>
          <w:color w:val="000000"/>
          <w:u w:color="000000"/>
          <w:rtl w:val="0"/>
          <w14:textFill>
            <w14:solidFill>
              <w14:srgbClr w14:val="000000"/>
            </w14:solidFill>
          </w14:textFill>
        </w:rPr>
        <w:t>ê</w:t>
      </w:r>
      <w:r>
        <w:rPr>
          <w:rStyle w:val="None"/>
          <w:outline w:val="0"/>
          <w:color w:val="000000"/>
          <w:u w:color="000000"/>
          <w:rtl w:val="0"/>
          <w14:textFill>
            <w14:solidFill>
              <w14:srgbClr w14:val="000000"/>
            </w14:solidFill>
          </w14:textFill>
        </w:rPr>
        <w:t>tre affect</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s. Les stations d'</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mission du syst</w:t>
      </w:r>
      <w:r>
        <w:rPr>
          <w:rStyle w:val="None"/>
          <w:outline w:val="0"/>
          <w:color w:val="000000"/>
          <w:u w:color="000000"/>
          <w:rtl w:val="0"/>
          <w14:textFill>
            <w14:solidFill>
              <w14:srgbClr w14:val="000000"/>
            </w14:solidFill>
          </w14:textFill>
        </w:rPr>
        <w:t>è</w:t>
      </w:r>
      <w:r>
        <w:rPr>
          <w:rStyle w:val="None"/>
          <w:outline w:val="0"/>
          <w:color w:val="000000"/>
          <w:u w:color="000000"/>
          <w:rtl w:val="0"/>
          <w14:textFill>
            <w14:solidFill>
              <w14:srgbClr w14:val="000000"/>
            </w14:solidFill>
          </w14:textFill>
        </w:rPr>
        <w:t>me NAVDAT sont limit</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es aux</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stations c</w:t>
      </w:r>
      <w:r>
        <w:rPr>
          <w:rStyle w:val="None"/>
          <w:outline w:val="0"/>
          <w:color w:val="000000"/>
          <w:u w:color="000000"/>
          <w:rtl w:val="0"/>
          <w14:textFill>
            <w14:solidFill>
              <w14:srgbClr w14:val="000000"/>
            </w14:solidFill>
          </w14:textFill>
        </w:rPr>
        <w:t>ô</w:t>
      </w:r>
      <w:r>
        <w:rPr>
          <w:rStyle w:val="None"/>
          <w:outline w:val="0"/>
          <w:color w:val="000000"/>
          <w:u w:color="000000"/>
          <w:rtl w:val="0"/>
          <w14:textFill>
            <w14:solidFill>
              <w14:srgbClr w14:val="000000"/>
            </w14:solidFill>
          </w14:textFill>
        </w:rPr>
        <w:t>ti</w:t>
      </w:r>
      <w:r>
        <w:rPr>
          <w:rStyle w:val="None"/>
          <w:outline w:val="0"/>
          <w:color w:val="000000"/>
          <w:u w:color="000000"/>
          <w:rtl w:val="0"/>
          <w14:textFill>
            <w14:solidFill>
              <w14:srgbClr w14:val="000000"/>
            </w14:solidFill>
          </w14:textFill>
        </w:rPr>
        <w:t>è</w:t>
      </w:r>
      <w:r>
        <w:rPr>
          <w:rStyle w:val="None"/>
          <w:outline w:val="0"/>
          <w:color w:val="000000"/>
          <w:u w:color="000000"/>
          <w:rtl w:val="0"/>
          <w14:textFill>
            <w14:solidFill>
              <w14:srgbClr w14:val="000000"/>
            </w14:solidFill>
          </w14:textFill>
        </w:rPr>
        <w:t>res.</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(CMR-19)</w:t>
      </w:r>
    </w:p>
    <w:p>
      <w:pPr>
        <w:pStyle w:val="Note"/>
        <w:rPr>
          <w:rStyle w:val="None"/>
          <w:outline w:val="0"/>
          <w:color w:val="000000"/>
          <w:u w:color="000000"/>
          <w14:textFill>
            <w14:solidFill>
              <w14:srgbClr w14:val="000000"/>
            </w14:solidFill>
          </w14:textFill>
        </w:rPr>
      </w:pPr>
      <w:bookmarkStart w:name="article5_79A" w:id="11"/>
      <w:r>
        <w:rPr>
          <w:rStyle w:val="None"/>
          <w:rFonts w:cs="Arial Unicode MS" w:eastAsia="Arial Unicode MS"/>
          <w:b w:val="1"/>
          <w:bCs w:val="1"/>
          <w:outline w:val="0"/>
          <w:color w:val="000000"/>
          <w:u w:color="000000"/>
          <w:rtl w:val="0"/>
          <w14:textFill>
            <w14:solidFill>
              <w14:srgbClr w14:val="000000"/>
            </w14:solidFill>
          </w14:textFill>
        </w:rPr>
        <w:t>5.79A</w:t>
      </w:r>
      <w:r>
        <w:rPr>
          <w:rStyle w:val="None"/>
          <w:rFonts w:cs="Arial Unicode MS" w:eastAsia="Arial Unicode MS"/>
          <w:outline w:val="0"/>
          <w:color w:val="000000"/>
          <w:u w:color="000000"/>
          <w:rtl w:val="0"/>
          <w14:textFill>
            <w14:solidFill>
              <w14:srgbClr w14:val="000000"/>
            </w14:solidFill>
          </w14:textFill>
        </w:rPr>
        <w:t xml:space="preserve"> </w:t>
      </w:r>
      <w:bookmarkEnd w:id="11"/>
      <w:r>
        <w:rPr>
          <w:rStyle w:val="None"/>
          <w:rFonts w:cs="Arial Unicode MS" w:eastAsia="Arial Unicode MS"/>
          <w:outline w:val="0"/>
          <w:color w:val="000000"/>
          <w:u w:color="000000"/>
          <w:rtl w:val="0"/>
          <w14:textFill>
            <w14:solidFill>
              <w14:srgbClr w14:val="000000"/>
            </w14:solidFill>
          </w14:textFill>
        </w:rPr>
        <w:tab/>
        <w:t xml:space="preserve">Lorsqu'elles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tablissent des stations c</w:t>
      </w:r>
      <w:r>
        <w:rPr>
          <w:rStyle w:val="None"/>
          <w:rFonts w:cs="Arial Unicode MS" w:eastAsia="Arial Unicode MS" w:hint="default"/>
          <w:outline w:val="0"/>
          <w:color w:val="000000"/>
          <w:u w:color="000000"/>
          <w:rtl w:val="0"/>
          <w14:textFill>
            <w14:solidFill>
              <w14:srgbClr w14:val="000000"/>
            </w14:solidFill>
          </w14:textFill>
        </w:rPr>
        <w:t>ô</w:t>
      </w:r>
      <w:r>
        <w:rPr>
          <w:rStyle w:val="None"/>
          <w:rFonts w:cs="Arial Unicode MS" w:eastAsia="Arial Unicode MS"/>
          <w:outline w:val="0"/>
          <w:color w:val="000000"/>
          <w:u w:color="000000"/>
          <w:rtl w:val="0"/>
          <w14:textFill>
            <w14:solidFill>
              <w14:srgbClr w14:val="000000"/>
            </w14:solidFill>
          </w14:textFill>
        </w:rPr>
        <w:t>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du service NAVTEX sur 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490 kHz, 518 kHz et 4 209,5 kHz, les administrations sont instamment invit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en coordonner les caract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ristiques op</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rationnelles conform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ment aux proc</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dures de l'Organisation maritime internationale (OMI) (voir la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solution 339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v. CMR-07)). (CMR-07)</w:t>
      </w:r>
    </w:p>
    <w:p>
      <w:pPr>
        <w:pStyle w:val="Note"/>
      </w:pPr>
      <w:r>
        <w:rPr>
          <w:rStyle w:val="None"/>
          <w:rFonts w:cs="Arial Unicode MS" w:eastAsia="Arial Unicode MS"/>
          <w:b w:val="1"/>
          <w:bCs w:val="1"/>
          <w:rtl w:val="0"/>
        </w:rPr>
        <w:t>5.80A</w:t>
      </w:r>
      <w:r>
        <w:rPr>
          <w:rStyle w:val="None"/>
          <w:rFonts w:cs="Arial Unicode MS" w:eastAsia="Arial Unicode MS"/>
          <w:rtl w:val="0"/>
        </w:rPr>
        <w:tab/>
        <w:t>La puissance isotrope rayonn</w:t>
      </w:r>
      <w:r>
        <w:rPr>
          <w:rStyle w:val="None"/>
          <w:rFonts w:cs="Arial Unicode MS" w:eastAsia="Arial Unicode MS" w:hint="default"/>
          <w:rtl w:val="0"/>
        </w:rPr>
        <w:t>é</w:t>
      </w:r>
      <w:r>
        <w:rPr>
          <w:rStyle w:val="None"/>
          <w:rFonts w:cs="Arial Unicode MS" w:eastAsia="Arial Unicode MS"/>
          <w:rtl w:val="0"/>
        </w:rPr>
        <w:t xml:space="preserve">e </w:t>
      </w:r>
      <w:r>
        <w:rPr>
          <w:rStyle w:val="None"/>
          <w:rFonts w:cs="Arial Unicode MS" w:eastAsia="Arial Unicode MS" w:hint="default"/>
          <w:rtl w:val="0"/>
        </w:rPr>
        <w:t>é</w:t>
      </w:r>
      <w:r>
        <w:rPr>
          <w:rStyle w:val="None"/>
          <w:rFonts w:cs="Arial Unicode MS" w:eastAsia="Arial Unicode MS"/>
          <w:rtl w:val="0"/>
        </w:rPr>
        <w:t>quivalente (p.i.r.e.) maximale des stations du service d'amateur utilisant des fr</w:t>
      </w:r>
      <w:r>
        <w:rPr>
          <w:rStyle w:val="None"/>
          <w:rFonts w:cs="Arial Unicode MS" w:eastAsia="Arial Unicode MS" w:hint="default"/>
          <w:rtl w:val="0"/>
        </w:rPr>
        <w:t>é</w:t>
      </w:r>
      <w:r>
        <w:rPr>
          <w:rStyle w:val="None"/>
          <w:rFonts w:cs="Arial Unicode MS" w:eastAsia="Arial Unicode MS"/>
          <w:rtl w:val="0"/>
        </w:rPr>
        <w:t>quences dans la bande 472-479 kHz ne doit pas d</w:t>
      </w:r>
      <w:r>
        <w:rPr>
          <w:rStyle w:val="None"/>
          <w:rFonts w:cs="Arial Unicode MS" w:eastAsia="Arial Unicode MS" w:hint="default"/>
          <w:rtl w:val="0"/>
        </w:rPr>
        <w:t>é</w:t>
      </w:r>
      <w:r>
        <w:rPr>
          <w:rStyle w:val="None"/>
          <w:rFonts w:cs="Arial Unicode MS" w:eastAsia="Arial Unicode MS"/>
          <w:rtl w:val="0"/>
        </w:rPr>
        <w:t xml:space="preserve">passer 1 W. Les administrations peuvent porter cette limite de p.i.r.e. </w:t>
      </w:r>
      <w:r>
        <w:rPr>
          <w:rStyle w:val="None"/>
          <w:rFonts w:cs="Arial Unicode MS" w:eastAsia="Arial Unicode MS" w:hint="default"/>
          <w:rtl w:val="0"/>
        </w:rPr>
        <w:t xml:space="preserve">à </w:t>
      </w:r>
      <w:r>
        <w:rPr>
          <w:rStyle w:val="None"/>
          <w:rFonts w:cs="Arial Unicode MS" w:eastAsia="Arial Unicode MS"/>
          <w:rtl w:val="0"/>
        </w:rPr>
        <w:t xml:space="preserve">5 W sur les parties de leur territoire </w:t>
      </w:r>
      <w:r>
        <w:rPr>
          <w:rStyle w:val="None"/>
          <w:rFonts w:cs="Arial Unicode MS" w:eastAsia="Arial Unicode MS" w:hint="default"/>
          <w:rtl w:val="0"/>
        </w:rPr>
        <w:t>é</w:t>
      </w:r>
      <w:r>
        <w:rPr>
          <w:rStyle w:val="None"/>
          <w:rFonts w:cs="Arial Unicode MS" w:eastAsia="Arial Unicode MS"/>
          <w:rtl w:val="0"/>
        </w:rPr>
        <w:t>loign</w:t>
      </w:r>
      <w:r>
        <w:rPr>
          <w:rStyle w:val="None"/>
          <w:rFonts w:cs="Arial Unicode MS" w:eastAsia="Arial Unicode MS" w:hint="default"/>
          <w:rtl w:val="0"/>
        </w:rPr>
        <w:t>é</w:t>
      </w:r>
      <w:r>
        <w:rPr>
          <w:rStyle w:val="None"/>
          <w:rFonts w:cs="Arial Unicode MS" w:eastAsia="Arial Unicode MS"/>
          <w:rtl w:val="0"/>
        </w:rPr>
        <w:t>es de plus de 800 km des fronti</w:t>
      </w:r>
      <w:r>
        <w:rPr>
          <w:rStyle w:val="None"/>
          <w:rFonts w:cs="Arial Unicode MS" w:eastAsia="Arial Unicode MS" w:hint="default"/>
          <w:rtl w:val="0"/>
        </w:rPr>
        <w:t>è</w:t>
      </w:r>
      <w:r>
        <w:rPr>
          <w:rStyle w:val="None"/>
          <w:rFonts w:cs="Arial Unicode MS" w:eastAsia="Arial Unicode MS"/>
          <w:rtl w:val="0"/>
        </w:rPr>
        <w:t>res des pays suivants: Alg</w:t>
      </w:r>
      <w:r>
        <w:rPr>
          <w:rStyle w:val="None"/>
          <w:rFonts w:cs="Arial Unicode MS" w:eastAsia="Arial Unicode MS" w:hint="default"/>
          <w:rtl w:val="0"/>
        </w:rPr>
        <w:t>é</w:t>
      </w:r>
      <w:r>
        <w:rPr>
          <w:rStyle w:val="None"/>
          <w:rFonts w:cs="Arial Unicode MS" w:eastAsia="Arial Unicode MS"/>
          <w:rtl w:val="0"/>
        </w:rPr>
        <w:t>rie, Arabie saoudite, Azerba</w:t>
      </w:r>
      <w:r>
        <w:rPr>
          <w:rStyle w:val="None"/>
          <w:rFonts w:cs="Arial Unicode MS" w:eastAsia="Arial Unicode MS" w:hint="default"/>
          <w:rtl w:val="0"/>
        </w:rPr>
        <w:t>ï</w:t>
      </w:r>
      <w:r>
        <w:rPr>
          <w:rStyle w:val="None"/>
          <w:rFonts w:cs="Arial Unicode MS" w:eastAsia="Arial Unicode MS"/>
          <w:rtl w:val="0"/>
        </w:rPr>
        <w:t>djan, Bahre</w:t>
      </w:r>
      <w:r>
        <w:rPr>
          <w:rStyle w:val="None"/>
          <w:rFonts w:cs="Arial Unicode MS" w:eastAsia="Arial Unicode MS" w:hint="default"/>
          <w:rtl w:val="0"/>
        </w:rPr>
        <w:t>ï</w:t>
      </w:r>
      <w:r>
        <w:rPr>
          <w:rStyle w:val="None"/>
          <w:rFonts w:cs="Arial Unicode MS" w:eastAsia="Arial Unicode MS"/>
          <w:rtl w:val="0"/>
        </w:rPr>
        <w:t>n, B</w:t>
      </w:r>
      <w:r>
        <w:rPr>
          <w:rStyle w:val="None"/>
          <w:rFonts w:cs="Arial Unicode MS" w:eastAsia="Arial Unicode MS" w:hint="default"/>
          <w:rtl w:val="0"/>
        </w:rPr>
        <w:t>é</w:t>
      </w:r>
      <w:r>
        <w:rPr>
          <w:rStyle w:val="None"/>
          <w:rFonts w:cs="Arial Unicode MS" w:eastAsia="Arial Unicode MS"/>
          <w:rtl w:val="0"/>
        </w:rPr>
        <w:t>larus, Chine, Comores, Djibouti, Egypte, Emirats arabes unis, F</w:t>
      </w:r>
      <w:r>
        <w:rPr>
          <w:rStyle w:val="None"/>
          <w:rFonts w:cs="Arial Unicode MS" w:eastAsia="Arial Unicode MS" w:hint="default"/>
          <w:rtl w:val="0"/>
        </w:rPr>
        <w:t>é</w:t>
      </w:r>
      <w:r>
        <w:rPr>
          <w:rStyle w:val="None"/>
          <w:rFonts w:cs="Arial Unicode MS" w:eastAsia="Arial Unicode MS"/>
          <w:rtl w:val="0"/>
        </w:rPr>
        <w:t>d</w:t>
      </w:r>
      <w:r>
        <w:rPr>
          <w:rStyle w:val="None"/>
          <w:rFonts w:cs="Arial Unicode MS" w:eastAsia="Arial Unicode MS" w:hint="default"/>
          <w:rtl w:val="0"/>
        </w:rPr>
        <w:t>é</w:t>
      </w:r>
      <w:r>
        <w:rPr>
          <w:rStyle w:val="None"/>
          <w:rFonts w:cs="Arial Unicode MS" w:eastAsia="Arial Unicode MS"/>
          <w:rtl w:val="0"/>
        </w:rPr>
        <w:t>ration de Russie, Iran (R</w:t>
      </w:r>
      <w:r>
        <w:rPr>
          <w:rStyle w:val="None"/>
          <w:rFonts w:cs="Arial Unicode MS" w:eastAsia="Arial Unicode MS" w:hint="default"/>
          <w:rtl w:val="0"/>
        </w:rPr>
        <w:t>é</w:t>
      </w:r>
      <w:r>
        <w:rPr>
          <w:rStyle w:val="None"/>
          <w:rFonts w:cs="Arial Unicode MS" w:eastAsia="Arial Unicode MS"/>
          <w:rtl w:val="0"/>
        </w:rPr>
        <w:t>publique islamique d'), Iraq, Jordanie, Kazakhstan, Kowe</w:t>
      </w:r>
      <w:r>
        <w:rPr>
          <w:rStyle w:val="None"/>
          <w:rFonts w:cs="Arial Unicode MS" w:eastAsia="Arial Unicode MS" w:hint="default"/>
          <w:rtl w:val="0"/>
        </w:rPr>
        <w:t>ï</w:t>
      </w:r>
      <w:r>
        <w:rPr>
          <w:rStyle w:val="None"/>
          <w:rFonts w:cs="Arial Unicode MS" w:eastAsia="Arial Unicode MS"/>
          <w:rtl w:val="0"/>
        </w:rPr>
        <w:t>t, Liban, Libye, Maroc, Mauritanie, Oman, Ouzb</w:t>
      </w:r>
      <w:r>
        <w:rPr>
          <w:rStyle w:val="None"/>
          <w:rFonts w:cs="Arial Unicode MS" w:eastAsia="Arial Unicode MS" w:hint="default"/>
          <w:rtl w:val="0"/>
        </w:rPr>
        <w:t>é</w:t>
      </w:r>
      <w:r>
        <w:rPr>
          <w:rStyle w:val="None"/>
          <w:rFonts w:cs="Arial Unicode MS" w:eastAsia="Arial Unicode MS"/>
          <w:rtl w:val="0"/>
        </w:rPr>
        <w:t>kistan, Qatar, R</w:t>
      </w:r>
      <w:r>
        <w:rPr>
          <w:rStyle w:val="None"/>
          <w:rFonts w:cs="Arial Unicode MS" w:eastAsia="Arial Unicode MS" w:hint="default"/>
          <w:rtl w:val="0"/>
        </w:rPr>
        <w:t>é</w:t>
      </w:r>
      <w:r>
        <w:rPr>
          <w:rStyle w:val="None"/>
          <w:rFonts w:cs="Arial Unicode MS" w:eastAsia="Arial Unicode MS"/>
          <w:rtl w:val="0"/>
        </w:rPr>
        <w:t>publique arabe syrienne, Kirghizistan, Somalie, Soudan, Tunisie, Ukraine et Y</w:t>
      </w:r>
      <w:r>
        <w:rPr>
          <w:rStyle w:val="None"/>
          <w:rFonts w:cs="Arial Unicode MS" w:eastAsia="Arial Unicode MS" w:hint="default"/>
          <w:rtl w:val="0"/>
        </w:rPr>
        <w:t>é</w:t>
      </w:r>
      <w:r>
        <w:rPr>
          <w:rStyle w:val="None"/>
          <w:rFonts w:cs="Arial Unicode MS" w:eastAsia="Arial Unicode MS"/>
          <w:rtl w:val="0"/>
        </w:rPr>
        <w:t>men. Dans cette bande de fr</w:t>
      </w:r>
      <w:r>
        <w:rPr>
          <w:rStyle w:val="None"/>
          <w:rFonts w:cs="Arial Unicode MS" w:eastAsia="Arial Unicode MS" w:hint="default"/>
          <w:rtl w:val="0"/>
        </w:rPr>
        <w:t>é</w:t>
      </w:r>
      <w:r>
        <w:rPr>
          <w:rStyle w:val="None"/>
          <w:rFonts w:cs="Arial Unicode MS" w:eastAsia="Arial Unicode MS"/>
          <w:rtl w:val="0"/>
        </w:rPr>
        <w:t>quences, les stations du service d'amateur ne doivent pas causer de brouillage pr</w:t>
      </w:r>
      <w:r>
        <w:rPr>
          <w:rStyle w:val="None"/>
          <w:rFonts w:cs="Arial Unicode MS" w:eastAsia="Arial Unicode MS" w:hint="default"/>
          <w:rtl w:val="0"/>
        </w:rPr>
        <w:t>é</w:t>
      </w:r>
      <w:r>
        <w:rPr>
          <w:rStyle w:val="None"/>
          <w:rFonts w:cs="Arial Unicode MS" w:eastAsia="Arial Unicode MS"/>
          <w:rtl w:val="0"/>
        </w:rPr>
        <w:t>judiciable aux stations du service de radionavigation a</w:t>
      </w:r>
      <w:r>
        <w:rPr>
          <w:rStyle w:val="None"/>
          <w:rFonts w:cs="Arial Unicode MS" w:eastAsia="Arial Unicode MS" w:hint="default"/>
          <w:rtl w:val="0"/>
        </w:rPr>
        <w:t>é</w:t>
      </w:r>
      <w:r>
        <w:rPr>
          <w:rStyle w:val="None"/>
          <w:rFonts w:cs="Arial Unicode MS" w:eastAsia="Arial Unicode MS"/>
          <w:rtl w:val="0"/>
        </w:rPr>
        <w:t xml:space="preserve">ronautique, ni demander </w:t>
      </w:r>
      <w:r>
        <w:rPr>
          <w:rStyle w:val="None"/>
          <w:rFonts w:cs="Arial Unicode MS" w:eastAsia="Arial Unicode MS" w:hint="default"/>
          <w:rtl w:val="0"/>
        </w:rPr>
        <w:t>à ê</w:t>
      </w:r>
      <w:r>
        <w:rPr>
          <w:rStyle w:val="None"/>
          <w:rFonts w:cs="Arial Unicode MS" w:eastAsia="Arial Unicode MS"/>
          <w:rtl w:val="0"/>
        </w:rPr>
        <w:t>tre prot</w:t>
      </w:r>
      <w:r>
        <w:rPr>
          <w:rStyle w:val="None"/>
          <w:rFonts w:cs="Arial Unicode MS" w:eastAsia="Arial Unicode MS" w:hint="default"/>
          <w:rtl w:val="0"/>
        </w:rPr>
        <w:t>é</w:t>
      </w:r>
      <w:r>
        <w:rPr>
          <w:rStyle w:val="None"/>
          <w:rFonts w:cs="Arial Unicode MS" w:eastAsia="Arial Unicode MS"/>
          <w:rtl w:val="0"/>
        </w:rPr>
        <w:t>g</w:t>
      </w:r>
      <w:r>
        <w:rPr>
          <w:rStyle w:val="None"/>
          <w:rFonts w:cs="Arial Unicode MS" w:eastAsia="Arial Unicode MS" w:hint="default"/>
          <w:rtl w:val="0"/>
        </w:rPr>
        <w:t>é</w:t>
      </w:r>
      <w:r>
        <w:rPr>
          <w:rStyle w:val="None"/>
          <w:rFonts w:cs="Arial Unicode MS" w:eastAsia="Arial Unicode MS"/>
          <w:rtl w:val="0"/>
        </w:rPr>
        <w:t>es vis-</w:t>
      </w:r>
      <w:r>
        <w:rPr>
          <w:rStyle w:val="None"/>
          <w:rFonts w:cs="Arial Unicode MS" w:eastAsia="Arial Unicode MS" w:hint="default"/>
          <w:rtl w:val="0"/>
        </w:rPr>
        <w:t>à</w:t>
      </w:r>
      <w:r>
        <w:rPr>
          <w:rStyle w:val="None"/>
          <w:rFonts w:cs="Arial Unicode MS" w:eastAsia="Arial Unicode MS"/>
          <w:rtl w:val="0"/>
        </w:rPr>
        <w:t>-vis de ces stations.</w:t>
      </w:r>
      <w:r>
        <w:rPr>
          <w:rStyle w:val="None"/>
          <w:rFonts w:cs="Arial Unicode MS" w:eastAsia="Arial Unicode MS" w:hint="default"/>
          <w:sz w:val="16"/>
          <w:szCs w:val="16"/>
          <w:rtl w:val="0"/>
        </w:rPr>
        <w:t>     </w:t>
      </w:r>
      <w:r>
        <w:rPr>
          <w:rStyle w:val="None"/>
          <w:rFonts w:cs="Arial Unicode MS" w:eastAsia="Arial Unicode MS"/>
          <w:sz w:val="16"/>
          <w:szCs w:val="16"/>
          <w:rtl w:val="0"/>
        </w:rPr>
        <w:t>(CMR-12)</w:t>
      </w:r>
    </w:p>
    <w:p>
      <w:pPr>
        <w:pStyle w:val="Note"/>
        <w:keepNext w:val="1"/>
        <w:keepLines w:val="1"/>
        <w:rPr>
          <w:rStyle w:val="None"/>
          <w:spacing w:val="-4"/>
          <w:sz w:val="16"/>
          <w:szCs w:val="16"/>
        </w:rPr>
      </w:pPr>
      <w:r>
        <w:rPr>
          <w:rStyle w:val="None"/>
          <w:b w:val="1"/>
          <w:bCs w:val="1"/>
          <w:rtl w:val="0"/>
        </w:rPr>
        <w:t>5.82</w:t>
      </w:r>
      <w:r>
        <w:rPr>
          <w:rStyle w:val="None"/>
        </w:rPr>
        <w:tab/>
      </w:r>
      <w:r>
        <w:rPr>
          <w:rStyle w:val="None"/>
          <w:spacing w:val="0"/>
          <w:rtl w:val="0"/>
        </w:rPr>
        <w:t>Dans le service mobile maritime, la fr</w:t>
      </w:r>
      <w:r>
        <w:rPr>
          <w:rStyle w:val="None"/>
          <w:spacing w:val="0"/>
          <w:rtl w:val="0"/>
        </w:rPr>
        <w:t>é</w:t>
      </w:r>
      <w:r>
        <w:rPr>
          <w:rStyle w:val="None"/>
          <w:spacing w:val="0"/>
          <w:rtl w:val="0"/>
        </w:rPr>
        <w:t xml:space="preserve">quence 490 kHz doit </w:t>
      </w:r>
      <w:r>
        <w:rPr>
          <w:rStyle w:val="None"/>
          <w:spacing w:val="0"/>
          <w:rtl w:val="0"/>
        </w:rPr>
        <w:t>ê</w:t>
      </w:r>
      <w:r>
        <w:rPr>
          <w:rStyle w:val="None"/>
          <w:spacing w:val="0"/>
          <w:rtl w:val="0"/>
        </w:rPr>
        <w:t>tre utilis</w:t>
      </w:r>
      <w:r>
        <w:rPr>
          <w:rStyle w:val="None"/>
          <w:spacing w:val="0"/>
          <w:rtl w:val="0"/>
        </w:rPr>
        <w:t>é</w:t>
      </w:r>
      <w:r>
        <w:rPr>
          <w:rStyle w:val="None"/>
          <w:spacing w:val="0"/>
          <w:rtl w:val="0"/>
        </w:rPr>
        <w:t>e exclusivement pour l'</w:t>
      </w:r>
      <w:r>
        <w:rPr>
          <w:rStyle w:val="None"/>
          <w:spacing w:val="0"/>
          <w:rtl w:val="0"/>
        </w:rPr>
        <w:t>é</w:t>
      </w:r>
      <w:r>
        <w:rPr>
          <w:rStyle w:val="None"/>
          <w:spacing w:val="0"/>
          <w:rtl w:val="0"/>
        </w:rPr>
        <w:t>mission par les stations c</w:t>
      </w:r>
      <w:r>
        <w:rPr>
          <w:rStyle w:val="None"/>
          <w:spacing w:val="0"/>
          <w:rtl w:val="0"/>
        </w:rPr>
        <w:t>ô</w:t>
      </w:r>
      <w:r>
        <w:rPr>
          <w:rStyle w:val="None"/>
          <w:spacing w:val="0"/>
          <w:rtl w:val="0"/>
        </w:rPr>
        <w:t>ti</w:t>
      </w:r>
      <w:r>
        <w:rPr>
          <w:rStyle w:val="None"/>
          <w:spacing w:val="0"/>
          <w:rtl w:val="0"/>
        </w:rPr>
        <w:t>è</w:t>
      </w:r>
      <w:r>
        <w:rPr>
          <w:rStyle w:val="None"/>
          <w:spacing w:val="0"/>
          <w:rtl w:val="0"/>
        </w:rPr>
        <w:t>res d'alertes concernant la navigation et la m</w:t>
      </w:r>
      <w:r>
        <w:rPr>
          <w:rStyle w:val="None"/>
          <w:spacing w:val="0"/>
          <w:rtl w:val="0"/>
        </w:rPr>
        <w:t>é</w:t>
      </w:r>
      <w:r>
        <w:rPr>
          <w:rStyle w:val="None"/>
          <w:spacing w:val="0"/>
          <w:rtl w:val="0"/>
        </w:rPr>
        <w:t>t</w:t>
      </w:r>
      <w:r>
        <w:rPr>
          <w:rStyle w:val="None"/>
          <w:spacing w:val="0"/>
          <w:rtl w:val="0"/>
        </w:rPr>
        <w:t>é</w:t>
      </w:r>
      <w:r>
        <w:rPr>
          <w:rStyle w:val="None"/>
          <w:spacing w:val="0"/>
          <w:rtl w:val="0"/>
        </w:rPr>
        <w:t>orologie et de renseignements urgents destin</w:t>
      </w:r>
      <w:r>
        <w:rPr>
          <w:rStyle w:val="None"/>
          <w:spacing w:val="0"/>
          <w:rtl w:val="0"/>
        </w:rPr>
        <w:t>é</w:t>
      </w:r>
      <w:r>
        <w:rPr>
          <w:rStyle w:val="None"/>
          <w:spacing w:val="0"/>
          <w:rtl w:val="0"/>
        </w:rPr>
        <w:t xml:space="preserve">s aux navires, </w:t>
      </w:r>
      <w:r>
        <w:rPr>
          <w:rStyle w:val="None"/>
          <w:spacing w:val="0"/>
          <w:rtl w:val="0"/>
        </w:rPr>
        <w:t xml:space="preserve">à </w:t>
      </w:r>
      <w:r>
        <w:rPr>
          <w:rStyle w:val="None"/>
          <w:spacing w:val="0"/>
          <w:rtl w:val="0"/>
        </w:rPr>
        <w:t>l'aide de la t</w:t>
      </w:r>
      <w:r>
        <w:rPr>
          <w:rStyle w:val="None"/>
          <w:spacing w:val="0"/>
          <w:rtl w:val="0"/>
        </w:rPr>
        <w:t>é</w:t>
      </w:r>
      <w:r>
        <w:rPr>
          <w:rStyle w:val="None"/>
          <w:spacing w:val="0"/>
          <w:rtl w:val="0"/>
        </w:rPr>
        <w:t>l</w:t>
      </w:r>
      <w:r>
        <w:rPr>
          <w:rStyle w:val="None"/>
          <w:spacing w:val="0"/>
          <w:rtl w:val="0"/>
        </w:rPr>
        <w:t>é</w:t>
      </w:r>
      <w:r>
        <w:rPr>
          <w:rStyle w:val="None"/>
          <w:spacing w:val="0"/>
          <w:rtl w:val="0"/>
        </w:rPr>
        <w:t xml:space="preserve">graphie </w:t>
      </w:r>
      <w:r>
        <w:rPr>
          <w:rStyle w:val="None"/>
          <w:spacing w:val="0"/>
          <w:rtl w:val="0"/>
        </w:rPr>
        <w:t xml:space="preserve">à </w:t>
      </w:r>
      <w:r>
        <w:rPr>
          <w:rStyle w:val="None"/>
          <w:spacing w:val="0"/>
          <w:rtl w:val="0"/>
        </w:rPr>
        <w:t xml:space="preserve">impression directe </w:t>
      </w:r>
      <w:r>
        <w:rPr>
          <w:rStyle w:val="None"/>
          <w:spacing w:val="0"/>
          <w:rtl w:val="0"/>
        </w:rPr>
        <w:t xml:space="preserve">à </w:t>
      </w:r>
      <w:r>
        <w:rPr>
          <w:rStyle w:val="None"/>
          <w:spacing w:val="0"/>
          <w:rtl w:val="0"/>
        </w:rPr>
        <w:t xml:space="preserve">bande </w:t>
      </w:r>
      <w:r>
        <w:rPr>
          <w:rStyle w:val="None"/>
          <w:spacing w:val="0"/>
          <w:rtl w:val="0"/>
        </w:rPr>
        <w:t>é</w:t>
      </w:r>
      <w:r>
        <w:rPr>
          <w:rStyle w:val="None"/>
          <w:spacing w:val="0"/>
          <w:rtl w:val="0"/>
        </w:rPr>
        <w:t>troite. Les conditions d'emploi de la fr</w:t>
      </w:r>
      <w:r>
        <w:rPr>
          <w:rStyle w:val="None"/>
          <w:spacing w:val="0"/>
          <w:rtl w:val="0"/>
        </w:rPr>
        <w:t>é</w:t>
      </w:r>
      <w:r>
        <w:rPr>
          <w:rStyle w:val="None"/>
          <w:spacing w:val="0"/>
          <w:rtl w:val="0"/>
        </w:rPr>
        <w:t>quence 490</w:t>
      </w:r>
      <w:r>
        <w:rPr>
          <w:rStyle w:val="None"/>
          <w:rFonts w:ascii="Tms Rmn" w:cs="Tms Rmn" w:hAnsi="Tms Rmn" w:eastAsia="Tms Rmn"/>
          <w:spacing w:val="-4"/>
          <w:sz w:val="12"/>
          <w:szCs w:val="12"/>
          <w:rtl w:val="0"/>
        </w:rPr>
        <w:t> </w:t>
      </w:r>
      <w:r>
        <w:rPr>
          <w:rStyle w:val="None"/>
          <w:spacing w:val="0"/>
          <w:rtl w:val="0"/>
        </w:rPr>
        <w:t xml:space="preserve">kHz sont prescrites dans les Articles </w:t>
      </w:r>
      <w:r>
        <w:rPr>
          <w:rStyle w:val="None"/>
          <w:b w:val="1"/>
          <w:bCs w:val="1"/>
          <w:spacing w:val="0"/>
          <w:rtl w:val="0"/>
        </w:rPr>
        <w:t>31</w:t>
      </w:r>
      <w:r>
        <w:rPr>
          <w:rStyle w:val="None"/>
          <w:spacing w:val="0"/>
          <w:rtl w:val="0"/>
        </w:rPr>
        <w:t xml:space="preserve"> et </w:t>
      </w:r>
      <w:r>
        <w:rPr>
          <w:rStyle w:val="None"/>
          <w:b w:val="1"/>
          <w:bCs w:val="1"/>
          <w:spacing w:val="0"/>
          <w:rtl w:val="0"/>
        </w:rPr>
        <w:t>52</w:t>
      </w:r>
      <w:r>
        <w:rPr>
          <w:rStyle w:val="None"/>
          <w:spacing w:val="0"/>
          <w:rtl w:val="0"/>
        </w:rPr>
        <w:t>. En utilisant la bande de fr</w:t>
      </w:r>
      <w:r>
        <w:rPr>
          <w:rStyle w:val="None"/>
          <w:spacing w:val="0"/>
          <w:rtl w:val="0"/>
        </w:rPr>
        <w:t>é</w:t>
      </w:r>
      <w:r>
        <w:rPr>
          <w:rStyle w:val="None"/>
          <w:spacing w:val="0"/>
          <w:rtl w:val="0"/>
        </w:rPr>
        <w:t>quences 415</w:t>
      </w:r>
      <w:r>
        <w:rPr>
          <w:rStyle w:val="None"/>
          <w:b w:val="1"/>
          <w:bCs w:val="1"/>
          <w:spacing w:val="0"/>
          <w:rtl w:val="0"/>
        </w:rPr>
        <w:t>-</w:t>
      </w:r>
      <w:r>
        <w:rPr>
          <w:rStyle w:val="None"/>
          <w:spacing w:val="0"/>
          <w:rtl w:val="0"/>
        </w:rPr>
        <w:t>495</w:t>
      </w:r>
      <w:r>
        <w:rPr>
          <w:rStyle w:val="None"/>
          <w:rFonts w:ascii="Tms Rmn" w:cs="Tms Rmn" w:hAnsi="Tms Rmn" w:eastAsia="Tms Rmn"/>
          <w:spacing w:val="-4"/>
          <w:sz w:val="12"/>
          <w:szCs w:val="12"/>
          <w:rtl w:val="0"/>
        </w:rPr>
        <w:t> </w:t>
      </w:r>
      <w:r>
        <w:rPr>
          <w:rStyle w:val="None"/>
          <w:spacing w:val="0"/>
          <w:rtl w:val="0"/>
        </w:rPr>
        <w:t>kHz pour le service de radionavigation a</w:t>
      </w:r>
      <w:r>
        <w:rPr>
          <w:rStyle w:val="None"/>
          <w:spacing w:val="0"/>
          <w:rtl w:val="0"/>
        </w:rPr>
        <w:t>é</w:t>
      </w:r>
      <w:r>
        <w:rPr>
          <w:rStyle w:val="None"/>
          <w:spacing w:val="0"/>
          <w:rtl w:val="0"/>
        </w:rPr>
        <w:t>ronautique, les administrations sont pri</w:t>
      </w:r>
      <w:r>
        <w:rPr>
          <w:rStyle w:val="None"/>
          <w:spacing w:val="0"/>
          <w:rtl w:val="0"/>
        </w:rPr>
        <w:t>é</w:t>
      </w:r>
      <w:r>
        <w:rPr>
          <w:rStyle w:val="None"/>
          <w:spacing w:val="0"/>
          <w:rtl w:val="0"/>
        </w:rPr>
        <w:t>es de faire en sorte qu'aucun brouillage pr</w:t>
      </w:r>
      <w:r>
        <w:rPr>
          <w:rStyle w:val="None"/>
          <w:spacing w:val="0"/>
          <w:rtl w:val="0"/>
        </w:rPr>
        <w:t>é</w:t>
      </w:r>
      <w:r>
        <w:rPr>
          <w:rStyle w:val="None"/>
          <w:spacing w:val="0"/>
          <w:rtl w:val="0"/>
        </w:rPr>
        <w:t>judiciable ne soit caus</w:t>
      </w:r>
      <w:r>
        <w:rPr>
          <w:rStyle w:val="None"/>
          <w:spacing w:val="0"/>
          <w:rtl w:val="0"/>
        </w:rPr>
        <w:t xml:space="preserve">é à </w:t>
      </w:r>
      <w:r>
        <w:rPr>
          <w:rStyle w:val="None"/>
          <w:spacing w:val="0"/>
          <w:rtl w:val="0"/>
        </w:rPr>
        <w:t>la fr</w:t>
      </w:r>
      <w:r>
        <w:rPr>
          <w:rStyle w:val="None"/>
          <w:spacing w:val="0"/>
          <w:rtl w:val="0"/>
        </w:rPr>
        <w:t>é</w:t>
      </w:r>
      <w:r>
        <w:rPr>
          <w:rStyle w:val="None"/>
          <w:spacing w:val="0"/>
          <w:rtl w:val="0"/>
        </w:rPr>
        <w:t>quence 490</w:t>
      </w:r>
      <w:r>
        <w:rPr>
          <w:rStyle w:val="None"/>
          <w:rFonts w:ascii="Tms Rmn" w:cs="Tms Rmn" w:hAnsi="Tms Rmn" w:eastAsia="Tms Rmn"/>
          <w:spacing w:val="-4"/>
          <w:sz w:val="12"/>
          <w:szCs w:val="12"/>
          <w:rtl w:val="0"/>
        </w:rPr>
        <w:t> </w:t>
      </w:r>
      <w:r>
        <w:rPr>
          <w:rStyle w:val="None"/>
          <w:spacing w:val="0"/>
          <w:rtl w:val="0"/>
        </w:rPr>
        <w:t>kHz. En utilisant la bande de fr</w:t>
      </w:r>
      <w:r>
        <w:rPr>
          <w:rStyle w:val="None"/>
          <w:spacing w:val="0"/>
          <w:rtl w:val="0"/>
        </w:rPr>
        <w:t>é</w:t>
      </w:r>
      <w:r>
        <w:rPr>
          <w:rStyle w:val="None"/>
          <w:spacing w:val="0"/>
          <w:rtl w:val="0"/>
        </w:rPr>
        <w:t>quences 472-479</w:t>
      </w:r>
      <w:r>
        <w:rPr>
          <w:rStyle w:val="None"/>
          <w:rFonts w:ascii="Tms Rmn" w:cs="Tms Rmn" w:hAnsi="Tms Rmn" w:eastAsia="Tms Rmn"/>
          <w:spacing w:val="-4"/>
          <w:sz w:val="12"/>
          <w:szCs w:val="12"/>
          <w:rtl w:val="0"/>
        </w:rPr>
        <w:t> </w:t>
      </w:r>
      <w:r>
        <w:rPr>
          <w:rStyle w:val="None"/>
          <w:spacing w:val="0"/>
          <w:rtl w:val="0"/>
        </w:rPr>
        <w:t>kHz pour le service d'amateur, les administrations doivent faire en sorte qu'aucun brouillage pr</w:t>
      </w:r>
      <w:r>
        <w:rPr>
          <w:rStyle w:val="None"/>
          <w:spacing w:val="0"/>
          <w:rtl w:val="0"/>
        </w:rPr>
        <w:t>é</w:t>
      </w:r>
      <w:r>
        <w:rPr>
          <w:rStyle w:val="None"/>
          <w:spacing w:val="0"/>
          <w:rtl w:val="0"/>
        </w:rPr>
        <w:t>judiciable ne soit caus</w:t>
      </w:r>
      <w:r>
        <w:rPr>
          <w:rStyle w:val="None"/>
          <w:spacing w:val="0"/>
          <w:rtl w:val="0"/>
        </w:rPr>
        <w:t xml:space="preserve">é à </w:t>
      </w:r>
      <w:r>
        <w:rPr>
          <w:rStyle w:val="None"/>
          <w:spacing w:val="0"/>
          <w:rtl w:val="0"/>
        </w:rPr>
        <w:t>la fr</w:t>
      </w:r>
      <w:r>
        <w:rPr>
          <w:rStyle w:val="None"/>
          <w:spacing w:val="0"/>
          <w:rtl w:val="0"/>
        </w:rPr>
        <w:t>é</w:t>
      </w:r>
      <w:r>
        <w:rPr>
          <w:rStyle w:val="None"/>
          <w:spacing w:val="0"/>
          <w:rtl w:val="0"/>
        </w:rPr>
        <w:t>quence 490</w:t>
      </w:r>
      <w:r>
        <w:rPr>
          <w:rStyle w:val="None"/>
          <w:rFonts w:ascii="Tms Rmn" w:cs="Tms Rmn" w:hAnsi="Tms Rmn" w:eastAsia="Tms Rmn"/>
          <w:spacing w:val="-4"/>
          <w:sz w:val="12"/>
          <w:szCs w:val="12"/>
          <w:rtl w:val="0"/>
        </w:rPr>
        <w:t> </w:t>
      </w:r>
      <w:r>
        <w:rPr>
          <w:rStyle w:val="None"/>
          <w:spacing w:val="0"/>
          <w:rtl w:val="0"/>
        </w:rPr>
        <w:t>kHz.</w:t>
      </w:r>
      <w:r>
        <w:rPr>
          <w:rStyle w:val="None"/>
          <w:spacing w:val="0"/>
          <w:rtl w:val="0"/>
        </w:rPr>
        <w:t>     </w:t>
      </w:r>
      <w:r>
        <w:rPr>
          <w:rStyle w:val="None"/>
          <w:spacing w:val="-4"/>
          <w:sz w:val="16"/>
          <w:szCs w:val="16"/>
          <w:rtl w:val="0"/>
        </w:rPr>
        <w:t>(CMR-12)</w:t>
      </w:r>
    </w:p>
    <w:p>
      <w:pPr>
        <w:pStyle w:val="Note"/>
        <w:spacing w:line="360" w:lineRule="auto"/>
        <w:jc w:val="center"/>
      </w:pPr>
      <w:r>
        <w:rPr>
          <w:rStyle w:val="None"/>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Note"/>
        <w:spacing w:line="360" w:lineRule="auto"/>
        <w:jc w:val="center"/>
        <w:rPr>
          <w:rStyle w:val="None"/>
          <w:rFonts w:ascii="Cambria Bold" w:cs="Cambria Bold" w:hAnsi="Cambria Bold" w:eastAsia="Cambria Bold"/>
          <w:sz w:val="40"/>
          <w:szCs w:val="40"/>
        </w:rPr>
      </w:pPr>
      <w:r>
        <w:rPr>
          <w:rStyle w:val="None"/>
          <w:rFonts w:ascii="Cambria Bold" w:hAnsi="Cambria Bold"/>
          <w:sz w:val="40"/>
          <w:szCs w:val="40"/>
          <w:rtl w:val="0"/>
        </w:rPr>
        <w:t xml:space="preserve">495-1 800 </w:t>
      </w:r>
      <w:r>
        <w:rPr>
          <w:rStyle w:val="None"/>
          <w:rFonts w:ascii="Cambria Bold" w:hAnsi="Cambria Bold"/>
          <w:sz w:val="40"/>
          <w:szCs w:val="40"/>
          <w:rtl w:val="0"/>
          <w:lang w:val="fr-FR"/>
        </w:rPr>
        <w:t>k</w:t>
      </w:r>
      <w:r>
        <w:rPr>
          <w:rStyle w:val="None"/>
          <w:rFonts w:ascii="Cambria Bold" w:hAnsi="Cambria Bold"/>
          <w:sz w:val="40"/>
          <w:szCs w:val="40"/>
          <w:rtl w:val="0"/>
        </w:rPr>
        <w:t>Hz</w:t>
      </w:r>
    </w:p>
    <w:tbl>
      <w:tblPr>
        <w:tblW w:w="1381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5"/>
        <w:gridCol w:w="4083"/>
        <w:gridCol w:w="1463"/>
        <w:gridCol w:w="3985"/>
        <w:gridCol w:w="3177"/>
      </w:tblGrid>
      <w:tr>
        <w:tblPrEx>
          <w:shd w:val="clear" w:color="auto" w:fill="ced7e7"/>
        </w:tblPrEx>
        <w:trPr>
          <w:trHeight w:val="332" w:hRule="atLeast"/>
        </w:trPr>
        <w:tc>
          <w:tcPr>
            <w:tcW w:type="dxa" w:w="51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6" w:hRule="atLeast"/>
        </w:trPr>
        <w:tc>
          <w:tcPr>
            <w:tcW w:type="dxa" w:w="1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10" w:hRule="atLeast"/>
        </w:trPr>
        <w:tc>
          <w:tcPr>
            <w:tcW w:type="dxa" w:w="1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495-505</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sz w:val="20"/>
                <w:szCs w:val="20"/>
                <w:shd w:val="nil" w:color="auto" w:fill="auto"/>
                <w:rtl w:val="0"/>
                <w:lang w:val="fr-FR"/>
              </w:rPr>
              <w:t xml:space="preserve">MOBILE MARITIME </w:t>
            </w:r>
            <w:r>
              <w:rPr>
                <w:rStyle w:val="None"/>
                <w:rFonts w:ascii="Calibri" w:hAnsi="Calibri"/>
                <w:b w:val="1"/>
                <w:bCs w:val="1"/>
                <w:outline w:val="0"/>
                <w:color w:val="ff0000"/>
                <w:sz w:val="16"/>
                <w:szCs w:val="16"/>
                <w:u w:color="ff0000"/>
                <w:shd w:val="nil" w:color="auto" w:fill="auto"/>
                <w:rtl w:val="0"/>
                <w:lang w:val="fr-FR"/>
                <w14:textFill>
                  <w14:solidFill>
                    <w14:srgbClr w14:val="FF0000"/>
                  </w14:solidFill>
                </w14:textFill>
              </w:rPr>
              <w:t>5.82C</w:t>
            </w:r>
          </w:p>
        </w:tc>
        <w:tc>
          <w:tcPr>
            <w:tcW w:type="dxa" w:w="1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495-505</w:t>
            </w:r>
          </w:p>
        </w:tc>
        <w:tc>
          <w:tcPr>
            <w:tcW w:type="dxa" w:w="3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MOBILE MARITIME  </w:t>
            </w:r>
            <w:r>
              <w:rPr>
                <w:rStyle w:val="None"/>
                <w:rFonts w:ascii="Calibri" w:hAnsi="Calibri"/>
                <w:b w:val="1"/>
                <w:bCs w:val="1"/>
                <w:outline w:val="0"/>
                <w:color w:val="ff0000"/>
                <w:sz w:val="16"/>
                <w:szCs w:val="16"/>
                <w:u w:color="ff0000"/>
                <w:shd w:val="nil" w:color="auto" w:fill="auto"/>
                <w:rtl w:val="0"/>
                <w:lang w:val="fr-FR"/>
                <w14:textFill>
                  <w14:solidFill>
                    <w14:srgbClr w14:val="FF0000"/>
                  </w14:solidFill>
                </w14:textFill>
              </w:rPr>
              <w:t>5.82C</w:t>
            </w:r>
          </w:p>
        </w:tc>
        <w:tc>
          <w:tcPr>
            <w:tcW w:type="dxa" w:w="3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Fr</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quence 500 kHz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 NAVDAT de diffusion num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rique d'informations sur la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et la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û</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en mer depuis une station 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ô</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 (Cf. Article 28.12 du RR).</w:t>
            </w:r>
          </w:p>
        </w:tc>
      </w:tr>
      <w:tr>
        <w:tblPrEx>
          <w:shd w:val="clear" w:color="auto" w:fill="ced7e7"/>
        </w:tblPrEx>
        <w:trPr>
          <w:trHeight w:val="977" w:hRule="atLeast"/>
        </w:trPr>
        <w:tc>
          <w:tcPr>
            <w:tcW w:type="dxa" w:w="1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505-526,5</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"article5_79A"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5.79A</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"article5_84"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5.84</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505-526,5</w:t>
            </w:r>
          </w:p>
        </w:tc>
        <w:tc>
          <w:tcPr>
            <w:tcW w:type="dxa" w:w="3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"article5_79A"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5.79A</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"article5_84"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5.84</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3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46" w:hRule="atLeast"/>
        </w:trPr>
        <w:tc>
          <w:tcPr>
            <w:tcW w:type="dxa" w:w="1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526,5-1 606,5</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"bookmark14"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5.87</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"bookmark15"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5.87A</w:t>
            </w:r>
            <w:r>
              <w:rPr>
                <w:rFonts w:ascii="Cambria" w:cs="Cambria" w:hAnsi="Cambria" w:eastAsia="Cambria"/>
                <w:sz w:val="20"/>
                <w:szCs w:val="20"/>
              </w:rPr>
              <w:fldChar w:fldCharType="end" w:fldLock="0"/>
            </w:r>
          </w:p>
        </w:tc>
        <w:tc>
          <w:tcPr>
            <w:tcW w:type="dxa" w:w="1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526,5-1 606,5</w:t>
            </w:r>
          </w:p>
        </w:tc>
        <w:tc>
          <w:tcPr>
            <w:tcW w:type="dxa" w:w="3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RADIODIFFUSION</w:t>
            </w:r>
          </w:p>
        </w:tc>
        <w:tc>
          <w:tcPr>
            <w:tcW w:type="dxa" w:w="3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218" w:hRule="atLeast"/>
        </w:trPr>
        <w:tc>
          <w:tcPr>
            <w:tcW w:type="dxa" w:w="1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line="240" w:lineRule="auto"/>
              <w:jc w:val="center"/>
            </w:pPr>
            <w:r>
              <w:rPr>
                <w:rStyle w:val="Hyperlink.1"/>
                <w:rFonts w:ascii="Cambria Bold" w:hAnsi="Cambria Bold"/>
                <w:sz w:val="20"/>
                <w:szCs w:val="20"/>
                <w:shd w:val="nil" w:color="auto" w:fill="auto"/>
                <w:rtl w:val="0"/>
                <w:lang w:val="fr-FR"/>
              </w:rPr>
              <w:t>1 606,5-1 625</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MARITIME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5.90</w:t>
            </w:r>
            <w:r>
              <w:rPr>
                <w:rFonts w:ascii="Cambria" w:cs="Cambria" w:hAnsi="Cambria" w:eastAsia="Cambria"/>
                <w:sz w:val="20"/>
                <w:szCs w:val="20"/>
              </w:rPr>
              <w:fldChar w:fldCharType="end" w:fldLock="0"/>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p>
        </w:tc>
        <w:tc>
          <w:tcPr>
            <w:tcW w:type="dxa" w:w="1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1 606,5-1 625</w:t>
            </w:r>
          </w:p>
        </w:tc>
        <w:tc>
          <w:tcPr>
            <w:tcW w:type="dxa" w:w="3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MARITIME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5.90</w:t>
            </w:r>
            <w:r>
              <w:rPr>
                <w:rFonts w:ascii="Cambria" w:cs="Cambria" w:hAnsi="Cambria" w:eastAsia="Cambria"/>
                <w:sz w:val="20"/>
                <w:szCs w:val="20"/>
              </w:rPr>
              <w:fldChar w:fldCharType="end" w:fldLock="0"/>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p>
        </w:tc>
        <w:tc>
          <w:tcPr>
            <w:tcW w:type="dxa" w:w="3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Radiot</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1606,5-1625 kHz pour les stations 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ô</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res. (Cf. Art. 52.10 du RR).</w:t>
            </w:r>
          </w:p>
        </w:tc>
      </w:tr>
      <w:tr>
        <w:tblPrEx>
          <w:shd w:val="clear" w:color="auto" w:fill="ced7e7"/>
        </w:tblPrEx>
        <w:trPr>
          <w:trHeight w:val="546" w:hRule="atLeast"/>
        </w:trPr>
        <w:tc>
          <w:tcPr>
            <w:tcW w:type="dxa" w:w="1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1 625-1 635</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5.93</w:t>
            </w:r>
          </w:p>
        </w:tc>
        <w:tc>
          <w:tcPr>
            <w:tcW w:type="dxa" w:w="1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1 625-1 635</w:t>
            </w:r>
          </w:p>
        </w:tc>
        <w:tc>
          <w:tcPr>
            <w:tcW w:type="dxa" w:w="3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RADIOLOCALISATION</w:t>
            </w:r>
          </w:p>
        </w:tc>
        <w:tc>
          <w:tcPr>
            <w:tcW w:type="dxa" w:w="3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218" w:hRule="atLeast"/>
        </w:trPr>
        <w:tc>
          <w:tcPr>
            <w:tcW w:type="dxa" w:w="1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1 635-1 800</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MARITIME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5.90</w:t>
            </w:r>
            <w:r>
              <w:rPr>
                <w:rFonts w:ascii="Cambria" w:cs="Cambria" w:hAnsi="Cambria" w:eastAsia="Cambria"/>
                <w:sz w:val="20"/>
                <w:szCs w:val="20"/>
              </w:rPr>
              <w:fldChar w:fldCharType="end" w:fldLock="0"/>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5.96</w:t>
            </w:r>
          </w:p>
        </w:tc>
        <w:tc>
          <w:tcPr>
            <w:tcW w:type="dxa" w:w="1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1 635-1 800</w:t>
            </w:r>
          </w:p>
        </w:tc>
        <w:tc>
          <w:tcPr>
            <w:tcW w:type="dxa" w:w="3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MARITIME   </w: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"article5_90"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5.90</w:t>
            </w:r>
            <w:r>
              <w:rPr>
                <w:rFonts w:ascii="Cambria" w:cs="Cambria" w:hAnsi="Cambria" w:eastAsia="Cambria"/>
                <w:sz w:val="20"/>
                <w:szCs w:val="20"/>
              </w:rPr>
              <w:fldChar w:fldCharType="end" w:fldLock="0"/>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3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Radiot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1635-1800 kHz pour les stations 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ô</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res (Cf. Art.52.10 du RR).</w:t>
            </w:r>
          </w:p>
        </w:tc>
      </w:tr>
    </w:tbl>
    <w:p>
      <w:pPr>
        <w:pStyle w:val="Note"/>
        <w:widowControl w:val="0"/>
        <w:jc w:val="center"/>
        <w:rPr>
          <w:rStyle w:val="None"/>
          <w:rFonts w:ascii="Cambria Bold" w:cs="Cambria Bold" w:hAnsi="Cambria Bold" w:eastAsia="Cambria Bold"/>
          <w:sz w:val="40"/>
          <w:szCs w:val="40"/>
        </w:rPr>
      </w:pPr>
    </w:p>
    <w:p>
      <w:pPr>
        <w:pStyle w:val="Note"/>
        <w:spacing w:before="0"/>
        <w:rPr>
          <w:rStyle w:val="None"/>
          <w:b w:val="1"/>
          <w:bCs w:val="1"/>
          <w:outline w:val="0"/>
          <w:color w:val="000000"/>
          <w:u w:color="000000"/>
          <w:lang w:val="fr-FR"/>
          <w14:textFill>
            <w14:solidFill>
              <w14:srgbClr w14:val="000000"/>
            </w14:solidFill>
          </w14:textFill>
        </w:rPr>
      </w:pPr>
      <w:bookmarkStart w:name="article5_84" w:id="12"/>
    </w:p>
    <w:p>
      <w:pPr>
        <w:pStyle w:val="Note"/>
        <w:spacing w:before="0"/>
        <w:rPr>
          <w:rStyle w:val="None"/>
          <w:outline w:val="0"/>
          <w:color w:val="000000"/>
          <w:u w:color="000000"/>
          <w14:textFill>
            <w14:solidFill>
              <w14:srgbClr w14:val="000000"/>
            </w14:solidFill>
          </w14:textFill>
        </w:rPr>
      </w:pPr>
      <w:r>
        <w:rPr>
          <w:rStyle w:val="None"/>
          <w:b w:val="1"/>
          <w:bCs w:val="1"/>
          <w:outline w:val="0"/>
          <w:color w:val="000000"/>
          <w:u w:color="000000"/>
          <w:rtl w:val="0"/>
          <w14:textFill>
            <w14:solidFill>
              <w14:srgbClr w14:val="000000"/>
            </w14:solidFill>
          </w14:textFill>
        </w:rPr>
        <w:t>5.82C</w:t>
      </w:r>
      <w:r>
        <w:rPr>
          <w:rStyle w:val="None"/>
          <w:b w:val="1"/>
          <w:bCs w:val="1"/>
          <w:sz w:val="16"/>
          <w:szCs w:val="16"/>
          <w:rtl w:val="0"/>
        </w:rPr>
        <w:t xml:space="preserve"> </w:t>
      </w:r>
      <w:r>
        <w:rPr>
          <w:rStyle w:val="None"/>
          <w:outline w:val="0"/>
          <w:color w:val="000000"/>
          <w:u w:color="000000"/>
          <w:rtl w:val="0"/>
          <w14:textFill>
            <w14:solidFill>
              <w14:srgbClr w14:val="000000"/>
            </w14:solidFill>
          </w14:textFill>
        </w:rPr>
        <w:t>La bande de fr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quences 495-505 kHz est utilis</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e pour le syst</w:t>
      </w:r>
      <w:r>
        <w:rPr>
          <w:rStyle w:val="None"/>
          <w:outline w:val="0"/>
          <w:color w:val="000000"/>
          <w:u w:color="000000"/>
          <w:rtl w:val="0"/>
          <w14:textFill>
            <w14:solidFill>
              <w14:srgbClr w14:val="000000"/>
            </w14:solidFill>
          </w14:textFill>
        </w:rPr>
        <w:t>è</w:t>
      </w:r>
      <w:r>
        <w:rPr>
          <w:rStyle w:val="None"/>
          <w:outline w:val="0"/>
          <w:color w:val="000000"/>
          <w:u w:color="000000"/>
          <w:rtl w:val="0"/>
          <w14:textFill>
            <w14:solidFill>
              <w14:srgbClr w14:val="000000"/>
            </w14:solidFill>
          </w14:textFill>
        </w:rPr>
        <w:t>me NAVDAT international, conform</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ment</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 xml:space="preserve">à </w:t>
      </w:r>
      <w:r>
        <w:rPr>
          <w:rStyle w:val="None"/>
          <w:outline w:val="0"/>
          <w:color w:val="000000"/>
          <w:u w:color="000000"/>
          <w:rtl w:val="0"/>
          <w14:textFill>
            <w14:solidFill>
              <w14:srgbClr w14:val="000000"/>
            </w14:solidFill>
          </w14:textFill>
        </w:rPr>
        <w:t>la version la plus 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cente de la Recommandation UIT-R M.2010.</w:t>
      </w:r>
    </w:p>
    <w:p>
      <w:pPr>
        <w:pStyle w:val="Note"/>
        <w:spacing w:before="0"/>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 xml:space="preserve"> Les stations d'</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mission du syst</w:t>
      </w:r>
      <w:r>
        <w:rPr>
          <w:rStyle w:val="None"/>
          <w:outline w:val="0"/>
          <w:color w:val="000000"/>
          <w:u w:color="000000"/>
          <w:rtl w:val="0"/>
          <w14:textFill>
            <w14:solidFill>
              <w14:srgbClr w14:val="000000"/>
            </w14:solidFill>
          </w14:textFill>
        </w:rPr>
        <w:t>è</w:t>
      </w:r>
      <w:r>
        <w:rPr>
          <w:rStyle w:val="None"/>
          <w:outline w:val="0"/>
          <w:color w:val="000000"/>
          <w:u w:color="000000"/>
          <w:rtl w:val="0"/>
          <w14:textFill>
            <w14:solidFill>
              <w14:srgbClr w14:val="000000"/>
            </w14:solidFill>
          </w14:textFill>
        </w:rPr>
        <w:t>me NAVDAT sont</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limit</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es aux stations c</w:t>
      </w:r>
      <w:r>
        <w:rPr>
          <w:rStyle w:val="None"/>
          <w:outline w:val="0"/>
          <w:color w:val="000000"/>
          <w:u w:color="000000"/>
          <w:rtl w:val="0"/>
          <w14:textFill>
            <w14:solidFill>
              <w14:srgbClr w14:val="000000"/>
            </w14:solidFill>
          </w14:textFill>
        </w:rPr>
        <w:t>ô</w:t>
      </w:r>
      <w:r>
        <w:rPr>
          <w:rStyle w:val="None"/>
          <w:outline w:val="0"/>
          <w:color w:val="000000"/>
          <w:u w:color="000000"/>
          <w:rtl w:val="0"/>
          <w14:textFill>
            <w14:solidFill>
              <w14:srgbClr w14:val="000000"/>
            </w14:solidFill>
          </w14:textFill>
        </w:rPr>
        <w:t>ti</w:t>
      </w:r>
      <w:r>
        <w:rPr>
          <w:rStyle w:val="None"/>
          <w:outline w:val="0"/>
          <w:color w:val="000000"/>
          <w:u w:color="000000"/>
          <w:rtl w:val="0"/>
          <w14:textFill>
            <w14:solidFill>
              <w14:srgbClr w14:val="000000"/>
            </w14:solidFill>
          </w14:textFill>
        </w:rPr>
        <w:t>è</w:t>
      </w:r>
      <w:r>
        <w:rPr>
          <w:rStyle w:val="None"/>
          <w:outline w:val="0"/>
          <w:color w:val="000000"/>
          <w:u w:color="000000"/>
          <w:rtl w:val="0"/>
          <w14:textFill>
            <w14:solidFill>
              <w14:srgbClr w14:val="000000"/>
            </w14:solidFill>
          </w14:textFill>
        </w:rPr>
        <w:t>res. (CMR-19)</w:t>
      </w:r>
    </w:p>
    <w:p>
      <w:pPr>
        <w:pStyle w:val="Note"/>
        <w:rPr>
          <w:rStyle w:val="None"/>
          <w:outline w:val="0"/>
          <w:color w:val="000000"/>
          <w:u w:color="000000"/>
          <w14:textFill>
            <w14:solidFill>
              <w14:srgbClr w14:val="000000"/>
            </w14:solidFill>
          </w14:textFill>
        </w:rPr>
      </w:pPr>
      <w:r>
        <w:rPr>
          <w:rStyle w:val="None"/>
          <w:rFonts w:cs="Arial Unicode MS" w:eastAsia="Arial Unicode MS"/>
          <w:b w:val="1"/>
          <w:bCs w:val="1"/>
          <w:outline w:val="0"/>
          <w:color w:val="000000"/>
          <w:u w:color="000000"/>
          <w:rtl w:val="0"/>
          <w14:textFill>
            <w14:solidFill>
              <w14:srgbClr w14:val="000000"/>
            </w14:solidFill>
          </w14:textFill>
        </w:rPr>
        <w:t>5.84</w:t>
      </w:r>
      <w:r>
        <w:rPr>
          <w:rStyle w:val="None"/>
          <w:rFonts w:cs="Arial Unicode MS" w:eastAsia="Arial Unicode MS"/>
          <w:outline w:val="0"/>
          <w:color w:val="000000"/>
          <w:u w:color="000000"/>
          <w:rtl w:val="0"/>
          <w14:textFill>
            <w14:solidFill>
              <w14:srgbClr w14:val="000000"/>
            </w14:solidFill>
          </w14:textFill>
        </w:rPr>
        <w:t xml:space="preserve"> </w:t>
      </w:r>
      <w:bookmarkEnd w:id="12"/>
      <w:r>
        <w:rPr>
          <w:rStyle w:val="None"/>
          <w:rFonts w:cs="Arial Unicode MS" w:eastAsia="Arial Unicode MS"/>
          <w:outline w:val="0"/>
          <w:color w:val="000000"/>
          <w:u w:color="000000"/>
          <w:rtl w:val="0"/>
          <w14:textFill>
            <w14:solidFill>
              <w14:srgbClr w14:val="000000"/>
            </w14:solidFill>
          </w14:textFill>
        </w:rPr>
        <w:tab/>
        <w:t>Les conditions d'emploi de la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518 kHz par le service mobile maritime sont fix</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dans les Articles 31 et 52. (CMR-07)</w:t>
      </w:r>
    </w:p>
    <w:p>
      <w:pPr>
        <w:pStyle w:val="Note"/>
        <w:rPr>
          <w:rStyle w:val="None"/>
          <w:outline w:val="0"/>
          <w:color w:val="000000"/>
          <w:u w:color="000000"/>
          <w14:textFill>
            <w14:solidFill>
              <w14:srgbClr w14:val="000000"/>
            </w14:solidFill>
          </w14:textFill>
        </w:rPr>
      </w:pPr>
      <w:bookmarkStart w:name="article5_90" w:id="13"/>
      <w:r>
        <w:rPr>
          <w:rStyle w:val="None"/>
          <w:rFonts w:cs="Arial Unicode MS" w:eastAsia="Arial Unicode MS"/>
          <w:b w:val="1"/>
          <w:bCs w:val="1"/>
          <w:outline w:val="0"/>
          <w:color w:val="000000"/>
          <w:u w:color="000000"/>
          <w:rtl w:val="0"/>
          <w14:textFill>
            <w14:solidFill>
              <w14:srgbClr w14:val="000000"/>
            </w14:solidFill>
          </w14:textFill>
        </w:rPr>
        <w:t>5.90</w:t>
      </w:r>
      <w:r>
        <w:rPr>
          <w:rStyle w:val="None"/>
          <w:rFonts w:cs="Arial Unicode MS" w:eastAsia="Arial Unicode MS"/>
          <w:outline w:val="0"/>
          <w:color w:val="000000"/>
          <w:u w:color="000000"/>
          <w:rtl w:val="0"/>
          <w14:textFill>
            <w14:solidFill>
              <w14:srgbClr w14:val="000000"/>
            </w14:solidFill>
          </w14:textFill>
        </w:rPr>
        <w:t xml:space="preserve"> </w:t>
      </w:r>
      <w:bookmarkEnd w:id="13"/>
      <w:r>
        <w:rPr>
          <w:rStyle w:val="None"/>
          <w:rFonts w:cs="Arial Unicode MS" w:eastAsia="Arial Unicode MS"/>
          <w:outline w:val="0"/>
          <w:color w:val="000000"/>
          <w:u w:color="000000"/>
          <w:rtl w:val="0"/>
          <w14:textFill>
            <w14:solidFill>
              <w14:srgbClr w14:val="000000"/>
            </w14:solidFill>
          </w14:textFill>
        </w:rPr>
        <w:tab/>
        <w:t>Dans la bande 1 605-1 705 kHz, lorsqu'une station de radiodiffusion de la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2 est concern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la zone de service des stations du service mobile maritime dans la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gion 1 doit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limit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celle assur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par la propagation par onde de sol.</w:t>
      </w:r>
      <w:bookmarkStart w:name="article5_92" w:id="14"/>
    </w:p>
    <w:p>
      <w:pPr>
        <w:pStyle w:val="Note"/>
        <w:rPr>
          <w:rStyle w:val="None"/>
          <w:outline w:val="0"/>
          <w:color w:val="000000"/>
          <w:u w:color="000000"/>
          <w14:textFill>
            <w14:solidFill>
              <w14:srgbClr w14:val="000000"/>
            </w14:solidFill>
          </w14:textFill>
        </w:rPr>
      </w:pPr>
      <w:r>
        <w:rPr>
          <w:rStyle w:val="None"/>
          <w:rFonts w:cs="Arial Unicode MS" w:eastAsia="Arial Unicode MS"/>
          <w:b w:val="1"/>
          <w:bCs w:val="1"/>
          <w:outline w:val="0"/>
          <w:color w:val="000000"/>
          <w:u w:color="000000"/>
          <w:rtl w:val="0"/>
          <w14:textFill>
            <w14:solidFill>
              <w14:srgbClr w14:val="000000"/>
            </w14:solidFill>
          </w14:textFill>
        </w:rPr>
        <w:t>5.92</w:t>
      </w:r>
      <w:r>
        <w:rPr>
          <w:rStyle w:val="None"/>
          <w:rFonts w:cs="Arial Unicode MS" w:eastAsia="Arial Unicode MS"/>
          <w:outline w:val="0"/>
          <w:color w:val="000000"/>
          <w:u w:color="000000"/>
          <w:rtl w:val="0"/>
          <w14:textFill>
            <w14:solidFill>
              <w14:srgbClr w14:val="000000"/>
            </w14:solidFill>
          </w14:textFill>
        </w:rPr>
        <w:t xml:space="preserve"> </w:t>
      </w:r>
      <w:bookmarkEnd w:id="14"/>
      <w:r>
        <w:rPr>
          <w:rStyle w:val="None"/>
          <w:rFonts w:cs="Arial Unicode MS" w:eastAsia="Arial Unicode MS"/>
          <w:outline w:val="0"/>
          <w:color w:val="000000"/>
          <w:u w:color="000000"/>
          <w:rtl w:val="0"/>
          <w14:textFill>
            <w14:solidFill>
              <w14:srgbClr w14:val="000000"/>
            </w14:solidFill>
          </w14:textFill>
        </w:rPr>
        <w:tab/>
        <w:t>Des pays de la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utilisent des syst</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mes de radiorep</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rage dans les bandes 1 606,5-1 625 kHz, 1 635-1 800 kHz, 1 850-2 160 kHz, 2 194-2 300 kHz, 2 502-2 850 kHz et 3 500-3 800 kHz, sous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serve de l'accord obtenu au titre du num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ro 9.21. La puissance moyenne rayonn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de ces stations ne doit pas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passer 50W.</w:t>
      </w:r>
    </w:p>
    <w:p>
      <w:pPr>
        <w:pStyle w:val="Note"/>
        <w:tabs>
          <w:tab w:val="left" w:pos="634"/>
        </w:tabs>
        <w:jc w:val="center"/>
        <w:rPr>
          <w:rStyle w:val="None"/>
          <w:rFonts w:ascii="Cambria Bold" w:cs="Cambria Bold" w:hAnsi="Cambria Bold" w:eastAsia="Cambria Bold"/>
          <w:sz w:val="40"/>
          <w:szCs w:val="40"/>
          <w:lang w:val="fr-FR"/>
        </w:rPr>
      </w:pPr>
    </w:p>
    <w:p>
      <w:pPr>
        <w:pStyle w:val="Note"/>
        <w:tabs>
          <w:tab w:val="left" w:pos="634"/>
        </w:tabs>
        <w:jc w:val="center"/>
        <w:rPr>
          <w:rStyle w:val="None"/>
          <w:rFonts w:ascii="Cambria Bold" w:cs="Cambria Bold" w:hAnsi="Cambria Bold" w:eastAsia="Cambria Bold"/>
          <w:sz w:val="40"/>
          <w:szCs w:val="40"/>
        </w:rPr>
      </w:pPr>
      <w:r>
        <w:rPr>
          <w:rStyle w:val="None"/>
          <w:rFonts w:ascii="Cambria Bold" w:hAnsi="Cambria Bold"/>
          <w:sz w:val="40"/>
          <w:szCs w:val="40"/>
          <w:rtl w:val="0"/>
        </w:rPr>
        <w:t xml:space="preserve">1 800-2 194 </w:t>
      </w:r>
      <w:r>
        <w:rPr>
          <w:rStyle w:val="None"/>
          <w:rFonts w:ascii="Cambria Bold" w:hAnsi="Cambria Bold"/>
          <w:sz w:val="40"/>
          <w:szCs w:val="40"/>
          <w:rtl w:val="0"/>
          <w:lang w:val="fr-FR"/>
        </w:rPr>
        <w:t>k</w:t>
      </w:r>
      <w:r>
        <w:rPr>
          <w:rStyle w:val="None"/>
          <w:rFonts w:ascii="Cambria Bold" w:hAnsi="Cambria Bold"/>
          <w:sz w:val="40"/>
          <w:szCs w:val="40"/>
          <w:rtl w:val="0"/>
        </w:rPr>
        <w:t>Hz</w:t>
      </w:r>
    </w:p>
    <w:p>
      <w:pPr>
        <w:pStyle w:val="Note"/>
        <w:tabs>
          <w:tab w:val="left" w:pos="634"/>
        </w:tabs>
        <w:jc w:val="center"/>
        <w:rPr>
          <w:rStyle w:val="None"/>
          <w:outline w:val="0"/>
          <w:color w:val="000000"/>
          <w:u w:color="000000"/>
          <w:lang w:val="fr-FR"/>
          <w14:textFill>
            <w14:solidFill>
              <w14:srgbClr w14:val="000000"/>
            </w14:solidFill>
          </w14:textFill>
        </w:rPr>
      </w:pPr>
    </w:p>
    <w:tbl>
      <w:tblPr>
        <w:tblW w:w="1360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0"/>
        <w:gridCol w:w="3862"/>
        <w:gridCol w:w="1394"/>
        <w:gridCol w:w="3830"/>
        <w:gridCol w:w="3012"/>
      </w:tblGrid>
      <w:tr>
        <w:tblPrEx>
          <w:shd w:val="clear" w:color="auto" w:fill="ced7e7"/>
        </w:tblPrEx>
        <w:trPr>
          <w:trHeight w:val="388" w:hRule="atLeast"/>
        </w:trPr>
        <w:tc>
          <w:tcPr>
            <w:tcW w:type="dxa" w:w="53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22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0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88" w:hRule="atLeast"/>
        </w:trPr>
        <w:tc>
          <w:tcPr>
            <w:tcW w:type="dxa" w:w="1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0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546" w:hRule="atLeast"/>
        </w:trPr>
        <w:tc>
          <w:tcPr>
            <w:tcW w:type="dxa" w:w="1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1 800-1 810</w:t>
            </w:r>
          </w:p>
        </w:tc>
        <w:tc>
          <w:tcPr>
            <w:tcW w:type="dxa" w:w="38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5.93</w:t>
            </w:r>
          </w:p>
        </w:tc>
        <w:tc>
          <w:tcPr>
            <w:tcW w:type="dxa" w:w="1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1 800-1 810</w:t>
            </w:r>
          </w:p>
        </w:tc>
        <w:tc>
          <w:tcPr>
            <w:tcW w:type="dxa" w:w="3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RADIOLOCALISATION</w:t>
            </w:r>
          </w:p>
        </w:tc>
        <w:tc>
          <w:tcPr>
            <w:tcW w:type="dxa" w:w="3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46" w:hRule="atLeast"/>
        </w:trPr>
        <w:tc>
          <w:tcPr>
            <w:tcW w:type="dxa" w:w="1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1 810-1 850</w:t>
            </w:r>
          </w:p>
        </w:tc>
        <w:tc>
          <w:tcPr>
            <w:tcW w:type="dxa" w:w="38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5.98   5.99    5.100     </w:t>
            </w:r>
          </w:p>
        </w:tc>
        <w:tc>
          <w:tcPr>
            <w:tcW w:type="dxa" w:w="1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1 810-1 850</w:t>
            </w:r>
          </w:p>
        </w:tc>
        <w:tc>
          <w:tcPr>
            <w:tcW w:type="dxa" w:w="3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AMATEUR</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3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882" w:hRule="atLeast"/>
        </w:trPr>
        <w:tc>
          <w:tcPr>
            <w:tcW w:type="dxa" w:w="1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1 850-2 000</w:t>
            </w:r>
          </w:p>
        </w:tc>
        <w:tc>
          <w:tcPr>
            <w:tcW w:type="dxa" w:w="38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5.96     5.103</w:t>
            </w:r>
          </w:p>
        </w:tc>
        <w:tc>
          <w:tcPr>
            <w:tcW w:type="dxa" w:w="1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1 850-2 000</w:t>
            </w:r>
          </w:p>
        </w:tc>
        <w:tc>
          <w:tcPr>
            <w:tcW w:type="dxa" w:w="3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w:t>
            </w:r>
          </w:p>
        </w:tc>
        <w:tc>
          <w:tcPr>
            <w:tcW w:type="dxa" w:w="3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Communications mobiles maritimes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les bandes 1850-1950 kHz et 1950-2045 kHz.(Cf. Art. 52.9 du RR).</w:t>
            </w:r>
          </w:p>
        </w:tc>
      </w:tr>
      <w:tr>
        <w:tblPrEx>
          <w:shd w:val="clear" w:color="auto" w:fill="ced7e7"/>
        </w:tblPrEx>
        <w:trPr>
          <w:trHeight w:val="882" w:hRule="atLeast"/>
        </w:trPr>
        <w:tc>
          <w:tcPr>
            <w:tcW w:type="dxa" w:w="1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line="240" w:lineRule="auto"/>
              <w:jc w:val="center"/>
            </w:pPr>
            <w:r>
              <w:rPr>
                <w:rStyle w:val="Hyperlink.1"/>
                <w:rFonts w:ascii="Cambria Bold" w:hAnsi="Cambria Bold"/>
                <w:sz w:val="20"/>
                <w:szCs w:val="20"/>
                <w:shd w:val="nil" w:color="auto" w:fill="auto"/>
                <w:rtl w:val="0"/>
                <w:lang w:val="fr-FR"/>
              </w:rPr>
              <w:t>2 000-2 025</w:t>
            </w:r>
          </w:p>
        </w:tc>
        <w:tc>
          <w:tcPr>
            <w:tcW w:type="dxa" w:w="38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w:t>
            </w:r>
          </w:p>
        </w:tc>
        <w:tc>
          <w:tcPr>
            <w:tcW w:type="dxa" w:w="1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2 000-2 025</w:t>
            </w:r>
          </w:p>
        </w:tc>
        <w:tc>
          <w:tcPr>
            <w:tcW w:type="dxa" w:w="3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w:t>
            </w:r>
          </w:p>
        </w:tc>
        <w:tc>
          <w:tcPr>
            <w:tcW w:type="dxa" w:w="3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Communications mobiles maritimes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les bandes 1850-1950 kHz et 1950-2045 kHz.(Cf. Art. 52.9 du RR).</w:t>
            </w:r>
          </w:p>
        </w:tc>
      </w:tr>
      <w:tr>
        <w:tblPrEx>
          <w:shd w:val="clear" w:color="auto" w:fill="ced7e7"/>
        </w:tblPrEx>
        <w:trPr>
          <w:trHeight w:val="1210" w:hRule="atLeast"/>
        </w:trPr>
        <w:tc>
          <w:tcPr>
            <w:tcW w:type="dxa" w:w="15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2 025-2 045</w:t>
            </w:r>
          </w:p>
        </w:tc>
        <w:tc>
          <w:tcPr>
            <w:tcW w:type="dxa" w:w="38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Auxiliaires de la m</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t</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orologie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5.104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w:t>
            </w:r>
          </w:p>
        </w:tc>
        <w:tc>
          <w:tcPr>
            <w:tcW w:type="dxa" w:w="1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2 025-2 045</w:t>
            </w:r>
          </w:p>
        </w:tc>
        <w:tc>
          <w:tcPr>
            <w:tcW w:type="dxa" w:w="3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Auxiliaires de la m</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t</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orologie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5.104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w:t>
            </w:r>
          </w:p>
        </w:tc>
        <w:tc>
          <w:tcPr>
            <w:tcW w:type="dxa" w:w="3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Communications mobiles maritimes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les bandes 1850-1950 kHz et 1950-2045 kHz. (Cf. Art. 52.9 du RR).</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Stations de bou</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es 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anographiques pour le service des auxiliaires de la 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orologie (2 025-2 045 kHz).</w:t>
            </w:r>
          </w:p>
        </w:tc>
      </w:tr>
    </w:tbl>
    <w:p>
      <w:pPr>
        <w:pStyle w:val="Note"/>
        <w:tabs>
          <w:tab w:val="left" w:pos="634"/>
        </w:tabs>
        <w:rPr>
          <w:rStyle w:val="None"/>
          <w:rFonts w:ascii="Cambria Bold" w:cs="Cambria Bold" w:hAnsi="Cambria Bold" w:eastAsia="Cambria Bold"/>
          <w:sz w:val="40"/>
          <w:szCs w:val="40"/>
        </w:rPr>
      </w:pPr>
    </w:p>
    <w:p>
      <w:pPr>
        <w:pStyle w:val="Note"/>
        <w:tabs>
          <w:tab w:val="left" w:pos="634"/>
        </w:tabs>
        <w:jc w:val="center"/>
        <w:rPr>
          <w:rStyle w:val="None"/>
          <w:rFonts w:ascii="Cambria Bold" w:cs="Cambria Bold" w:hAnsi="Cambria Bold" w:eastAsia="Cambria Bold"/>
          <w:sz w:val="40"/>
          <w:szCs w:val="40"/>
        </w:rPr>
      </w:pPr>
      <w:r>
        <w:rPr>
          <w:rStyle w:val="None"/>
          <w:rFonts w:ascii="Cambria Bold" w:hAnsi="Cambria Bold"/>
          <w:sz w:val="40"/>
          <w:szCs w:val="40"/>
          <w:rtl w:val="0"/>
        </w:rPr>
        <w:t xml:space="preserve">1 800-2 194 </w:t>
      </w:r>
      <w:r>
        <w:rPr>
          <w:rStyle w:val="None"/>
          <w:rFonts w:ascii="Cambria Bold" w:hAnsi="Cambria Bold"/>
          <w:sz w:val="40"/>
          <w:szCs w:val="40"/>
          <w:rtl w:val="0"/>
          <w:lang w:val="fr-FR"/>
        </w:rPr>
        <w:t>k</w:t>
      </w:r>
      <w:r>
        <w:rPr>
          <w:rStyle w:val="None"/>
          <w:rFonts w:ascii="Cambria Bold" w:hAnsi="Cambria Bold"/>
          <w:sz w:val="40"/>
          <w:szCs w:val="40"/>
          <w:rtl w:val="0"/>
        </w:rPr>
        <w:t>Hz</w:t>
      </w:r>
      <w:r>
        <w:rPr>
          <w:rStyle w:val="None"/>
          <w:rFonts w:ascii="Cambria Bold" w:hAnsi="Cambria Bold"/>
          <w:sz w:val="40"/>
          <w:szCs w:val="40"/>
          <w:rtl w:val="0"/>
          <w:lang w:val="fr-FR"/>
        </w:rPr>
        <w:t xml:space="preserve"> (fin)</w:t>
      </w:r>
    </w:p>
    <w:p>
      <w:pPr>
        <w:pStyle w:val="Normal.0"/>
      </w:pPr>
    </w:p>
    <w:tbl>
      <w:tblPr>
        <w:tblW w:w="1369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3886"/>
        <w:gridCol w:w="1396"/>
        <w:gridCol w:w="3886"/>
        <w:gridCol w:w="3004"/>
      </w:tblGrid>
      <w:tr>
        <w:tblPrEx>
          <w:shd w:val="clear" w:color="auto" w:fill="ced7e7"/>
        </w:tblPrEx>
        <w:trPr>
          <w:trHeight w:val="289" w:hRule="atLeast"/>
        </w:trPr>
        <w:tc>
          <w:tcPr>
            <w:tcW w:type="dxa" w:w="54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REGION 1</w:t>
            </w:r>
          </w:p>
        </w:tc>
        <w:tc>
          <w:tcPr>
            <w:tcW w:type="dxa" w:w="52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300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89"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300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1640"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2 045-2 160</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2 045-2 160</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p>
        </w:tc>
        <w:tc>
          <w:tcPr>
            <w:tcW w:type="dxa" w:w="30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Radiot</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les bandes 2045-2141,5 kHz et 2141,5-2160 kHz pour les stations de navire (Cf Art.52.10 du RR).</w:t>
            </w:r>
          </w:p>
          <w:p>
            <w:pPr>
              <w:pStyle w:val="Normal.0"/>
              <w:bidi w:val="0"/>
              <w:spacing w:after="0" w:line="240" w:lineRule="auto"/>
              <w:ind w:left="0" w:right="0" w:firstLine="0"/>
              <w:jc w:val="left"/>
              <w:rPr>
                <w:rStyle w:val="None"/>
                <w:rFonts w:ascii="Cambria Bold" w:cs="Cambria Bold" w:hAnsi="Cambria Bold" w:eastAsia="Cambria Bold"/>
                <w:outline w:val="0"/>
                <w:color w:val="0070c0"/>
                <w:sz w:val="16"/>
                <w:szCs w:val="16"/>
                <w:u w:color="0070c0"/>
                <w:shd w:val="nil" w:color="auto" w:fill="auto"/>
                <w:rtl w:val="0"/>
                <w14:textFill>
                  <w14:solidFill>
                    <w14:srgbClr w14:val="0070C0"/>
                  </w14:solidFill>
                </w14:textFill>
              </w:rPr>
            </w:pP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Fr</w:t>
            </w:r>
            <w:r>
              <w:rPr>
                <w:rStyle w:val="Hyperlink.1"/>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quences 2045 kHz et 2048 kHz :</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internationales pour les</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communications maritimes navire-navire.</w:t>
            </w:r>
          </w:p>
        </w:tc>
      </w:tr>
      <w:tr>
        <w:tblPrEx>
          <w:shd w:val="clear" w:color="auto" w:fill="ced7e7"/>
        </w:tblPrEx>
        <w:trPr>
          <w:trHeight w:val="546"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2 160-2 170</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5.93   5.107</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2 160-2 170</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RADIOLOCALISATION</w:t>
            </w:r>
          </w:p>
        </w:tc>
        <w:tc>
          <w:tcPr>
            <w:tcW w:type="dxa" w:w="30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26"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2 170-2 173,5</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MARITIME</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2 170-2 173,5</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MARITIME</w:t>
            </w:r>
          </w:p>
        </w:tc>
        <w:tc>
          <w:tcPr>
            <w:tcW w:type="dxa" w:w="30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46"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2 173,5-2 190,5</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(d</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tresse et appel)</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5.108     5.109      5.110      5.111</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2 173,5-2 190,5</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(d</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tresse et appel)</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5.108     5.109     5.110     5.111</w:t>
            </w:r>
          </w:p>
        </w:tc>
        <w:tc>
          <w:tcPr>
            <w:tcW w:type="dxa" w:w="30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26"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2 190,5-2 194</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MARITIME</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2 190,5-2 194</w:t>
            </w:r>
          </w:p>
        </w:tc>
        <w:tc>
          <w:tcPr>
            <w:tcW w:type="dxa" w:w="3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MARITIME</w:t>
            </w:r>
          </w:p>
        </w:tc>
        <w:tc>
          <w:tcPr>
            <w:tcW w:type="dxa" w:w="30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pPr>
    </w:p>
    <w:p>
      <w:pPr>
        <w:pStyle w:val="Note"/>
        <w:rPr>
          <w:rStyle w:val="None"/>
          <w:b w:val="1"/>
          <w:bCs w:val="1"/>
          <w:outline w:val="0"/>
          <w:color w:val="000000"/>
          <w:u w:color="000000"/>
          <w:lang w:val="fr-FR"/>
          <w14:textFill>
            <w14:solidFill>
              <w14:srgbClr w14:val="000000"/>
            </w14:solidFill>
          </w14:textFill>
        </w:rPr>
      </w:pPr>
      <w:bookmarkStart w:name="article5_100" w:id="15"/>
    </w:p>
    <w:p>
      <w:pPr>
        <w:pStyle w:val="Note"/>
        <w:rPr>
          <w:rStyle w:val="None"/>
          <w:outline w:val="0"/>
          <w:color w:val="000000"/>
          <w:u w:color="000000"/>
          <w14:textFill>
            <w14:solidFill>
              <w14:srgbClr w14:val="000000"/>
            </w14:solidFill>
          </w14:textFill>
        </w:rPr>
      </w:pPr>
      <w:r>
        <w:rPr>
          <w:rStyle w:val="None"/>
          <w:rFonts w:cs="Arial Unicode MS" w:eastAsia="Arial Unicode MS"/>
          <w:b w:val="1"/>
          <w:bCs w:val="1"/>
          <w:outline w:val="0"/>
          <w:color w:val="000000"/>
          <w:u w:color="000000"/>
          <w:rtl w:val="0"/>
          <w14:textFill>
            <w14:solidFill>
              <w14:srgbClr w14:val="000000"/>
            </w14:solidFill>
          </w14:textFill>
        </w:rPr>
        <w:t>5.100</w:t>
      </w:r>
      <w:bookmarkEnd w:id="15"/>
      <w:r>
        <w:rPr>
          <w:rStyle w:val="None"/>
          <w:rFonts w:cs="Arial Unicode MS" w:eastAsia="Arial Unicode MS"/>
          <w:b w:val="1"/>
          <w:bCs w:val="1"/>
          <w:outline w:val="0"/>
          <w:color w:val="000000"/>
          <w:u w:color="000000"/>
          <w:rtl w:val="0"/>
          <w14:textFill>
            <w14:solidFill>
              <w14:srgbClr w14:val="000000"/>
            </w14:solidFill>
          </w14:textFill>
        </w:rPr>
        <w:tab/>
        <w:t xml:space="preserve"> </w:t>
      </w:r>
      <w:r>
        <w:rPr>
          <w:rStyle w:val="None"/>
          <w:rFonts w:cs="Arial Unicode MS" w:eastAsia="Arial Unicode MS"/>
          <w:outline w:val="0"/>
          <w:color w:val="000000"/>
          <w:u w:color="000000"/>
          <w:rtl w:val="0"/>
          <w14:textFill>
            <w14:solidFill>
              <w14:srgbClr w14:val="000000"/>
            </w14:solidFill>
          </w14:textFill>
        </w:rPr>
        <w:t>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dans les pays situ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en totalit</w:t>
      </w:r>
      <w:r>
        <w:rPr>
          <w:rStyle w:val="None"/>
          <w:rFonts w:cs="Arial Unicode MS" w:eastAsia="Arial Unicode MS" w:hint="default"/>
          <w:outline w:val="0"/>
          <w:color w:val="000000"/>
          <w:u w:color="000000"/>
          <w:rtl w:val="0"/>
          <w14:textFill>
            <w14:solidFill>
              <w14:srgbClr w14:val="000000"/>
            </w14:solidFill>
          </w14:textFill>
        </w:rPr>
        <w:t xml:space="preserve">é </w:t>
      </w:r>
      <w:r>
        <w:rPr>
          <w:rStyle w:val="None"/>
          <w:rFonts w:cs="Arial Unicode MS" w:eastAsia="Arial Unicode MS"/>
          <w:outline w:val="0"/>
          <w:color w:val="000000"/>
          <w:u w:color="000000"/>
          <w:rtl w:val="0"/>
          <w14:textFill>
            <w14:solidFill>
              <w14:srgbClr w14:val="000000"/>
            </w14:solidFill>
          </w14:textFill>
        </w:rPr>
        <w:t>ou en partie au nord du parall</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le 40</w:t>
      </w:r>
      <w:r>
        <w:rPr>
          <w:rStyle w:val="None"/>
          <w:rFonts w:cs="Arial Unicode MS" w:eastAsia="Arial Unicode MS" w:hint="default"/>
          <w:outline w:val="0"/>
          <w:color w:val="000000"/>
          <w:u w:color="000000"/>
          <w:rtl w:val="0"/>
          <w14:textFill>
            <w14:solidFill>
              <w14:srgbClr w14:val="000000"/>
            </w14:solidFill>
          </w14:textFill>
        </w:rPr>
        <w:t xml:space="preserve">° </w:t>
      </w:r>
      <w:r>
        <w:rPr>
          <w:rStyle w:val="None"/>
          <w:rFonts w:cs="Arial Unicode MS" w:eastAsia="Arial Unicode MS"/>
          <w:outline w:val="0"/>
          <w:color w:val="000000"/>
          <w:u w:color="000000"/>
          <w:rtl w:val="0"/>
          <w14:textFill>
            <w14:solidFill>
              <w14:srgbClr w14:val="000000"/>
            </w14:solidFill>
          </w14:textFill>
        </w:rPr>
        <w:t>N, l'autorisation d'utiliser la bande 1 810-1 830 kHz ne sera donn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au service d'amateur qu'apr</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s consultation des pays mentionn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aux num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ros </w:t>
      </w:r>
      <w:r>
        <w:rPr>
          <w:rStyle w:val="None"/>
          <w:rFonts w:cs="Arial Unicode MS" w:eastAsia="Arial Unicode MS"/>
          <w:b w:val="1"/>
          <w:bCs w:val="1"/>
          <w:outline w:val="0"/>
          <w:color w:val="000000"/>
          <w:u w:color="000000"/>
          <w:rtl w:val="0"/>
          <w14:textFill>
            <w14:solidFill>
              <w14:srgbClr w14:val="000000"/>
            </w14:solidFill>
          </w14:textFill>
        </w:rPr>
        <w:t xml:space="preserve">5.98 </w:t>
      </w:r>
      <w:r>
        <w:rPr>
          <w:rStyle w:val="None"/>
          <w:rFonts w:cs="Arial Unicode MS" w:eastAsia="Arial Unicode MS"/>
          <w:outline w:val="0"/>
          <w:color w:val="000000"/>
          <w:u w:color="000000"/>
          <w:rtl w:val="0"/>
          <w14:textFill>
            <w14:solidFill>
              <w14:srgbClr w14:val="000000"/>
            </w14:solidFill>
          </w14:textFill>
        </w:rPr>
        <w:t xml:space="preserve">et </w:t>
      </w:r>
      <w:r>
        <w:rPr>
          <w:rStyle w:val="None"/>
          <w:rFonts w:cs="Arial Unicode MS" w:eastAsia="Arial Unicode MS"/>
          <w:b w:val="1"/>
          <w:bCs w:val="1"/>
          <w:outline w:val="0"/>
          <w:color w:val="000000"/>
          <w:u w:color="000000"/>
          <w:rtl w:val="0"/>
          <w14:textFill>
            <w14:solidFill>
              <w14:srgbClr w14:val="000000"/>
            </w14:solidFill>
          </w14:textFill>
        </w:rPr>
        <w:t>5.99</w:t>
      </w:r>
      <w:r>
        <w:rPr>
          <w:rStyle w:val="None"/>
          <w:rFonts w:cs="Arial Unicode MS" w:eastAsia="Arial Unicode MS"/>
          <w:outline w:val="0"/>
          <w:color w:val="000000"/>
          <w:u w:color="000000"/>
          <w:rtl w:val="0"/>
          <w14:textFill>
            <w14:solidFill>
              <w14:srgbClr w14:val="000000"/>
            </w14:solidFill>
          </w14:textFill>
        </w:rPr>
        <w:t>, afin de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finir les mesures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prendre pour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venir les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entre les stations d'amateur et les stations des autres services fonctionnant conform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ment aux num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ros </w:t>
      </w:r>
      <w:r>
        <w:rPr>
          <w:rStyle w:val="None"/>
          <w:rFonts w:cs="Arial Unicode MS" w:eastAsia="Arial Unicode MS"/>
          <w:b w:val="1"/>
          <w:bCs w:val="1"/>
          <w:outline w:val="0"/>
          <w:color w:val="000000"/>
          <w:u w:color="000000"/>
          <w:rtl w:val="0"/>
          <w14:textFill>
            <w14:solidFill>
              <w14:srgbClr w14:val="000000"/>
            </w14:solidFill>
          </w14:textFill>
        </w:rPr>
        <w:t xml:space="preserve">5.98 </w:t>
      </w:r>
      <w:r>
        <w:rPr>
          <w:rStyle w:val="None"/>
          <w:rFonts w:cs="Arial Unicode MS" w:eastAsia="Arial Unicode MS"/>
          <w:outline w:val="0"/>
          <w:color w:val="000000"/>
          <w:u w:color="000000"/>
          <w:rtl w:val="0"/>
          <w14:textFill>
            <w14:solidFill>
              <w14:srgbClr w14:val="000000"/>
            </w14:solidFill>
          </w14:textFill>
        </w:rPr>
        <w:t xml:space="preserve">et </w:t>
      </w:r>
      <w:r>
        <w:rPr>
          <w:rStyle w:val="None"/>
          <w:rFonts w:cs="Arial Unicode MS" w:eastAsia="Arial Unicode MS"/>
          <w:b w:val="1"/>
          <w:bCs w:val="1"/>
          <w:outline w:val="0"/>
          <w:color w:val="000000"/>
          <w:u w:color="000000"/>
          <w:rtl w:val="0"/>
          <w14:textFill>
            <w14:solidFill>
              <w14:srgbClr w14:val="000000"/>
            </w14:solidFill>
          </w14:textFill>
        </w:rPr>
        <w:t>5.99</w:t>
      </w:r>
      <w:r>
        <w:rPr>
          <w:rStyle w:val="None"/>
          <w:rFonts w:cs="Arial Unicode MS" w:eastAsia="Arial Unicode MS"/>
          <w:outline w:val="0"/>
          <w:color w:val="000000"/>
          <w:u w:color="000000"/>
          <w:rtl w:val="0"/>
          <w14:textFill>
            <w14:solidFill>
              <w14:srgbClr w14:val="000000"/>
            </w14:solidFill>
          </w14:textFill>
        </w:rPr>
        <w:t>.</w:t>
      </w:r>
    </w:p>
    <w:p>
      <w:pPr>
        <w:pStyle w:val="Note"/>
        <w:rPr>
          <w:rStyle w:val="None"/>
          <w:i w:val="1"/>
          <w:iCs w:val="1"/>
          <w:strike w:val="1"/>
          <w:dstrike w:val="0"/>
          <w:outline w:val="0"/>
          <w:color w:val="ff0000"/>
          <w:u w:color="ff0000"/>
          <w14:textFill>
            <w14:solidFill>
              <w14:srgbClr w14:val="FF0000"/>
            </w14:solidFill>
          </w14:textFill>
        </w:rPr>
      </w:pPr>
    </w:p>
    <w:p>
      <w:pPr>
        <w:pStyle w:val="Note"/>
        <w:rPr>
          <w:rStyle w:val="None"/>
          <w:outline w:val="0"/>
          <w:color w:val="000000"/>
          <w:u w:color="000000"/>
          <w14:textFill>
            <w14:solidFill>
              <w14:srgbClr w14:val="000000"/>
            </w14:solidFill>
          </w14:textFill>
        </w:rPr>
      </w:pPr>
      <w:bookmarkStart w:name="article5_103" w:id="16"/>
      <w:r>
        <w:rPr>
          <w:rStyle w:val="None"/>
          <w:rFonts w:cs="Arial Unicode MS" w:eastAsia="Arial Unicode MS"/>
          <w:b w:val="1"/>
          <w:bCs w:val="1"/>
          <w:outline w:val="0"/>
          <w:color w:val="000000"/>
          <w:u w:color="000000"/>
          <w:rtl w:val="0"/>
          <w14:textFill>
            <w14:solidFill>
              <w14:srgbClr w14:val="000000"/>
            </w14:solidFill>
          </w14:textFill>
        </w:rPr>
        <w:t xml:space="preserve">5.103 </w:t>
      </w:r>
      <w:bookmarkEnd w:id="16"/>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en faisant des assignations aux stations des services fixe et mobile dans les bandes 1 850-2 045 kHz, 2 194-2 498 kHz, 2 502-2 625 kHz et 2 650-2 850 kHz, les administrations doivent tenir compte des besoins particuliers du service mobile maritime.</w:t>
      </w:r>
    </w:p>
    <w:p>
      <w:pPr>
        <w:pStyle w:val="Note"/>
        <w:rPr>
          <w:rStyle w:val="None"/>
          <w:outline w:val="0"/>
          <w:color w:val="000000"/>
          <w:u w:color="000000"/>
          <w14:textFill>
            <w14:solidFill>
              <w14:srgbClr w14:val="000000"/>
            </w14:solidFill>
          </w14:textFill>
        </w:rPr>
      </w:pPr>
      <w:bookmarkStart w:name="article5_104" w:id="17"/>
      <w:r>
        <w:rPr>
          <w:rStyle w:val="None"/>
          <w:rFonts w:cs="Arial Unicode MS" w:eastAsia="Arial Unicode MS"/>
          <w:b w:val="1"/>
          <w:bCs w:val="1"/>
          <w:outline w:val="0"/>
          <w:color w:val="000000"/>
          <w:u w:color="000000"/>
          <w:rtl w:val="0"/>
          <w14:textFill>
            <w14:solidFill>
              <w14:srgbClr w14:val="000000"/>
            </w14:solidFill>
          </w14:textFill>
        </w:rPr>
        <w:t xml:space="preserve">5.104 </w:t>
      </w:r>
      <w:bookmarkEnd w:id="17"/>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l'utilisation de la bande 2 025-2 045 kHz par le service des auxiliaires de la 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orologie est limit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aux stations de bou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oc</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anographiques.</w:t>
      </w:r>
    </w:p>
    <w:p>
      <w:pPr>
        <w:pStyle w:val="Note"/>
        <w:rPr>
          <w:rStyle w:val="None"/>
          <w:outline w:val="0"/>
          <w:color w:val="000000"/>
          <w:u w:color="000000"/>
          <w14:textFill>
            <w14:solidFill>
              <w14:srgbClr w14:val="000000"/>
            </w14:solidFill>
          </w14:textFill>
        </w:rPr>
      </w:pPr>
      <w:bookmarkStart w:name="article5_108" w:id="18"/>
      <w:r>
        <w:rPr>
          <w:rStyle w:val="None"/>
          <w:rFonts w:cs="Arial Unicode MS" w:eastAsia="Arial Unicode MS"/>
          <w:b w:val="1"/>
          <w:bCs w:val="1"/>
          <w:outline w:val="0"/>
          <w:color w:val="000000"/>
          <w:u w:color="000000"/>
          <w:rtl w:val="0"/>
          <w14:textFill>
            <w14:solidFill>
              <w14:srgbClr w14:val="000000"/>
            </w14:solidFill>
          </w14:textFill>
        </w:rPr>
        <w:t xml:space="preserve">5.108 </w:t>
      </w:r>
      <w:bookmarkEnd w:id="18"/>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La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porteuse 2 182 kHz est une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internationale de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tresse et d'appel en radiot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l</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phonie. Les conditions d'emploi de la bande 2 173,5-2 190,5 kHz sont fix</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dans les Articles </w:t>
      </w:r>
      <w:r>
        <w:rPr>
          <w:rStyle w:val="None"/>
          <w:rFonts w:cs="Arial Unicode MS" w:eastAsia="Arial Unicode MS"/>
          <w:b w:val="1"/>
          <w:bCs w:val="1"/>
          <w:outline w:val="0"/>
          <w:color w:val="000000"/>
          <w:u w:color="000000"/>
          <w:rtl w:val="0"/>
          <w14:textFill>
            <w14:solidFill>
              <w14:srgbClr w14:val="000000"/>
            </w14:solidFill>
          </w14:textFill>
        </w:rPr>
        <w:t xml:space="preserve">31 </w:t>
      </w:r>
      <w:r>
        <w:rPr>
          <w:rStyle w:val="None"/>
          <w:rFonts w:cs="Arial Unicode MS" w:eastAsia="Arial Unicode MS"/>
          <w:outline w:val="0"/>
          <w:color w:val="000000"/>
          <w:u w:color="000000"/>
          <w:rtl w:val="0"/>
          <w14:textFill>
            <w14:solidFill>
              <w14:srgbClr w14:val="000000"/>
            </w14:solidFill>
          </w14:textFill>
        </w:rPr>
        <w:t xml:space="preserve">et </w:t>
      </w:r>
      <w:r>
        <w:rPr>
          <w:rStyle w:val="None"/>
          <w:rFonts w:cs="Arial Unicode MS" w:eastAsia="Arial Unicode MS"/>
          <w:b w:val="1"/>
          <w:bCs w:val="1"/>
          <w:outline w:val="0"/>
          <w:color w:val="000000"/>
          <w:u w:color="000000"/>
          <w:rtl w:val="0"/>
          <w14:textFill>
            <w14:solidFill>
              <w14:srgbClr w14:val="000000"/>
            </w14:solidFill>
          </w14:textFill>
        </w:rPr>
        <w:t>52</w:t>
      </w:r>
      <w:r>
        <w:rPr>
          <w:rStyle w:val="None"/>
          <w:rFonts w:cs="Arial Unicode MS" w:eastAsia="Arial Unicode MS"/>
          <w:outline w:val="0"/>
          <w:color w:val="000000"/>
          <w:u w:color="000000"/>
          <w:rtl w:val="0"/>
          <w14:textFill>
            <w14:solidFill>
              <w14:srgbClr w14:val="000000"/>
            </w14:solidFill>
          </w14:textFill>
        </w:rPr>
        <w:t>. (CMR-07)</w:t>
      </w:r>
    </w:p>
    <w:p>
      <w:pPr>
        <w:pStyle w:val="Note"/>
        <w:rPr>
          <w:rStyle w:val="None"/>
          <w:outline w:val="0"/>
          <w:color w:val="000000"/>
          <w:u w:color="000000"/>
          <w14:textFill>
            <w14:solidFill>
              <w14:srgbClr w14:val="000000"/>
            </w14:solidFill>
          </w14:textFill>
        </w:rPr>
      </w:pPr>
      <w:bookmarkStart w:name="article5_109" w:id="19"/>
      <w:r>
        <w:rPr>
          <w:rStyle w:val="None"/>
          <w:rFonts w:cs="Arial Unicode MS" w:eastAsia="Arial Unicode MS"/>
          <w:b w:val="1"/>
          <w:bCs w:val="1"/>
          <w:outline w:val="0"/>
          <w:color w:val="000000"/>
          <w:u w:color="000000"/>
          <w:rtl w:val="0"/>
          <w14:textFill>
            <w14:solidFill>
              <w14:srgbClr w14:val="000000"/>
            </w14:solidFill>
          </w14:textFill>
        </w:rPr>
        <w:t xml:space="preserve">5.109 </w:t>
      </w:r>
      <w:bookmarkEnd w:id="19"/>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2 187,5 kHz, 4 207,5 kHz, 6 312 kHz, 8 414,5 kHz, 12 577 kHz et 16 804,5 kHz sont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internationales de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tresse pour l'appel 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lectif num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rique. Les conditions d'emploi de ces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sont fix</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dans l'Article </w:t>
      </w:r>
      <w:r>
        <w:rPr>
          <w:rStyle w:val="None"/>
          <w:rFonts w:cs="Arial Unicode MS" w:eastAsia="Arial Unicode MS"/>
          <w:b w:val="1"/>
          <w:bCs w:val="1"/>
          <w:outline w:val="0"/>
          <w:color w:val="000000"/>
          <w:u w:color="000000"/>
          <w:rtl w:val="0"/>
          <w14:textFill>
            <w14:solidFill>
              <w14:srgbClr w14:val="000000"/>
            </w14:solidFill>
          </w14:textFill>
        </w:rPr>
        <w:t>31</w:t>
      </w:r>
      <w:r>
        <w:rPr>
          <w:rStyle w:val="None"/>
          <w:rFonts w:cs="Arial Unicode MS" w:eastAsia="Arial Unicode MS"/>
          <w:outline w:val="0"/>
          <w:color w:val="000000"/>
          <w:u w:color="000000"/>
          <w:rtl w:val="0"/>
          <w14:textFill>
            <w14:solidFill>
              <w14:srgbClr w14:val="000000"/>
            </w14:solidFill>
          </w14:textFill>
        </w:rPr>
        <w:t>.</w:t>
      </w:r>
    </w:p>
    <w:p>
      <w:pPr>
        <w:pStyle w:val="Note"/>
        <w:rPr>
          <w:rStyle w:val="None"/>
          <w:outline w:val="0"/>
          <w:color w:val="000000"/>
          <w:u w:color="000000"/>
          <w14:textFill>
            <w14:solidFill>
              <w14:srgbClr w14:val="000000"/>
            </w14:solidFill>
          </w14:textFill>
        </w:rPr>
      </w:pPr>
      <w:bookmarkStart w:name="article5_110" w:id="20"/>
      <w:r>
        <w:rPr>
          <w:rStyle w:val="None"/>
          <w:rFonts w:cs="Arial Unicode MS" w:eastAsia="Arial Unicode MS"/>
          <w:b w:val="1"/>
          <w:bCs w:val="1"/>
          <w:outline w:val="0"/>
          <w:color w:val="000000"/>
          <w:u w:color="000000"/>
          <w:rtl w:val="0"/>
          <w14:textFill>
            <w14:solidFill>
              <w14:srgbClr w14:val="000000"/>
            </w14:solidFill>
          </w14:textFill>
        </w:rPr>
        <w:t>5.110</w:t>
      </w:r>
      <w:bookmarkEnd w:id="20"/>
      <w:r>
        <w:rPr>
          <w:rStyle w:val="None"/>
          <w:rFonts w:cs="Arial Unicode MS" w:eastAsia="Arial Unicode MS"/>
          <w:b w:val="1"/>
          <w:bCs w:val="1"/>
          <w:outline w:val="0"/>
          <w:color w:val="000000"/>
          <w:u w:color="000000"/>
          <w:rtl w:val="0"/>
          <w14:textFill>
            <w14:solidFill>
              <w14:srgbClr w14:val="000000"/>
            </w14:solidFill>
          </w14:textFill>
        </w:rPr>
        <w:tab/>
        <w:t xml:space="preserve"> </w:t>
      </w:r>
      <w:r>
        <w:rPr>
          <w:rStyle w:val="None"/>
          <w:rFonts w:cs="Arial Unicode MS" w:eastAsia="Arial Unicode MS"/>
          <w:outline w:val="0"/>
          <w:color w:val="000000"/>
          <w:u w:color="000000"/>
          <w:rtl w:val="0"/>
          <w14:textFill>
            <w14:solidFill>
              <w14:srgbClr w14:val="000000"/>
            </w14:solidFill>
          </w14:textFill>
        </w:rPr>
        <w:t>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2 174,5 kHz, 4 177,5 kHz, 6 268 kHz, 8 376,5 kHz, 12 520 kHz et 16 695 kHz sont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internationales de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tresse pour la 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l</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graphie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 xml:space="preserve">impression directe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 xml:space="preserve">bande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troite. Les conditions d'emploi de ces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sont fix</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dans l'Article </w:t>
      </w:r>
      <w:r>
        <w:rPr>
          <w:rStyle w:val="None"/>
          <w:rFonts w:cs="Arial Unicode MS" w:eastAsia="Arial Unicode MS"/>
          <w:b w:val="1"/>
          <w:bCs w:val="1"/>
          <w:outline w:val="0"/>
          <w:color w:val="000000"/>
          <w:u w:color="000000"/>
          <w:rtl w:val="0"/>
          <w14:textFill>
            <w14:solidFill>
              <w14:srgbClr w14:val="000000"/>
            </w14:solidFill>
          </w14:textFill>
        </w:rPr>
        <w:t>31</w:t>
      </w:r>
      <w:r>
        <w:rPr>
          <w:rStyle w:val="None"/>
          <w:rFonts w:cs="Arial Unicode MS" w:eastAsia="Arial Unicode MS"/>
          <w:outline w:val="0"/>
          <w:color w:val="000000"/>
          <w:u w:color="000000"/>
          <w:rtl w:val="0"/>
          <w14:textFill>
            <w14:solidFill>
              <w14:srgbClr w14:val="000000"/>
            </w14:solidFill>
          </w14:textFill>
        </w:rPr>
        <w:t>.</w:t>
      </w:r>
    </w:p>
    <w:p>
      <w:pPr>
        <w:pStyle w:val="Note"/>
        <w:rPr>
          <w:rStyle w:val="None"/>
          <w:outline w:val="0"/>
          <w:color w:val="000000"/>
          <w:u w:color="000000"/>
          <w14:textFill>
            <w14:solidFill>
              <w14:srgbClr w14:val="000000"/>
            </w14:solidFill>
          </w14:textFill>
        </w:rPr>
      </w:pPr>
      <w:bookmarkStart w:name="article5_111" w:id="21"/>
      <w:r>
        <w:rPr>
          <w:rStyle w:val="None"/>
          <w:rFonts w:cs="Arial Unicode MS" w:eastAsia="Arial Unicode MS"/>
          <w:b w:val="1"/>
          <w:bCs w:val="1"/>
          <w:outline w:val="0"/>
          <w:color w:val="000000"/>
          <w:u w:color="000000"/>
          <w:rtl w:val="0"/>
          <w14:textFill>
            <w14:solidFill>
              <w14:srgbClr w14:val="000000"/>
            </w14:solidFill>
          </w14:textFill>
        </w:rPr>
        <w:t xml:space="preserve">5.111 </w:t>
      </w:r>
      <w:bookmarkEnd w:id="21"/>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porteuses 2 182 kHz, 3 023 kHz, 5 680 kHz et 8 364 kHz, ainsi que 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121,5 MHz, 156,525 MHz, 156,8 MHz et 243 MHz peuvent, de plus,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conform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ment aux proc</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dures en vigueur pour les services de radiocommunication de Terre, pour les op</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rations de recherche et de sauvetage des v</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hicules spatiaux habit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Les conditions d'emploi de ces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sont fix</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dans l'Article </w:t>
      </w:r>
      <w:r>
        <w:rPr>
          <w:rStyle w:val="None"/>
          <w:rFonts w:cs="Arial Unicode MS" w:eastAsia="Arial Unicode MS"/>
          <w:b w:val="1"/>
          <w:bCs w:val="1"/>
          <w:outline w:val="0"/>
          <w:color w:val="000000"/>
          <w:u w:color="000000"/>
          <w:rtl w:val="0"/>
          <w14:textFill>
            <w14:solidFill>
              <w14:srgbClr w14:val="000000"/>
            </w14:solidFill>
          </w14:textFill>
        </w:rPr>
        <w:t>31</w:t>
      </w:r>
      <w:r>
        <w:rPr>
          <w:rStyle w:val="None"/>
          <w:rFonts w:cs="Arial Unicode MS" w:eastAsia="Arial Unicode MS"/>
          <w:outline w:val="0"/>
          <w:color w:val="000000"/>
          <w:u w:color="000000"/>
          <w:rtl w:val="0"/>
          <w14:textFill>
            <w14:solidFill>
              <w14:srgbClr w14:val="000000"/>
            </w14:solidFill>
          </w14:textFill>
        </w:rPr>
        <w:t>.</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ab/>
        <w:tab/>
        <w:t>Il en est de m</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me pour 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10 003 kHz, 14 993 kHz et 19 993 kHz, mais pour chacune de celles-ci, les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missions doivent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limit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 xml:space="preserve">une bande de </w:t>
      </w:r>
      <w:r>
        <w:rPr>
          <w:rStyle w:val="None"/>
          <w:rFonts w:cs="Arial Unicode MS" w:eastAsia="Arial Unicode MS" w:hint="default"/>
          <w:outline w:val="0"/>
          <w:color w:val="000000"/>
          <w:u w:color="000000"/>
          <w:rtl w:val="0"/>
          <w14:textFill>
            <w14:solidFill>
              <w14:srgbClr w14:val="000000"/>
            </w14:solidFill>
          </w14:textFill>
        </w:rPr>
        <w:t xml:space="preserve">± </w:t>
      </w:r>
      <w:r>
        <w:rPr>
          <w:rStyle w:val="None"/>
          <w:rFonts w:cs="Arial Unicode MS" w:eastAsia="Arial Unicode MS"/>
          <w:outline w:val="0"/>
          <w:color w:val="000000"/>
          <w:u w:color="000000"/>
          <w:rtl w:val="0"/>
          <w14:textFill>
            <w14:solidFill>
              <w14:srgbClr w14:val="000000"/>
            </w14:solidFill>
          </w14:textFill>
        </w:rPr>
        <w:t>3 kHz de part et d'autre de la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(CMR-07)</w:t>
      </w:r>
    </w:p>
    <w:p>
      <w:pPr>
        <w:pStyle w:val="Note"/>
        <w:spacing w:before="0"/>
        <w:jc w:val="center"/>
      </w:pPr>
      <w:r>
        <w:rPr>
          <w:rStyle w:val="None"/>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Note"/>
        <w:spacing w:before="0"/>
        <w:jc w:val="center"/>
        <w:rPr>
          <w:rStyle w:val="None"/>
          <w:b w:val="1"/>
          <w:bCs w:val="1"/>
          <w:outline w:val="0"/>
          <w:color w:val="000000"/>
          <w:u w:color="000000"/>
          <w14:textFill>
            <w14:solidFill>
              <w14:srgbClr w14:val="000000"/>
            </w14:solidFill>
          </w14:textFill>
        </w:rPr>
      </w:pPr>
      <w:r>
        <w:rPr>
          <w:rStyle w:val="None"/>
          <w:rFonts w:ascii="Cambria Bold" w:hAnsi="Cambria Bold"/>
          <w:sz w:val="40"/>
          <w:szCs w:val="40"/>
          <w:rtl w:val="0"/>
        </w:rPr>
        <w:t xml:space="preserve">2 194-3 230 </w:t>
      </w:r>
      <w:r>
        <w:rPr>
          <w:rStyle w:val="None"/>
          <w:rFonts w:ascii="Cambria Bold" w:hAnsi="Cambria Bold"/>
          <w:sz w:val="40"/>
          <w:szCs w:val="40"/>
          <w:rtl w:val="0"/>
          <w:lang w:val="fr-FR"/>
        </w:rPr>
        <w:t>k</w:t>
      </w:r>
      <w:r>
        <w:rPr>
          <w:rStyle w:val="None"/>
          <w:rFonts w:ascii="Cambria Bold" w:hAnsi="Cambria Bold"/>
          <w:sz w:val="40"/>
          <w:szCs w:val="40"/>
          <w:rtl w:val="0"/>
        </w:rPr>
        <w:t>Hz</w:t>
      </w:r>
    </w:p>
    <w:tbl>
      <w:tblPr>
        <w:tblW w:w="1371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33"/>
        <w:gridCol w:w="3416"/>
        <w:gridCol w:w="1476"/>
        <w:gridCol w:w="4083"/>
        <w:gridCol w:w="3411"/>
      </w:tblGrid>
      <w:tr>
        <w:tblPrEx>
          <w:shd w:val="clear" w:color="auto" w:fill="ced7e7"/>
        </w:tblPrEx>
        <w:trPr>
          <w:trHeight w:val="470" w:hRule="atLeast"/>
        </w:trPr>
        <w:tc>
          <w:tcPr>
            <w:tcW w:type="dxa" w:w="474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55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4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70" w:hRule="atLeast"/>
        </w:trPr>
        <w:tc>
          <w:tcPr>
            <w:tcW w:type="dxa" w:w="1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4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1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2 194-2 300</w:t>
            </w:r>
          </w:p>
        </w:tc>
        <w:tc>
          <w:tcPr>
            <w:tcW w:type="dxa" w:w="3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5.103    5.112</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2 194-2 300</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 </w:t>
            </w:r>
          </w:p>
        </w:tc>
        <w:tc>
          <w:tcPr>
            <w:tcW w:type="dxa" w:w="3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Communications mobiles maritimes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les bandes 2194-2262,5 kHz et 2262,5-2498</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 kHz. (Cf. Art. 52.9 du RR).</w:t>
            </w:r>
          </w:p>
        </w:tc>
      </w:tr>
      <w:tr>
        <w:tblPrEx>
          <w:shd w:val="clear" w:color="auto" w:fill="ced7e7"/>
        </w:tblPrEx>
        <w:trPr>
          <w:trHeight w:val="2210" w:hRule="atLeast"/>
        </w:trPr>
        <w:tc>
          <w:tcPr>
            <w:tcW w:type="dxa" w:w="1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2 300-2 498</w:t>
            </w:r>
          </w:p>
        </w:tc>
        <w:tc>
          <w:tcPr>
            <w:tcW w:type="dxa" w:w="3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5.113</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5.103</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2 300-2 498</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5.113</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5.103</w:t>
            </w:r>
          </w:p>
        </w:tc>
        <w:tc>
          <w:tcPr>
            <w:tcW w:type="dxa" w:w="3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Radiodiffusion dans la zone tropicale</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La</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puissance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 ne doit pas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passer 50</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KW. Le service de radiodiffusion a 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sur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les autres services dans la bande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no5.113 et Art. 23.5 ; 23.6 ; 23.7 et 23.8 du</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Communications mobiles maritimes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les</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bandes 2194-2262,5 kHz et 2262,5-2498 kHz.(Cf. Art. 52.9 du RR).</w:t>
            </w:r>
          </w:p>
        </w:tc>
      </w:tr>
      <w:tr>
        <w:tblPrEx>
          <w:shd w:val="clear" w:color="auto" w:fill="ced7e7"/>
        </w:tblPrEx>
        <w:trPr>
          <w:trHeight w:val="526" w:hRule="atLeast"/>
        </w:trPr>
        <w:tc>
          <w:tcPr>
            <w:tcW w:type="dxa" w:w="1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2 498-2 501</w:t>
            </w:r>
          </w:p>
        </w:tc>
        <w:tc>
          <w:tcPr>
            <w:tcW w:type="dxa" w:w="3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(2 500 kHz)</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2 498-2 501</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(2 500 kHz)</w:t>
            </w:r>
          </w:p>
        </w:tc>
        <w:tc>
          <w:tcPr>
            <w:tcW w:type="dxa" w:w="3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Article 26 du RR.</w:t>
            </w:r>
          </w:p>
        </w:tc>
      </w:tr>
      <w:tr>
        <w:tblPrEx>
          <w:shd w:val="clear" w:color="auto" w:fill="ced7e7"/>
        </w:tblPrEx>
        <w:trPr>
          <w:trHeight w:val="862" w:hRule="atLeast"/>
        </w:trPr>
        <w:tc>
          <w:tcPr>
            <w:tcW w:type="dxa" w:w="1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2 501-2 502</w:t>
            </w:r>
          </w:p>
        </w:tc>
        <w:tc>
          <w:tcPr>
            <w:tcW w:type="dxa" w:w="3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2 501-2 502</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3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Article 26 du RR.</w:t>
            </w:r>
          </w:p>
        </w:tc>
      </w:tr>
      <w:tr>
        <w:tblPrEx>
          <w:shd w:val="clear" w:color="auto" w:fill="ced7e7"/>
        </w:tblPrEx>
        <w:trPr>
          <w:trHeight w:val="882" w:hRule="atLeast"/>
        </w:trPr>
        <w:tc>
          <w:tcPr>
            <w:tcW w:type="dxa" w:w="1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2 502-2 625</w:t>
            </w:r>
          </w:p>
        </w:tc>
        <w:tc>
          <w:tcPr>
            <w:tcW w:type="dxa" w:w="3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5.103     5.114</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2 502-2 625</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   </w:t>
            </w:r>
          </w:p>
        </w:tc>
        <w:tc>
          <w:tcPr>
            <w:tcW w:type="dxa" w:w="3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Radiot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2502-2578 kHz pour les stations de navires et</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2578-2850 kHz pour les stations</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c</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ô</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ti</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res.(Cf. Art. 52.9 du RR).</w:t>
            </w:r>
          </w:p>
        </w:tc>
      </w:tr>
      <w:tr>
        <w:tblPrEx>
          <w:shd w:val="clear" w:color="auto" w:fill="ced7e7"/>
        </w:tblPrEx>
        <w:trPr>
          <w:trHeight w:val="882" w:hRule="atLeast"/>
        </w:trPr>
        <w:tc>
          <w:tcPr>
            <w:tcW w:type="dxa" w:w="1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2 625-2 650</w:t>
            </w:r>
          </w:p>
        </w:tc>
        <w:tc>
          <w:tcPr>
            <w:tcW w:type="dxa" w:w="3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MARITIME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2 625-2 650</w:t>
            </w:r>
          </w:p>
        </w:tc>
        <w:tc>
          <w:tcPr>
            <w:tcW w:type="dxa" w:w="4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MARITIME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MARITIME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p>
        </w:tc>
        <w:tc>
          <w:tcPr>
            <w:tcW w:type="dxa" w:w="3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Radiot</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graphie maritime</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dans la bande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2578-2850 kHz pour les stations 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ô</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res. (Cf.</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Art. 52.9 du RR).</w:t>
            </w:r>
          </w:p>
        </w:tc>
      </w:tr>
    </w:tbl>
    <w:p>
      <w:pPr>
        <w:pStyle w:val="Note"/>
        <w:widowControl w:val="0"/>
        <w:spacing w:before="0"/>
        <w:jc w:val="center"/>
        <w:rPr>
          <w:rStyle w:val="None"/>
          <w:b w:val="1"/>
          <w:bCs w:val="1"/>
          <w:outline w:val="0"/>
          <w:color w:val="000000"/>
          <w:u w:color="000000"/>
          <w14:textFill>
            <w14:solidFill>
              <w14:srgbClr w14:val="000000"/>
            </w14:solidFill>
          </w14:textFill>
        </w:rPr>
      </w:pPr>
    </w:p>
    <w:p>
      <w:pPr>
        <w:pStyle w:val="Note"/>
        <w:rPr>
          <w:rStyle w:val="None"/>
          <w:outline w:val="0"/>
          <w:color w:val="000000"/>
          <w:u w:color="000000"/>
          <w:lang w:val="fr-FR"/>
          <w14:textFill>
            <w14:solidFill>
              <w14:srgbClr w14:val="000000"/>
            </w14:solidFill>
          </w14:textFill>
        </w:rPr>
      </w:pPr>
    </w:p>
    <w:p>
      <w:pPr>
        <w:pStyle w:val="Normal.0"/>
        <w:ind w:left="3969" w:firstLine="567"/>
      </w:pPr>
      <w:r>
        <w:rPr>
          <w:rStyle w:val="None"/>
          <w:rFonts w:ascii="Cambria Bold" w:hAnsi="Cambria Bold"/>
          <w:sz w:val="40"/>
          <w:szCs w:val="40"/>
          <w:rtl w:val="0"/>
          <w:lang w:val="fr-FR"/>
        </w:rPr>
        <w:t>2 194-3 230 kHz (fin)</w:t>
      </w:r>
    </w:p>
    <w:tbl>
      <w:tblPr>
        <w:tblW w:w="1387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60"/>
        <w:gridCol w:w="3813"/>
        <w:gridCol w:w="1543"/>
        <w:gridCol w:w="3816"/>
        <w:gridCol w:w="3544"/>
      </w:tblGrid>
      <w:tr>
        <w:tblPrEx>
          <w:shd w:val="clear" w:color="auto" w:fill="ced7e7"/>
        </w:tblPrEx>
        <w:trPr>
          <w:trHeight w:val="520" w:hRule="atLeast"/>
        </w:trPr>
        <w:tc>
          <w:tcPr>
            <w:tcW w:type="dxa" w:w="497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35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5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20" w:hRule="atLeast"/>
        </w:trPr>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5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905" w:hRule="atLeast"/>
        </w:trPr>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2 650-2 850</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2 650-2 850</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5.103</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Communications mobiles maritimes</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dans les bandes 2650-2850 kHz. (Cf. Art. 52.9 du RR).</w:t>
            </w:r>
          </w:p>
        </w:tc>
      </w:tr>
      <w:tr>
        <w:tblPrEx>
          <w:shd w:val="clear" w:color="auto" w:fill="ced7e7"/>
        </w:tblPrEx>
        <w:trPr>
          <w:trHeight w:val="1210" w:hRule="atLeast"/>
        </w:trPr>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2 850-3 025</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5.111     5.115</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2 850-3 025</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5.111      5.115</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Plan d</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allotissement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Appendice 27 du RR.</w:t>
            </w:r>
          </w:p>
          <w:p>
            <w:pPr>
              <w:pStyle w:val="Normal.0"/>
              <w:bidi w:val="0"/>
              <w:spacing w:after="0" w:line="240" w:lineRule="auto"/>
              <w:ind w:left="0" w:right="0" w:firstLine="0"/>
              <w:jc w:val="left"/>
              <w:rPr>
                <w:rtl w:val="0"/>
              </w:rPr>
            </w:pPr>
            <w:r>
              <w:rPr>
                <w:rStyle w:val="None"/>
                <w:rFonts w:ascii="Cambria Bold" w:cs="Times New Roman,Bold" w:hAnsi="Cambria Bold" w:eastAsia="Times New Roman,Bold"/>
                <w:b w:val="0"/>
                <w:bCs w:val="0"/>
                <w:outline w:val="0"/>
                <w:color w:val="0070c0"/>
                <w:sz w:val="16"/>
                <w:szCs w:val="16"/>
                <w:u w:color="0070c0"/>
                <w:shd w:val="nil" w:color="auto" w:fill="auto"/>
                <w:rtl w:val="0"/>
                <w:lang w:val="fr-FR"/>
                <w14:textFill>
                  <w14:solidFill>
                    <w14:srgbClr w14:val="0070C0"/>
                  </w14:solidFill>
                </w14:textFill>
              </w:rPr>
              <w:t>Fr</w:t>
            </w:r>
            <w:r>
              <w:rPr>
                <w:rStyle w:val="None"/>
                <w:rFonts w:ascii="Cambria Bold" w:cs="Times New Roman,Bold" w:hAnsi="Cambria Bold" w:eastAsia="Times New Roman,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Bold" w:cs="Times New Roman,Bold" w:hAnsi="Cambria Bold" w:eastAsia="Times New Roman,Bold"/>
                <w:b w:val="0"/>
                <w:bCs w:val="0"/>
                <w:outline w:val="0"/>
                <w:color w:val="0070c0"/>
                <w:sz w:val="16"/>
                <w:szCs w:val="16"/>
                <w:u w:color="0070c0"/>
                <w:shd w:val="nil" w:color="auto" w:fill="auto"/>
                <w:rtl w:val="0"/>
                <w:lang w:val="fr-FR"/>
                <w14:textFill>
                  <w14:solidFill>
                    <w14:srgbClr w14:val="0070C0"/>
                  </w14:solidFill>
                </w14:textFill>
              </w:rPr>
              <w:t>quence 3 023 kHz</w:t>
            </w:r>
            <w:r>
              <w:rPr>
                <w:rStyle w:val="None"/>
                <w:rFonts w:ascii="Cambria" w:cs="Times New Roman,Bold" w:hAnsi="Cambria" w:eastAsia="Times New Roman,Bold" w:hint="default"/>
                <w:b w:val="0"/>
                <w:bCs w:val="0"/>
                <w:outline w:val="0"/>
                <w:color w:val="0070c0"/>
                <w:sz w:val="16"/>
                <w:szCs w:val="16"/>
                <w:u w:color="0070c0"/>
                <w:shd w:val="nil" w:color="auto" w:fill="auto"/>
                <w:rtl w:val="0"/>
                <w:lang w:val="fr-FR"/>
                <w14:textFill>
                  <w14:solidFill>
                    <w14:srgbClr w14:val="0070C0"/>
                  </w14:solidFill>
                </w14:textFill>
              </w:rPr>
              <w:t> </w:t>
            </w:r>
            <w:r>
              <w:rPr>
                <w:rStyle w:val="None"/>
                <w:rFonts w:ascii="Cambria" w:cs="Times New Roman,Bold" w:hAnsi="Cambria" w:eastAsia="Times New Roman,Bold"/>
                <w:b w:val="0"/>
                <w:bCs w:val="0"/>
                <w:outline w:val="0"/>
                <w:color w:val="0070c0"/>
                <w:sz w:val="16"/>
                <w:szCs w:val="16"/>
                <w:u w:color="0070c0"/>
                <w:shd w:val="nil" w:color="auto" w:fill="auto"/>
                <w:rtl w:val="0"/>
                <w:lang w:val="fr-FR"/>
                <w14:textFill>
                  <w14:solidFill>
                    <w14:srgbClr w14:val="0070C0"/>
                  </w14:solidFill>
                </w14:textFill>
              </w:rPr>
              <w:t xml:space="preserve">: peut </w:t>
            </w:r>
            <w:r>
              <w:rPr>
                <w:rStyle w:val="None"/>
                <w:rFonts w:ascii="Cambria" w:cs="Times New Roman,Bold" w:hAnsi="Cambria" w:eastAsia="Times New Roman,Bold" w:hint="default"/>
                <w:b w:val="0"/>
                <w:bCs w:val="0"/>
                <w:outline w:val="0"/>
                <w:color w:val="0070c0"/>
                <w:sz w:val="16"/>
                <w:szCs w:val="16"/>
                <w:u w:color="0070c0"/>
                <w:shd w:val="nil" w:color="auto" w:fill="auto"/>
                <w:rtl w:val="0"/>
                <w:lang w:val="fr-FR"/>
                <w14:textFill>
                  <w14:solidFill>
                    <w14:srgbClr w14:val="0070C0"/>
                  </w14:solidFill>
                </w14:textFill>
              </w:rPr>
              <w:t>ê</w:t>
            </w:r>
            <w:r>
              <w:rPr>
                <w:rStyle w:val="None"/>
                <w:rFonts w:ascii="Cambria" w:cs="Times New Roman,Bold" w:hAnsi="Cambria" w:eastAsia="Times New Roman,Bold"/>
                <w:b w:val="0"/>
                <w:bCs w:val="0"/>
                <w:outline w:val="0"/>
                <w:color w:val="0070c0"/>
                <w:sz w:val="16"/>
                <w:szCs w:val="16"/>
                <w:u w:color="0070c0"/>
                <w:shd w:val="nil" w:color="auto" w:fill="auto"/>
                <w:rtl w:val="0"/>
                <w:lang w:val="fr-FR"/>
                <w14:textFill>
                  <w14:solidFill>
                    <w14:srgbClr w14:val="0070C0"/>
                  </w14:solidFill>
                </w14:textFill>
              </w:rPr>
              <w:t>tre utilis</w:t>
            </w:r>
            <w:r>
              <w:rPr>
                <w:rStyle w:val="None"/>
                <w:rFonts w:ascii="Cambria" w:cs="Times New Roman,Bold" w:hAnsi="Cambria" w:eastAsia="Times New Roman,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Times New Roman,Bold" w:hAnsi="Cambria" w:eastAsia="Times New Roman,Bold"/>
                <w:b w:val="0"/>
                <w:bCs w:val="0"/>
                <w:outline w:val="0"/>
                <w:color w:val="0070c0"/>
                <w:sz w:val="16"/>
                <w:szCs w:val="16"/>
                <w:u w:color="0070c0"/>
                <w:shd w:val="nil" w:color="auto" w:fill="auto"/>
                <w:rtl w:val="0"/>
                <w:lang w:val="fr-FR"/>
                <w14:textFill>
                  <w14:solidFill>
                    <w14:srgbClr w14:val="0070C0"/>
                  </w14:solidFill>
                </w14:textFill>
              </w:rPr>
              <w:t xml:space="preserve">e par les stations du service mobile maritime qui participent </w:t>
            </w:r>
            <w:r>
              <w:rPr>
                <w:rStyle w:val="None"/>
                <w:rFonts w:ascii="Cambria" w:cs="Times New Roman,Bold" w:hAnsi="Cambria" w:eastAsia="Times New Roman,Bold" w:hint="default"/>
                <w:b w:val="0"/>
                <w:bCs w:val="0"/>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 w:cs="Times New Roman,Bold" w:hAnsi="Cambria" w:eastAsia="Times New Roman,Bold"/>
                <w:b w:val="0"/>
                <w:bCs w:val="0"/>
                <w:outline w:val="0"/>
                <w:color w:val="0070c0"/>
                <w:sz w:val="16"/>
                <w:szCs w:val="16"/>
                <w:u w:color="0070c0"/>
                <w:shd w:val="nil" w:color="auto" w:fill="auto"/>
                <w:rtl w:val="0"/>
                <w:lang w:val="fr-FR"/>
                <w14:textFill>
                  <w14:solidFill>
                    <w14:srgbClr w14:val="0070C0"/>
                  </w14:solidFill>
                </w14:textFill>
              </w:rPr>
              <w:t>des op</w:t>
            </w:r>
            <w:r>
              <w:rPr>
                <w:rStyle w:val="None"/>
                <w:rFonts w:ascii="Cambria" w:cs="Times New Roman,Bold" w:hAnsi="Cambria" w:eastAsia="Times New Roman,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Times New Roman,Bold" w:hAnsi="Cambria" w:eastAsia="Times New Roman,Bold"/>
                <w:b w:val="0"/>
                <w:bCs w:val="0"/>
                <w:outline w:val="0"/>
                <w:color w:val="0070c0"/>
                <w:sz w:val="16"/>
                <w:szCs w:val="16"/>
                <w:u w:color="0070c0"/>
                <w:shd w:val="nil" w:color="auto" w:fill="auto"/>
                <w:rtl w:val="0"/>
                <w:lang w:val="fr-FR"/>
                <w14:textFill>
                  <w14:solidFill>
                    <w14:srgbClr w14:val="0070C0"/>
                  </w14:solidFill>
                </w14:textFill>
              </w:rPr>
              <w:t>rations de recherche et de sauvetage coordonn</w:t>
            </w:r>
            <w:r>
              <w:rPr>
                <w:rStyle w:val="None"/>
                <w:rFonts w:ascii="Cambria" w:cs="Times New Roman,Bold" w:hAnsi="Cambria" w:eastAsia="Times New Roman,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Times New Roman,Bold" w:hAnsi="Cambria" w:eastAsia="Times New Roman,Bold"/>
                <w:b w:val="0"/>
                <w:bCs w:val="0"/>
                <w:outline w:val="0"/>
                <w:color w:val="0070c0"/>
                <w:sz w:val="16"/>
                <w:szCs w:val="16"/>
                <w:u w:color="0070c0"/>
                <w:shd w:val="nil" w:color="auto" w:fill="auto"/>
                <w:rtl w:val="0"/>
                <w:lang w:val="fr-FR"/>
                <w14:textFill>
                  <w14:solidFill>
                    <w14:srgbClr w14:val="0070C0"/>
                  </w14:solidFill>
                </w14:textFill>
              </w:rPr>
              <w:t>es (cf. no 5.115 du RR)</w:t>
            </w:r>
          </w:p>
        </w:tc>
      </w:tr>
      <w:tr>
        <w:tblPrEx>
          <w:shd w:val="clear" w:color="auto" w:fill="ced7e7"/>
        </w:tblPrEx>
        <w:trPr>
          <w:trHeight w:val="617" w:hRule="atLeast"/>
        </w:trPr>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3 025-3 155</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3 025-3 155</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Dispositions et Plan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d'allotissement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Appendice 26 du RR.</w:t>
            </w:r>
          </w:p>
        </w:tc>
      </w:tr>
      <w:tr>
        <w:tblPrEx>
          <w:shd w:val="clear" w:color="auto" w:fill="ced7e7"/>
        </w:tblPrEx>
        <w:trPr>
          <w:trHeight w:val="1190" w:hRule="atLeast"/>
        </w:trPr>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3 155-3 200</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5.116      5.117</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3 155-3 200</w:t>
            </w:r>
          </w:p>
        </w:tc>
        <w:tc>
          <w:tcPr>
            <w:tcW w:type="dxa" w:w="381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5.116     5.117</w:t>
            </w:r>
          </w:p>
        </w:tc>
        <w:tc>
          <w:tcPr>
            <w:tcW w:type="dxa" w:w="354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Radiot</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3155-3200 kHz pour les stations de navire. (Cf. Art. 52.9 du RR).</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Appareils de correction auditive sans fil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de faible puissance (3 155-3 195 kHz). Cf. 5.116.</w:t>
            </w:r>
          </w:p>
        </w:tc>
      </w:tr>
      <w:tr>
        <w:tblPrEx>
          <w:shd w:val="clear" w:color="auto" w:fill="ced7e7"/>
        </w:tblPrEx>
        <w:trPr>
          <w:trHeight w:val="1816" w:hRule="atLeast"/>
        </w:trPr>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3 200-3 230</w:t>
            </w:r>
          </w:p>
        </w:tc>
        <w:tc>
          <w:tcPr>
            <w:tcW w:type="dxa" w:w="3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5.113</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5.116</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3 200-3 230</w:t>
            </w:r>
          </w:p>
        </w:tc>
        <w:tc>
          <w:tcPr>
            <w:tcW w:type="dxa" w:w="381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5.113</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5.116</w:t>
            </w:r>
          </w:p>
        </w:tc>
        <w:tc>
          <w:tcPr>
            <w:tcW w:type="dxa" w:w="354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Radiodiffusion dans la zone tropicale</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La</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puissance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 ne doit pas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passer 50 kW.</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Le service de radiodiffusion a 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sur les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autres services dans la bande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Cf no5.113 et Art. 23.5 ; 23.6 ; 23.7 et 23.8 du RR.</w:t>
            </w:r>
          </w:p>
          <w:p>
            <w:pPr>
              <w:pStyle w:val="Normal.0"/>
              <w:bidi w:val="0"/>
              <w:spacing w:after="0" w:line="240" w:lineRule="auto"/>
              <w:ind w:left="0" w:right="0" w:firstLine="0"/>
              <w:jc w:val="left"/>
              <w:rPr>
                <w:rtl w:val="0"/>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Radiot</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3200-3340 kHz pour les stations de navire. (Cf. Art. 52.9 du RR).</w:t>
            </w:r>
          </w:p>
        </w:tc>
      </w:tr>
    </w:tbl>
    <w:p>
      <w:pPr>
        <w:pStyle w:val="Normal.0"/>
        <w:widowControl w:val="0"/>
        <w:spacing w:line="240" w:lineRule="auto"/>
      </w:pPr>
    </w:p>
    <w:p>
      <w:pPr>
        <w:pStyle w:val="Note"/>
        <w:rPr>
          <w:rStyle w:val="None"/>
          <w:outline w:val="0"/>
          <w:color w:val="000000"/>
          <w:u w:color="000000"/>
          <w14:textFill>
            <w14:solidFill>
              <w14:srgbClr w14:val="000000"/>
            </w14:solidFill>
          </w14:textFill>
        </w:rPr>
      </w:pPr>
    </w:p>
    <w:p>
      <w:pPr>
        <w:pStyle w:val="Note"/>
        <w:rPr>
          <w:rStyle w:val="None"/>
          <w:outline w:val="0"/>
          <w:color w:val="000000"/>
          <w:u w:color="000000"/>
          <w14:textFill>
            <w14:solidFill>
              <w14:srgbClr w14:val="000000"/>
            </w14:solidFill>
          </w14:textFill>
        </w:rPr>
      </w:pPr>
      <w:bookmarkStart w:name="article5_113" w:id="22"/>
      <w:r>
        <w:rPr>
          <w:rStyle w:val="None"/>
          <w:rFonts w:cs="Arial Unicode MS" w:eastAsia="Arial Unicode MS"/>
          <w:b w:val="1"/>
          <w:bCs w:val="1"/>
          <w:outline w:val="0"/>
          <w:color w:val="000000"/>
          <w:u w:color="000000"/>
          <w:rtl w:val="0"/>
          <w14:textFill>
            <w14:solidFill>
              <w14:srgbClr w14:val="000000"/>
            </w14:solidFill>
          </w14:textFill>
        </w:rPr>
        <w:t>5.113</w:t>
      </w:r>
      <w:bookmarkEnd w:id="22"/>
      <w:r>
        <w:rPr>
          <w:rStyle w:val="None"/>
          <w:rFonts w:cs="Arial Unicode MS" w:eastAsia="Arial Unicode MS"/>
          <w:b w:val="1"/>
          <w:bCs w:val="1"/>
          <w:outline w:val="0"/>
          <w:color w:val="000000"/>
          <w:u w:color="000000"/>
          <w:rtl w:val="0"/>
          <w14:textFill>
            <w14:solidFill>
              <w14:srgbClr w14:val="000000"/>
            </w14:solidFill>
          </w14:textFill>
        </w:rPr>
        <w:tab/>
        <w:t xml:space="preserve"> </w:t>
      </w:r>
      <w:r>
        <w:rPr>
          <w:rStyle w:val="None"/>
          <w:rFonts w:cs="Arial Unicode MS" w:eastAsia="Arial Unicode MS"/>
          <w:outline w:val="0"/>
          <w:color w:val="000000"/>
          <w:u w:color="000000"/>
          <w:rtl w:val="0"/>
          <w14:textFill>
            <w14:solidFill>
              <w14:srgbClr w14:val="000000"/>
            </w14:solidFill>
          </w14:textFill>
        </w:rPr>
        <w:t>Pour les conditions d'emploi des bandes 2 300-2 495 kHz (2 498 kHz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3 200-3 400 kHz, 4 750-4 995 kHz et 5 005-5 060 kHz par le service de radiodiffusion, voir les num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ros </w:t>
      </w:r>
      <w:r>
        <w:rPr>
          <w:rStyle w:val="None"/>
          <w:rFonts w:cs="Arial Unicode MS" w:eastAsia="Arial Unicode MS"/>
          <w:b w:val="1"/>
          <w:bCs w:val="1"/>
          <w:outline w:val="0"/>
          <w:color w:val="000000"/>
          <w:u w:color="000000"/>
          <w:rtl w:val="0"/>
          <w14:textFill>
            <w14:solidFill>
              <w14:srgbClr w14:val="000000"/>
            </w14:solidFill>
          </w14:textFill>
        </w:rPr>
        <w:t xml:space="preserve">5.16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b w:val="1"/>
          <w:bCs w:val="1"/>
          <w:outline w:val="0"/>
          <w:color w:val="000000"/>
          <w:u w:color="000000"/>
          <w:rtl w:val="0"/>
          <w14:textFill>
            <w14:solidFill>
              <w14:srgbClr w14:val="000000"/>
            </w14:solidFill>
          </w14:textFill>
        </w:rPr>
        <w:t>5.20</w:t>
      </w:r>
      <w:r>
        <w:rPr>
          <w:rStyle w:val="None"/>
          <w:rFonts w:cs="Arial Unicode MS" w:eastAsia="Arial Unicode MS"/>
          <w:outline w:val="0"/>
          <w:color w:val="000000"/>
          <w:u w:color="000000"/>
          <w:rtl w:val="0"/>
          <w14:textFill>
            <w14:solidFill>
              <w14:srgbClr w14:val="000000"/>
            </w14:solidFill>
          </w14:textFill>
        </w:rPr>
        <w:t xml:space="preserve">, </w:t>
      </w:r>
      <w:r>
        <w:rPr>
          <w:rStyle w:val="None"/>
          <w:rFonts w:cs="Arial Unicode MS" w:eastAsia="Arial Unicode MS"/>
          <w:b w:val="1"/>
          <w:bCs w:val="1"/>
          <w:outline w:val="0"/>
          <w:color w:val="000000"/>
          <w:u w:color="000000"/>
          <w:rtl w:val="0"/>
          <w14:textFill>
            <w14:solidFill>
              <w14:srgbClr w14:val="000000"/>
            </w14:solidFill>
          </w14:textFill>
        </w:rPr>
        <w:t xml:space="preserve">5.21 </w:t>
      </w:r>
      <w:r>
        <w:rPr>
          <w:rStyle w:val="None"/>
          <w:rFonts w:cs="Arial Unicode MS" w:eastAsia="Arial Unicode MS"/>
          <w:outline w:val="0"/>
          <w:color w:val="000000"/>
          <w:u w:color="000000"/>
          <w:rtl w:val="0"/>
          <w14:textFill>
            <w14:solidFill>
              <w14:srgbClr w14:val="000000"/>
            </w14:solidFill>
          </w14:textFill>
        </w:rPr>
        <w:t xml:space="preserve">et </w:t>
      </w:r>
      <w:r>
        <w:rPr>
          <w:rStyle w:val="None"/>
          <w:rFonts w:cs="Arial Unicode MS" w:eastAsia="Arial Unicode MS"/>
          <w:b w:val="1"/>
          <w:bCs w:val="1"/>
          <w:outline w:val="0"/>
          <w:color w:val="000000"/>
          <w:u w:color="000000"/>
          <w:rtl w:val="0"/>
          <w14:textFill>
            <w14:solidFill>
              <w14:srgbClr w14:val="000000"/>
            </w14:solidFill>
          </w14:textFill>
        </w:rPr>
        <w:t xml:space="preserve">23.3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b w:val="1"/>
          <w:bCs w:val="1"/>
          <w:outline w:val="0"/>
          <w:color w:val="000000"/>
          <w:u w:color="000000"/>
          <w:rtl w:val="0"/>
          <w14:textFill>
            <w14:solidFill>
              <w14:srgbClr w14:val="000000"/>
            </w14:solidFill>
          </w14:textFill>
        </w:rPr>
        <w:t>23.10</w:t>
      </w:r>
      <w:r>
        <w:rPr>
          <w:rStyle w:val="None"/>
          <w:rFonts w:cs="Arial Unicode MS" w:eastAsia="Arial Unicode MS"/>
          <w:outline w:val="0"/>
          <w:color w:val="000000"/>
          <w:u w:color="000000"/>
          <w:rtl w:val="0"/>
          <w14:textFill>
            <w14:solidFill>
              <w14:srgbClr w14:val="000000"/>
            </w14:solidFill>
          </w14:textFill>
        </w:rPr>
        <w:t>.</w:t>
      </w:r>
    </w:p>
    <w:p>
      <w:pPr>
        <w:pStyle w:val="Note"/>
        <w:rPr>
          <w:rStyle w:val="None"/>
          <w:outline w:val="0"/>
          <w:color w:val="000000"/>
          <w:u w:color="000000"/>
          <w14:textFill>
            <w14:solidFill>
              <w14:srgbClr w14:val="000000"/>
            </w14:solidFill>
          </w14:textFill>
        </w:rPr>
      </w:pPr>
      <w:bookmarkStart w:name="article5_115" w:id="23"/>
      <w:r>
        <w:rPr>
          <w:rStyle w:val="None"/>
          <w:rFonts w:cs="Arial Unicode MS" w:eastAsia="Arial Unicode MS"/>
          <w:b w:val="1"/>
          <w:bCs w:val="1"/>
          <w:outline w:val="0"/>
          <w:color w:val="000000"/>
          <w:u w:color="000000"/>
          <w:rtl w:val="0"/>
          <w14:textFill>
            <w14:solidFill>
              <w14:srgbClr w14:val="000000"/>
            </w14:solidFill>
          </w14:textFill>
        </w:rPr>
        <w:t xml:space="preserve">5.115 </w:t>
      </w:r>
      <w:bookmarkEnd w:id="23"/>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porteuses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de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f</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rence) 3 023 kHz et 5 680 kHz peuvent, de plus,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par les stations du service mobile maritime qui participent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des op</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rations de recherche et de sauvetage coordonn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dans les conditions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vues dans l'Article </w:t>
      </w:r>
      <w:r>
        <w:rPr>
          <w:rStyle w:val="None"/>
          <w:rFonts w:cs="Arial Unicode MS" w:eastAsia="Arial Unicode MS"/>
          <w:b w:val="1"/>
          <w:bCs w:val="1"/>
          <w:outline w:val="0"/>
          <w:color w:val="000000"/>
          <w:u w:color="000000"/>
          <w:rtl w:val="0"/>
          <w14:textFill>
            <w14:solidFill>
              <w14:srgbClr w14:val="000000"/>
            </w14:solidFill>
          </w14:textFill>
        </w:rPr>
        <w:t>31</w:t>
      </w:r>
      <w:r>
        <w:rPr>
          <w:rStyle w:val="None"/>
          <w:rFonts w:cs="Arial Unicode MS" w:eastAsia="Arial Unicode MS"/>
          <w:outline w:val="0"/>
          <w:color w:val="000000"/>
          <w:u w:color="000000"/>
          <w:rtl w:val="0"/>
          <w14:textFill>
            <w14:solidFill>
              <w14:srgbClr w14:val="000000"/>
            </w14:solidFill>
          </w14:textFill>
        </w:rPr>
        <w:t>. (CMR-07)</w:t>
      </w:r>
    </w:p>
    <w:p>
      <w:pPr>
        <w:pStyle w:val="Note"/>
        <w:rPr>
          <w:rStyle w:val="None"/>
          <w:outline w:val="0"/>
          <w:color w:val="000000"/>
          <w:u w:color="000000"/>
          <w14:textFill>
            <w14:solidFill>
              <w14:srgbClr w14:val="000000"/>
            </w14:solidFill>
          </w14:textFill>
        </w:rPr>
      </w:pPr>
      <w:bookmarkStart w:name="article5_116" w:id="24"/>
      <w:r>
        <w:rPr>
          <w:rStyle w:val="None"/>
          <w:rFonts w:cs="Arial Unicode MS" w:eastAsia="Arial Unicode MS"/>
          <w:b w:val="1"/>
          <w:bCs w:val="1"/>
          <w:outline w:val="0"/>
          <w:color w:val="000000"/>
          <w:u w:color="000000"/>
          <w:rtl w:val="0"/>
          <w14:textFill>
            <w14:solidFill>
              <w14:srgbClr w14:val="000000"/>
            </w14:solidFill>
          </w14:textFill>
        </w:rPr>
        <w:t>5.116</w:t>
      </w:r>
      <w:bookmarkEnd w:id="24"/>
      <w:r>
        <w:rPr>
          <w:rStyle w:val="None"/>
          <w:rFonts w:cs="Arial Unicode MS" w:eastAsia="Arial Unicode MS"/>
          <w:b w:val="1"/>
          <w:bCs w:val="1"/>
          <w:outline w:val="0"/>
          <w:color w:val="000000"/>
          <w:u w:color="000000"/>
          <w:rtl w:val="0"/>
          <w14:textFill>
            <w14:solidFill>
              <w14:srgbClr w14:val="000000"/>
            </w14:solidFill>
          </w14:textFill>
        </w:rPr>
        <w:tab/>
        <w:t xml:space="preserve"> </w:t>
      </w:r>
      <w:r>
        <w:rPr>
          <w:rStyle w:val="None"/>
          <w:rFonts w:cs="Arial Unicode MS" w:eastAsia="Arial Unicode MS"/>
          <w:outline w:val="0"/>
          <w:color w:val="000000"/>
          <w:u w:color="000000"/>
          <w:rtl w:val="0"/>
          <w14:textFill>
            <w14:solidFill>
              <w14:srgbClr w14:val="000000"/>
            </w14:solidFill>
          </w14:textFill>
        </w:rPr>
        <w:t>Les administrations sont instamment pri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d'autoriser l'utilisation de la bande 3 155-3 195 kHz afin de mettre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disposition, sur une base mondiale, une voie pour des appareils de correction auditive sans fil de faible puissance. Elles pourront assigner pour ces m</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mes appareils des voies suppl</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mentaires dans les bandes comprises entre 3 155 kHz et 3 400 kHz afin de faire face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des besoins locaux.</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ab/>
        <w:tab/>
        <w:t>Il convient de noter que 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de la gamme comprise entre 3 000 kHz et 4 000 kHz conviennent aux appareils de correction auditive destin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 xml:space="preserve">fonctionner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de courtes distances dans le champ d'induction.</w:t>
      </w:r>
    </w:p>
    <w:p>
      <w:pPr>
        <w:pStyle w:val="Note"/>
        <w:rPr>
          <w:rStyle w:val="None"/>
          <w:outline w:val="0"/>
          <w:color w:val="000000"/>
          <w:u w:color="000000"/>
          <w14:textFill>
            <w14:solidFill>
              <w14:srgbClr w14:val="000000"/>
            </w14:solidFill>
          </w14:textFill>
        </w:rPr>
      </w:pPr>
      <w:bookmarkStart w:name="article5_117" w:id="25"/>
      <w:r>
        <w:rPr>
          <w:rStyle w:val="None"/>
          <w:rFonts w:cs="Arial Unicode MS" w:eastAsia="Arial Unicode MS"/>
          <w:b w:val="1"/>
          <w:bCs w:val="1"/>
          <w:outline w:val="0"/>
          <w:color w:val="000000"/>
          <w:u w:color="000000"/>
          <w:rtl w:val="0"/>
          <w14:textFill>
            <w14:solidFill>
              <w14:srgbClr w14:val="000000"/>
            </w14:solidFill>
          </w14:textFill>
        </w:rPr>
        <w:t xml:space="preserve">5.117 </w:t>
      </w:r>
      <w:bookmarkEnd w:id="25"/>
      <w:r>
        <w:rPr>
          <w:rStyle w:val="None"/>
          <w:b w:val="1"/>
          <w:bCs w:val="1"/>
          <w:outline w:val="0"/>
          <w:color w:val="000000"/>
          <w:u w:color="000000"/>
          <w14:textFill>
            <w14:solidFill>
              <w14:srgbClr w14:val="000000"/>
            </w14:solidFill>
          </w14:textFill>
        </w:rPr>
        <w:tab/>
      </w:r>
      <w:r>
        <w:rPr>
          <w:rStyle w:val="None"/>
          <w:rFonts w:cs="Arial Unicode MS" w:eastAsia="Arial Unicode MS"/>
          <w:i w:val="1"/>
          <w:iCs w:val="1"/>
          <w:outline w:val="0"/>
          <w:color w:val="000000"/>
          <w:u w:color="000000"/>
          <w:rtl w:val="0"/>
          <w14:textFill>
            <w14:solidFill>
              <w14:srgbClr w14:val="000000"/>
            </w14:solidFill>
          </w14:textFill>
        </w:rPr>
        <w:t xml:space="preserve">Attribution de remplacement: </w:t>
      </w:r>
      <w:r>
        <w:rPr>
          <w:rStyle w:val="None"/>
          <w:rFonts w:cs="Arial Unicode MS" w:eastAsia="Arial Unicode MS"/>
          <w:outline w:val="0"/>
          <w:color w:val="000000"/>
          <w:u w:color="000000"/>
          <w:rtl w:val="0"/>
          <w14:textFill>
            <w14:solidFill>
              <w14:srgbClr w14:val="000000"/>
            </w14:solidFill>
          </w14:textFill>
        </w:rPr>
        <w:t xml:space="preserve">dans les pays suivants: </w:t>
      </w:r>
      <w:r>
        <w:rPr>
          <w:rStyle w:val="None"/>
          <w:rFonts w:cs="Arial Unicode MS" w:eastAsia="Arial Unicode MS"/>
          <w:b w:val="1"/>
          <w:bCs w:val="1"/>
          <w:rtl w:val="0"/>
        </w:rPr>
        <w:t>C</w:t>
      </w:r>
      <w:r>
        <w:rPr>
          <w:rStyle w:val="None"/>
          <w:rFonts w:cs="Arial Unicode MS" w:eastAsia="Arial Unicode MS" w:hint="default"/>
          <w:b w:val="1"/>
          <w:bCs w:val="1"/>
          <w:rtl w:val="0"/>
        </w:rPr>
        <w:t>ô</w:t>
      </w:r>
      <w:r>
        <w:rPr>
          <w:rStyle w:val="None"/>
          <w:rFonts w:cs="Arial Unicode MS" w:eastAsia="Arial Unicode MS"/>
          <w:b w:val="1"/>
          <w:bCs w:val="1"/>
          <w:rtl w:val="0"/>
        </w:rPr>
        <w:t>te d'Ivoire</w:t>
      </w:r>
      <w:r>
        <w:rPr>
          <w:rStyle w:val="None"/>
          <w:rFonts w:cs="Arial Unicode MS" w:eastAsia="Arial Unicode MS"/>
          <w:outline w:val="0"/>
          <w:color w:val="000000"/>
          <w:u w:color="000000"/>
          <w:rtl w:val="0"/>
          <w14:textFill>
            <w14:solidFill>
              <w14:srgbClr w14:val="000000"/>
            </w14:solidFill>
          </w14:textFill>
        </w:rPr>
        <w:t>, Danemark, Egypte, Lib</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ria, Malte, Serbie, Sri Lanka et Togo, la bande 3 155-3 200 kHz est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aux services fixe et mobile, sauf mobile a</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ronautique,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titre primaire. (CMR-12)</w:t>
      </w:r>
    </w:p>
    <w:p>
      <w:pPr>
        <w:pStyle w:val="Note"/>
        <w:jc w:val="center"/>
      </w:pPr>
      <w:r>
        <w:rPr>
          <w:rStyle w:val="None"/>
          <w:rFonts w:ascii="Arial Unicode MS" w:cs="Arial Unicode MS" w:hAnsi="Arial Unicode MS" w:eastAsia="Arial Unicode MS"/>
          <w:b w:val="0"/>
          <w:bCs w:val="0"/>
          <w:i w:val="0"/>
          <w:iCs w:val="0"/>
          <w:outline w:val="0"/>
          <w:color w:val="ff0000"/>
          <w:u w:color="ff0000"/>
          <w14:textFill>
            <w14:solidFill>
              <w14:srgbClr w14:val="FF0000"/>
            </w14:solidFill>
          </w14:textFill>
        </w:rPr>
        <w:br w:type="page"/>
      </w:r>
    </w:p>
    <w:p>
      <w:pPr>
        <w:pStyle w:val="Note"/>
        <w:jc w:val="center"/>
        <w:rPr>
          <w:rStyle w:val="None"/>
          <w:rFonts w:ascii="Cambria" w:cs="Cambria" w:hAnsi="Cambria" w:eastAsia="Cambria"/>
          <w:sz w:val="40"/>
          <w:szCs w:val="40"/>
        </w:rPr>
      </w:pPr>
      <w:r>
        <w:rPr>
          <w:rStyle w:val="None"/>
          <w:rFonts w:ascii="Cambria Bold" w:hAnsi="Cambria Bold"/>
          <w:sz w:val="40"/>
          <w:szCs w:val="40"/>
          <w:rtl w:val="0"/>
        </w:rPr>
        <w:t xml:space="preserve">3 230-5 003 </w:t>
      </w:r>
      <w:r>
        <w:rPr>
          <w:rStyle w:val="None"/>
          <w:rFonts w:ascii="Cambria Bold" w:hAnsi="Cambria Bold"/>
          <w:sz w:val="40"/>
          <w:szCs w:val="40"/>
          <w:rtl w:val="0"/>
          <w:lang w:val="fr-FR"/>
        </w:rPr>
        <w:t>k</w:t>
      </w:r>
      <w:r>
        <w:rPr>
          <w:rStyle w:val="None"/>
          <w:rFonts w:ascii="Cambria Bold" w:hAnsi="Cambria Bold"/>
          <w:sz w:val="40"/>
          <w:szCs w:val="40"/>
          <w:rtl w:val="0"/>
        </w:rPr>
        <w:t>Hz</w:t>
      </w:r>
    </w:p>
    <w:p>
      <w:pPr>
        <w:pStyle w:val="Note"/>
        <w:rPr>
          <w:rStyle w:val="None"/>
          <w:outline w:val="0"/>
          <w:color w:val="000000"/>
          <w:u w:color="000000"/>
          <w14:textFill>
            <w14:solidFill>
              <w14:srgbClr w14:val="000000"/>
            </w14:solidFill>
          </w14:textFill>
        </w:rPr>
      </w:pPr>
    </w:p>
    <w:tbl>
      <w:tblPr>
        <w:tblW w:w="14220" w:type="dxa"/>
        <w:jc w:val="left"/>
        <w:tblInd w:w="1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23"/>
        <w:gridCol w:w="3913"/>
        <w:gridCol w:w="1532"/>
        <w:gridCol w:w="3694"/>
        <w:gridCol w:w="3758"/>
      </w:tblGrid>
      <w:tr>
        <w:tblPrEx>
          <w:shd w:val="clear" w:color="auto" w:fill="ced7e7"/>
        </w:tblPrEx>
        <w:trPr>
          <w:trHeight w:val="390" w:hRule="atLeast"/>
        </w:trPr>
        <w:tc>
          <w:tcPr>
            <w:tcW w:type="dxa" w:w="523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22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7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78" w:hRule="atLeast"/>
        </w:trPr>
        <w:tc>
          <w:tcPr>
            <w:tcW w:type="dxa" w:w="13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7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745" w:hRule="atLeast"/>
        </w:trPr>
        <w:tc>
          <w:tcPr>
            <w:tcW w:type="dxa" w:w="13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3 230-3 400</w:t>
            </w:r>
          </w:p>
        </w:tc>
        <w:tc>
          <w:tcPr>
            <w:tcW w:type="dxa" w:w="3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5.113</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5.116   5.118</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3 230-3400</w:t>
            </w:r>
          </w:p>
        </w:tc>
        <w:tc>
          <w:tcPr>
            <w:tcW w:type="dxa" w:w="3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5.113</w:t>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5.116   5.118</w:t>
            </w:r>
          </w:p>
        </w:tc>
        <w:tc>
          <w:tcPr>
            <w:tcW w:type="dxa" w:w="3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Radiodiffusion dans la zone tropicale</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La</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puissance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 ne doit pas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passer 50 kW. Le service de radiodiffusion a 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sur les autres services dans la bande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Cf no5.113 et Art. 23.5 ; 23.6 ; 23.7 et 23.8 du RR.</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Radiot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graphie maritime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3200- 3340 kHz pour les stations de navire.(Cf. Art. 52.9 du RR).</w:t>
            </w:r>
          </w:p>
        </w:tc>
      </w:tr>
      <w:tr>
        <w:tblPrEx>
          <w:shd w:val="clear" w:color="auto" w:fill="ced7e7"/>
        </w:tblPrEx>
        <w:trPr>
          <w:trHeight w:val="419" w:hRule="atLeast"/>
        </w:trPr>
        <w:tc>
          <w:tcPr>
            <w:tcW w:type="dxa" w:w="13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3 400-3 500</w:t>
            </w:r>
          </w:p>
        </w:tc>
        <w:tc>
          <w:tcPr>
            <w:tcW w:type="dxa" w:w="3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3 400-3 500</w:t>
            </w:r>
          </w:p>
        </w:tc>
        <w:tc>
          <w:tcPr>
            <w:tcW w:type="dxa" w:w="3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3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Times New Roman" w:cs="Times New Roman,Bold" w:hAnsi="Times New Roman" w:eastAsia="Times New Roman,Bold"/>
                <w:b w:val="0"/>
                <w:bCs w:val="0"/>
                <w:outline w:val="0"/>
                <w:color w:val="0070c0"/>
                <w:sz w:val="16"/>
                <w:szCs w:val="16"/>
                <w:u w:color="0070c0"/>
                <w:shd w:val="nil" w:color="auto" w:fill="auto"/>
                <w:rtl w:val="0"/>
                <w:lang w:val="fr-FR"/>
                <w14:textFill>
                  <w14:solidFill>
                    <w14:srgbClr w14:val="0070C0"/>
                  </w14:solidFill>
                </w14:textFill>
              </w:rPr>
              <w:t>Plan d</w:t>
            </w:r>
            <w:r>
              <w:rPr>
                <w:rStyle w:val="None"/>
                <w:rFonts w:ascii="Times New Roman" w:cs="Times New Roman,Bold" w:hAnsi="Times New Roman" w:eastAsia="Times New Roman,Bold" w:hint="default"/>
                <w:b w:val="0"/>
                <w:bCs w:val="0"/>
                <w:outline w:val="0"/>
                <w:color w:val="0070c0"/>
                <w:sz w:val="16"/>
                <w:szCs w:val="16"/>
                <w:u w:color="0070c0"/>
                <w:shd w:val="nil" w:color="auto" w:fill="auto"/>
                <w:rtl w:val="0"/>
                <w:lang w:val="fr-FR"/>
                <w14:textFill>
                  <w14:solidFill>
                    <w14:srgbClr w14:val="0070C0"/>
                  </w14:solidFill>
                </w14:textFill>
              </w:rPr>
              <w:t>’</w:t>
            </w:r>
            <w:r>
              <w:rPr>
                <w:rStyle w:val="None"/>
                <w:rFonts w:ascii="Times New Roman" w:cs="Times New Roman,Bold" w:hAnsi="Times New Roman" w:eastAsia="Times New Roman,Bold"/>
                <w:b w:val="0"/>
                <w:bCs w:val="0"/>
                <w:outline w:val="0"/>
                <w:color w:val="0070c0"/>
                <w:sz w:val="16"/>
                <w:szCs w:val="16"/>
                <w:u w:color="0070c0"/>
                <w:shd w:val="nil" w:color="auto" w:fill="auto"/>
                <w:rtl w:val="0"/>
                <w:lang w:val="fr-FR"/>
                <w14:textFill>
                  <w14:solidFill>
                    <w14:srgbClr w14:val="0070C0"/>
                  </w14:solidFill>
                </w14:textFill>
              </w:rPr>
              <w:t>allotissement de fr</w:t>
            </w:r>
            <w:r>
              <w:rPr>
                <w:rStyle w:val="None"/>
                <w:rFonts w:ascii="Times New Roman" w:cs="Times New Roman,Bold" w:hAnsi="Times New Roman" w:eastAsia="Times New Roman,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Times New Roman" w:cs="Times New Roman,Bold" w:hAnsi="Times New Roman" w:eastAsia="Times New Roman,Bold"/>
                <w:b w:val="0"/>
                <w:bCs w:val="0"/>
                <w:outline w:val="0"/>
                <w:color w:val="0070c0"/>
                <w:sz w:val="16"/>
                <w:szCs w:val="16"/>
                <w:u w:color="0070c0"/>
                <w:shd w:val="nil" w:color="auto" w:fill="auto"/>
                <w:rtl w:val="0"/>
                <w:lang w:val="fr-FR"/>
                <w14:textFill>
                  <w14:solidFill>
                    <w14:srgbClr w14:val="0070C0"/>
                  </w14:solidFill>
                </w14:textFill>
              </w:rPr>
              <w:t xml:space="preserve">quences de </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l</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 xml:space="preserve">Appendice 27 </w:t>
            </w:r>
            <w:r>
              <w:rPr>
                <w:rStyle w:val="None"/>
                <w:rFonts w:ascii="Times New Roman" w:cs="Times New Roman,Bold" w:hAnsi="Times New Roman" w:eastAsia="Times New Roman,Bold"/>
                <w:b w:val="1"/>
                <w:bCs w:val="1"/>
                <w:outline w:val="0"/>
                <w:color w:val="0070c0"/>
                <w:sz w:val="16"/>
                <w:szCs w:val="16"/>
                <w:u w:color="0070c0"/>
                <w:shd w:val="nil" w:color="auto" w:fill="auto"/>
                <w:rtl w:val="0"/>
                <w:lang w:val="fr-FR"/>
                <w14:textFill>
                  <w14:solidFill>
                    <w14:srgbClr w14:val="0070C0"/>
                  </w14:solidFill>
                </w14:textFill>
              </w:rPr>
              <w:t>du RR</w:t>
            </w:r>
          </w:p>
        </w:tc>
      </w:tr>
      <w:tr>
        <w:tblPrEx>
          <w:shd w:val="clear" w:color="auto" w:fill="ced7e7"/>
        </w:tblPrEx>
        <w:trPr>
          <w:trHeight w:val="1218" w:hRule="atLeast"/>
        </w:trPr>
        <w:tc>
          <w:tcPr>
            <w:tcW w:type="dxa" w:w="13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3 500-3 800</w:t>
            </w:r>
          </w:p>
        </w:tc>
        <w:tc>
          <w:tcPr>
            <w:tcW w:type="dxa" w:w="3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3 500-3 800</w:t>
            </w:r>
          </w:p>
        </w:tc>
        <w:tc>
          <w:tcPr>
            <w:tcW w:type="dxa" w:w="3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"article5_92" </w:instrText>
            </w:r>
            <w:r>
              <w:rPr>
                <w:rStyle w:val="Hyperlink.0"/>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5.92</w:t>
            </w:r>
            <w:r>
              <w:rPr>
                <w:rFonts w:ascii="Cambria" w:cs="Cambria" w:hAnsi="Cambria" w:eastAsia="Cambria"/>
                <w:sz w:val="20"/>
                <w:szCs w:val="20"/>
              </w:rPr>
              <w:fldChar w:fldCharType="end" w:fldLock="0"/>
            </w:r>
          </w:p>
        </w:tc>
        <w:tc>
          <w:tcPr>
            <w:tcW w:type="dxa" w:w="3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Communications maritimes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les bandes 3500- 3600 kHz (Cf. Art. 52.9 du RR).</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graphie maritime 3600-3800 kHz. (Cf. Art.52.9 du RR).</w:t>
            </w:r>
          </w:p>
        </w:tc>
      </w:tr>
      <w:tr>
        <w:tblPrEx>
          <w:shd w:val="clear" w:color="auto" w:fill="ced7e7"/>
        </w:tblPrEx>
        <w:trPr>
          <w:trHeight w:val="1058" w:hRule="atLeast"/>
        </w:trPr>
        <w:tc>
          <w:tcPr>
            <w:tcW w:type="dxa" w:w="13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3 800-3 900</w:t>
            </w:r>
          </w:p>
        </w:tc>
        <w:tc>
          <w:tcPr>
            <w:tcW w:type="dxa" w:w="3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TERRESTRE</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3 800- 3900</w:t>
            </w:r>
          </w:p>
        </w:tc>
        <w:tc>
          <w:tcPr>
            <w:tcW w:type="dxa" w:w="3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TERRESTRE</w:t>
            </w:r>
          </w:p>
        </w:tc>
        <w:tc>
          <w:tcPr>
            <w:tcW w:type="dxa" w:w="3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46" w:hRule="atLeast"/>
        </w:trPr>
        <w:tc>
          <w:tcPr>
            <w:tcW w:type="dxa" w:w="13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3 900-3 950</w:t>
            </w:r>
          </w:p>
        </w:tc>
        <w:tc>
          <w:tcPr>
            <w:tcW w:type="dxa" w:w="3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5.123</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3 900-3 950</w:t>
            </w:r>
          </w:p>
        </w:tc>
        <w:tc>
          <w:tcPr>
            <w:tcW w:type="dxa" w:w="3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tc>
        <w:tc>
          <w:tcPr>
            <w:tcW w:type="dxa" w:w="3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d'allotissement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quences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26 du RR.</w:t>
            </w:r>
          </w:p>
        </w:tc>
      </w:tr>
      <w:tr>
        <w:tblPrEx>
          <w:shd w:val="clear" w:color="auto" w:fill="ced7e7"/>
        </w:tblPrEx>
        <w:trPr>
          <w:trHeight w:val="586" w:hRule="atLeast"/>
        </w:trPr>
        <w:tc>
          <w:tcPr>
            <w:tcW w:type="dxa" w:w="13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3 950-4 000</w:t>
            </w:r>
          </w:p>
        </w:tc>
        <w:tc>
          <w:tcPr>
            <w:tcW w:type="dxa" w:w="3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RADIODIFFUSION</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3 950-4 000</w:t>
            </w:r>
          </w:p>
        </w:tc>
        <w:tc>
          <w:tcPr>
            <w:tcW w:type="dxa" w:w="3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RADIODIFFUSION</w:t>
            </w:r>
          </w:p>
        </w:tc>
        <w:tc>
          <w:tcPr>
            <w:tcW w:type="dxa" w:w="3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86" w:hRule="atLeast"/>
        </w:trPr>
        <w:tc>
          <w:tcPr>
            <w:tcW w:type="dxa" w:w="13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4 000-4 063</w:t>
            </w:r>
          </w:p>
        </w:tc>
        <w:tc>
          <w:tcPr>
            <w:tcW w:type="dxa" w:w="39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5.127 5.126</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4 000-4 063</w:t>
            </w:r>
          </w:p>
        </w:tc>
        <w:tc>
          <w:tcPr>
            <w:tcW w:type="dxa" w:w="3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5.127</w:t>
            </w:r>
          </w:p>
        </w:tc>
        <w:tc>
          <w:tcPr>
            <w:tcW w:type="dxa" w:w="3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te"/>
        <w:widowControl w:val="0"/>
        <w:ind w:left="2" w:hanging="2"/>
        <w:rPr>
          <w:rStyle w:val="None"/>
          <w:outline w:val="0"/>
          <w:color w:val="000000"/>
          <w:u w:color="000000"/>
          <w14:textFill>
            <w14:solidFill>
              <w14:srgbClr w14:val="000000"/>
            </w14:solidFill>
          </w14:textFill>
        </w:rPr>
      </w:pPr>
    </w:p>
    <w:p>
      <w:pPr>
        <w:pStyle w:val="Normal.0"/>
        <w:ind w:left="4536" w:firstLine="567"/>
        <w:rPr>
          <w:rStyle w:val="None"/>
          <w:rFonts w:ascii="Cambria Bold" w:cs="Cambria Bold" w:hAnsi="Cambria Bold" w:eastAsia="Cambria Bold"/>
          <w:sz w:val="40"/>
          <w:szCs w:val="40"/>
        </w:rPr>
      </w:pPr>
      <w:bookmarkStart w:name="article5_127" w:id="26"/>
      <w:r>
        <w:rPr>
          <w:rStyle w:val="None"/>
          <w:rFonts w:ascii="Cambria Bold" w:hAnsi="Cambria Bold"/>
          <w:sz w:val="40"/>
          <w:szCs w:val="40"/>
          <w:rtl w:val="0"/>
          <w:lang w:val="fr-FR"/>
        </w:rPr>
        <w:t>3 230-5 003 kHz (suite)</w:t>
      </w: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1"/>
        <w:gridCol w:w="2549"/>
        <w:gridCol w:w="901"/>
        <w:gridCol w:w="2410"/>
        <w:gridCol w:w="2365"/>
      </w:tblGrid>
      <w:tr>
        <w:tblPrEx>
          <w:shd w:val="clear" w:color="auto" w:fill="ced7e7"/>
        </w:tblPrEx>
        <w:trPr>
          <w:trHeight w:val="455" w:hRule="atLeast"/>
        </w:trPr>
        <w:tc>
          <w:tcPr>
            <w:tcW w:type="dxa" w:w="33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3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36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55" w:hRule="atLeast"/>
        </w:trPr>
        <w:tc>
          <w:tcPr>
            <w:tcW w:type="dxa" w:w="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36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610" w:hRule="atLeast"/>
        </w:trPr>
        <w:tc>
          <w:tcPr>
            <w:tcW w:type="dxa" w:w="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4 063-4 438</w:t>
            </w:r>
          </w:p>
        </w:tc>
        <w:tc>
          <w:tcPr>
            <w:tcW w:type="dxa" w:w="2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"article5_79A"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5.79A</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5.109    5.110    5.130    5.131   5.132</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5.128</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4 063-4 438</w:t>
            </w:r>
          </w:p>
        </w:tc>
        <w:tc>
          <w:tcPr>
            <w:tcW w:type="dxa" w:w="2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begin" w:fldLock="0"/>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instrText xml:space="preserve"> HYPERLINK \l "article5_79A" </w:instrText>
            </w:r>
            <w:r>
              <w:rPr>
                <w:rStyle w:val="Hyperlink.1"/>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fldChar w:fldCharType="separate"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5.79A</w:t>
            </w:r>
            <w:r>
              <w:rPr>
                <w:rFonts w:ascii="Cambria Bold" w:cs="Cambria Bold" w:hAnsi="Cambria Bold" w:eastAsia="Cambria Bold"/>
                <w:outline w:val="0"/>
                <w:color w:val="ff0000"/>
                <w:sz w:val="16"/>
                <w:szCs w:val="16"/>
                <w:u w:color="ff0000"/>
                <w14:textFill>
                  <w14:solidFill>
                    <w14:srgbClr w14:val="FF0000"/>
                  </w14:solidFill>
                </w14:textFill>
              </w:rPr>
              <w:fldChar w:fldCharType="end" w:fldLock="0"/>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5.109    5.110    5.130    5.131   5.132</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5.128</w:t>
            </w:r>
          </w:p>
        </w:tc>
        <w:tc>
          <w:tcPr>
            <w:tcW w:type="dxa" w:w="23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Fr</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quences et disposition des voies </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utiliser selon l</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Appendice 17 du RR,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est</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subdivis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selon les sous-bandes suivantes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4063-4170 kHz ; 4170-4207,25 ; 4207,25-4216,25 kHz ; 4216,25-4216,25 kHz ; 4216,25-4219,25 kHz ; 4219,25 - 4221 kHz et 4351-4438 kHz.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4 177,5 kHz</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internationale 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pour la 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graphie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impression directe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bande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troite (Cf. no 5.110 du RR).</w:t>
            </w:r>
          </w:p>
          <w:p>
            <w:pPr>
              <w:pStyle w:val="Normal.0"/>
              <w:spacing w:after="0" w:line="240" w:lineRule="auto"/>
              <w:rPr>
                <w:rStyle w:val="None"/>
                <w:rFonts w:ascii="Cambria" w:cs="Cambria" w:hAnsi="Cambria" w:eastAsia="Cambria"/>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tl w:val="0"/>
              </w:rPr>
            </w:pP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4 208,5 kHz</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Fr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quence internationale de d</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tresse pour l'appel s</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lectif num</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rique. (cf. no 5.109 du RR).</w:t>
            </w:r>
          </w:p>
        </w:tc>
      </w:tr>
      <w:tr>
        <w:tblPrEx>
          <w:shd w:val="clear" w:color="auto" w:fill="ced7e7"/>
        </w:tblPrEx>
        <w:trPr>
          <w:trHeight w:val="922" w:hRule="atLeast"/>
        </w:trPr>
        <w:tc>
          <w:tcPr>
            <w:tcW w:type="dxa" w:w="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4 438-4 488</w:t>
            </w:r>
          </w:p>
        </w:tc>
        <w:tc>
          <w:tcPr>
            <w:tcW w:type="dxa" w:w="2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5.132A 5.132B</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4 438-4 488</w:t>
            </w:r>
          </w:p>
        </w:tc>
        <w:tc>
          <w:tcPr>
            <w:tcW w:type="dxa" w:w="2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5.132A  </w:t>
            </w:r>
          </w:p>
        </w:tc>
        <w:tc>
          <w:tcPr>
            <w:tcW w:type="dxa" w:w="23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50" w:hRule="atLeast"/>
        </w:trPr>
        <w:tc>
          <w:tcPr>
            <w:tcW w:type="dxa" w:w="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4 488-4 650</w:t>
            </w:r>
          </w:p>
        </w:tc>
        <w:tc>
          <w:tcPr>
            <w:tcW w:type="dxa" w:w="2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4 488-4 650</w:t>
            </w:r>
          </w:p>
        </w:tc>
        <w:tc>
          <w:tcPr>
            <w:tcW w:type="dxa" w:w="2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23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11" w:hRule="atLeast"/>
        </w:trPr>
        <w:tc>
          <w:tcPr>
            <w:tcW w:type="dxa" w:w="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4 650-4 700</w:t>
            </w:r>
          </w:p>
        </w:tc>
        <w:tc>
          <w:tcPr>
            <w:tcW w:type="dxa" w:w="2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RONAUTIQUE(R)</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4 650-4 700</w:t>
            </w:r>
          </w:p>
        </w:tc>
        <w:tc>
          <w:tcPr>
            <w:tcW w:type="dxa" w:w="2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tc>
        <w:tc>
          <w:tcPr>
            <w:tcW w:type="dxa" w:w="23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Plan d</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allotissement de fr</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quences de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27 du RR</w:t>
            </w:r>
          </w:p>
        </w:tc>
      </w:tr>
      <w:tr>
        <w:tblPrEx>
          <w:shd w:val="clear" w:color="auto" w:fill="ced7e7"/>
        </w:tblPrEx>
        <w:trPr>
          <w:trHeight w:val="411" w:hRule="atLeast"/>
        </w:trPr>
        <w:tc>
          <w:tcPr>
            <w:tcW w:type="dxa" w:w="8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4 700-4 750</w:t>
            </w:r>
          </w:p>
        </w:tc>
        <w:tc>
          <w:tcPr>
            <w:tcW w:type="dxa" w:w="2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4 700-4 750</w:t>
            </w:r>
          </w:p>
        </w:tc>
        <w:tc>
          <w:tcPr>
            <w:tcW w:type="dxa" w:w="2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23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d'allotissement de</w:t>
            </w:r>
          </w:p>
          <w:p>
            <w:pPr>
              <w:pStyle w:val="Normal.0"/>
              <w:widowControl w:val="0"/>
              <w:bidi w:val="0"/>
              <w:spacing w:after="60"/>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fr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quences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26 du RR.</w:t>
            </w:r>
          </w:p>
        </w:tc>
      </w:tr>
      <w:tr>
        <w:tblPrEx>
          <w:shd w:val="clear" w:color="auto" w:fill="ced7e7"/>
        </w:tblPrEx>
        <w:trPr>
          <w:trHeight w:val="400" w:hRule="atLeast"/>
        </w:trPr>
        <w:tc>
          <w:tcPr>
            <w:tcW w:type="dxa" w:w="84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4 750-4 850</w:t>
            </w:r>
          </w:p>
        </w:tc>
        <w:tc>
          <w:tcPr>
            <w:tcW w:type="dxa" w:w="254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5.113</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4 750-4 800</w:t>
            </w:r>
          </w:p>
        </w:tc>
        <w:tc>
          <w:tcPr>
            <w:tcW w:type="dxa" w:w="240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5.113</w:t>
            </w:r>
          </w:p>
        </w:tc>
        <w:tc>
          <w:tcPr>
            <w:tcW w:type="dxa" w:w="236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Radiodiffusion dans la zone tropicale</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La</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puissance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 ne doit pas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passer 50 kW. Le service de radiodiffusion a 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sur les autres services dans la bande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Cf no5.113 et Art. 23.5 ; 23.6 ; 23.7 et 23.8 du RR.</w:t>
            </w:r>
          </w:p>
        </w:tc>
      </w:tr>
      <w:tr>
        <w:tblPrEx>
          <w:shd w:val="clear" w:color="auto" w:fill="ced7e7"/>
        </w:tblPrEx>
        <w:trPr>
          <w:trHeight w:val="394" w:hRule="atLeast"/>
        </w:trPr>
        <w:tc>
          <w:tcPr>
            <w:tcW w:type="dxa" w:w="84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254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4800 - 4840</w:t>
            </w:r>
          </w:p>
        </w:tc>
        <w:tc>
          <w:tcPr>
            <w:tcW w:type="dxa" w:w="240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36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546" w:hRule="atLeast"/>
        </w:trPr>
        <w:tc>
          <w:tcPr>
            <w:tcW w:type="dxa" w:w="84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254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4 840-4 850</w:t>
            </w:r>
          </w:p>
        </w:tc>
        <w:tc>
          <w:tcPr>
            <w:tcW w:type="dxa" w:w="240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36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bl>
    <w:p>
      <w:pPr>
        <w:pStyle w:val="Normal.0"/>
        <w:widowControl w:val="0"/>
        <w:spacing w:line="240" w:lineRule="auto"/>
        <w:rPr>
          <w:rStyle w:val="None"/>
          <w:rFonts w:ascii="Cambria Bold" w:cs="Cambria Bold" w:hAnsi="Cambria Bold" w:eastAsia="Cambria Bold"/>
          <w:sz w:val="40"/>
          <w:szCs w:val="40"/>
        </w:rPr>
      </w:pPr>
    </w:p>
    <w:p>
      <w:pPr>
        <w:pStyle w:val="Normal.0"/>
        <w:ind w:left="3969"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 xml:space="preserve">3 230-5 003 kHz (fin) </w:t>
      </w:r>
    </w:p>
    <w:tbl>
      <w:tblPr>
        <w:tblW w:w="141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9"/>
        <w:gridCol w:w="3411"/>
        <w:gridCol w:w="1692"/>
        <w:gridCol w:w="4199"/>
        <w:gridCol w:w="3329"/>
      </w:tblGrid>
      <w:tr>
        <w:tblPrEx>
          <w:shd w:val="clear" w:color="auto" w:fill="ced7e7"/>
        </w:tblPrEx>
        <w:trPr>
          <w:trHeight w:val="451" w:hRule="atLeast"/>
        </w:trPr>
        <w:tc>
          <w:tcPr>
            <w:tcW w:type="dxa" w:w="49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8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32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30" w:hRule="atLeast"/>
        </w:trPr>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6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3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398" w:hRule="atLeast"/>
        </w:trPr>
        <w:tc>
          <w:tcPr>
            <w:tcW w:type="dxa" w:w="148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4 850-4995</w:t>
            </w:r>
          </w:p>
        </w:tc>
        <w:tc>
          <w:tcPr>
            <w:tcW w:type="dxa" w:w="34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5.113</w:t>
            </w:r>
          </w:p>
        </w:tc>
        <w:tc>
          <w:tcPr>
            <w:tcW w:type="dxa" w:w="16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line="240" w:lineRule="auto"/>
            </w:pPr>
            <w:r>
              <w:rPr>
                <w:rStyle w:val="None"/>
                <w:rFonts w:ascii="Cambria Bold" w:hAnsi="Cambria Bold"/>
                <w:sz w:val="20"/>
                <w:szCs w:val="20"/>
                <w:shd w:val="nil" w:color="auto" w:fill="auto"/>
                <w:rtl w:val="0"/>
                <w:lang w:val="fr-FR"/>
              </w:rPr>
              <w:t xml:space="preserve">     4 850-4920</w:t>
            </w:r>
          </w:p>
        </w:tc>
        <w:tc>
          <w:tcPr>
            <w:tcW w:type="dxa" w:w="419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5.113</w:t>
            </w:r>
          </w:p>
        </w:tc>
        <w:tc>
          <w:tcPr>
            <w:tcW w:type="dxa" w:w="332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Radiodiffusion dans la zone tropicale</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La puissance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 ne doit pas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passer 50 kW. Le service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radiodiffusion a 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sur les autres services dans la bande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(Cf no5.113 et Art. 23.5 ; 23.6 ; 23.7</w:t>
            </w:r>
          </w:p>
          <w:p>
            <w:pPr>
              <w:pStyle w:val="Normal.0"/>
              <w:bidi w:val="0"/>
              <w:spacing w:after="6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et 23.8 du RR).</w:t>
            </w:r>
          </w:p>
        </w:tc>
      </w:tr>
      <w:tr>
        <w:tblPrEx>
          <w:shd w:val="clear" w:color="auto" w:fill="ced7e7"/>
        </w:tblPrEx>
        <w:trPr>
          <w:trHeight w:val="398" w:hRule="atLeast"/>
        </w:trPr>
        <w:tc>
          <w:tcPr>
            <w:tcW w:type="dxa" w:w="148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34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16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4920 - 4940</w:t>
            </w:r>
          </w:p>
        </w:tc>
        <w:tc>
          <w:tcPr>
            <w:tcW w:type="dxa" w:w="4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3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398" w:hRule="atLeast"/>
        </w:trPr>
        <w:tc>
          <w:tcPr>
            <w:tcW w:type="dxa" w:w="148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34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16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4 940-4995</w:t>
            </w:r>
          </w:p>
        </w:tc>
        <w:tc>
          <w:tcPr>
            <w:tcW w:type="dxa" w:w="419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32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490" w:hRule="atLeast"/>
        </w:trPr>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995-5 003</w:t>
            </w:r>
          </w:p>
        </w:tc>
        <w:tc>
          <w:tcPr>
            <w:tcW w:type="dxa" w:w="34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(5 000 kHz)</w:t>
            </w:r>
          </w:p>
        </w:tc>
        <w:tc>
          <w:tcPr>
            <w:tcW w:type="dxa" w:w="16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60" w:line="240" w:lineRule="auto"/>
            </w:pPr>
            <w:r>
              <w:rPr>
                <w:rStyle w:val="None"/>
                <w:rFonts w:ascii="Cambria Bold" w:hAnsi="Cambria Bold"/>
                <w:sz w:val="20"/>
                <w:szCs w:val="20"/>
                <w:shd w:val="nil" w:color="auto" w:fill="auto"/>
                <w:rtl w:val="0"/>
                <w:lang w:val="fr-FR"/>
              </w:rPr>
              <w:t xml:space="preserve">    4</w:t>
            </w:r>
            <w:r>
              <w:rPr>
                <w:rStyle w:val="None"/>
                <w:rFonts w:ascii="Cambria Bold" w:hAnsi="Cambria Bold" w:hint="default"/>
                <w:sz w:val="20"/>
                <w:szCs w:val="20"/>
                <w:shd w:val="nil" w:color="auto" w:fill="auto"/>
                <w:rtl w:val="0"/>
                <w:lang w:val="fr-FR"/>
              </w:rPr>
              <w:t> </w:t>
            </w:r>
            <w:r>
              <w:rPr>
                <w:rStyle w:val="None"/>
                <w:rFonts w:ascii="Cambria Bold" w:hAnsi="Cambria Bold"/>
                <w:sz w:val="20"/>
                <w:szCs w:val="20"/>
                <w:shd w:val="nil" w:color="auto" w:fill="auto"/>
                <w:rtl w:val="0"/>
                <w:lang w:val="fr-FR"/>
              </w:rPr>
              <w:t>995-5 003</w:t>
            </w:r>
          </w:p>
        </w:tc>
        <w:tc>
          <w:tcPr>
            <w:tcW w:type="dxa" w:w="4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(5 000 kHz)</w:t>
            </w:r>
          </w:p>
        </w:tc>
        <w:tc>
          <w:tcPr>
            <w:tcW w:type="dxa" w:w="3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Article 26 du RR.</w:t>
            </w:r>
            <w:r>
              <w:rPr>
                <w:rStyle w:val="None"/>
                <w:rFonts w:ascii="Cambria" w:cs="Cambria" w:hAnsi="Cambria" w:eastAsia="Cambria"/>
                <w:outline w:val="0"/>
                <w:color w:val="0070c0"/>
                <w:sz w:val="16"/>
                <w:szCs w:val="16"/>
                <w:u w:color="0070c0"/>
                <w:shd w:val="nil" w:color="auto" w:fill="auto"/>
                <w14:textFill>
                  <w14:solidFill>
                    <w14:srgbClr w14:val="0070C0"/>
                  </w14:solidFill>
                </w14:textFill>
              </w:rPr>
            </w:r>
          </w:p>
        </w:tc>
      </w:tr>
    </w:tbl>
    <w:p>
      <w:pPr>
        <w:pStyle w:val="Normal.0"/>
        <w:widowControl w:val="0"/>
        <w:spacing w:line="240" w:lineRule="auto"/>
        <w:rPr>
          <w:rStyle w:val="None"/>
          <w:rFonts w:ascii="Cambria Bold" w:cs="Cambria Bold" w:hAnsi="Cambria Bold" w:eastAsia="Cambria Bold"/>
          <w:sz w:val="40"/>
          <w:szCs w:val="40"/>
        </w:rPr>
      </w:pPr>
    </w:p>
    <w:p>
      <w:pPr>
        <w:pStyle w:val="Note"/>
        <w:rPr>
          <w:rStyle w:val="None"/>
          <w:outline w:val="0"/>
          <w:color w:val="000000"/>
          <w:u w:color="000000"/>
          <w14:textFill>
            <w14:solidFill>
              <w14:srgbClr w14:val="000000"/>
            </w14:solidFill>
          </w14:textFill>
        </w:rPr>
      </w:pPr>
      <w:r>
        <w:rPr>
          <w:rStyle w:val="None"/>
          <w:rFonts w:cs="Arial Unicode MS" w:eastAsia="Arial Unicode MS"/>
          <w:b w:val="1"/>
          <w:bCs w:val="1"/>
          <w:outline w:val="0"/>
          <w:color w:val="000000"/>
          <w:u w:color="000000"/>
          <w:rtl w:val="0"/>
          <w14:textFill>
            <w14:solidFill>
              <w14:srgbClr w14:val="000000"/>
            </w14:solidFill>
          </w14:textFill>
        </w:rPr>
        <w:t xml:space="preserve">5.127 </w:t>
      </w:r>
      <w:bookmarkEnd w:id="26"/>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L'utilisation de la bande 4 000-4 063 kHz par le service mobile maritime est limit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aux stations de navire fonctionnant en radiot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l</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phonie (voir le num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ro </w:t>
      </w:r>
      <w:r>
        <w:rPr>
          <w:rStyle w:val="None"/>
          <w:rFonts w:cs="Arial Unicode MS" w:eastAsia="Arial Unicode MS"/>
          <w:b w:val="1"/>
          <w:bCs w:val="1"/>
          <w:outline w:val="0"/>
          <w:color w:val="000000"/>
          <w:u w:color="000000"/>
          <w:rtl w:val="0"/>
          <w14:textFill>
            <w14:solidFill>
              <w14:srgbClr w14:val="000000"/>
            </w14:solidFill>
          </w14:textFill>
        </w:rPr>
        <w:t xml:space="preserve">52.220 </w:t>
      </w:r>
      <w:r>
        <w:rPr>
          <w:rStyle w:val="None"/>
          <w:rFonts w:cs="Arial Unicode MS" w:eastAsia="Arial Unicode MS"/>
          <w:outline w:val="0"/>
          <w:color w:val="000000"/>
          <w:u w:color="000000"/>
          <w:rtl w:val="0"/>
          <w14:textFill>
            <w14:solidFill>
              <w14:srgbClr w14:val="000000"/>
            </w14:solidFill>
          </w14:textFill>
        </w:rPr>
        <w:t xml:space="preserve">et l'Appendice </w:t>
      </w:r>
      <w:r>
        <w:rPr>
          <w:rStyle w:val="None"/>
          <w:rFonts w:cs="Arial Unicode MS" w:eastAsia="Arial Unicode MS"/>
          <w:b w:val="1"/>
          <w:bCs w:val="1"/>
          <w:outline w:val="0"/>
          <w:color w:val="000000"/>
          <w:u w:color="000000"/>
          <w:rtl w:val="0"/>
          <w14:textFill>
            <w14:solidFill>
              <w14:srgbClr w14:val="000000"/>
            </w14:solidFill>
          </w14:textFill>
        </w:rPr>
        <w:t>17</w:t>
      </w:r>
      <w:r>
        <w:rPr>
          <w:rStyle w:val="None"/>
          <w:rFonts w:cs="Arial Unicode MS" w:eastAsia="Arial Unicode MS"/>
          <w:outline w:val="0"/>
          <w:color w:val="000000"/>
          <w:u w:color="000000"/>
          <w:rtl w:val="0"/>
          <w14:textFill>
            <w14:solidFill>
              <w14:srgbClr w14:val="000000"/>
            </w14:solidFill>
          </w14:textFill>
        </w:rPr>
        <w:t>).</w:t>
      </w:r>
    </w:p>
    <w:p>
      <w:pPr>
        <w:pStyle w:val="Note"/>
        <w:rPr>
          <w:rStyle w:val="None"/>
          <w:outline w:val="0"/>
          <w:color w:val="000000"/>
          <w:u w:color="000000"/>
          <w14:textFill>
            <w14:solidFill>
              <w14:srgbClr w14:val="000000"/>
            </w14:solidFill>
          </w14:textFill>
        </w:rPr>
      </w:pPr>
      <w:bookmarkStart w:name="article5_128" w:id="27"/>
      <w:r>
        <w:rPr>
          <w:rStyle w:val="None"/>
          <w:rFonts w:cs="Arial Unicode MS" w:eastAsia="Arial Unicode MS"/>
          <w:b w:val="1"/>
          <w:bCs w:val="1"/>
          <w:outline w:val="0"/>
          <w:color w:val="000000"/>
          <w:u w:color="000000"/>
          <w:rtl w:val="0"/>
          <w14:textFill>
            <w14:solidFill>
              <w14:srgbClr w14:val="000000"/>
            </w14:solidFill>
          </w14:textFill>
        </w:rPr>
        <w:t xml:space="preserve">5.128 </w:t>
      </w:r>
      <w:bookmarkEnd w:id="27"/>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des bandes 4 063-4 123 kHz et 4 130-4 438 kHz peuvent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exceptionnellement par des stations du service fixe, d'une puissance moyenne ne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passant pas 50 W, pour communiquer uniquement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l'int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rieur des fronti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du pays dans lequel elles sont situ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condition que des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ne soient pas caus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au service mobile maritime. En outre, dans les pays suivants: Afghanistan, Argentine, Arm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nie, Azerba</w:t>
      </w:r>
      <w:r>
        <w:rPr>
          <w:rStyle w:val="None"/>
          <w:rFonts w:cs="Arial Unicode MS" w:eastAsia="Arial Unicode MS" w:hint="default"/>
          <w:outline w:val="0"/>
          <w:color w:val="000000"/>
          <w:u w:color="000000"/>
          <w:rtl w:val="0"/>
          <w14:textFill>
            <w14:solidFill>
              <w14:srgbClr w14:val="000000"/>
            </w14:solidFill>
          </w14:textFill>
        </w:rPr>
        <w:t>ï</w:t>
      </w:r>
      <w:r>
        <w:rPr>
          <w:rStyle w:val="None"/>
          <w:rFonts w:cs="Arial Unicode MS" w:eastAsia="Arial Unicode MS"/>
          <w:outline w:val="0"/>
          <w:color w:val="000000"/>
          <w:u w:color="000000"/>
          <w:rtl w:val="0"/>
          <w14:textFill>
            <w14:solidFill>
              <w14:srgbClr w14:val="000000"/>
            </w14:solidFill>
          </w14:textFill>
        </w:rPr>
        <w:t>djan, B</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larus, Botswana, Burkina Faso, Centrafricaine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p.), Chine, F</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ration de Russie, G</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orgie, Inde, Kazakstan, Mali, Niger, Kirghizistan, Tadjikistan, Tchad, Turkm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nistan et Ukraine, dans les bandes 4 063</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4 123 kHz, 4 130</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4 133 kHz et 4 408</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4 438 kHz, les stations du service fixe, d'une puissance moyenne ne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passant pas 1 kW, peuvent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exploit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condition qu'elles soient situ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au moins 600 km des c</w:t>
      </w:r>
      <w:r>
        <w:rPr>
          <w:rStyle w:val="None"/>
          <w:rFonts w:cs="Arial Unicode MS" w:eastAsia="Arial Unicode MS" w:hint="default"/>
          <w:outline w:val="0"/>
          <w:color w:val="000000"/>
          <w:u w:color="000000"/>
          <w:rtl w:val="0"/>
          <w14:textFill>
            <w14:solidFill>
              <w14:srgbClr w14:val="000000"/>
            </w14:solidFill>
          </w14:textFill>
        </w:rPr>
        <w:t>ô</w:t>
      </w:r>
      <w:r>
        <w:rPr>
          <w:rStyle w:val="None"/>
          <w:rFonts w:cs="Arial Unicode MS" w:eastAsia="Arial Unicode MS"/>
          <w:outline w:val="0"/>
          <w:color w:val="000000"/>
          <w:u w:color="000000"/>
          <w:rtl w:val="0"/>
          <w14:textFill>
            <w14:solidFill>
              <w14:srgbClr w14:val="000000"/>
            </w14:solidFill>
          </w14:textFill>
        </w:rPr>
        <w:t>tes et qu'aucun brouillage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 ne soit caus</w:t>
      </w:r>
      <w:r>
        <w:rPr>
          <w:rStyle w:val="None"/>
          <w:rFonts w:cs="Arial Unicode MS" w:eastAsia="Arial Unicode MS" w:hint="default"/>
          <w:outline w:val="0"/>
          <w:color w:val="000000"/>
          <w:u w:color="000000"/>
          <w:rtl w:val="0"/>
          <w14:textFill>
            <w14:solidFill>
              <w14:srgbClr w14:val="000000"/>
            </w14:solidFill>
          </w14:textFill>
        </w:rPr>
        <w:t xml:space="preserve">é </w:t>
      </w:r>
      <w:r>
        <w:rPr>
          <w:rStyle w:val="None"/>
          <w:rFonts w:cs="Arial Unicode MS" w:eastAsia="Arial Unicode MS"/>
          <w:outline w:val="0"/>
          <w:color w:val="000000"/>
          <w:u w:color="000000"/>
          <w:rtl w:val="0"/>
          <w14:textFill>
            <w14:solidFill>
              <w14:srgbClr w14:val="000000"/>
            </w14:solidFill>
          </w14:textFill>
        </w:rPr>
        <w:t>au service mobile maritime. (CMR-07)</w:t>
      </w:r>
    </w:p>
    <w:p>
      <w:pPr>
        <w:pStyle w:val="Note"/>
        <w:rPr>
          <w:rStyle w:val="None"/>
          <w:outline w:val="0"/>
          <w:color w:val="000000"/>
          <w:u w:color="000000"/>
          <w14:textFill>
            <w14:solidFill>
              <w14:srgbClr w14:val="000000"/>
            </w14:solidFill>
          </w14:textFill>
        </w:rPr>
      </w:pPr>
      <w:bookmarkStart w:name="article5_130" w:id="28"/>
      <w:r>
        <w:rPr>
          <w:rStyle w:val="None"/>
          <w:rFonts w:cs="Arial Unicode MS" w:eastAsia="Arial Unicode MS"/>
          <w:b w:val="1"/>
          <w:bCs w:val="1"/>
          <w:outline w:val="0"/>
          <w:color w:val="000000"/>
          <w:u w:color="000000"/>
          <w:rtl w:val="0"/>
          <w14:textFill>
            <w14:solidFill>
              <w14:srgbClr w14:val="000000"/>
            </w14:solidFill>
          </w14:textFill>
        </w:rPr>
        <w:t xml:space="preserve">5.130 </w:t>
      </w:r>
      <w:bookmarkEnd w:id="28"/>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Les conditions d'emploi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porteuses 4 125 kHz et 6 215 kHz sont fix</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dans les Articles </w:t>
      </w:r>
      <w:r>
        <w:rPr>
          <w:rStyle w:val="None"/>
          <w:rFonts w:cs="Arial Unicode MS" w:eastAsia="Arial Unicode MS"/>
          <w:b w:val="1"/>
          <w:bCs w:val="1"/>
          <w:outline w:val="0"/>
          <w:color w:val="000000"/>
          <w:u w:color="000000"/>
          <w:rtl w:val="0"/>
          <w14:textFill>
            <w14:solidFill>
              <w14:srgbClr w14:val="000000"/>
            </w14:solidFill>
          </w14:textFill>
        </w:rPr>
        <w:t xml:space="preserve">31 </w:t>
      </w:r>
      <w:r>
        <w:rPr>
          <w:rStyle w:val="None"/>
          <w:rFonts w:cs="Arial Unicode MS" w:eastAsia="Arial Unicode MS"/>
          <w:outline w:val="0"/>
          <w:color w:val="000000"/>
          <w:u w:color="000000"/>
          <w:rtl w:val="0"/>
          <w14:textFill>
            <w14:solidFill>
              <w14:srgbClr w14:val="000000"/>
            </w14:solidFill>
          </w14:textFill>
        </w:rPr>
        <w:t xml:space="preserve">et </w:t>
      </w:r>
      <w:r>
        <w:rPr>
          <w:rStyle w:val="None"/>
          <w:rFonts w:cs="Arial Unicode MS" w:eastAsia="Arial Unicode MS"/>
          <w:b w:val="1"/>
          <w:bCs w:val="1"/>
          <w:outline w:val="0"/>
          <w:color w:val="000000"/>
          <w:u w:color="000000"/>
          <w:rtl w:val="0"/>
          <w14:textFill>
            <w14:solidFill>
              <w14:srgbClr w14:val="000000"/>
            </w14:solidFill>
          </w14:textFill>
        </w:rPr>
        <w:t>52</w:t>
      </w:r>
      <w:r>
        <w:rPr>
          <w:rStyle w:val="None"/>
          <w:rFonts w:cs="Arial Unicode MS" w:eastAsia="Arial Unicode MS"/>
          <w:outline w:val="0"/>
          <w:color w:val="000000"/>
          <w:u w:color="000000"/>
          <w:rtl w:val="0"/>
          <w14:textFill>
            <w14:solidFill>
              <w14:srgbClr w14:val="000000"/>
            </w14:solidFill>
          </w14:textFill>
        </w:rPr>
        <w:t>. (CMR-07)</w:t>
      </w:r>
    </w:p>
    <w:p>
      <w:pPr>
        <w:pStyle w:val="Note"/>
        <w:rPr>
          <w:rStyle w:val="None"/>
          <w:outline w:val="0"/>
          <w:color w:val="000000"/>
          <w:u w:color="000000"/>
          <w14:textFill>
            <w14:solidFill>
              <w14:srgbClr w14:val="000000"/>
            </w14:solidFill>
          </w14:textFill>
        </w:rPr>
      </w:pPr>
      <w:bookmarkStart w:name="article5_131" w:id="29"/>
      <w:r>
        <w:rPr>
          <w:rStyle w:val="None"/>
          <w:rFonts w:cs="Arial Unicode MS" w:eastAsia="Arial Unicode MS"/>
          <w:b w:val="1"/>
          <w:bCs w:val="1"/>
          <w:outline w:val="0"/>
          <w:color w:val="000000"/>
          <w:u w:color="000000"/>
          <w:rtl w:val="0"/>
          <w14:textFill>
            <w14:solidFill>
              <w14:srgbClr w14:val="000000"/>
            </w14:solidFill>
          </w14:textFill>
        </w:rPr>
        <w:t>5.131</w:t>
      </w:r>
      <w:bookmarkEnd w:id="29"/>
      <w:r>
        <w:rPr>
          <w:rStyle w:val="None"/>
          <w:rFonts w:cs="Arial Unicode MS" w:eastAsia="Arial Unicode MS"/>
          <w:b w:val="1"/>
          <w:bCs w:val="1"/>
          <w:outline w:val="0"/>
          <w:color w:val="000000"/>
          <w:u w:color="000000"/>
          <w:rtl w:val="0"/>
          <w14:textFill>
            <w14:solidFill>
              <w14:srgbClr w14:val="000000"/>
            </w14:solidFill>
          </w14:textFill>
        </w:rPr>
        <w:tab/>
        <w:t xml:space="preserve"> </w:t>
      </w:r>
      <w:r>
        <w:rPr>
          <w:rStyle w:val="None"/>
          <w:rFonts w:cs="Arial Unicode MS" w:eastAsia="Arial Unicode MS"/>
          <w:outline w:val="0"/>
          <w:color w:val="000000"/>
          <w:u w:color="000000"/>
          <w:rtl w:val="0"/>
          <w14:textFill>
            <w14:solidFill>
              <w14:srgbClr w14:val="000000"/>
            </w14:solidFill>
          </w14:textFill>
        </w:rPr>
        <w:t>La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4 209,5 kHz est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exclusivement pour l'</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mission par les stations c</w:t>
      </w:r>
      <w:r>
        <w:rPr>
          <w:rStyle w:val="None"/>
          <w:rFonts w:cs="Arial Unicode MS" w:eastAsia="Arial Unicode MS" w:hint="default"/>
          <w:outline w:val="0"/>
          <w:color w:val="000000"/>
          <w:u w:color="000000"/>
          <w:rtl w:val="0"/>
          <w14:textFill>
            <w14:solidFill>
              <w14:srgbClr w14:val="000000"/>
            </w14:solidFill>
          </w14:textFill>
        </w:rPr>
        <w:t>ô</w:t>
      </w:r>
      <w:r>
        <w:rPr>
          <w:rStyle w:val="None"/>
          <w:rFonts w:cs="Arial Unicode MS" w:eastAsia="Arial Unicode MS"/>
          <w:outline w:val="0"/>
          <w:color w:val="000000"/>
          <w:u w:color="000000"/>
          <w:rtl w:val="0"/>
          <w14:textFill>
            <w14:solidFill>
              <w14:srgbClr w14:val="000000"/>
            </w14:solidFill>
          </w14:textFill>
        </w:rPr>
        <w:t>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d'avertissements concernant la 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orologie et la navigation et de renseignements urgents destin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s aux navires, par des techniques d'impression directe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 xml:space="preserve">bande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troite. (CMR-97)</w:t>
      </w:r>
    </w:p>
    <w:p>
      <w:pPr>
        <w:pStyle w:val="Note"/>
        <w:rPr>
          <w:rStyle w:val="None"/>
          <w:outline w:val="0"/>
          <w:color w:val="000000"/>
          <w:u w:color="000000"/>
          <w14:textFill>
            <w14:solidFill>
              <w14:srgbClr w14:val="000000"/>
            </w14:solidFill>
          </w14:textFill>
        </w:rPr>
      </w:pPr>
      <w:bookmarkStart w:name="article5_132" w:id="30"/>
      <w:r>
        <w:rPr>
          <w:rStyle w:val="None"/>
          <w:rFonts w:cs="Arial Unicode MS" w:eastAsia="Arial Unicode MS"/>
          <w:b w:val="1"/>
          <w:bCs w:val="1"/>
          <w:outline w:val="0"/>
          <w:color w:val="000000"/>
          <w:u w:color="000000"/>
          <w:rtl w:val="0"/>
          <w14:textFill>
            <w14:solidFill>
              <w14:srgbClr w14:val="000000"/>
            </w14:solidFill>
          </w14:textFill>
        </w:rPr>
        <w:t xml:space="preserve">5.132 </w:t>
      </w:r>
      <w:bookmarkEnd w:id="30"/>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4 210 kHz, 6 314 kHz, 8 416,5 kHz, 12 579 kHz, 16 806,5 kHz, 19 680,5 kHz, 22 376 kHz et 26 100,5 kHz sont 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internationales pour la diffusion de renseignements relatifs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la 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curit</w:t>
      </w:r>
      <w:r>
        <w:rPr>
          <w:rStyle w:val="None"/>
          <w:rFonts w:cs="Arial Unicode MS" w:eastAsia="Arial Unicode MS" w:hint="default"/>
          <w:outline w:val="0"/>
          <w:color w:val="000000"/>
          <w:u w:color="000000"/>
          <w:rtl w:val="0"/>
          <w14:textFill>
            <w14:solidFill>
              <w14:srgbClr w14:val="000000"/>
            </w14:solidFill>
          </w14:textFill>
        </w:rPr>
        <w:t xml:space="preserve">é </w:t>
      </w:r>
      <w:r>
        <w:rPr>
          <w:rStyle w:val="None"/>
          <w:rFonts w:cs="Arial Unicode MS" w:eastAsia="Arial Unicode MS"/>
          <w:outline w:val="0"/>
          <w:color w:val="000000"/>
          <w:u w:color="000000"/>
          <w:rtl w:val="0"/>
          <w14:textFill>
            <w14:solidFill>
              <w14:srgbClr w14:val="000000"/>
            </w14:solidFill>
          </w14:textFill>
        </w:rPr>
        <w:t xml:space="preserve">maritime (MSI) (voir l'Appendice </w:t>
      </w:r>
      <w:r>
        <w:rPr>
          <w:rStyle w:val="None"/>
          <w:rFonts w:cs="Arial Unicode MS" w:eastAsia="Arial Unicode MS"/>
          <w:b w:val="1"/>
          <w:bCs w:val="1"/>
          <w:outline w:val="0"/>
          <w:color w:val="000000"/>
          <w:u w:color="000000"/>
          <w:rtl w:val="0"/>
          <w14:textFill>
            <w14:solidFill>
              <w14:srgbClr w14:val="000000"/>
            </w14:solidFill>
          </w14:textFill>
        </w:rPr>
        <w:t>17 RR vol I</w:t>
      </w:r>
      <w:r>
        <w:rPr>
          <w:rStyle w:val="None"/>
          <w:rFonts w:cs="Arial Unicode MS" w:eastAsia="Arial Unicode MS"/>
          <w:outline w:val="0"/>
          <w:color w:val="000000"/>
          <w:u w:color="000000"/>
          <w:rtl w:val="0"/>
          <w14:textFill>
            <w14:solidFill>
              <w14:srgbClr w14:val="000000"/>
            </w14:solidFill>
          </w14:textFill>
        </w:rPr>
        <w:t>).</w:t>
      </w:r>
    </w:p>
    <w:p>
      <w:pPr>
        <w:pStyle w:val="Note"/>
        <w:rPr>
          <w:rStyle w:val="None"/>
          <w:outline w:val="0"/>
          <w:color w:val="000000"/>
          <w:u w:color="000000"/>
          <w14:textFill>
            <w14:solidFill>
              <w14:srgbClr w14:val="000000"/>
            </w14:solidFill>
          </w14:textFill>
        </w:rPr>
      </w:pPr>
      <w:r>
        <w:rPr>
          <w:rStyle w:val="None"/>
          <w:b w:val="1"/>
          <w:bCs w:val="1"/>
          <w:outline w:val="0"/>
          <w:color w:val="000000"/>
          <w:u w:color="000000"/>
          <w:rtl w:val="0"/>
          <w14:textFill>
            <w14:solidFill>
              <w14:srgbClr w14:val="000000"/>
            </w14:solidFill>
          </w14:textFill>
        </w:rPr>
        <w:t>5.132A</w:t>
      </w:r>
      <w:r>
        <w:rPr>
          <w:rStyle w:val="None"/>
          <w:outline w:val="0"/>
          <w:color w:val="000000"/>
          <w:u w:color="000000"/>
          <w:lang w:val="fr-FR"/>
          <w14:textFill>
            <w14:solidFill>
              <w14:srgbClr w14:val="000000"/>
            </w14:solidFill>
          </w14:textFill>
        </w:rPr>
        <w:tab/>
      </w:r>
      <w:r>
        <w:rPr>
          <w:rStyle w:val="None"/>
          <w:outline w:val="0"/>
          <w:color w:val="000000"/>
          <w:u w:color="000000"/>
          <w:rtl w:val="0"/>
          <w14:textFill>
            <w14:solidFill>
              <w14:srgbClr w14:val="000000"/>
            </w14:solidFill>
          </w14:textFill>
        </w:rPr>
        <w:t xml:space="preserve"> Les stations du service de radiolocalisation ne doivent pas causer de brouillages pr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 xml:space="preserve">judiciables aux stations fonctionnant dans les services fixe ou mobile ni demander </w:t>
      </w:r>
      <w:r>
        <w:rPr>
          <w:rStyle w:val="None"/>
          <w:outline w:val="0"/>
          <w:color w:val="000000"/>
          <w:u w:color="000000"/>
          <w:rtl w:val="0"/>
          <w14:textFill>
            <w14:solidFill>
              <w14:srgbClr w14:val="000000"/>
            </w14:solidFill>
          </w14:textFill>
        </w:rPr>
        <w:t>à ê</w:t>
      </w:r>
      <w:r>
        <w:rPr>
          <w:rStyle w:val="None"/>
          <w:outline w:val="0"/>
          <w:color w:val="000000"/>
          <w:u w:color="000000"/>
          <w:rtl w:val="0"/>
          <w14:textFill>
            <w14:solidFill>
              <w14:srgbClr w14:val="000000"/>
            </w14:solidFill>
          </w14:textFill>
        </w:rPr>
        <w:t>tre prot</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g</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es vis-</w:t>
      </w:r>
      <w:r>
        <w:rPr>
          <w:rStyle w:val="None"/>
          <w:outline w:val="0"/>
          <w:color w:val="000000"/>
          <w:u w:color="000000"/>
          <w:rtl w:val="0"/>
          <w14:textFill>
            <w14:solidFill>
              <w14:srgbClr w14:val="000000"/>
            </w14:solidFill>
          </w14:textFill>
        </w:rPr>
        <w:t>à</w:t>
      </w:r>
      <w:r>
        <w:rPr>
          <w:rStyle w:val="None"/>
          <w:outline w:val="0"/>
          <w:color w:val="000000"/>
          <w:u w:color="000000"/>
          <w:rtl w:val="0"/>
          <w14:textFill>
            <w14:solidFill>
              <w14:srgbClr w14:val="000000"/>
            </w14:solidFill>
          </w14:textFill>
        </w:rPr>
        <w:t>-vis de ces stations. Les applications du service de radiolocalisation sont limit</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es aux radars oc</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anographiques exploit</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s conform</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 xml:space="preserve">ment </w:t>
      </w:r>
      <w:r>
        <w:rPr>
          <w:rStyle w:val="None"/>
          <w:outline w:val="0"/>
          <w:color w:val="000000"/>
          <w:u w:color="000000"/>
          <w:rtl w:val="0"/>
          <w14:textFill>
            <w14:solidFill>
              <w14:srgbClr w14:val="000000"/>
            </w14:solidFill>
          </w14:textFill>
        </w:rPr>
        <w:t xml:space="preserve">à </w:t>
      </w:r>
      <w:r>
        <w:rPr>
          <w:rStyle w:val="None"/>
          <w:outline w:val="0"/>
          <w:color w:val="000000"/>
          <w:u w:color="000000"/>
          <w:rtl w:val="0"/>
          <w14:textFill>
            <w14:solidFill>
              <w14:srgbClr w14:val="000000"/>
            </w14:solidFill>
          </w14:textFill>
        </w:rPr>
        <w:t>la 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solution 612 (R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v.CMR-12). (CMR-12)</w:t>
      </w:r>
    </w:p>
    <w:p>
      <w:pPr>
        <w:pStyle w:val="Note"/>
        <w:jc w:val="center"/>
        <w:rPr>
          <w:rStyle w:val="None"/>
          <w:rFonts w:ascii="Cambria Bold" w:cs="Cambria Bold" w:hAnsi="Cambria Bold" w:eastAsia="Cambria Bold"/>
          <w:sz w:val="40"/>
          <w:szCs w:val="40"/>
        </w:rPr>
      </w:pPr>
      <w:r>
        <w:rPr>
          <w:rStyle w:val="None"/>
          <w:rFonts w:ascii="Cambria Bold" w:hAnsi="Cambria Bold"/>
          <w:sz w:val="40"/>
          <w:szCs w:val="40"/>
          <w:rtl w:val="0"/>
        </w:rPr>
        <w:t>5 003-7 450 kHz</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 xml:space="preserve"> </w:t>
      </w:r>
    </w:p>
    <w:tbl>
      <w:tblPr>
        <w:tblW w:w="1418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1"/>
        <w:gridCol w:w="4071"/>
        <w:gridCol w:w="1526"/>
        <w:gridCol w:w="3897"/>
        <w:gridCol w:w="3188"/>
      </w:tblGrid>
      <w:tr>
        <w:tblPrEx>
          <w:shd w:val="clear" w:color="auto" w:fill="ced7e7"/>
        </w:tblPrEx>
        <w:trPr>
          <w:trHeight w:val="454" w:hRule="atLeast"/>
        </w:trPr>
        <w:tc>
          <w:tcPr>
            <w:tcW w:type="dxa" w:w="55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2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18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54" w:hRule="atLeast"/>
        </w:trPr>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18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62" w:hRule="atLeast"/>
        </w:trPr>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5 003-5 005</w:t>
            </w:r>
          </w:p>
        </w:tc>
        <w:tc>
          <w:tcPr>
            <w:tcW w:type="dxa" w:w="4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15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5 003-5 005</w:t>
            </w:r>
          </w:p>
        </w:tc>
        <w:tc>
          <w:tcPr>
            <w:tcW w:type="dxa" w:w="3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3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Article 26 du RR.</w:t>
            </w:r>
            <w:r>
              <w:rPr>
                <w:rStyle w:val="None"/>
                <w:rFonts w:ascii="Cambria" w:cs="Cambria" w:hAnsi="Cambria" w:eastAsia="Cambria"/>
                <w:outline w:val="0"/>
                <w:color w:val="0070c0"/>
                <w:sz w:val="16"/>
                <w:szCs w:val="16"/>
                <w:u w:color="0070c0"/>
                <w:shd w:val="nil" w:color="auto" w:fill="auto"/>
                <w14:textFill>
                  <w14:solidFill>
                    <w14:srgbClr w14:val="0070C0"/>
                  </w14:solidFill>
                </w14:textFill>
              </w:rPr>
            </w:r>
          </w:p>
        </w:tc>
      </w:tr>
      <w:tr>
        <w:tblPrEx>
          <w:shd w:val="clear" w:color="auto" w:fill="ced7e7"/>
        </w:tblPrEx>
        <w:trPr>
          <w:trHeight w:val="1411" w:hRule="atLeast"/>
        </w:trPr>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5 005-5 060</w:t>
            </w:r>
          </w:p>
        </w:tc>
        <w:tc>
          <w:tcPr>
            <w:tcW w:type="dxa" w:w="4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5.113</w:t>
            </w:r>
          </w:p>
        </w:tc>
        <w:tc>
          <w:tcPr>
            <w:tcW w:type="dxa" w:w="15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5 005-5 060</w:t>
            </w:r>
          </w:p>
        </w:tc>
        <w:tc>
          <w:tcPr>
            <w:tcW w:type="dxa" w:w="3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5.113</w:t>
            </w:r>
          </w:p>
        </w:tc>
        <w:tc>
          <w:tcPr>
            <w:tcW w:type="dxa" w:w="3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Radiodiffusion dans la zone tropicale</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puissance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 ne doit pas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passer 50 kW. Le service de radiodiffusion a 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sur les autres services dans la bande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(Cf no5.113 et Art. 23.5 ; 23.6 ; 23.7 et 23.8 du RR).</w:t>
            </w:r>
          </w:p>
        </w:tc>
      </w:tr>
      <w:tr>
        <w:tblPrEx>
          <w:shd w:val="clear" w:color="auto" w:fill="ced7e7"/>
        </w:tblPrEx>
        <w:trPr>
          <w:trHeight w:val="349" w:hRule="atLeast"/>
        </w:trPr>
        <w:tc>
          <w:tcPr>
            <w:tcW w:type="dxa" w:w="150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5 060-5 250</w:t>
            </w:r>
          </w:p>
        </w:tc>
        <w:tc>
          <w:tcPr>
            <w:tcW w:type="dxa" w:w="407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5.133</w:t>
            </w:r>
          </w:p>
        </w:tc>
        <w:tc>
          <w:tcPr>
            <w:tcW w:type="dxa" w:w="15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5 060-5 200</w:t>
            </w:r>
          </w:p>
        </w:tc>
        <w:tc>
          <w:tcPr>
            <w:tcW w:type="dxa" w:w="389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318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73" w:hRule="atLeast"/>
        </w:trPr>
        <w:tc>
          <w:tcPr>
            <w:tcW w:type="dxa" w:w="150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7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5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5 200-5 250</w:t>
            </w:r>
          </w:p>
        </w:tc>
        <w:tc>
          <w:tcPr>
            <w:tcW w:type="dxa" w:w="389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8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922" w:hRule="atLeast"/>
        </w:trPr>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5 250-5 275</w:t>
            </w:r>
          </w:p>
        </w:tc>
        <w:tc>
          <w:tcPr>
            <w:tcW w:type="dxa" w:w="4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5.132A  5.133A</w:t>
            </w:r>
          </w:p>
        </w:tc>
        <w:tc>
          <w:tcPr>
            <w:tcW w:type="dxa" w:w="15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5 250-5 275</w:t>
            </w:r>
          </w:p>
        </w:tc>
        <w:tc>
          <w:tcPr>
            <w:tcW w:type="dxa" w:w="3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5.132A  </w:t>
            </w:r>
          </w:p>
        </w:tc>
        <w:tc>
          <w:tcPr>
            <w:tcW w:type="dxa" w:w="3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86" w:hRule="atLeast"/>
        </w:trPr>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5 275-5</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351,5</w:t>
            </w:r>
          </w:p>
        </w:tc>
        <w:tc>
          <w:tcPr>
            <w:tcW w:type="dxa" w:w="4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5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5 275-5351,5</w:t>
            </w:r>
          </w:p>
        </w:tc>
        <w:tc>
          <w:tcPr>
            <w:tcW w:type="dxa" w:w="3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tc>
        <w:tc>
          <w:tcPr>
            <w:tcW w:type="dxa" w:w="3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862" w:hRule="atLeast"/>
        </w:trPr>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 xml:space="preserve">5 351,5-5 366,5 </w:t>
            </w:r>
            <w:r>
              <w:rPr>
                <w:rStyle w:val="None"/>
                <w:rFonts w:ascii="Cambria Bold" w:cs="Cambria Bold" w:hAnsi="Cambria Bold" w:eastAsia="Cambria Bold"/>
                <w:sz w:val="20"/>
                <w:szCs w:val="20"/>
                <w:shd w:val="nil" w:color="auto" w:fill="auto"/>
              </w:rPr>
            </w:r>
          </w:p>
        </w:tc>
        <w:tc>
          <w:tcPr>
            <w:tcW w:type="dxa" w:w="4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Amateur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5.133B</w:t>
            </w:r>
          </w:p>
        </w:tc>
        <w:tc>
          <w:tcPr>
            <w:tcW w:type="dxa" w:w="15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 xml:space="preserve">5 351,5-5 366,5 </w:t>
            </w:r>
            <w:r>
              <w:rPr>
                <w:rStyle w:val="None"/>
                <w:rFonts w:ascii="Cambria Bold" w:cs="Cambria Bold" w:hAnsi="Cambria Bold" w:eastAsia="Cambria Bold"/>
                <w:sz w:val="20"/>
                <w:szCs w:val="20"/>
                <w:shd w:val="nil" w:color="auto" w:fill="auto"/>
              </w:rPr>
            </w:r>
          </w:p>
        </w:tc>
        <w:tc>
          <w:tcPr>
            <w:tcW w:type="dxa" w:w="3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Amateur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5.133B</w:t>
            </w:r>
          </w:p>
        </w:tc>
        <w:tc>
          <w:tcPr>
            <w:tcW w:type="dxa" w:w="3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86" w:hRule="atLeast"/>
        </w:trPr>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 xml:space="preserve">5 366,5-5 450 </w:t>
            </w:r>
          </w:p>
        </w:tc>
        <w:tc>
          <w:tcPr>
            <w:tcW w:type="dxa" w:w="4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5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5 366,5-5 450</w:t>
            </w:r>
          </w:p>
        </w:tc>
        <w:tc>
          <w:tcPr>
            <w:tcW w:type="dxa" w:w="3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31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te"/>
        <w:widowControl w:val="0"/>
        <w:rPr>
          <w:rStyle w:val="None"/>
          <w:outline w:val="0"/>
          <w:color w:val="000000"/>
          <w:u w:color="000000"/>
          <w14:textFill>
            <w14:solidFill>
              <w14:srgbClr w14:val="000000"/>
            </w14:solidFill>
          </w14:textFill>
        </w:rPr>
      </w:pPr>
    </w:p>
    <w:p>
      <w:pPr>
        <w:pStyle w:val="Note"/>
        <w:rPr>
          <w:rStyle w:val="None"/>
          <w:rFonts w:ascii="Cambria Bold" w:cs="Cambria Bold" w:hAnsi="Cambria Bold" w:eastAsia="Cambria Bold"/>
          <w:sz w:val="40"/>
          <w:szCs w:val="40"/>
        </w:rPr>
      </w:pPr>
      <w:r>
        <w:rPr>
          <w:rStyle w:val="None"/>
          <w:rFonts w:ascii="Cambria Bold" w:cs="Cambria Bold" w:hAnsi="Cambria Bold" w:eastAsia="Cambria Bold"/>
          <w:sz w:val="40"/>
          <w:szCs w:val="40"/>
          <w:lang w:val="fr-FR"/>
        </w:rPr>
        <w:tab/>
        <w:tab/>
        <w:tab/>
        <w:tab/>
        <w:tab/>
        <w:tab/>
        <w:tab/>
        <w:tab/>
        <w:tab/>
      </w:r>
      <w:r>
        <w:rPr>
          <w:rStyle w:val="None"/>
          <w:rFonts w:ascii="Cambria Bold" w:hAnsi="Cambria Bold"/>
          <w:sz w:val="40"/>
          <w:szCs w:val="40"/>
          <w:rtl w:val="0"/>
        </w:rPr>
        <w:t>5 003-7 450 kHz</w:t>
      </w:r>
      <w:r>
        <w:rPr>
          <w:rStyle w:val="None"/>
          <w:rFonts w:ascii="Cambria Bold" w:hAnsi="Cambria Bold"/>
          <w:sz w:val="40"/>
          <w:szCs w:val="40"/>
          <w:rtl w:val="0"/>
          <w:lang w:val="fr-FR"/>
        </w:rPr>
        <w:t xml:space="preserve"> (Suite)</w:t>
      </w:r>
    </w:p>
    <w:p>
      <w:pPr>
        <w:pStyle w:val="Note"/>
        <w:spacing w:before="0"/>
        <w:jc w:val="center"/>
        <w:rPr>
          <w:rStyle w:val="None"/>
          <w:rFonts w:ascii="Cambria Bold" w:cs="Cambria Bold" w:hAnsi="Cambria Bold" w:eastAsia="Cambria Bold"/>
          <w:sz w:val="22"/>
          <w:szCs w:val="22"/>
          <w:lang w:val="fr-FR"/>
        </w:rPr>
      </w:pPr>
    </w:p>
    <w:tbl>
      <w:tblPr>
        <w:tblW w:w="144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1"/>
        <w:gridCol w:w="3810"/>
        <w:gridCol w:w="1359"/>
        <w:gridCol w:w="3675"/>
        <w:gridCol w:w="4217"/>
      </w:tblGrid>
      <w:tr>
        <w:tblPrEx>
          <w:shd w:val="clear" w:color="auto" w:fill="ced7e7"/>
        </w:tblPrEx>
        <w:trPr>
          <w:trHeight w:val="250" w:hRule="atLeast"/>
        </w:trPr>
        <w:tc>
          <w:tcPr>
            <w:tcW w:type="dxa" w:w="517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REGION 1</w:t>
            </w:r>
          </w:p>
        </w:tc>
        <w:tc>
          <w:tcPr>
            <w:tcW w:type="dxa" w:w="50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421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421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922" w:hRule="atLeast"/>
        </w:trPr>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5 450-5 480</w:t>
            </w:r>
          </w:p>
        </w:tc>
        <w:tc>
          <w:tcPr>
            <w:tcW w:type="dxa" w:w="3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(OR) </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TERRESTRE</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5 450-5 480</w:t>
            </w:r>
          </w:p>
        </w:tc>
        <w:tc>
          <w:tcPr>
            <w:tcW w:type="dxa" w:w="3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 MOBILE TERRESTRE</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810" w:hRule="atLeast"/>
        </w:trPr>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5 480-5 680</w:t>
            </w:r>
          </w:p>
        </w:tc>
        <w:tc>
          <w:tcPr>
            <w:tcW w:type="dxa" w:w="3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5.111   5.115</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5 480-5 680</w:t>
            </w:r>
          </w:p>
        </w:tc>
        <w:tc>
          <w:tcPr>
            <w:tcW w:type="dxa" w:w="3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5.111   5.115</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Bold" w:cs="Cambria Bold" w:hAnsi="Cambria Bold" w:eastAsia="Cambria Bold"/>
                <w:outline w:val="0"/>
                <w:color w:val="0070c0"/>
                <w:sz w:val="16"/>
                <w:szCs w:val="16"/>
                <w:u w:color="0070c0"/>
                <w:shd w:val="nil" w:color="auto" w:fill="auto"/>
                <w14:textFill>
                  <w14:solidFill>
                    <w14:srgbClr w14:val="0070C0"/>
                  </w14:solidFill>
                </w14:textFill>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Plan d</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allotissement de fr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quences de </w:t>
            </w: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Hyperlink.1"/>
                <w:rFonts w:ascii="Cambria Bold" w:hAnsi="Cambria Bold"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Appendice 27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Fr</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quences 5 680 kHz</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peut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ê</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 utilis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par les stations du service mobile maritime qui participent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des op</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rations de recherche et de sauvetage coordonn</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es (cf. no 5.115 du RR).</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d</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utilisation pour les op</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rations de recherche et de sauvetage des v</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hicules spatiaux habit</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s (cf.no 5.111 du RR).</w:t>
            </w:r>
          </w:p>
        </w:tc>
      </w:tr>
      <w:tr>
        <w:tblPrEx>
          <w:shd w:val="clear" w:color="auto" w:fill="ced7e7"/>
        </w:tblPrEx>
        <w:trPr>
          <w:trHeight w:val="1810" w:hRule="atLeast"/>
        </w:trPr>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5 680-5 730</w:t>
            </w:r>
          </w:p>
        </w:tc>
        <w:tc>
          <w:tcPr>
            <w:tcW w:type="dxa" w:w="3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5.111   5.115</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5 680-5 730</w:t>
            </w:r>
          </w:p>
        </w:tc>
        <w:tc>
          <w:tcPr>
            <w:tcW w:type="dxa" w:w="3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5.111   5.115</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Bold" w:cs="Cambria Bold" w:hAnsi="Cambria Bold" w:eastAsia="Cambria Bold"/>
                <w:outline w:val="0"/>
                <w:color w:val="0070c0"/>
                <w:sz w:val="16"/>
                <w:szCs w:val="16"/>
                <w:u w:color="0070c0"/>
                <w:shd w:val="nil" w:color="auto" w:fill="auto"/>
                <w14:textFill>
                  <w14:solidFill>
                    <w14:srgbClr w14:val="0070C0"/>
                  </w14:solidFill>
                </w14:textFill>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d'allotissement de fr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quences de </w:t>
            </w: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Hyperlink.1"/>
                <w:rFonts w:ascii="Cambria Bold" w:hAnsi="Cambria Bold"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Appendice 26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Fr</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quences 5 680 kHz</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peut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ê</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 utilis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par les stations du service mobile maritime qui participent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des op</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rations de recherche et de sauvetage coordonn</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es (cf. no 5.115 du RR).</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les op</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rations de recherche et de sauvetage des v</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hicules spatiaux habit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(cf.no 5.111 du RR).</w:t>
            </w:r>
          </w:p>
        </w:tc>
      </w:tr>
      <w:tr>
        <w:tblPrEx>
          <w:shd w:val="clear" w:color="auto" w:fill="ced7e7"/>
        </w:tblPrEx>
        <w:trPr>
          <w:trHeight w:val="586" w:hRule="atLeast"/>
        </w:trPr>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5 730-5 900</w:t>
            </w:r>
          </w:p>
        </w:tc>
        <w:tc>
          <w:tcPr>
            <w:tcW w:type="dxa" w:w="3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TERRESTRE</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5 730-5 900</w:t>
            </w:r>
          </w:p>
        </w:tc>
        <w:tc>
          <w:tcPr>
            <w:tcW w:type="dxa" w:w="3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TERRESTRE</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46" w:hRule="atLeast"/>
        </w:trPr>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5 900-5 950</w:t>
            </w:r>
          </w:p>
        </w:tc>
        <w:tc>
          <w:tcPr>
            <w:tcW w:type="dxa" w:w="3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5.136</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5 900-5 950</w:t>
            </w:r>
          </w:p>
        </w:tc>
        <w:tc>
          <w:tcPr>
            <w:tcW w:type="dxa" w:w="3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RADIODIFFUSION</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finie dans l'Article 12 (Cf. no 5.134 du RR)</w:t>
            </w:r>
          </w:p>
        </w:tc>
      </w:tr>
      <w:tr>
        <w:tblPrEx>
          <w:shd w:val="clear" w:color="auto" w:fill="ced7e7"/>
        </w:tblPrEx>
        <w:trPr>
          <w:trHeight w:val="265" w:hRule="atLeast"/>
        </w:trPr>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5 950-6 200</w:t>
            </w:r>
          </w:p>
        </w:tc>
        <w:tc>
          <w:tcPr>
            <w:tcW w:type="dxa" w:w="3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RADIODIFFUSION</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5 950-6 200</w:t>
            </w:r>
          </w:p>
        </w:tc>
        <w:tc>
          <w:tcPr>
            <w:tcW w:type="dxa" w:w="3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RADIODIFFUSION</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10" w:hRule="atLeast"/>
        </w:trPr>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6 200-6 525</w:t>
            </w:r>
          </w:p>
        </w:tc>
        <w:tc>
          <w:tcPr>
            <w:tcW w:type="dxa" w:w="3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5.109   5.110   5.130   5.132   5.137</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6 200-6 525</w:t>
            </w:r>
          </w:p>
        </w:tc>
        <w:tc>
          <w:tcPr>
            <w:tcW w:type="dxa" w:w="3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5.109  5.110   5.130 5.132   5.137</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Times New Roman,Bold" w:cs="Times New Roman,Bold" w:hAnsi="Times New Roman,Bold" w:eastAsia="Times New Roman,Bold"/>
                <w:b w:val="1"/>
                <w:bCs w:val="1"/>
                <w:outline w:val="0"/>
                <w:color w:val="0070c0"/>
                <w:sz w:val="16"/>
                <w:szCs w:val="16"/>
                <w:u w:color="0070c0"/>
                <w:shd w:val="nil" w:color="auto" w:fill="auto"/>
                <w14:textFill>
                  <w14:solidFill>
                    <w14:srgbClr w14:val="0070C0"/>
                  </w14:solidFill>
                </w14:textFill>
              </w:rPr>
            </w:pPr>
            <w:r>
              <w:rPr>
                <w:rStyle w:val="None"/>
                <w:rFonts w:ascii="Cambria" w:cs="Times New Roman,Bold" w:hAnsi="Cambria" w:eastAsia="Times New Roman,Bold"/>
                <w:b w:val="0"/>
                <w:bCs w:val="0"/>
                <w:outline w:val="0"/>
                <w:color w:val="0070c0"/>
                <w:sz w:val="16"/>
                <w:szCs w:val="16"/>
                <w:u w:color="0070c0"/>
                <w:shd w:val="nil" w:color="auto" w:fill="auto"/>
                <w:rtl w:val="0"/>
                <w:lang w:val="fr-FR"/>
                <w14:textFill>
                  <w14:solidFill>
                    <w14:srgbClr w14:val="0070C0"/>
                  </w14:solidFill>
                </w14:textFill>
              </w:rPr>
              <w:t>Fr</w:t>
            </w:r>
            <w:r>
              <w:rPr>
                <w:rStyle w:val="None"/>
                <w:rFonts w:ascii="Cambria" w:cs="Times New Roman,Bold" w:hAnsi="Cambria" w:eastAsia="Times New Roman,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Times New Roman,Bold" w:hAnsi="Cambria" w:eastAsia="Times New Roman,Bold"/>
                <w:b w:val="0"/>
                <w:bCs w:val="0"/>
                <w:outline w:val="0"/>
                <w:color w:val="0070c0"/>
                <w:sz w:val="16"/>
                <w:szCs w:val="16"/>
                <w:u w:color="0070c0"/>
                <w:shd w:val="nil" w:color="auto" w:fill="auto"/>
                <w:rtl w:val="0"/>
                <w:lang w:val="fr-FR"/>
                <w14:textFill>
                  <w14:solidFill>
                    <w14:srgbClr w14:val="0070C0"/>
                  </w14:solidFill>
                </w14:textFill>
              </w:rPr>
              <w:t xml:space="preserve">quences et disposition des voies </w:t>
            </w:r>
            <w:r>
              <w:rPr>
                <w:rStyle w:val="None"/>
                <w:rFonts w:ascii="Cambria" w:cs="Times New Roman,Bold" w:hAnsi="Cambria" w:eastAsia="Times New Roman,Bold" w:hint="default"/>
                <w:b w:val="0"/>
                <w:bCs w:val="0"/>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 w:cs="Times New Roman,Bold" w:hAnsi="Cambria" w:eastAsia="Times New Roman,Bold"/>
                <w:b w:val="0"/>
                <w:bCs w:val="0"/>
                <w:outline w:val="0"/>
                <w:color w:val="0070c0"/>
                <w:sz w:val="16"/>
                <w:szCs w:val="16"/>
                <w:u w:color="0070c0"/>
                <w:shd w:val="nil" w:color="auto" w:fill="auto"/>
                <w:rtl w:val="0"/>
                <w:lang w:val="fr-FR"/>
                <w14:textFill>
                  <w14:solidFill>
                    <w14:srgbClr w14:val="0070C0"/>
                  </w14:solidFill>
                </w14:textFill>
              </w:rPr>
              <w:t xml:space="preserve">utiliser selon </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l</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Appendice 17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6 268 kHz</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internationale 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pour la 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graphie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impression directe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bande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troite (Cf. no 5.110 du RR).</w:t>
            </w:r>
          </w:p>
          <w:p>
            <w:pPr>
              <w:pStyle w:val="Normal.0"/>
              <w:bidi w:val="0"/>
              <w:spacing w:after="0" w:line="240" w:lineRule="auto"/>
              <w:ind w:left="0" w:right="0" w:firstLine="0"/>
              <w:jc w:val="left"/>
              <w:rPr>
                <w:rtl w:val="0"/>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6 312 kHz</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internationale 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pour l'appel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lectif num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rique. (cf. no 5.109 du RR).</w:t>
            </w:r>
          </w:p>
        </w:tc>
      </w:tr>
      <w:tr>
        <w:tblPrEx>
          <w:shd w:val="clear" w:color="auto" w:fill="ced7e7"/>
        </w:tblPrEx>
        <w:trPr>
          <w:trHeight w:val="390" w:hRule="atLeast"/>
        </w:trPr>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6 525-6 685</w:t>
            </w:r>
          </w:p>
        </w:tc>
        <w:tc>
          <w:tcPr>
            <w:tcW w:type="dxa" w:w="3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RONAUTIQUE(R)</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6 525-6 685</w:t>
            </w:r>
          </w:p>
        </w:tc>
        <w:tc>
          <w:tcPr>
            <w:tcW w:type="dxa" w:w="3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RONAUTIQUE(R)</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Times New Roman" w:cs="Times New Roman,Bold" w:hAnsi="Times New Roman" w:eastAsia="Times New Roman,Bold"/>
                <w:b w:val="0"/>
                <w:bCs w:val="0"/>
                <w:outline w:val="0"/>
                <w:color w:val="0070c0"/>
                <w:sz w:val="16"/>
                <w:szCs w:val="16"/>
                <w:u w:color="0070c0"/>
                <w:shd w:val="nil" w:color="auto" w:fill="auto"/>
                <w:rtl w:val="0"/>
                <w:lang w:val="fr-FR"/>
                <w14:textFill>
                  <w14:solidFill>
                    <w14:srgbClr w14:val="0070C0"/>
                  </w14:solidFill>
                </w14:textFill>
              </w:rPr>
              <w:t>Plan d</w:t>
            </w:r>
            <w:r>
              <w:rPr>
                <w:rStyle w:val="None"/>
                <w:rFonts w:ascii="Times New Roman" w:cs="Times New Roman,Bold" w:hAnsi="Times New Roman" w:eastAsia="Times New Roman,Bold" w:hint="default"/>
                <w:b w:val="0"/>
                <w:bCs w:val="0"/>
                <w:outline w:val="0"/>
                <w:color w:val="0070c0"/>
                <w:sz w:val="16"/>
                <w:szCs w:val="16"/>
                <w:u w:color="0070c0"/>
                <w:shd w:val="nil" w:color="auto" w:fill="auto"/>
                <w:rtl w:val="0"/>
                <w:lang w:val="fr-FR"/>
                <w14:textFill>
                  <w14:solidFill>
                    <w14:srgbClr w14:val="0070C0"/>
                  </w14:solidFill>
                </w14:textFill>
              </w:rPr>
              <w:t>’</w:t>
            </w:r>
            <w:r>
              <w:rPr>
                <w:rStyle w:val="None"/>
                <w:rFonts w:ascii="Times New Roman" w:cs="Times New Roman,Bold" w:hAnsi="Times New Roman" w:eastAsia="Times New Roman,Bold"/>
                <w:b w:val="0"/>
                <w:bCs w:val="0"/>
                <w:outline w:val="0"/>
                <w:color w:val="0070c0"/>
                <w:sz w:val="16"/>
                <w:szCs w:val="16"/>
                <w:u w:color="0070c0"/>
                <w:shd w:val="nil" w:color="auto" w:fill="auto"/>
                <w:rtl w:val="0"/>
                <w:lang w:val="fr-FR"/>
                <w14:textFill>
                  <w14:solidFill>
                    <w14:srgbClr w14:val="0070C0"/>
                  </w14:solidFill>
                </w14:textFill>
              </w:rPr>
              <w:t>allotissement de fr</w:t>
            </w:r>
            <w:r>
              <w:rPr>
                <w:rStyle w:val="None"/>
                <w:rFonts w:ascii="Times New Roman" w:cs="Times New Roman,Bold" w:hAnsi="Times New Roman" w:eastAsia="Times New Roman,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Times New Roman" w:cs="Times New Roman,Bold" w:hAnsi="Times New Roman" w:eastAsia="Times New Roman,Bold"/>
                <w:b w:val="0"/>
                <w:bCs w:val="0"/>
                <w:outline w:val="0"/>
                <w:color w:val="0070c0"/>
                <w:sz w:val="16"/>
                <w:szCs w:val="16"/>
                <w:u w:color="0070c0"/>
                <w:shd w:val="nil" w:color="auto" w:fill="auto"/>
                <w:rtl w:val="0"/>
                <w:lang w:val="fr-FR"/>
                <w14:textFill>
                  <w14:solidFill>
                    <w14:srgbClr w14:val="0070C0"/>
                  </w14:solidFill>
                </w14:textFill>
              </w:rPr>
              <w:t xml:space="preserve">quences </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de l</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 xml:space="preserve">Appendice 27 </w:t>
            </w:r>
            <w:r>
              <w:rPr>
                <w:rStyle w:val="None"/>
                <w:rFonts w:ascii="Times New Roman" w:cs="Times New Roman,Bold" w:hAnsi="Times New Roman" w:eastAsia="Times New Roman,Bold"/>
                <w:b w:val="1"/>
                <w:bCs w:val="1"/>
                <w:outline w:val="0"/>
                <w:color w:val="0070c0"/>
                <w:sz w:val="16"/>
                <w:szCs w:val="16"/>
                <w:u w:color="0070c0"/>
                <w:shd w:val="nil" w:color="auto" w:fill="auto"/>
                <w:rtl w:val="0"/>
                <w:lang w:val="fr-FR"/>
                <w14:textFill>
                  <w14:solidFill>
                    <w14:srgbClr w14:val="0070C0"/>
                  </w14:solidFill>
                </w14:textFill>
              </w:rPr>
              <w:t>du RR</w:t>
            </w:r>
          </w:p>
        </w:tc>
      </w:tr>
      <w:tr>
        <w:tblPrEx>
          <w:shd w:val="clear" w:color="auto" w:fill="ced7e7"/>
        </w:tblPrEx>
        <w:trPr>
          <w:trHeight w:val="849" w:hRule="atLeast"/>
        </w:trPr>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6 685-6 765</w:t>
            </w:r>
          </w:p>
        </w:tc>
        <w:tc>
          <w:tcPr>
            <w:tcW w:type="dxa" w:w="3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6 685-6 765</w:t>
            </w:r>
          </w:p>
        </w:tc>
        <w:tc>
          <w:tcPr>
            <w:tcW w:type="dxa" w:w="3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d'allotissement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quences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26 du RR.</w:t>
            </w:r>
          </w:p>
        </w:tc>
      </w:tr>
      <w:tr>
        <w:tblPrEx>
          <w:shd w:val="clear" w:color="auto" w:fill="ced7e7"/>
        </w:tblPrEx>
        <w:trPr>
          <w:trHeight w:val="811" w:hRule="atLeast"/>
        </w:trPr>
        <w:tc>
          <w:tcPr>
            <w:tcW w:type="dxa" w:w="13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6 765-7 000</w:t>
            </w:r>
          </w:p>
        </w:tc>
        <w:tc>
          <w:tcPr>
            <w:tcW w:type="dxa" w:w="381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5.138</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6 765-6 900</w:t>
            </w:r>
          </w:p>
        </w:tc>
        <w:tc>
          <w:tcPr>
            <w:tcW w:type="dxa" w:w="36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5.138</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Applications SRD inductives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(6765-6795 kHz). Cf Rec. UIT-R SM 1896 et Rapport UIT-R SM 2153.</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ISM.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centrale : 6 780 kHz (Cf. no</w:t>
            </w:r>
          </w:p>
          <w:p>
            <w:pPr>
              <w:pStyle w:val="Normal.0"/>
              <w:bidi w:val="0"/>
              <w:spacing w:after="6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5.138 du RR)</w:t>
            </w:r>
          </w:p>
        </w:tc>
      </w:tr>
      <w:tr>
        <w:tblPrEx>
          <w:shd w:val="clear" w:color="auto" w:fill="ced7e7"/>
        </w:tblPrEx>
        <w:trPr>
          <w:trHeight w:val="489" w:hRule="atLeast"/>
        </w:trPr>
        <w:tc>
          <w:tcPr>
            <w:tcW w:type="dxa" w:w="13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81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6 900-7 000</w:t>
            </w:r>
          </w:p>
        </w:tc>
        <w:tc>
          <w:tcPr>
            <w:tcW w:type="dxa" w:w="36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te"/>
        <w:widowControl w:val="0"/>
        <w:spacing w:before="0"/>
        <w:jc w:val="center"/>
        <w:rPr>
          <w:rStyle w:val="None"/>
          <w:rFonts w:ascii="Cambria Bold" w:cs="Cambria Bold" w:hAnsi="Cambria Bold" w:eastAsia="Cambria Bold"/>
          <w:sz w:val="22"/>
          <w:szCs w:val="22"/>
          <w:lang w:val="fr-FR"/>
        </w:rPr>
      </w:pPr>
    </w:p>
    <w:p>
      <w:pPr>
        <w:pStyle w:val="Note"/>
        <w:rPr>
          <w:rStyle w:val="None"/>
          <w:rFonts w:ascii="Cambria Bold" w:cs="Cambria Bold" w:hAnsi="Cambria Bold" w:eastAsia="Cambria Bold"/>
          <w:sz w:val="40"/>
          <w:szCs w:val="40"/>
          <w:lang w:val="fr-FR"/>
        </w:rPr>
      </w:pPr>
    </w:p>
    <w:p>
      <w:pPr>
        <w:pStyle w:val="Note"/>
        <w:jc w:val="center"/>
        <w:rPr>
          <w:rStyle w:val="None"/>
          <w:rFonts w:ascii="Cambria Bold" w:cs="Cambria Bold" w:hAnsi="Cambria Bold" w:eastAsia="Cambria Bold"/>
          <w:sz w:val="40"/>
          <w:szCs w:val="40"/>
        </w:rPr>
      </w:pPr>
      <w:r>
        <w:rPr>
          <w:rStyle w:val="None"/>
          <w:rFonts w:ascii="Cambria Bold" w:hAnsi="Cambria Bold"/>
          <w:sz w:val="40"/>
          <w:szCs w:val="40"/>
          <w:rtl w:val="0"/>
        </w:rPr>
        <w:t>5 003-7 450 kHz</w:t>
      </w:r>
      <w:r>
        <w:rPr>
          <w:rStyle w:val="None"/>
          <w:rFonts w:ascii="Cambria Bold" w:hAnsi="Cambria Bold"/>
          <w:sz w:val="40"/>
          <w:szCs w:val="40"/>
          <w:rtl w:val="0"/>
          <w:lang w:val="fr-FR"/>
        </w:rPr>
        <w:t xml:space="preserve"> (Fin)</w:t>
      </w:r>
    </w:p>
    <w:p>
      <w:pPr>
        <w:pStyle w:val="Note"/>
        <w:spacing w:before="0"/>
        <w:jc w:val="center"/>
        <w:rPr>
          <w:rStyle w:val="None"/>
          <w:rFonts w:ascii="Cambria Bold" w:cs="Cambria Bold" w:hAnsi="Cambria Bold" w:eastAsia="Cambria Bold"/>
          <w:sz w:val="22"/>
          <w:szCs w:val="22"/>
          <w:lang w:val="fr-FR"/>
        </w:rPr>
      </w:pPr>
    </w:p>
    <w:tbl>
      <w:tblPr>
        <w:tblW w:w="136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7"/>
        <w:gridCol w:w="4088"/>
        <w:gridCol w:w="1682"/>
        <w:gridCol w:w="2576"/>
        <w:gridCol w:w="3595"/>
      </w:tblGrid>
      <w:tr>
        <w:tblPrEx>
          <w:shd w:val="clear" w:color="auto" w:fill="ced7e7"/>
        </w:tblPrEx>
        <w:trPr>
          <w:trHeight w:val="351" w:hRule="atLeast"/>
        </w:trPr>
        <w:tc>
          <w:tcPr>
            <w:tcW w:type="dxa" w:w="57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REGION 1</w:t>
            </w:r>
          </w:p>
        </w:tc>
        <w:tc>
          <w:tcPr>
            <w:tcW w:type="dxa" w:w="42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35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51" w:hRule="atLeast"/>
        </w:trPr>
        <w:tc>
          <w:tcPr>
            <w:tcW w:type="dxa" w:w="1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4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35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846" w:hRule="atLeast"/>
        </w:trPr>
        <w:tc>
          <w:tcPr>
            <w:tcW w:type="dxa" w:w="1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7 000-7 100</w:t>
            </w:r>
          </w:p>
        </w:tc>
        <w:tc>
          <w:tcPr>
            <w:tcW w:type="dxa" w:w="4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5.140   5.141    5.141A</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7 000-7 100</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line="240" w:lineRule="auto"/>
              <w:ind w:left="0" w:right="0" w:firstLine="0"/>
              <w:jc w:val="left"/>
              <w:rPr>
                <w:rtl w:val="0"/>
              </w:rPr>
            </w:pPr>
            <w:r>
              <w:rPr>
                <w:rStyle w:val="Hyperlink.1"/>
                <w:rFonts w:ascii="Cambria" w:hAnsi="Cambria"/>
                <w:sz w:val="20"/>
                <w:szCs w:val="20"/>
                <w:shd w:val="nil" w:color="auto" w:fill="auto"/>
                <w:rtl w:val="0"/>
                <w:lang w:val="fr-FR"/>
              </w:rPr>
              <w:t>AMATEUR PAR SATELLITE</w:t>
            </w:r>
            <w:r>
              <w:rPr>
                <w:rStyle w:val="None"/>
                <w:rFonts w:ascii="Cambria" w:cs="Cambria" w:hAnsi="Cambria" w:eastAsia="Cambria"/>
                <w:sz w:val="20"/>
                <w:szCs w:val="20"/>
                <w:shd w:val="nil" w:color="auto" w:fill="auto"/>
              </w:rPr>
            </w:r>
          </w:p>
        </w:tc>
        <w:tc>
          <w:tcPr>
            <w:tcW w:type="dxa" w:w="3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10" w:hRule="atLeast"/>
        </w:trPr>
        <w:tc>
          <w:tcPr>
            <w:tcW w:type="dxa" w:w="1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7 100-7 200</w:t>
            </w:r>
          </w:p>
        </w:tc>
        <w:tc>
          <w:tcPr>
            <w:tcW w:type="dxa" w:w="4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5.141 A     5.141B</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7 100-7 200</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pPr>
            <w:r>
              <w:rPr>
                <w:rStyle w:val="Hyperlink.1"/>
                <w:rFonts w:ascii="Cambria" w:hAnsi="Cambria"/>
                <w:sz w:val="20"/>
                <w:szCs w:val="20"/>
                <w:shd w:val="nil" w:color="auto" w:fill="auto"/>
                <w:rtl w:val="0"/>
                <w:lang w:val="fr-FR"/>
              </w:rPr>
              <w:t>AMATEUR</w:t>
            </w:r>
          </w:p>
        </w:tc>
        <w:tc>
          <w:tcPr>
            <w:tcW w:type="dxa" w:w="3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51" w:hRule="atLeast"/>
        </w:trPr>
        <w:tc>
          <w:tcPr>
            <w:tcW w:type="dxa" w:w="1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7 200-7 300</w:t>
            </w:r>
          </w:p>
        </w:tc>
        <w:tc>
          <w:tcPr>
            <w:tcW w:type="dxa" w:w="4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7 200-7 300</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3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10" w:hRule="atLeast"/>
        </w:trPr>
        <w:tc>
          <w:tcPr>
            <w:tcW w:type="dxa" w:w="1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7 300-7 400</w:t>
            </w:r>
          </w:p>
        </w:tc>
        <w:tc>
          <w:tcPr>
            <w:tcW w:type="dxa" w:w="4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5.143 5.143A 5.143B 5.143C 5.143D</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7 300-7 400</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RADIODIFFUSION</w:t>
            </w:r>
            <w:r>
              <w:rPr>
                <w:rStyle w:val="None"/>
                <w:rFonts w:ascii="Cambria,Bold" w:cs="Cambria,Bold" w:hAnsi="Cambria,Bold" w:eastAsia="Cambria,Bold"/>
                <w:b w:val="1"/>
                <w:bCs w:val="1"/>
                <w:outline w:val="0"/>
                <w:color w:val="2e98d4"/>
                <w:sz w:val="13"/>
                <w:szCs w:val="13"/>
                <w:u w:color="2e98d4"/>
                <w:shd w:val="nil" w:color="auto" w:fill="auto"/>
                <w:rtl w:val="0"/>
                <w:lang w:val="fr-FR"/>
                <w14:textFill>
                  <w14:solidFill>
                    <w14:srgbClr w14:val="2E98D4"/>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5.143B </w:t>
            </w:r>
          </w:p>
        </w:tc>
        <w:tc>
          <w:tcPr>
            <w:tcW w:type="dxa" w:w="3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finie dans l'Article 12 (Cf. no 5.134 du RR) 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des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quences de la bande 7 350-7 450 kHz par les stations des services fixe et mobile terrestre pour communiquer uniquement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l'int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rieur des fronti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res du pays dans lequel elles sont situ</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es (Cf. no 5.143B du RR).</w:t>
            </w:r>
          </w:p>
        </w:tc>
      </w:tr>
      <w:tr>
        <w:tblPrEx>
          <w:shd w:val="clear" w:color="auto" w:fill="ced7e7"/>
        </w:tblPrEx>
        <w:trPr>
          <w:trHeight w:val="1410" w:hRule="atLeast"/>
        </w:trPr>
        <w:tc>
          <w:tcPr>
            <w:tcW w:type="dxa" w:w="1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400-7 450</w:t>
            </w:r>
          </w:p>
        </w:tc>
        <w:tc>
          <w:tcPr>
            <w:tcW w:type="dxa" w:w="4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5.143B 5.143C</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400-7 450</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5.143B </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terrestre</w:t>
            </w:r>
          </w:p>
        </w:tc>
        <w:tc>
          <w:tcPr>
            <w:tcW w:type="dxa" w:w="3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des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de la bande 7</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350-7 450 kHz par les stations des services fixe et</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mobile terrestre pour communiquer uniquement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l'int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rieur des fronti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res du pays dans lequel elles</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sont situ</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es (Cf. no 5.143B du RR).</w:t>
            </w:r>
          </w:p>
        </w:tc>
      </w:tr>
    </w:tbl>
    <w:p>
      <w:pPr>
        <w:pStyle w:val="Note"/>
        <w:widowControl w:val="0"/>
        <w:spacing w:before="0"/>
        <w:jc w:val="center"/>
        <w:rPr>
          <w:rStyle w:val="None"/>
          <w:rFonts w:ascii="Cambria Bold" w:cs="Cambria Bold" w:hAnsi="Cambria Bold" w:eastAsia="Cambria Bold"/>
          <w:sz w:val="22"/>
          <w:szCs w:val="22"/>
          <w:lang w:val="fr-FR"/>
        </w:rPr>
      </w:pPr>
    </w:p>
    <w:p>
      <w:pPr>
        <w:pStyle w:val="Note"/>
        <w:rPr>
          <w:rStyle w:val="None"/>
        </w:rPr>
      </w:pPr>
      <w:r>
        <w:rPr>
          <w:rStyle w:val="None"/>
          <w:rFonts w:cs="Arial Unicode MS" w:eastAsia="Arial Unicode MS"/>
          <w:b w:val="1"/>
          <w:bCs w:val="1"/>
          <w:rtl w:val="0"/>
        </w:rPr>
        <w:t>5.133B</w:t>
      </w:r>
      <w:r>
        <w:rPr>
          <w:rStyle w:val="None"/>
          <w:rFonts w:cs="Arial Unicode MS" w:eastAsia="Arial Unicode MS"/>
          <w:rtl w:val="0"/>
        </w:rPr>
        <w:t xml:space="preserve"> La puissance rayonn</w:t>
      </w:r>
      <w:r>
        <w:rPr>
          <w:rStyle w:val="None"/>
          <w:rFonts w:cs="Arial Unicode MS" w:eastAsia="Arial Unicode MS" w:hint="default"/>
          <w:rtl w:val="0"/>
        </w:rPr>
        <w:t>é</w:t>
      </w:r>
      <w:r>
        <w:rPr>
          <w:rStyle w:val="None"/>
          <w:rFonts w:cs="Arial Unicode MS" w:eastAsia="Arial Unicode MS"/>
          <w:rtl w:val="0"/>
        </w:rPr>
        <w:t>e maximale des stations du service d'amateur fonctionnant dans la bande de fr</w:t>
      </w:r>
      <w:r>
        <w:rPr>
          <w:rStyle w:val="None"/>
          <w:rFonts w:cs="Arial Unicode MS" w:eastAsia="Arial Unicode MS" w:hint="default"/>
          <w:rtl w:val="0"/>
        </w:rPr>
        <w:t>é</w:t>
      </w:r>
      <w:r>
        <w:rPr>
          <w:rStyle w:val="None"/>
          <w:rFonts w:cs="Arial Unicode MS" w:eastAsia="Arial Unicode MS"/>
          <w:rtl w:val="0"/>
        </w:rPr>
        <w:t>quences 5 351,5-5 366,5 kHz ne doit pas d</w:t>
      </w:r>
      <w:r>
        <w:rPr>
          <w:rStyle w:val="None"/>
          <w:rFonts w:cs="Arial Unicode MS" w:eastAsia="Arial Unicode MS" w:hint="default"/>
          <w:rtl w:val="0"/>
        </w:rPr>
        <w:t>é</w:t>
      </w:r>
      <w:r>
        <w:rPr>
          <w:rStyle w:val="None"/>
          <w:rFonts w:cs="Arial Unicode MS" w:eastAsia="Arial Unicode MS"/>
          <w:rtl w:val="0"/>
        </w:rPr>
        <w:t>passer 15 W (p.i.r.e.). Toutefois, en R</w:t>
      </w:r>
      <w:r>
        <w:rPr>
          <w:rStyle w:val="None"/>
          <w:rFonts w:cs="Arial Unicode MS" w:eastAsia="Arial Unicode MS" w:hint="default"/>
          <w:rtl w:val="0"/>
        </w:rPr>
        <w:t>é</w:t>
      </w:r>
      <w:r>
        <w:rPr>
          <w:rStyle w:val="None"/>
          <w:rFonts w:cs="Arial Unicode MS" w:eastAsia="Arial Unicode MS"/>
          <w:rtl w:val="0"/>
        </w:rPr>
        <w:t>gion 2 au Mexique, la puissance rayonn</w:t>
      </w:r>
      <w:r>
        <w:rPr>
          <w:rStyle w:val="None"/>
          <w:rFonts w:cs="Arial Unicode MS" w:eastAsia="Arial Unicode MS" w:hint="default"/>
          <w:rtl w:val="0"/>
        </w:rPr>
        <w:t>é</w:t>
      </w:r>
      <w:r>
        <w:rPr>
          <w:rStyle w:val="None"/>
          <w:rFonts w:cs="Arial Unicode MS" w:eastAsia="Arial Unicode MS"/>
          <w:rtl w:val="0"/>
        </w:rPr>
        <w:t>e maximale des stations du service d'amateur fonctionnant dans la bande de fr</w:t>
      </w:r>
      <w:r>
        <w:rPr>
          <w:rStyle w:val="None"/>
          <w:rFonts w:cs="Arial Unicode MS" w:eastAsia="Arial Unicode MS" w:hint="default"/>
          <w:rtl w:val="0"/>
        </w:rPr>
        <w:t>é</w:t>
      </w:r>
      <w:r>
        <w:rPr>
          <w:rStyle w:val="None"/>
          <w:rFonts w:cs="Arial Unicode MS" w:eastAsia="Arial Unicode MS"/>
          <w:rtl w:val="0"/>
        </w:rPr>
        <w:t>quences 5 351,5-5 366,5 kHz ne doit pas d</w:t>
      </w:r>
      <w:r>
        <w:rPr>
          <w:rStyle w:val="None"/>
          <w:rFonts w:cs="Arial Unicode MS" w:eastAsia="Arial Unicode MS" w:hint="default"/>
          <w:rtl w:val="0"/>
        </w:rPr>
        <w:t>é</w:t>
      </w:r>
      <w:r>
        <w:rPr>
          <w:rStyle w:val="None"/>
          <w:rFonts w:cs="Arial Unicode MS" w:eastAsia="Arial Unicode MS"/>
          <w:rtl w:val="0"/>
        </w:rPr>
        <w:t>passer 20 W (p.i.r.e.). Dans les pays suivants de la R</w:t>
      </w:r>
      <w:r>
        <w:rPr>
          <w:rStyle w:val="None"/>
          <w:rFonts w:cs="Arial Unicode MS" w:eastAsia="Arial Unicode MS" w:hint="default"/>
          <w:rtl w:val="0"/>
        </w:rPr>
        <w:t>é</w:t>
      </w:r>
      <w:r>
        <w:rPr>
          <w:rStyle w:val="None"/>
          <w:rFonts w:cs="Arial Unicode MS" w:eastAsia="Arial Unicode MS"/>
          <w:rtl w:val="0"/>
        </w:rPr>
        <w:t>gion 2: Antigua-et-Barbuda, Argentine, Bahamas, Barbade, Belize, Bolivie, Br</w:t>
      </w:r>
      <w:r>
        <w:rPr>
          <w:rStyle w:val="None"/>
          <w:rFonts w:cs="Arial Unicode MS" w:eastAsia="Arial Unicode MS" w:hint="default"/>
          <w:rtl w:val="0"/>
        </w:rPr>
        <w:t>é</w:t>
      </w:r>
      <w:r>
        <w:rPr>
          <w:rStyle w:val="None"/>
          <w:rFonts w:cs="Arial Unicode MS" w:eastAsia="Arial Unicode MS"/>
          <w:rtl w:val="0"/>
        </w:rPr>
        <w:t>sil, Chili, Colombie, Costa Rica, Cuba, Dominicaine (R</w:t>
      </w:r>
      <w:r>
        <w:rPr>
          <w:rStyle w:val="None"/>
          <w:rFonts w:cs="Arial Unicode MS" w:eastAsia="Arial Unicode MS" w:hint="default"/>
          <w:rtl w:val="0"/>
        </w:rPr>
        <w:t>é</w:t>
      </w:r>
      <w:r>
        <w:rPr>
          <w:rStyle w:val="None"/>
          <w:rFonts w:cs="Arial Unicode MS" w:eastAsia="Arial Unicode MS"/>
          <w:rtl w:val="0"/>
        </w:rPr>
        <w:t>p.), Dominique, El Salvador, Equateur, Grenade, Guatemala, Guyana, Ha</w:t>
      </w:r>
      <w:r>
        <w:rPr>
          <w:rStyle w:val="None"/>
          <w:rFonts w:cs="Arial Unicode MS" w:eastAsia="Arial Unicode MS" w:hint="default"/>
          <w:rtl w:val="0"/>
        </w:rPr>
        <w:t>ï</w:t>
      </w:r>
      <w:r>
        <w:rPr>
          <w:rStyle w:val="None"/>
          <w:rFonts w:cs="Arial Unicode MS" w:eastAsia="Arial Unicode MS"/>
          <w:rtl w:val="0"/>
        </w:rPr>
        <w:t>ti, Honduras, Jama</w:t>
      </w:r>
      <w:r>
        <w:rPr>
          <w:rStyle w:val="None"/>
          <w:rFonts w:cs="Arial Unicode MS" w:eastAsia="Arial Unicode MS" w:hint="default"/>
          <w:rtl w:val="0"/>
        </w:rPr>
        <w:t>ï</w:t>
      </w:r>
      <w:r>
        <w:rPr>
          <w:rStyle w:val="None"/>
          <w:rFonts w:cs="Arial Unicode MS" w:eastAsia="Arial Unicode MS"/>
          <w:rtl w:val="0"/>
        </w:rPr>
        <w:t>que, Nicaragua, Panama, Paraguay, P</w:t>
      </w:r>
      <w:r>
        <w:rPr>
          <w:rStyle w:val="None"/>
          <w:rFonts w:cs="Arial Unicode MS" w:eastAsia="Arial Unicode MS" w:hint="default"/>
          <w:rtl w:val="0"/>
        </w:rPr>
        <w:t>é</w:t>
      </w:r>
      <w:r>
        <w:rPr>
          <w:rStyle w:val="None"/>
          <w:rFonts w:cs="Arial Unicode MS" w:eastAsia="Arial Unicode MS"/>
          <w:rtl w:val="0"/>
        </w:rPr>
        <w:t>rou, Sainte-Lucie, Saint-Kitts-et-Nevis, Saint-Vincent-et-les-Grenadines, Suriname, Trinit</w:t>
      </w:r>
      <w:r>
        <w:rPr>
          <w:rStyle w:val="None"/>
          <w:rFonts w:cs="Arial Unicode MS" w:eastAsia="Arial Unicode MS" w:hint="default"/>
          <w:rtl w:val="0"/>
        </w:rPr>
        <w:t>é</w:t>
      </w:r>
      <w:r>
        <w:rPr>
          <w:rStyle w:val="None"/>
          <w:rFonts w:cs="Arial Unicode MS" w:eastAsia="Arial Unicode MS"/>
          <w:rtl w:val="0"/>
        </w:rPr>
        <w:t>-et-Tobago,Uruguay, Venezuela, ainsi que les Territoires d'outre-mer des Pays-Bas en R</w:t>
      </w:r>
      <w:r>
        <w:rPr>
          <w:rStyle w:val="None"/>
          <w:rFonts w:cs="Arial Unicode MS" w:eastAsia="Arial Unicode MS" w:hint="default"/>
          <w:rtl w:val="0"/>
        </w:rPr>
        <w:t>é</w:t>
      </w:r>
      <w:r>
        <w:rPr>
          <w:rStyle w:val="None"/>
          <w:rFonts w:cs="Arial Unicode MS" w:eastAsia="Arial Unicode MS"/>
          <w:rtl w:val="0"/>
        </w:rPr>
        <w:t>gion 2, la puissance rayonn</w:t>
      </w:r>
      <w:r>
        <w:rPr>
          <w:rStyle w:val="None"/>
          <w:rFonts w:cs="Arial Unicode MS" w:eastAsia="Arial Unicode MS" w:hint="default"/>
          <w:rtl w:val="0"/>
        </w:rPr>
        <w:t>é</w:t>
      </w:r>
      <w:r>
        <w:rPr>
          <w:rStyle w:val="None"/>
          <w:rFonts w:cs="Arial Unicode MS" w:eastAsia="Arial Unicode MS"/>
          <w:rtl w:val="0"/>
        </w:rPr>
        <w:t>e maximale des stations du service d'amateur fonctionnant dans la bande de fr</w:t>
      </w:r>
      <w:r>
        <w:rPr>
          <w:rStyle w:val="None"/>
          <w:rFonts w:cs="Arial Unicode MS" w:eastAsia="Arial Unicode MS" w:hint="default"/>
          <w:rtl w:val="0"/>
        </w:rPr>
        <w:t>é</w:t>
      </w:r>
      <w:r>
        <w:rPr>
          <w:rStyle w:val="None"/>
          <w:rFonts w:cs="Arial Unicode MS" w:eastAsia="Arial Unicode MS"/>
          <w:rtl w:val="0"/>
        </w:rPr>
        <w:t>quences 5351,5-5366,5kHz ne doit pas d</w:t>
      </w:r>
      <w:r>
        <w:rPr>
          <w:rStyle w:val="None"/>
          <w:rFonts w:cs="Arial Unicode MS" w:eastAsia="Arial Unicode MS" w:hint="default"/>
          <w:rtl w:val="0"/>
        </w:rPr>
        <w:t>é</w:t>
      </w:r>
      <w:r>
        <w:rPr>
          <w:rStyle w:val="None"/>
          <w:rFonts w:cs="Arial Unicode MS" w:eastAsia="Arial Unicode MS"/>
          <w:rtl w:val="0"/>
        </w:rPr>
        <w:t>passer 25W (p.i.r.e.).     (CMR-15)</w:t>
      </w:r>
    </w:p>
    <w:p>
      <w:pPr>
        <w:pStyle w:val="Note"/>
        <w:rPr>
          <w:rStyle w:val="None"/>
          <w:outline w:val="0"/>
          <w:color w:val="000000"/>
          <w:u w:color="000000"/>
          <w14:textFill>
            <w14:solidFill>
              <w14:srgbClr w14:val="000000"/>
            </w14:solidFill>
          </w14:textFill>
        </w:rPr>
      </w:pPr>
      <w:bookmarkStart w:name="article5_134" w:id="31"/>
      <w:r>
        <w:rPr>
          <w:rStyle w:val="None"/>
          <w:rFonts w:cs="Arial Unicode MS" w:eastAsia="Arial Unicode MS"/>
          <w:b w:val="1"/>
          <w:bCs w:val="1"/>
          <w:outline w:val="0"/>
          <w:color w:val="000000"/>
          <w:u w:color="000000"/>
          <w:rtl w:val="0"/>
          <w14:textFill>
            <w14:solidFill>
              <w14:srgbClr w14:val="000000"/>
            </w14:solidFill>
          </w14:textFill>
        </w:rPr>
        <w:t xml:space="preserve">5.134 </w:t>
      </w:r>
      <w:bookmarkEnd w:id="31"/>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L'utilisation des bandes 5 900</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5 950 kHz, 7 300</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7 350 kHz, 9 400</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9 500 kHz, 11 600-11 650 kHz, 12 050</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12 100 kHz, 13 570</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13 600 kHz, 13 800</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13 870 kHz, 15 600</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15 800 kHz, 17 480</w:t>
      </w:r>
      <w:r>
        <w:rPr>
          <w:rStyle w:val="None"/>
          <w:rFonts w:cs="Arial Unicode MS" w:eastAsia="Arial Unicode MS"/>
          <w:b w:val="1"/>
          <w:bCs w:val="1"/>
          <w:outline w:val="0"/>
          <w:color w:val="000000"/>
          <w:u w:color="000000"/>
          <w:rtl w:val="0"/>
          <w14:textFill>
            <w14:solidFill>
              <w14:srgbClr w14:val="000000"/>
            </w14:solidFill>
          </w14:textFill>
        </w:rPr>
        <w:t>-</w:t>
      </w:r>
      <w:r>
        <w:rPr>
          <w:rStyle w:val="None"/>
          <w:rFonts w:cs="Arial Unicode MS" w:eastAsia="Arial Unicode MS"/>
          <w:outline w:val="0"/>
          <w:color w:val="000000"/>
          <w:u w:color="000000"/>
          <w:rtl w:val="0"/>
          <w14:textFill>
            <w14:solidFill>
              <w14:srgbClr w14:val="000000"/>
            </w14:solidFill>
          </w14:textFill>
        </w:rPr>
        <w:t xml:space="preserve">17 550 kHz et 18 900- 19 020 kHz par le service de radiodiffusion est soumise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l'application de la proc</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dure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finie dans l'Article </w:t>
      </w:r>
      <w:r>
        <w:rPr>
          <w:rStyle w:val="None"/>
          <w:rFonts w:cs="Arial Unicode MS" w:eastAsia="Arial Unicode MS"/>
          <w:b w:val="1"/>
          <w:bCs w:val="1"/>
          <w:outline w:val="0"/>
          <w:color w:val="000000"/>
          <w:u w:color="000000"/>
          <w:rtl w:val="0"/>
          <w14:textFill>
            <w14:solidFill>
              <w14:srgbClr w14:val="000000"/>
            </w14:solidFill>
          </w14:textFill>
        </w:rPr>
        <w:t>12</w:t>
      </w:r>
      <w:r>
        <w:rPr>
          <w:rStyle w:val="None"/>
          <w:rFonts w:cs="Arial Unicode MS" w:eastAsia="Arial Unicode MS"/>
          <w:outline w:val="0"/>
          <w:color w:val="000000"/>
          <w:u w:color="000000"/>
          <w:rtl w:val="0"/>
          <w14:textFill>
            <w14:solidFill>
              <w14:srgbClr w14:val="000000"/>
            </w14:solidFill>
          </w14:textFill>
        </w:rPr>
        <w:t>. Les administrations sont encourag</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 xml:space="preserve">utiliser ces bandes pour faciliter la mise en </w:t>
      </w:r>
      <w:r>
        <w:rPr>
          <w:rStyle w:val="None"/>
          <w:rFonts w:cs="Arial Unicode MS" w:eastAsia="Arial Unicode MS" w:hint="default"/>
          <w:outline w:val="0"/>
          <w:color w:val="000000"/>
          <w:u w:color="000000"/>
          <w:rtl w:val="0"/>
          <w14:textFill>
            <w14:solidFill>
              <w14:srgbClr w14:val="000000"/>
            </w14:solidFill>
          </w14:textFill>
        </w:rPr>
        <w:t>œ</w:t>
      </w:r>
      <w:r>
        <w:rPr>
          <w:rStyle w:val="None"/>
          <w:rFonts w:cs="Arial Unicode MS" w:eastAsia="Arial Unicode MS"/>
          <w:outline w:val="0"/>
          <w:color w:val="000000"/>
          <w:u w:color="000000"/>
          <w:rtl w:val="0"/>
          <w14:textFill>
            <w14:solidFill>
              <w14:srgbClr w14:val="000000"/>
            </w14:solidFill>
          </w14:textFill>
        </w:rPr>
        <w:t>uvre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missions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modulation num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rique conform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ment aux dispositions de la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solution </w:t>
      </w:r>
      <w:r>
        <w:rPr>
          <w:rStyle w:val="None"/>
          <w:rFonts w:cs="Arial Unicode MS" w:eastAsia="Arial Unicode MS"/>
          <w:b w:val="1"/>
          <w:bCs w:val="1"/>
          <w:outline w:val="0"/>
          <w:color w:val="000000"/>
          <w:u w:color="000000"/>
          <w:rtl w:val="0"/>
          <w14:textFill>
            <w14:solidFill>
              <w14:srgbClr w14:val="000000"/>
            </w14:solidFill>
          </w14:textFill>
        </w:rPr>
        <w:t>517 (R</w:t>
      </w:r>
      <w:r>
        <w:rPr>
          <w:rStyle w:val="None"/>
          <w:rFonts w:cs="Arial Unicode MS" w:eastAsia="Arial Unicode MS" w:hint="default"/>
          <w:b w:val="1"/>
          <w:bCs w:val="1"/>
          <w:outline w:val="0"/>
          <w:color w:val="000000"/>
          <w:u w:color="000000"/>
          <w:rtl w:val="0"/>
          <w14:textFill>
            <w14:solidFill>
              <w14:srgbClr w14:val="000000"/>
            </w14:solidFill>
          </w14:textFill>
        </w:rPr>
        <w:t>é</w:t>
      </w:r>
      <w:r>
        <w:rPr>
          <w:rStyle w:val="None"/>
          <w:rFonts w:cs="Arial Unicode MS" w:eastAsia="Arial Unicode MS"/>
          <w:b w:val="1"/>
          <w:bCs w:val="1"/>
          <w:outline w:val="0"/>
          <w:color w:val="000000"/>
          <w:u w:color="000000"/>
          <w:rtl w:val="0"/>
          <w14:textFill>
            <w14:solidFill>
              <w14:srgbClr w14:val="000000"/>
            </w14:solidFill>
          </w14:textFill>
        </w:rPr>
        <w:t>v.CMR-07)</w:t>
      </w:r>
      <w:r>
        <w:rPr>
          <w:rStyle w:val="None"/>
          <w:rFonts w:cs="Arial Unicode MS" w:eastAsia="Arial Unicode MS"/>
          <w:outline w:val="0"/>
          <w:color w:val="000000"/>
          <w:u w:color="000000"/>
          <w:rtl w:val="0"/>
          <w14:textFill>
            <w14:solidFill>
              <w14:srgbClr w14:val="000000"/>
            </w14:solidFill>
          </w14:textFill>
        </w:rPr>
        <w:t>. (CMR-07)</w:t>
      </w:r>
    </w:p>
    <w:p>
      <w:pPr>
        <w:pStyle w:val="Note"/>
        <w:rPr>
          <w:rStyle w:val="None"/>
          <w:outline w:val="0"/>
          <w:color w:val="000000"/>
          <w:u w:color="000000"/>
          <w14:textFill>
            <w14:solidFill>
              <w14:srgbClr w14:val="000000"/>
            </w14:solidFill>
          </w14:textFill>
        </w:rPr>
      </w:pPr>
      <w:bookmarkStart w:name="article5_136" w:id="32"/>
      <w:r>
        <w:rPr>
          <w:rStyle w:val="None"/>
          <w:rFonts w:cs="Arial Unicode MS" w:eastAsia="Arial Unicode MS"/>
          <w:b w:val="1"/>
          <w:bCs w:val="1"/>
          <w:outline w:val="0"/>
          <w:color w:val="000000"/>
          <w:u w:color="000000"/>
          <w:rtl w:val="0"/>
          <w14:textFill>
            <w14:solidFill>
              <w14:srgbClr w14:val="000000"/>
            </w14:solidFill>
          </w14:textFill>
        </w:rPr>
        <w:t xml:space="preserve">5.136 </w:t>
      </w:r>
      <w:bookmarkEnd w:id="32"/>
      <w:r>
        <w:rPr>
          <w:rStyle w:val="None"/>
          <w:b w:val="1"/>
          <w:bCs w:val="1"/>
          <w:outline w:val="0"/>
          <w:color w:val="000000"/>
          <w:u w:color="000000"/>
          <w14:textFill>
            <w14:solidFill>
              <w14:srgbClr w14:val="000000"/>
            </w14:solidFill>
          </w14:textFill>
        </w:rPr>
        <w:tab/>
      </w:r>
      <w:r>
        <w:rPr>
          <w:rStyle w:val="None"/>
          <w:rFonts w:cs="Arial Unicode MS" w:eastAsia="Arial Unicode MS"/>
          <w:i w:val="1"/>
          <w:iCs w:val="1"/>
          <w:outline w:val="0"/>
          <w:color w:val="000000"/>
          <w:u w:color="000000"/>
          <w:rtl w:val="0"/>
          <w14:textFill>
            <w14:solidFill>
              <w14:srgbClr w14:val="000000"/>
            </w14:solidFill>
          </w14:textFill>
        </w:rPr>
        <w:t xml:space="preserve">Attribution additionnelle: </w:t>
      </w:r>
      <w:r>
        <w:rPr>
          <w:rStyle w:val="None"/>
          <w:rFonts w:cs="Arial Unicode MS" w:eastAsia="Arial Unicode MS"/>
          <w:outline w:val="0"/>
          <w:color w:val="000000"/>
          <w:u w:color="000000"/>
          <w:rtl w:val="0"/>
          <w14:textFill>
            <w14:solidFill>
              <w14:srgbClr w14:val="000000"/>
            </w14:solidFill>
          </w14:textFill>
        </w:rPr>
        <w:t>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de la bande 5 900-5 950 kHz peuvent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par les stations des services suivants, pour communiquer uniquement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l'int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rieur des fronti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du pays dans lequel elles sont situ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service fixe (dans les trois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gions), service mobile terrestre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service mobile sauf mobile a</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ronautique (R) (en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gions 2 et 3),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condition qu'aucun brouillage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 ne soit caus</w:t>
      </w:r>
      <w:r>
        <w:rPr>
          <w:rStyle w:val="None"/>
          <w:rFonts w:cs="Arial Unicode MS" w:eastAsia="Arial Unicode MS" w:hint="default"/>
          <w:outline w:val="0"/>
          <w:color w:val="000000"/>
          <w:u w:color="000000"/>
          <w:rtl w:val="0"/>
          <w14:textFill>
            <w14:solidFill>
              <w14:srgbClr w14:val="000000"/>
            </w14:solidFill>
          </w14:textFill>
        </w:rPr>
        <w:t xml:space="preserve">é </w:t>
      </w:r>
      <w:r>
        <w:rPr>
          <w:rStyle w:val="None"/>
          <w:rFonts w:cs="Arial Unicode MS" w:eastAsia="Arial Unicode MS"/>
          <w:outline w:val="0"/>
          <w:color w:val="000000"/>
          <w:u w:color="000000"/>
          <w:rtl w:val="0"/>
          <w14:textFill>
            <w14:solidFill>
              <w14:srgbClr w14:val="000000"/>
            </w14:solidFill>
          </w14:textFill>
        </w:rPr>
        <w:t>au service de radiodiffusion. Quand elles utilisent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pour ces services, les administrations sont instamment pri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d'utiliser la puissance minimum 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cessaire et de tenir compte de l'utilisation saisonni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par le service de radiodiffusion, publi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conform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ment au R</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glement des radiocommunications. (CMR-07)</w:t>
      </w:r>
    </w:p>
    <w:p>
      <w:pPr>
        <w:pStyle w:val="Note"/>
        <w:rPr>
          <w:rStyle w:val="None"/>
          <w:outline w:val="0"/>
          <w:color w:val="000000"/>
          <w:u w:color="000000"/>
          <w14:textFill>
            <w14:solidFill>
              <w14:srgbClr w14:val="000000"/>
            </w14:solidFill>
          </w14:textFill>
        </w:rPr>
      </w:pPr>
      <w:bookmarkStart w:name="article5_137" w:id="33"/>
      <w:r>
        <w:rPr>
          <w:rStyle w:val="None"/>
          <w:rFonts w:cs="Arial Unicode MS" w:eastAsia="Arial Unicode MS"/>
          <w:b w:val="1"/>
          <w:bCs w:val="1"/>
          <w:outline w:val="0"/>
          <w:color w:val="000000"/>
          <w:u w:color="000000"/>
          <w:rtl w:val="0"/>
          <w14:textFill>
            <w14:solidFill>
              <w14:srgbClr w14:val="000000"/>
            </w14:solidFill>
          </w14:textFill>
        </w:rPr>
        <w:t xml:space="preserve">5.137 </w:t>
      </w:r>
      <w:bookmarkEnd w:id="33"/>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A condition qu'aucun brouillage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 ne soit caus</w:t>
      </w:r>
      <w:r>
        <w:rPr>
          <w:rStyle w:val="None"/>
          <w:rFonts w:cs="Arial Unicode MS" w:eastAsia="Arial Unicode MS" w:hint="default"/>
          <w:outline w:val="0"/>
          <w:color w:val="000000"/>
          <w:u w:color="000000"/>
          <w:rtl w:val="0"/>
          <w14:textFill>
            <w14:solidFill>
              <w14:srgbClr w14:val="000000"/>
            </w14:solidFill>
          </w14:textFill>
        </w:rPr>
        <w:t xml:space="preserve">é </w:t>
      </w:r>
      <w:r>
        <w:rPr>
          <w:rStyle w:val="None"/>
          <w:rFonts w:cs="Arial Unicode MS" w:eastAsia="Arial Unicode MS"/>
          <w:outline w:val="0"/>
          <w:color w:val="000000"/>
          <w:u w:color="000000"/>
          <w:rtl w:val="0"/>
          <w14:textFill>
            <w14:solidFill>
              <w14:srgbClr w14:val="000000"/>
            </w14:solidFill>
          </w14:textFill>
        </w:rPr>
        <w:t xml:space="preserve">au service mobile maritime, les bandes 6 200-6 213,5 kHz et 6 220,5-6 525 kHz peuvent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exceptionnellement par des stations du service fixe, d'une puissance moyenne ne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passant pas 50 W, communiquant seulement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l'int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rieur des fronti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nationales. Lors de la notification de ces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l'attention du Bureau sera attir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sur ces dispositions.</w:t>
      </w:r>
    </w:p>
    <w:p>
      <w:pPr>
        <w:pStyle w:val="Note"/>
        <w:rPr>
          <w:rStyle w:val="None"/>
          <w:outline w:val="0"/>
          <w:color w:val="000000"/>
          <w:u w:color="000000"/>
          <w14:textFill>
            <w14:solidFill>
              <w14:srgbClr w14:val="000000"/>
            </w14:solidFill>
          </w14:textFill>
        </w:rPr>
      </w:pPr>
      <w:bookmarkStart w:name="article5_138" w:id="34"/>
      <w:r>
        <w:rPr>
          <w:rStyle w:val="None"/>
          <w:rFonts w:cs="Arial Unicode MS" w:eastAsia="Arial Unicode MS"/>
          <w:b w:val="1"/>
          <w:bCs w:val="1"/>
          <w:outline w:val="0"/>
          <w:color w:val="000000"/>
          <w:u w:color="000000"/>
          <w:rtl w:val="0"/>
          <w14:textFill>
            <w14:solidFill>
              <w14:srgbClr w14:val="000000"/>
            </w14:solidFill>
          </w14:textFill>
        </w:rPr>
        <w:t>5.138</w:t>
      </w:r>
      <w:bookmarkEnd w:id="34"/>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 xml:space="preserve">Les bandes suivantes: </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ab/>
        <w:tab/>
        <w:t>6 765-6 795 kHz</w:t>
        <w:tab/>
        <w:tab/>
        <w:t>(fr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centrale 6 780 kHz),</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ab/>
        <w:tab/>
        <w:t xml:space="preserve">433,05-434,79 MHz </w:t>
        <w:tab/>
        <w:tab/>
        <w:t>(fr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centrale 433,92 MHz) dans la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gion 1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l'exception des pays indiqu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au num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ro </w:t>
      </w:r>
      <w:r>
        <w:rPr>
          <w:rStyle w:val="None"/>
          <w:rFonts w:cs="Arial Unicode MS" w:eastAsia="Arial Unicode MS"/>
          <w:b w:val="1"/>
          <w:bCs w:val="1"/>
          <w:outline w:val="0"/>
          <w:color w:val="000000"/>
          <w:u w:color="000000"/>
          <w:rtl w:val="0"/>
          <w14:textFill>
            <w14:solidFill>
              <w14:srgbClr w14:val="000000"/>
            </w14:solidFill>
          </w14:textFill>
        </w:rPr>
        <w:t>5.280</w:t>
      </w:r>
      <w:r>
        <w:rPr>
          <w:rStyle w:val="None"/>
          <w:rFonts w:cs="Arial Unicode MS" w:eastAsia="Arial Unicode MS"/>
          <w:outline w:val="0"/>
          <w:color w:val="000000"/>
          <w:u w:color="000000"/>
          <w:rtl w:val="0"/>
          <w14:textFill>
            <w14:solidFill>
              <w14:srgbClr w14:val="000000"/>
            </w14:solidFill>
          </w14:textFill>
        </w:rPr>
        <w:t>,</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ab/>
        <w:tab/>
        <w:t xml:space="preserve">61-61,5 GHz </w:t>
        <w:tab/>
        <w:tab/>
        <w:tab/>
        <w:t xml:space="preserve">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centrale 61,25 GHz),</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ab/>
        <w:tab/>
        <w:t xml:space="preserve">122-123 GHz </w:t>
        <w:tab/>
        <w:tab/>
        <w:t>(fr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centrale 122,5 GHz), et</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ab/>
        <w:tab/>
        <w:t>244-246 GHz</w:t>
        <w:tab/>
        <w:tab/>
        <w:tab/>
        <w:t xml:space="preserve">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centrale 245 GHz)</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sont utilisables pour les applications industrielles, scientifiques et 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dicales (ISM). L'utilisation de ces bandes de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pour ces applications est subordonn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une autorisation particuli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 donn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par l'administration concern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en accord avec les autres administrations dont les services de radiocommunication pourraient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affect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Pour l'application de cette disposition, les administrations se reporteront aux plus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centes Recommandations pertinentes de l'UIT-R.</w:t>
      </w:r>
    </w:p>
    <w:p>
      <w:pPr>
        <w:pStyle w:val="Note"/>
      </w:pPr>
      <w:bookmarkStart w:name="article5_142" w:id="35"/>
      <w:r>
        <w:rPr>
          <w:rStyle w:val="None"/>
          <w:b w:val="1"/>
          <w:bCs w:val="1"/>
          <w:outline w:val="0"/>
          <w:color w:val="000000"/>
          <w:u w:color="000000"/>
          <w:rtl w:val="0"/>
          <w14:textFill>
            <w14:solidFill>
              <w14:srgbClr w14:val="000000"/>
            </w14:solidFill>
          </w14:textFill>
        </w:rPr>
        <w:t xml:space="preserve">5.142 </w:t>
      </w:r>
      <w:bookmarkEnd w:id="35"/>
      <w:r>
        <w:rPr>
          <w:rStyle w:val="None"/>
          <w:b w:val="1"/>
          <w:bCs w:val="1"/>
          <w:outline w:val="0"/>
          <w:color w:val="ff0000"/>
          <w:u w:color="ff0000"/>
          <w14:textFill>
            <w14:solidFill>
              <w14:srgbClr w14:val="FF0000"/>
            </w14:solidFill>
          </w14:textFill>
        </w:rPr>
        <w:tab/>
      </w:r>
      <w:bookmarkStart w:name="article5_143" w:id="36"/>
      <w:r>
        <w:rPr>
          <w:rStyle w:val="None"/>
          <w:rtl w:val="0"/>
        </w:rPr>
        <w:t>L</w:t>
      </w:r>
      <w:r>
        <w:rPr>
          <w:rStyle w:val="None"/>
          <w:rtl w:val="0"/>
          <w:lang w:val="fr-FR"/>
        </w:rPr>
        <w:t>'utilisation de la bande 7</w:t>
      </w:r>
      <w:r>
        <w:rPr>
          <w:rStyle w:val="None"/>
          <w:rFonts w:ascii="Tms Rmn" w:cs="Tms Rmn" w:hAnsi="Tms Rmn" w:eastAsia="Tms Rmn"/>
          <w:sz w:val="12"/>
          <w:szCs w:val="12"/>
          <w:rtl w:val="0"/>
          <w:lang w:val="fr-FR"/>
        </w:rPr>
        <w:t> </w:t>
      </w:r>
      <w:r>
        <w:rPr>
          <w:rStyle w:val="None"/>
          <w:rtl w:val="0"/>
          <w:lang w:val="fr-FR"/>
        </w:rPr>
        <w:t>200-7</w:t>
      </w:r>
      <w:r>
        <w:rPr>
          <w:rStyle w:val="None"/>
          <w:rFonts w:ascii="Tms Rmn" w:cs="Tms Rmn" w:hAnsi="Tms Rmn" w:eastAsia="Tms Rmn"/>
          <w:sz w:val="12"/>
          <w:szCs w:val="12"/>
          <w:rtl w:val="0"/>
          <w:lang w:val="fr-FR"/>
        </w:rPr>
        <w:t> </w:t>
      </w:r>
      <w:r>
        <w:rPr>
          <w:rStyle w:val="None"/>
          <w:rtl w:val="0"/>
          <w:lang w:val="fr-FR"/>
        </w:rPr>
        <w:t>300 kHz en R</w:t>
      </w:r>
      <w:r>
        <w:rPr>
          <w:rStyle w:val="None"/>
          <w:rtl w:val="0"/>
          <w:lang w:val="fr-FR"/>
        </w:rPr>
        <w:t>é</w:t>
      </w:r>
      <w:r>
        <w:rPr>
          <w:rStyle w:val="None"/>
          <w:rtl w:val="0"/>
          <w:lang w:val="fr-FR"/>
        </w:rPr>
        <w:t>gion 2 par le service d'amateur ne devra pas imposer de contraintes au service de radiodiffusion dont l'usage est pr</w:t>
      </w:r>
      <w:r>
        <w:rPr>
          <w:rStyle w:val="None"/>
          <w:rtl w:val="0"/>
          <w:lang w:val="fr-FR"/>
        </w:rPr>
        <w:t>é</w:t>
      </w:r>
      <w:r>
        <w:rPr>
          <w:rStyle w:val="None"/>
          <w:rtl w:val="0"/>
          <w:lang w:val="fr-FR"/>
        </w:rPr>
        <w:t>vu en R</w:t>
      </w:r>
      <w:r>
        <w:rPr>
          <w:rStyle w:val="None"/>
          <w:rtl w:val="0"/>
          <w:lang w:val="fr-FR"/>
        </w:rPr>
        <w:t>é</w:t>
      </w:r>
      <w:r>
        <w:rPr>
          <w:rStyle w:val="None"/>
          <w:rtl w:val="0"/>
          <w:lang w:val="fr-FR"/>
        </w:rPr>
        <w:t>gion</w:t>
      </w:r>
      <w:r>
        <w:rPr>
          <w:rStyle w:val="None"/>
          <w:rtl w:val="0"/>
          <w:lang w:val="fr-FR"/>
        </w:rPr>
        <w:t> </w:t>
      </w:r>
      <w:r>
        <w:rPr>
          <w:rStyle w:val="None"/>
          <w:rtl w:val="0"/>
          <w:lang w:val="fr-FR"/>
        </w:rPr>
        <w:t>1 et en R</w:t>
      </w:r>
      <w:r>
        <w:rPr>
          <w:rStyle w:val="None"/>
          <w:rtl w:val="0"/>
          <w:lang w:val="fr-FR"/>
        </w:rPr>
        <w:t>é</w:t>
      </w:r>
      <w:r>
        <w:rPr>
          <w:rStyle w:val="None"/>
          <w:rtl w:val="0"/>
          <w:lang w:val="fr-FR"/>
        </w:rPr>
        <w:t>gion</w:t>
      </w:r>
      <w:r>
        <w:rPr>
          <w:rStyle w:val="None"/>
          <w:rtl w:val="0"/>
          <w:lang w:val="fr-FR"/>
        </w:rPr>
        <w:t> </w:t>
      </w:r>
      <w:r>
        <w:rPr>
          <w:rStyle w:val="None"/>
          <w:rtl w:val="0"/>
          <w:lang w:val="fr-FR"/>
        </w:rPr>
        <w:t>3</w:t>
      </w:r>
      <w:r>
        <w:rPr>
          <w:rStyle w:val="None"/>
          <w:rtl w:val="0"/>
        </w:rPr>
        <w:t>.</w:t>
      </w:r>
      <w:r>
        <w:rPr>
          <w:rStyle w:val="None"/>
          <w:sz w:val="16"/>
          <w:szCs w:val="16"/>
          <w:rtl w:val="0"/>
        </w:rPr>
        <w:t>     </w:t>
      </w:r>
      <w:r>
        <w:rPr>
          <w:rStyle w:val="None"/>
          <w:sz w:val="16"/>
          <w:szCs w:val="16"/>
          <w:rtl w:val="0"/>
        </w:rPr>
        <w:t>(CMR-12)</w:t>
      </w:r>
    </w:p>
    <w:p>
      <w:pPr>
        <w:pStyle w:val="Note"/>
        <w:rPr>
          <w:rStyle w:val="None"/>
          <w:b w:val="1"/>
          <w:bCs w:val="1"/>
          <w:outline w:val="0"/>
          <w:color w:val="000000"/>
          <w:u w:color="000000"/>
          <w:lang w:val="fr-FR"/>
          <w14:textFill>
            <w14:solidFill>
              <w14:srgbClr w14:val="000000"/>
            </w14:solidFill>
          </w14:textFill>
        </w:rPr>
      </w:pPr>
    </w:p>
    <w:p>
      <w:pPr>
        <w:pStyle w:val="Note"/>
        <w:rPr>
          <w:rStyle w:val="None"/>
          <w:outline w:val="0"/>
          <w:color w:val="000000"/>
          <w:u w:color="000000"/>
          <w14:textFill>
            <w14:solidFill>
              <w14:srgbClr w14:val="000000"/>
            </w14:solidFill>
          </w14:textFill>
        </w:rPr>
      </w:pPr>
      <w:r>
        <w:rPr>
          <w:rStyle w:val="None"/>
          <w:rFonts w:cs="Arial Unicode MS" w:eastAsia="Arial Unicode MS"/>
          <w:b w:val="1"/>
          <w:bCs w:val="1"/>
          <w:outline w:val="0"/>
          <w:color w:val="000000"/>
          <w:u w:color="000000"/>
          <w:rtl w:val="0"/>
          <w14:textFill>
            <w14:solidFill>
              <w14:srgbClr w14:val="000000"/>
            </w14:solidFill>
          </w14:textFill>
        </w:rPr>
        <w:t xml:space="preserve">5.143 </w:t>
      </w:r>
      <w:bookmarkEnd w:id="36"/>
      <w:r>
        <w:rPr>
          <w:rStyle w:val="None"/>
          <w:b w:val="1"/>
          <w:bCs w:val="1"/>
          <w:outline w:val="0"/>
          <w:color w:val="000000"/>
          <w:u w:color="000000"/>
          <w14:textFill>
            <w14:solidFill>
              <w14:srgbClr w14:val="000000"/>
            </w14:solidFill>
          </w14:textFill>
        </w:rPr>
        <w:tab/>
      </w:r>
      <w:r>
        <w:rPr>
          <w:rStyle w:val="None"/>
          <w:rFonts w:cs="Arial Unicode MS" w:eastAsia="Arial Unicode MS"/>
          <w:i w:val="1"/>
          <w:iCs w:val="1"/>
          <w:outline w:val="0"/>
          <w:color w:val="000000"/>
          <w:u w:color="000000"/>
          <w:rtl w:val="0"/>
          <w14:textFill>
            <w14:solidFill>
              <w14:srgbClr w14:val="000000"/>
            </w14:solidFill>
          </w14:textFill>
        </w:rPr>
        <w:t xml:space="preserve">Attribution additionnelle: </w:t>
      </w:r>
      <w:r>
        <w:rPr>
          <w:rStyle w:val="None"/>
          <w:rFonts w:cs="Arial Unicode MS" w:eastAsia="Arial Unicode MS"/>
          <w:outline w:val="0"/>
          <w:color w:val="000000"/>
          <w:u w:color="000000"/>
          <w:rtl w:val="0"/>
          <w14:textFill>
            <w14:solidFill>
              <w14:srgbClr w14:val="000000"/>
            </w14:solidFill>
          </w14:textFill>
        </w:rPr>
        <w:t>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de la bande 7 300-7 350 kHz peuvent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par les stations du service fixe et du service mobile terrestre, pour communiquer uniquement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l'int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rieur des fronti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du pays dans lequel elles sont situ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condition que des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ne soient pas caus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au service de radiodiffusion. Quand elles utilisent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pour ces services, les administrations sont instamment pri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d'utiliser la puissance minimum 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cessaire et de tenir compte de l'utilisation saisonni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par le service de radiodiffusion, publi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conform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ment au R</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glement des radiocommunications. (CMR-07)</w:t>
      </w:r>
    </w:p>
    <w:p>
      <w:pPr>
        <w:pStyle w:val="Note"/>
        <w:rPr>
          <w:rStyle w:val="None"/>
          <w:outline w:val="0"/>
          <w:color w:val="000000"/>
          <w:u w:color="000000"/>
          <w14:textFill>
            <w14:solidFill>
              <w14:srgbClr w14:val="000000"/>
            </w14:solidFill>
          </w14:textFill>
        </w:rPr>
      </w:pPr>
      <w:bookmarkStart w:name="article5_143B" w:id="37"/>
      <w:r>
        <w:rPr>
          <w:rStyle w:val="None"/>
          <w:rFonts w:cs="Arial Unicode MS" w:eastAsia="Arial Unicode MS"/>
          <w:b w:val="1"/>
          <w:bCs w:val="1"/>
          <w:outline w:val="0"/>
          <w:color w:val="000000"/>
          <w:u w:color="000000"/>
          <w:rtl w:val="0"/>
          <w14:textFill>
            <w14:solidFill>
              <w14:srgbClr w14:val="000000"/>
            </w14:solidFill>
          </w14:textFill>
        </w:rPr>
        <w:t>5.143B</w:t>
      </w:r>
      <w:bookmarkEnd w:id="37"/>
      <w:r>
        <w:rPr>
          <w:rStyle w:val="None"/>
          <w:rFonts w:cs="Arial Unicode MS" w:eastAsia="Arial Unicode MS"/>
          <w:b w:val="1"/>
          <w:bCs w:val="1"/>
          <w:outline w:val="0"/>
          <w:color w:val="000000"/>
          <w:u w:color="000000"/>
          <w:rtl w:val="0"/>
          <w14:textFill>
            <w14:solidFill>
              <w14:srgbClr w14:val="000000"/>
            </w14:solidFill>
          </w14:textFill>
        </w:rPr>
        <w:tab/>
        <w:t xml:space="preserve"> </w:t>
      </w:r>
      <w:r>
        <w:rPr>
          <w:rStyle w:val="None"/>
          <w:rFonts w:cs="Arial Unicode MS" w:eastAsia="Arial Unicode MS"/>
          <w:outline w:val="0"/>
          <w:color w:val="000000"/>
          <w:u w:color="000000"/>
          <w:rtl w:val="0"/>
          <w14:textFill>
            <w14:solidFill>
              <w14:srgbClr w14:val="000000"/>
            </w14:solidFill>
          </w14:textFill>
        </w:rPr>
        <w:t>Dans la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gion 1, la bande 7 350-7 450 kHz est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jusqu'au 29 mars 2009, au service fixe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 xml:space="preserve">titre primaire et au service mobile terrestre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titre secondaire. Apr</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s le 29 mars 2009, 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de cette bande pourront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par les stations des services susmentionn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s, pour communiquer uniquement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l'int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rieur des fronti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du pays dans lequel elles sont situ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condition que des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ne soient pas caus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au service de radiodiffusion, la puissance totale rayonn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par chaque station ne devant pas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passer 24 dBW. </w:t>
      </w:r>
      <w:r>
        <w:rPr>
          <w:rStyle w:val="None"/>
          <w:rFonts w:cs="Arial Unicode MS" w:eastAsia="Arial Unicode MS"/>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rFonts w:cs="Arial Unicode MS" w:eastAsia="Arial Unicode MS"/>
          <w:sz w:val="16"/>
          <w:szCs w:val="16"/>
          <w:rtl w:val="0"/>
        </w:rPr>
        <w:t>12)</w:t>
      </w:r>
    </w:p>
    <w:p>
      <w:pPr>
        <w:pStyle w:val="Note"/>
        <w:jc w:val="left"/>
        <w:rPr>
          <w:rStyle w:val="None"/>
          <w:outline w:val="0"/>
          <w:color w:val="000000"/>
          <w:u w:color="000000"/>
          <w14:textFill>
            <w14:solidFill>
              <w14:srgbClr w14:val="000000"/>
            </w14:solidFill>
          </w14:textFill>
        </w:rPr>
      </w:pPr>
      <w:bookmarkStart w:name="article5_143C" w:id="38"/>
      <w:r>
        <w:rPr>
          <w:rStyle w:val="None"/>
          <w:b w:val="1"/>
          <w:bCs w:val="1"/>
          <w:outline w:val="0"/>
          <w:color w:val="000000"/>
          <w:u w:color="000000"/>
          <w:rtl w:val="0"/>
          <w14:textFill>
            <w14:solidFill>
              <w14:srgbClr w14:val="000000"/>
            </w14:solidFill>
          </w14:textFill>
        </w:rPr>
        <w:t>5.143C</w:t>
      </w:r>
      <w:r>
        <w:rPr>
          <w:rStyle w:val="None"/>
          <w:b w:val="1"/>
          <w:bCs w:val="1"/>
          <w:outline w:val="0"/>
          <w:color w:val="000000"/>
          <w:u w:color="000000"/>
          <w:rtl w:val="0"/>
          <w:lang w:val="fr-FR"/>
          <w14:textFill>
            <w14:solidFill>
              <w14:srgbClr w14:val="000000"/>
            </w14:solidFill>
          </w14:textFill>
        </w:rPr>
        <w:t xml:space="preserve">  </w:t>
        <w:tab/>
      </w:r>
      <w:r>
        <w:rPr>
          <w:rStyle w:val="None"/>
          <w:b w:val="1"/>
          <w:bCs w:val="1"/>
          <w:outline w:val="0"/>
          <w:color w:val="000000"/>
          <w:u w:color="000000"/>
          <w:rtl w:val="0"/>
          <w14:textFill>
            <w14:solidFill>
              <w14:srgbClr w14:val="000000"/>
            </w14:solidFill>
          </w14:textFill>
        </w:rPr>
        <w:t xml:space="preserve"> </w:t>
      </w:r>
      <w:bookmarkEnd w:id="38"/>
      <w:r>
        <w:rPr>
          <w:rStyle w:val="None"/>
          <w:i w:val="1"/>
          <w:iCs w:val="1"/>
          <w:rtl w:val="0"/>
        </w:rPr>
        <w:t>Attribution additionnelle</w:t>
      </w:r>
      <w:r>
        <w:rPr>
          <w:rStyle w:val="None"/>
          <w:sz w:val="18"/>
          <w:szCs w:val="18"/>
          <w:rtl w:val="0"/>
        </w:rPr>
        <w:t xml:space="preserve">: </w:t>
      </w:r>
      <w:r>
        <w:rPr>
          <w:rStyle w:val="None"/>
          <w:outline w:val="0"/>
          <w:color w:val="000000"/>
          <w:u w:color="000000"/>
          <w:rtl w:val="0"/>
          <w14:textFill>
            <w14:solidFill>
              <w14:srgbClr w14:val="000000"/>
            </w14:solidFill>
          </w14:textFill>
        </w:rPr>
        <w:t>dans les pays suivants: Alg</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rie, Arabie saoudite, Bahre</w:t>
      </w:r>
      <w:r>
        <w:rPr>
          <w:rStyle w:val="None"/>
          <w:outline w:val="0"/>
          <w:color w:val="000000"/>
          <w:u w:color="000000"/>
          <w:rtl w:val="0"/>
          <w14:textFill>
            <w14:solidFill>
              <w14:srgbClr w14:val="000000"/>
            </w14:solidFill>
          </w14:textFill>
        </w:rPr>
        <w:t>ï</w:t>
      </w:r>
      <w:r>
        <w:rPr>
          <w:rStyle w:val="None"/>
          <w:outline w:val="0"/>
          <w:color w:val="000000"/>
          <w:u w:color="000000"/>
          <w:rtl w:val="0"/>
          <w14:textFill>
            <w14:solidFill>
              <w14:srgbClr w14:val="000000"/>
            </w14:solidFill>
          </w14:textFill>
        </w:rPr>
        <w:t>n, Comores, Djibouti,</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Egypte, Emirats arabes unis, Iran (R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p. islamique d'), Jordanie, Kowe</w:t>
      </w:r>
      <w:r>
        <w:rPr>
          <w:rStyle w:val="None"/>
          <w:outline w:val="0"/>
          <w:color w:val="000000"/>
          <w:u w:color="000000"/>
          <w:rtl w:val="0"/>
          <w14:textFill>
            <w14:solidFill>
              <w14:srgbClr w14:val="000000"/>
            </w14:solidFill>
          </w14:textFill>
        </w:rPr>
        <w:t>ï</w:t>
      </w:r>
      <w:r>
        <w:rPr>
          <w:rStyle w:val="None"/>
          <w:outline w:val="0"/>
          <w:color w:val="000000"/>
          <w:u w:color="000000"/>
          <w:rtl w:val="0"/>
          <w14:textFill>
            <w14:solidFill>
              <w14:srgbClr w14:val="000000"/>
            </w14:solidFill>
          </w14:textFill>
        </w:rPr>
        <w:t>t, Libye, Maroc, Mauritanie, Niger, Oman, Qatar,</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publique arabe syrienne, Soudan, Soudan du Sud, Tunisie et Y</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men, les bandes 7 350-7 400 kHz et 7 400-7 450 kHz</w:t>
      </w:r>
      <w:r>
        <w:rPr>
          <w:rStyle w:val="None"/>
          <w:outline w:val="0"/>
          <w:color w:val="000000"/>
          <w:u w:color="000000"/>
          <w:rtl w:val="0"/>
          <w:lang w:val="fr-FR"/>
          <w14:textFill>
            <w14:solidFill>
              <w14:srgbClr w14:val="000000"/>
            </w14:solidFill>
          </w14:textFill>
        </w:rPr>
        <w:t xml:space="preserve"> </w:t>
      </w:r>
      <w:r>
        <w:rPr>
          <w:rStyle w:val="None"/>
          <w:outline w:val="0"/>
          <w:color w:val="000000"/>
          <w:u w:color="000000"/>
          <w:rtl w:val="0"/>
          <w14:textFill>
            <w14:solidFill>
              <w14:srgbClr w14:val="000000"/>
            </w14:solidFill>
          </w14:textFill>
        </w:rPr>
        <w:t>seront, de plus, attribu</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 xml:space="preserve">es au service fixe </w:t>
      </w:r>
      <w:r>
        <w:rPr>
          <w:rStyle w:val="None"/>
          <w:outline w:val="0"/>
          <w:color w:val="000000"/>
          <w:u w:color="000000"/>
          <w:rtl w:val="0"/>
          <w14:textFill>
            <w14:solidFill>
              <w14:srgbClr w14:val="000000"/>
            </w14:solidFill>
          </w14:textFill>
        </w:rPr>
        <w:t xml:space="preserve">à </w:t>
      </w:r>
      <w:r>
        <w:rPr>
          <w:rStyle w:val="None"/>
          <w:outline w:val="0"/>
          <w:color w:val="000000"/>
          <w:u w:color="000000"/>
          <w:rtl w:val="0"/>
          <w14:textFill>
            <w14:solidFill>
              <w14:srgbClr w14:val="000000"/>
            </w14:solidFill>
          </w14:textFill>
        </w:rPr>
        <w:t>titre primaire. (CMR-12)</w:t>
      </w:r>
    </w:p>
    <w:p>
      <w:pPr>
        <w:pStyle w:val="Note"/>
        <w:spacing w:line="360" w:lineRule="auto"/>
        <w:jc w:val="left"/>
        <w:rPr>
          <w:rStyle w:val="None"/>
          <w:rFonts w:ascii="Cambria Bold" w:cs="Cambria Bold" w:hAnsi="Cambria Bold" w:eastAsia="Cambria Bold"/>
          <w:sz w:val="40"/>
          <w:szCs w:val="40"/>
          <w:lang w:val="fr-FR"/>
        </w:rPr>
      </w:pPr>
      <w:r>
        <w:rPr>
          <w:rStyle w:val="None"/>
          <w:rFonts w:ascii="Cambria Bold" w:cs="Cambria Bold" w:hAnsi="Cambria Bold" w:eastAsia="Cambria Bold"/>
          <w:sz w:val="40"/>
          <w:szCs w:val="40"/>
          <w:lang w:val="fr-FR"/>
        </w:rPr>
        <w:tab/>
        <w:tab/>
        <w:tab/>
        <w:tab/>
        <w:tab/>
        <w:tab/>
        <w:tab/>
        <w:tab/>
        <w:tab/>
        <w:tab/>
      </w:r>
    </w:p>
    <w:p>
      <w:pPr>
        <w:pStyle w:val="Note"/>
        <w:spacing w:line="360" w:lineRule="auto"/>
        <w:jc w:val="left"/>
        <w:rPr>
          <w:rStyle w:val="None"/>
          <w:rFonts w:ascii="Cambria Bold" w:cs="Cambria Bold" w:hAnsi="Cambria Bold" w:eastAsia="Cambria Bold"/>
          <w:sz w:val="40"/>
          <w:szCs w:val="40"/>
          <w:lang w:val="fr-FR"/>
        </w:rPr>
      </w:pPr>
    </w:p>
    <w:p>
      <w:pPr>
        <w:pStyle w:val="Note"/>
        <w:spacing w:line="360" w:lineRule="auto"/>
        <w:jc w:val="left"/>
        <w:rPr>
          <w:rStyle w:val="None"/>
          <w:rFonts w:ascii="Cambria Bold" w:cs="Cambria Bold" w:hAnsi="Cambria Bold" w:eastAsia="Cambria Bold"/>
          <w:sz w:val="40"/>
          <w:szCs w:val="40"/>
          <w:lang w:val="fr-FR"/>
        </w:rPr>
      </w:pPr>
    </w:p>
    <w:p>
      <w:pPr>
        <w:pStyle w:val="Note"/>
        <w:spacing w:line="360" w:lineRule="auto"/>
        <w:jc w:val="left"/>
        <w:rPr>
          <w:rStyle w:val="None"/>
          <w:rFonts w:ascii="Cambria Bold" w:cs="Cambria Bold" w:hAnsi="Cambria Bold" w:eastAsia="Cambria Bold"/>
          <w:sz w:val="40"/>
          <w:szCs w:val="40"/>
          <w:lang w:val="fr-FR"/>
        </w:rPr>
      </w:pPr>
    </w:p>
    <w:p>
      <w:pPr>
        <w:pStyle w:val="Note"/>
        <w:spacing w:line="360" w:lineRule="auto"/>
        <w:jc w:val="left"/>
        <w:rPr>
          <w:rStyle w:val="None"/>
          <w:rFonts w:ascii="Cambria Bold" w:cs="Cambria Bold" w:hAnsi="Cambria Bold" w:eastAsia="Cambria Bold"/>
          <w:sz w:val="40"/>
          <w:szCs w:val="40"/>
          <w:lang w:val="fr-FR"/>
        </w:rPr>
      </w:pPr>
    </w:p>
    <w:p>
      <w:pPr>
        <w:pStyle w:val="Note"/>
        <w:spacing w:line="360" w:lineRule="auto"/>
        <w:jc w:val="left"/>
        <w:rPr>
          <w:rStyle w:val="None"/>
          <w:outline w:val="0"/>
          <w:color w:val="000000"/>
          <w:u w:color="000000"/>
          <w14:textFill>
            <w14:solidFill>
              <w14:srgbClr w14:val="000000"/>
            </w14:solidFill>
          </w14:textFill>
        </w:rPr>
      </w:pPr>
      <w:r>
        <w:rPr>
          <w:rStyle w:val="None"/>
          <w:rFonts w:ascii="Cambria Bold" w:cs="Cambria Bold" w:hAnsi="Cambria Bold" w:eastAsia="Cambria Bold"/>
          <w:sz w:val="40"/>
          <w:szCs w:val="40"/>
          <w:lang w:val="fr-FR"/>
        </w:rPr>
        <w:tab/>
        <w:tab/>
        <w:tab/>
        <w:tab/>
        <w:tab/>
        <w:tab/>
        <w:tab/>
        <w:tab/>
        <w:tab/>
        <w:tab/>
      </w:r>
      <w:r>
        <w:rPr>
          <w:rStyle w:val="None"/>
          <w:rFonts w:ascii="Cambria Bold" w:hAnsi="Cambria Bold"/>
          <w:sz w:val="40"/>
          <w:szCs w:val="40"/>
          <w:rtl w:val="0"/>
        </w:rPr>
        <w:t>7 450-13 360 kHz</w:t>
      </w:r>
    </w:p>
    <w:tbl>
      <w:tblPr>
        <w:tblW w:w="9066" w:type="dxa"/>
        <w:jc w:val="left"/>
        <w:tblInd w:w="1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
        <w:gridCol w:w="2502"/>
        <w:gridCol w:w="1057"/>
        <w:gridCol w:w="2408"/>
        <w:gridCol w:w="2164"/>
      </w:tblGrid>
      <w:tr>
        <w:tblPrEx>
          <w:shd w:val="clear" w:color="auto" w:fill="ced7e7"/>
        </w:tblPrEx>
        <w:trPr>
          <w:trHeight w:val="379" w:hRule="atLeast"/>
        </w:trPr>
        <w:tc>
          <w:tcPr>
            <w:tcW w:type="dxa" w:w="343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4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1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OBSERVATIONS</w:t>
            </w:r>
          </w:p>
        </w:tc>
      </w:tr>
      <w:tr>
        <w:tblPrEx>
          <w:shd w:val="clear" w:color="auto" w:fill="ced7e7"/>
        </w:tblPrEx>
        <w:trPr>
          <w:trHeight w:val="643" w:hRule="atLeast"/>
        </w:trPr>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5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1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7 450-8 100</w:t>
            </w:r>
          </w:p>
        </w:tc>
        <w:tc>
          <w:tcPr>
            <w:tcW w:type="dxa" w:w="25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5.144</w:t>
            </w:r>
          </w:p>
        </w:tc>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7 450-8 100</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86" w:hRule="atLeast"/>
        </w:trPr>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8 100-8 195</w:t>
            </w:r>
          </w:p>
        </w:tc>
        <w:tc>
          <w:tcPr>
            <w:tcW w:type="dxa" w:w="25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MARITIME</w:t>
            </w:r>
          </w:p>
        </w:tc>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8 100-8 195</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MARITIME</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16" w:hRule="atLeast"/>
        </w:trPr>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8 195-8 815</w:t>
            </w:r>
          </w:p>
        </w:tc>
        <w:tc>
          <w:tcPr>
            <w:tcW w:type="dxa" w:w="25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5.109     </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5.110   5.132   5.145</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8 195-8 815</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5.109  </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5.110   5.132   5.145</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Bold" w:cs="Cambria Bold" w:hAnsi="Cambria Bold" w:eastAsia="Cambria Bold"/>
                <w:outline w:val="0"/>
                <w:color w:val="0070c0"/>
                <w:sz w:val="16"/>
                <w:szCs w:val="16"/>
                <w:u w:color="0070c0"/>
                <w:shd w:val="nil" w:color="auto" w:fill="auto"/>
                <w14:textFill>
                  <w14:solidFill>
                    <w14:srgbClr w14:val="0070C0"/>
                  </w14:solidFill>
                </w14:textFill>
              </w:rPr>
            </w:pP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Fr</w:t>
            </w:r>
            <w:r>
              <w:rPr>
                <w:rStyle w:val="Hyperlink.1"/>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 xml:space="preserve">quences et disposition des voies </w:t>
            </w:r>
            <w:r>
              <w:rPr>
                <w:rStyle w:val="Hyperlink.1"/>
                <w:rFonts w:ascii="Cambria Bold" w:hAnsi="Cambria Bold"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Style w:val="None"/>
                <w:rFonts w:ascii="Times New Roman,Bold" w:cs="Times New Roman,Bold" w:hAnsi="Times New Roman,Bold" w:eastAsia="Times New Roman,Bold"/>
                <w:b w:val="1"/>
                <w:bCs w:val="1"/>
                <w:outline w:val="0"/>
                <w:color w:val="0070c0"/>
                <w:sz w:val="16"/>
                <w:szCs w:val="16"/>
                <w:u w:color="0070c0"/>
                <w:shd w:val="nil" w:color="auto" w:fill="auto"/>
                <w:rtl w:val="0"/>
                <w14:textFill>
                  <w14:solidFill>
                    <w14:srgbClr w14:val="0070C0"/>
                  </w14:solidFill>
                </w14:textFill>
              </w:rPr>
            </w:pPr>
            <w:r>
              <w:rPr>
                <w:rStyle w:val="None"/>
                <w:rFonts w:ascii="Cambria Bold" w:cs="Times New Roman,Bold" w:hAnsi="Cambria Bold" w:eastAsia="Times New Roman,Bold"/>
                <w:b w:val="0"/>
                <w:bCs w:val="0"/>
                <w:outline w:val="0"/>
                <w:color w:val="0070c0"/>
                <w:sz w:val="16"/>
                <w:szCs w:val="16"/>
                <w:u w:color="0070c0"/>
                <w:shd w:val="nil" w:color="auto" w:fill="auto"/>
                <w:rtl w:val="0"/>
                <w:lang w:val="fr-FR"/>
                <w14:textFill>
                  <w14:solidFill>
                    <w14:srgbClr w14:val="0070C0"/>
                  </w14:solidFill>
                </w14:textFill>
              </w:rPr>
              <w:t xml:space="preserve">utiliser selon </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l</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Appendice 17 du RR</w:t>
            </w:r>
          </w:p>
          <w:p>
            <w:pPr>
              <w:pStyle w:val="Normal.0"/>
              <w:bidi w:val="0"/>
              <w:spacing w:after="0" w:line="240" w:lineRule="auto"/>
              <w:ind w:left="0" w:right="0" w:firstLine="0"/>
              <w:jc w:val="left"/>
              <w:rPr>
                <w:rStyle w:val="None"/>
                <w:rFonts w:ascii="Cambria,Bold" w:cs="Cambria,Bold" w:hAnsi="Cambria,Bold" w:eastAsia="Cambria,Bold"/>
                <w:b w:val="1"/>
                <w:bCs w:val="1"/>
                <w:outline w:val="0"/>
                <w:color w:val="0070c0"/>
                <w:sz w:val="16"/>
                <w:szCs w:val="16"/>
                <w:u w:color="0070c0"/>
                <w:shd w:val="nil" w:color="auto" w:fill="auto"/>
                <w:rtl w:val="0"/>
                <w14:textFill>
                  <w14:solidFill>
                    <w14:srgbClr w14:val="0070C0"/>
                  </w14:solidFill>
                </w14:textFill>
              </w:rPr>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Dispositions et Plan associ</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 xml:space="preserve">é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d'allotissement de fr</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quences aux stations c</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ô</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ti</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è</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res radiot</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l</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phoniques selon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25</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8 364 kHz</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utiliser la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pour les op</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rations de recherche et de sauvetage des v</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hicules spatiaux habit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(cf. no5.111).</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8 376.5 kHz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internationale 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pour la 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graphie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impression directe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bande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troite (Cf. no 5.110 et Ap 17 du RR). 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Art.31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8 414.5kHz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internationales 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pour l'appel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lectif num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rique (Cf. no 109). 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Art.31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8 416.5 kHz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d'informations sur la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en haute mer par la 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graphie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impression directe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bande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troite (NBDP). (Cf. Appendice 17)</w:t>
            </w:r>
          </w:p>
        </w:tc>
      </w:tr>
      <w:tr>
        <w:tblPrEx>
          <w:shd w:val="clear" w:color="auto" w:fill="ced7e7"/>
        </w:tblPrEx>
        <w:trPr>
          <w:trHeight w:val="507" w:hRule="atLeast"/>
        </w:trPr>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8 815-8 965</w:t>
            </w:r>
          </w:p>
        </w:tc>
        <w:tc>
          <w:tcPr>
            <w:tcW w:type="dxa" w:w="25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8 815-8 965</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Times New Roman" w:cs="Times New Roman" w:hAnsi="Times New Roman" w:eastAsia="Times New Roman"/>
                <w:outline w:val="0"/>
                <w:color w:val="0070c0"/>
                <w:sz w:val="16"/>
                <w:szCs w:val="16"/>
                <w:u w:color="0070c0"/>
                <w:shd w:val="nil" w:color="auto" w:fill="auto"/>
                <w14:textFill>
                  <w14:solidFill>
                    <w14:srgbClr w14:val="0070C0"/>
                  </w14:solidFill>
                </w14:textFill>
              </w:rPr>
            </w:pP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Plan d</w:t>
            </w:r>
            <w:r>
              <w:rPr>
                <w:rStyle w:val="Hyperlink.1"/>
                <w:rFonts w:ascii="Times New Roman" w:hAnsi="Times New Roman" w:hint="default"/>
                <w:outline w:val="0"/>
                <w:color w:val="0070c0"/>
                <w:sz w:val="16"/>
                <w:szCs w:val="16"/>
                <w:u w:color="0070c0"/>
                <w:shd w:val="nil" w:color="auto" w:fill="auto"/>
                <w:rtl w:val="0"/>
                <w:lang w:val="fr-FR"/>
                <w14:textFill>
                  <w14:solidFill>
                    <w14:srgbClr w14:val="0070C0"/>
                  </w14:solidFill>
                </w14:textFill>
              </w:rPr>
              <w:t>’</w:t>
            </w: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allotissement de fr</w:t>
            </w:r>
            <w:r>
              <w:rPr>
                <w:rStyle w:val="Hyperlink.1"/>
                <w:rFonts w:ascii="Times New Roman" w:hAnsi="Times New Roman"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quences de</w:t>
            </w:r>
          </w:p>
          <w:p>
            <w:pPr>
              <w:pStyle w:val="Normal.0"/>
              <w:widowControl w:val="0"/>
              <w:bidi w:val="0"/>
              <w:spacing w:after="60"/>
              <w:ind w:left="0" w:right="0" w:firstLine="0"/>
              <w:jc w:val="left"/>
              <w:rPr>
                <w:rtl w:val="0"/>
              </w:rPr>
            </w:pPr>
            <w:r>
              <w:rPr>
                <w:rStyle w:val="None"/>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Times New Roman,Bold" w:cs="Times New Roman,Bold" w:hAnsi="Times New Roman,Bold" w:eastAsia="Times New Roman,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Appendice 27 du RR</w:t>
            </w:r>
            <w:r>
              <w:rPr>
                <w:rStyle w:val="None"/>
                <w:rFonts w:ascii="Times New Roman" w:hAnsi="Times New Roman"/>
                <w:b w:val="1"/>
                <w:bCs w:val="1"/>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507" w:hRule="atLeast"/>
        </w:trPr>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8 965-9 040</w:t>
            </w:r>
          </w:p>
        </w:tc>
        <w:tc>
          <w:tcPr>
            <w:tcW w:type="dxa" w:w="25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tc>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8 965-9 040</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RONAUTIQUE(OR)</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d'allotissement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quences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26 du RR.</w:t>
            </w:r>
          </w:p>
        </w:tc>
      </w:tr>
    </w:tbl>
    <w:p>
      <w:pPr>
        <w:pStyle w:val="Note"/>
        <w:widowControl w:val="0"/>
        <w:ind w:left="2" w:hanging="2"/>
        <w:jc w:val="left"/>
        <w:rPr>
          <w:rStyle w:val="None"/>
          <w:outline w:val="0"/>
          <w:color w:val="000000"/>
          <w:u w:color="000000"/>
          <w14:textFill>
            <w14:solidFill>
              <w14:srgbClr w14:val="000000"/>
            </w14:solidFill>
          </w14:textFill>
        </w:rPr>
      </w:pPr>
    </w:p>
    <w:p>
      <w:pPr>
        <w:pStyle w:val="Normal.0"/>
        <w:ind w:left="4536" w:firstLine="567"/>
      </w:pPr>
      <w:r>
        <w:rPr>
          <w:rStyle w:val="None"/>
          <w:rFonts w:ascii="Cambria Bold" w:hAnsi="Cambria Bold"/>
          <w:sz w:val="40"/>
          <w:szCs w:val="40"/>
          <w:rtl w:val="0"/>
          <w:lang w:val="fr-FR"/>
        </w:rPr>
        <w:t>7 450-13 360 kHz (suite 1)</w:t>
      </w:r>
    </w:p>
    <w:tbl>
      <w:tblPr>
        <w:tblW w:w="13734" w:type="dxa"/>
        <w:jc w:val="left"/>
        <w:tblInd w:w="1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17"/>
        <w:gridCol w:w="3791"/>
        <w:gridCol w:w="1603"/>
        <w:gridCol w:w="3649"/>
        <w:gridCol w:w="3274"/>
      </w:tblGrid>
      <w:tr>
        <w:tblPrEx>
          <w:shd w:val="clear" w:color="auto" w:fill="ced7e7"/>
        </w:tblPrEx>
        <w:trPr>
          <w:trHeight w:val="419" w:hRule="atLeast"/>
        </w:trPr>
        <w:tc>
          <w:tcPr>
            <w:tcW w:type="dxa" w:w="520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25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27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center"/>
          </w:tcPr>
          <w:p>
            <w:pPr>
              <w:pStyle w:val="Normal.0"/>
              <w:spacing w:before="60" w:after="60"/>
              <w:jc w:val="center"/>
            </w:pP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OBSERVATIONS</w:t>
            </w:r>
          </w:p>
        </w:tc>
      </w:tr>
      <w:tr>
        <w:tblPrEx>
          <w:shd w:val="clear" w:color="auto" w:fill="ced7e7"/>
        </w:tblPrEx>
        <w:trPr>
          <w:trHeight w:val="511"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27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d6ee"/>
          </w:tcPr>
          <w:p/>
        </w:tc>
      </w:tr>
      <w:tr>
        <w:tblPrEx>
          <w:shd w:val="clear" w:color="auto" w:fill="ced7e7"/>
        </w:tblPrEx>
        <w:trPr>
          <w:trHeight w:val="876"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9 040-9 305</w:t>
            </w:r>
          </w:p>
        </w:tc>
        <w:tc>
          <w:tcPr>
            <w:tcW w:type="dxa" w:w="3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9 040-9 305</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32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76"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9 305-9 355</w:t>
            </w:r>
          </w:p>
        </w:tc>
        <w:tc>
          <w:tcPr>
            <w:tcW w:type="dxa" w:w="3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Radiolocalisation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5.145A</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5.145B</w:t>
            </w:r>
            <w:r>
              <w:rPr>
                <w:rStyle w:val="None"/>
                <w:rFonts w:ascii="Times New Roman" w:hAnsi="Times New Roman"/>
                <w:sz w:val="13"/>
                <w:szCs w:val="13"/>
                <w:shd w:val="nil" w:color="auto" w:fill="auto"/>
                <w:rtl w:val="0"/>
                <w:lang w:val="fr-FR"/>
              </w:rPr>
              <w:t xml:space="preserve"> </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9 305-9 355</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Radiolocalisation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5.145A</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5.145B</w:t>
            </w:r>
            <w:r>
              <w:rPr>
                <w:rStyle w:val="None"/>
                <w:rFonts w:ascii="Times New Roman" w:hAnsi="Times New Roman"/>
                <w:sz w:val="13"/>
                <w:szCs w:val="13"/>
                <w:shd w:val="nil" w:color="auto" w:fill="auto"/>
                <w:rtl w:val="0"/>
                <w:lang w:val="fr-FR"/>
              </w:rPr>
              <w:t xml:space="preserve"> </w:t>
            </w:r>
          </w:p>
        </w:tc>
        <w:tc>
          <w:tcPr>
            <w:tcW w:type="dxa" w:w="32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76"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9 355-9 400</w:t>
            </w:r>
          </w:p>
        </w:tc>
        <w:tc>
          <w:tcPr>
            <w:tcW w:type="dxa" w:w="3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9 355-9 400</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p>
        </w:tc>
        <w:tc>
          <w:tcPr>
            <w:tcW w:type="dxa" w:w="32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76"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9 400-9 500</w:t>
            </w:r>
          </w:p>
        </w:tc>
        <w:tc>
          <w:tcPr>
            <w:tcW w:type="dxa" w:w="3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9 400-9 500</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32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finie dans</w:t>
            </w:r>
          </w:p>
          <w:p>
            <w:pPr>
              <w:pStyle w:val="Normal.0"/>
              <w:bidi w:val="0"/>
              <w:spacing w:after="6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l'Article 12 (Cf. no 5.134 du RR)</w:t>
            </w:r>
          </w:p>
        </w:tc>
      </w:tr>
      <w:tr>
        <w:tblPrEx>
          <w:shd w:val="clear" w:color="auto" w:fill="ced7e7"/>
        </w:tblPrEx>
        <w:trPr>
          <w:trHeight w:val="876"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9 500-9 900</w:t>
            </w:r>
          </w:p>
        </w:tc>
        <w:tc>
          <w:tcPr>
            <w:tcW w:type="dxa" w:w="3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5.147</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9 500-9 900</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5.147</w:t>
            </w:r>
          </w:p>
        </w:tc>
        <w:tc>
          <w:tcPr>
            <w:tcW w:type="dxa" w:w="32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76" w:hRule="atLeast"/>
        </w:trPr>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9 900-9 995</w:t>
            </w:r>
          </w:p>
        </w:tc>
        <w:tc>
          <w:tcPr>
            <w:tcW w:type="dxa" w:w="3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9 900-9 995</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32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ind w:left="2" w:hanging="2"/>
      </w:pPr>
    </w:p>
    <w:p>
      <w:pPr>
        <w:pStyle w:val="Normal.0"/>
        <w:rPr>
          <w:rStyle w:val="None"/>
          <w:rFonts w:ascii="Cambria Bold" w:cs="Cambria Bold" w:hAnsi="Cambria Bold" w:eastAsia="Cambria Bold"/>
          <w:sz w:val="40"/>
          <w:szCs w:val="40"/>
        </w:rPr>
      </w:pPr>
    </w:p>
    <w:p>
      <w:pPr>
        <w:pStyle w:val="Normal.0"/>
        <w:ind w:left="3969"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7 450-13 360 kHz (suite 2)</w:t>
      </w:r>
    </w:p>
    <w:tbl>
      <w:tblPr>
        <w:tblW w:w="142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49"/>
        <w:gridCol w:w="3907"/>
        <w:gridCol w:w="1650"/>
        <w:gridCol w:w="3601"/>
        <w:gridCol w:w="3413"/>
      </w:tblGrid>
      <w:tr>
        <w:tblPrEx>
          <w:shd w:val="clear" w:color="auto" w:fill="ced7e7"/>
        </w:tblPrEx>
        <w:trPr>
          <w:trHeight w:val="390" w:hRule="atLeast"/>
        </w:trPr>
        <w:tc>
          <w:tcPr>
            <w:tcW w:type="dxa" w:w="55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2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OBSERVATIONS</w:t>
            </w:r>
          </w:p>
        </w:tc>
      </w:tr>
      <w:tr>
        <w:tblPrEx>
          <w:shd w:val="clear" w:color="auto" w:fill="ced7e7"/>
        </w:tblPrEx>
        <w:trPr>
          <w:trHeight w:val="326"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150"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9 995-10 003</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(10 000 kHz)</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9 995-10 003</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(10 000 kHz)</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3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Article 26 du RR.</w:t>
            </w:r>
          </w:p>
          <w:p>
            <w:pPr>
              <w:pStyle w:val="Normal.0"/>
              <w:bidi w:val="0"/>
              <w:spacing w:after="60" w:line="240" w:lineRule="auto"/>
              <w:ind w:left="0" w:right="0" w:firstLine="0"/>
              <w:jc w:val="left"/>
              <w:rPr>
                <w:rtl w:val="0"/>
              </w:rPr>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10 003 kHz (</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 xml:space="preserve">± </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3 kHz)</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 xml:space="preserve"> : Possibilit</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 xml:space="preserve">é </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d</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utiliser la fr</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quence pour les op</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rations de recherche et de sauvetage des v</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hicules spatiaux habit</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s (cf. no 5.111).</w:t>
            </w:r>
          </w:p>
        </w:tc>
      </w:tr>
      <w:tr>
        <w:tblPrEx>
          <w:shd w:val="clear" w:color="auto" w:fill="ced7e7"/>
        </w:tblPrEx>
        <w:trPr>
          <w:trHeight w:val="1150"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10 003-10 005</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10 003-10 005</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3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Article 26 du RR.</w:t>
            </w:r>
          </w:p>
          <w:p>
            <w:pPr>
              <w:pStyle w:val="Normal.0"/>
              <w:bidi w:val="0"/>
              <w:spacing w:after="60" w:line="240" w:lineRule="auto"/>
              <w:ind w:left="0" w:right="0" w:firstLine="0"/>
              <w:jc w:val="left"/>
              <w:rPr>
                <w:rtl w:val="0"/>
              </w:rPr>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10 003 kHz (</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 xml:space="preserve">± </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3 kHz)</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 xml:space="preserve"> : Possibilit</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 xml:space="preserve">é </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d</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utiliser la fr</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quence pour les op</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rations de recherche et de sauvetage des v</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hicules spatiaux habit</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s (cf. no 5.111).</w:t>
            </w:r>
          </w:p>
        </w:tc>
      </w:tr>
      <w:tr>
        <w:tblPrEx>
          <w:shd w:val="clear" w:color="auto" w:fill="ced7e7"/>
        </w:tblPrEx>
        <w:trPr>
          <w:trHeight w:val="390"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10 005-10 100</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MOBILE AERONAUTIQUE (R)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10 005-10 100</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AERONAUTIQUE (R)</w:t>
            </w:r>
          </w:p>
        </w:tc>
        <w:tc>
          <w:tcPr>
            <w:tcW w:type="dxa" w:w="3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Plan d</w:t>
            </w:r>
            <w:r>
              <w:rPr>
                <w:rStyle w:val="Hyperlink.1"/>
                <w:rFonts w:ascii="Times New Roman" w:hAnsi="Times New Roman" w:hint="default"/>
                <w:outline w:val="0"/>
                <w:color w:val="0070c0"/>
                <w:sz w:val="16"/>
                <w:szCs w:val="16"/>
                <w:u w:color="0070c0"/>
                <w:shd w:val="nil" w:color="auto" w:fill="auto"/>
                <w:rtl w:val="0"/>
                <w:lang w:val="fr-FR"/>
                <w14:textFill>
                  <w14:solidFill>
                    <w14:srgbClr w14:val="0070C0"/>
                  </w14:solidFill>
                </w14:textFill>
              </w:rPr>
              <w:t>’</w:t>
            </w: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allotissement de fr</w:t>
            </w:r>
            <w:r>
              <w:rPr>
                <w:rStyle w:val="Hyperlink.1"/>
                <w:rFonts w:ascii="Times New Roman" w:hAnsi="Times New Roman"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quences de </w:t>
            </w:r>
            <w:r>
              <w:rPr>
                <w:rStyle w:val="None"/>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Times New Roman,Bold" w:cs="Times New Roman,Bold" w:hAnsi="Times New Roman,Bold" w:eastAsia="Times New Roman,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Appendice 27 du RR</w:t>
            </w:r>
          </w:p>
        </w:tc>
      </w:tr>
      <w:tr>
        <w:tblPrEx>
          <w:shd w:val="clear" w:color="auto" w:fill="ced7e7"/>
        </w:tblPrEx>
        <w:trPr>
          <w:trHeight w:val="550"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10 100-10 150</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10 100-10 150</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w:t>
            </w:r>
          </w:p>
        </w:tc>
        <w:tc>
          <w:tcPr>
            <w:tcW w:type="dxa" w:w="3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50"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10 150-11 175</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10 150-11 175</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3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10"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11 175 -11 275</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11 175 -11 275</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3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d'allotissement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de</w:t>
            </w:r>
          </w:p>
          <w:p>
            <w:pPr>
              <w:pStyle w:val="Normal.0"/>
              <w:widowControl w:val="0"/>
              <w:bidi w:val="0"/>
              <w:spacing w:after="60"/>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26 du RR.</w:t>
            </w:r>
          </w:p>
        </w:tc>
      </w:tr>
      <w:tr>
        <w:tblPrEx>
          <w:shd w:val="clear" w:color="auto" w:fill="ced7e7"/>
        </w:tblPrEx>
        <w:trPr>
          <w:trHeight w:val="390"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11 275-11 400</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11 275-11 400</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3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Times New Roman" w:cs="Times New Roman" w:hAnsi="Times New Roman" w:eastAsia="Times New Roman"/>
                <w:outline w:val="0"/>
                <w:color w:val="0070c0"/>
                <w:sz w:val="16"/>
                <w:szCs w:val="16"/>
                <w:u w:color="0070c0"/>
                <w:shd w:val="nil" w:color="auto" w:fill="auto"/>
                <w14:textFill>
                  <w14:solidFill>
                    <w14:srgbClr w14:val="0070C0"/>
                  </w14:solidFill>
                </w14:textFill>
              </w:rPr>
            </w:pP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Plan d</w:t>
            </w:r>
            <w:r>
              <w:rPr>
                <w:rStyle w:val="Hyperlink.1"/>
                <w:rFonts w:ascii="Times New Roman" w:hAnsi="Times New Roman" w:hint="default"/>
                <w:outline w:val="0"/>
                <w:color w:val="0070c0"/>
                <w:sz w:val="16"/>
                <w:szCs w:val="16"/>
                <w:u w:color="0070c0"/>
                <w:shd w:val="nil" w:color="auto" w:fill="auto"/>
                <w:rtl w:val="0"/>
                <w:lang w:val="fr-FR"/>
                <w14:textFill>
                  <w14:solidFill>
                    <w14:srgbClr w14:val="0070C0"/>
                  </w14:solidFill>
                </w14:textFill>
              </w:rPr>
              <w:t>’</w:t>
            </w: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allotissement de fr</w:t>
            </w:r>
            <w:r>
              <w:rPr>
                <w:rStyle w:val="Hyperlink.1"/>
                <w:rFonts w:ascii="Times New Roman" w:hAnsi="Times New Roman"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quences de</w:t>
            </w:r>
          </w:p>
          <w:p>
            <w:pPr>
              <w:pStyle w:val="Normal.0"/>
              <w:widowControl w:val="0"/>
              <w:bidi w:val="0"/>
              <w:spacing w:after="60"/>
              <w:ind w:left="0" w:right="0" w:firstLine="0"/>
              <w:jc w:val="center"/>
              <w:rPr>
                <w:rtl w:val="0"/>
              </w:rPr>
            </w:pPr>
            <w:r>
              <w:rPr>
                <w:rStyle w:val="None"/>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Times New Roman,Bold" w:cs="Times New Roman,Bold" w:hAnsi="Times New Roman,Bold" w:eastAsia="Times New Roman,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Appendice 27 du RR</w:t>
            </w:r>
          </w:p>
        </w:tc>
      </w:tr>
      <w:tr>
        <w:tblPrEx>
          <w:shd w:val="clear" w:color="auto" w:fill="ced7e7"/>
        </w:tblPrEx>
        <w:trPr>
          <w:trHeight w:val="338"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11 400-11 600</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11 400-11 600</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p>
        </w:tc>
        <w:tc>
          <w:tcPr>
            <w:tcW w:type="dxa" w:w="3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46"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11 600-11 650</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11 600-11 650</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3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finie dans</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l'Article 12 (Cf. no 5.134 du RR)</w:t>
            </w:r>
          </w:p>
        </w:tc>
      </w:tr>
      <w:tr>
        <w:tblPrEx>
          <w:shd w:val="clear" w:color="auto" w:fill="ced7e7"/>
        </w:tblPrEx>
        <w:trPr>
          <w:trHeight w:val="1610" w:hRule="atLeast"/>
        </w:trPr>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11 650-12 050</w:t>
            </w:r>
          </w:p>
        </w:tc>
        <w:tc>
          <w:tcPr>
            <w:tcW w:type="dxa" w:w="3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5.147</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11 650-12 050</w:t>
            </w:r>
          </w:p>
        </w:tc>
        <w:tc>
          <w:tcPr>
            <w:tcW w:type="dxa" w:w="3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5.147</w:t>
            </w:r>
          </w:p>
        </w:tc>
        <w:tc>
          <w:tcPr>
            <w:tcW w:type="dxa" w:w="3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des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des bandes 11 650-11 700 kHz et et 11</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975-12 050 kHz par des stations du</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service fixe communiquant seulement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l'int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rieur des fronti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res nationales, la</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puissance totale rayonn</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de chaque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station ne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passant pas 24 dBW (Cf. no</w:t>
            </w:r>
          </w:p>
          <w:p>
            <w:pPr>
              <w:pStyle w:val="Normal.0"/>
              <w:bidi w:val="0"/>
              <w:spacing w:after="6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5.147 du RR)</w:t>
            </w:r>
          </w:p>
        </w:tc>
      </w:tr>
    </w:tbl>
    <w:p>
      <w:pPr>
        <w:pStyle w:val="Normal.0"/>
        <w:widowControl w:val="0"/>
        <w:spacing w:line="240" w:lineRule="auto"/>
        <w:rPr>
          <w:rStyle w:val="None"/>
          <w:rFonts w:ascii="Cambria Bold" w:cs="Cambria Bold" w:hAnsi="Cambria Bold" w:eastAsia="Cambria Bold"/>
          <w:sz w:val="40"/>
          <w:szCs w:val="40"/>
        </w:rPr>
      </w:pPr>
    </w:p>
    <w:p>
      <w:pPr>
        <w:pStyle w:val="Normal.0"/>
        <w:ind w:left="3969" w:firstLine="567"/>
        <w:rPr>
          <w:rStyle w:val="None"/>
          <w:rFonts w:ascii="Cambria Bold" w:cs="Cambria Bold" w:hAnsi="Cambria Bold" w:eastAsia="Cambria Bold"/>
          <w:sz w:val="40"/>
          <w:szCs w:val="40"/>
        </w:rPr>
      </w:pPr>
    </w:p>
    <w:p>
      <w:pPr>
        <w:pStyle w:val="Normal.0"/>
        <w:ind w:left="3969"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 xml:space="preserve">7 450-13 360 kHz (fin) </w:t>
      </w:r>
    </w:p>
    <w:tbl>
      <w:tblPr>
        <w:tblW w:w="1375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68"/>
        <w:gridCol w:w="3231"/>
        <w:gridCol w:w="1763"/>
        <w:gridCol w:w="3383"/>
        <w:gridCol w:w="3606"/>
      </w:tblGrid>
      <w:tr>
        <w:tblPrEx>
          <w:shd w:val="clear" w:color="auto" w:fill="ced7e7"/>
        </w:tblPrEx>
        <w:trPr>
          <w:trHeight w:val="520" w:hRule="atLeast"/>
        </w:trPr>
        <w:tc>
          <w:tcPr>
            <w:tcW w:type="dxa" w:w="499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1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6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OBSERVATIONS</w:t>
            </w:r>
          </w:p>
        </w:tc>
      </w:tr>
      <w:tr>
        <w:tblPrEx>
          <w:shd w:val="clear" w:color="auto" w:fill="ced7e7"/>
        </w:tblPrEx>
        <w:trPr>
          <w:trHeight w:val="520" w:hRule="atLeast"/>
        </w:trPr>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2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3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6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510" w:hRule="atLeast"/>
        </w:trPr>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12 050-12  100</w:t>
            </w:r>
          </w:p>
        </w:tc>
        <w:tc>
          <w:tcPr>
            <w:tcW w:type="dxa" w:w="32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1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12 050-12  100</w:t>
            </w:r>
          </w:p>
        </w:tc>
        <w:tc>
          <w:tcPr>
            <w:tcW w:type="dxa" w:w="33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3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finie dans</w:t>
            </w:r>
          </w:p>
          <w:p>
            <w:pPr>
              <w:pStyle w:val="Normal.0"/>
              <w:bidi w:val="0"/>
              <w:spacing w:after="60" w:line="240" w:lineRule="auto"/>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l'Article 12 (Cf. no 5.134 du RR)</w:t>
            </w:r>
          </w:p>
        </w:tc>
      </w:tr>
      <w:tr>
        <w:tblPrEx>
          <w:shd w:val="clear" w:color="auto" w:fill="ced7e7"/>
        </w:tblPrEx>
        <w:trPr>
          <w:trHeight w:val="403" w:hRule="atLeast"/>
        </w:trPr>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12 100-12 230</w:t>
            </w:r>
          </w:p>
        </w:tc>
        <w:tc>
          <w:tcPr>
            <w:tcW w:type="dxa" w:w="32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p>
        </w:tc>
        <w:tc>
          <w:tcPr>
            <w:tcW w:type="dxa" w:w="1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12 100-12 230</w:t>
            </w:r>
          </w:p>
        </w:tc>
        <w:tc>
          <w:tcPr>
            <w:tcW w:type="dxa" w:w="33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p>
        </w:tc>
        <w:tc>
          <w:tcPr>
            <w:tcW w:type="dxa" w:w="3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215" w:hRule="atLeast"/>
        </w:trPr>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12 230-13 200</w:t>
            </w:r>
          </w:p>
        </w:tc>
        <w:tc>
          <w:tcPr>
            <w:tcW w:type="dxa" w:w="32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MOBILE MARITIME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5.109 5.110 5.132 5.145</w:t>
            </w:r>
          </w:p>
        </w:tc>
        <w:tc>
          <w:tcPr>
            <w:tcW w:type="dxa" w:w="1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12 230-13 200</w:t>
            </w:r>
          </w:p>
        </w:tc>
        <w:tc>
          <w:tcPr>
            <w:tcW w:type="dxa" w:w="33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MOBILE MARITIME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5.109 5.110 5.132 5.145</w:t>
            </w:r>
          </w:p>
        </w:tc>
        <w:tc>
          <w:tcPr>
            <w:tcW w:type="dxa" w:w="3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Bold" w:cs="Cambria Bold" w:hAnsi="Cambria Bold" w:eastAsia="Cambria Bold"/>
                <w:outline w:val="0"/>
                <w:color w:val="0070c0"/>
                <w:sz w:val="16"/>
                <w:szCs w:val="16"/>
                <w:u w:color="0070c0"/>
                <w:shd w:val="nil" w:color="auto" w:fill="auto"/>
                <w14:textFill>
                  <w14:solidFill>
                    <w14:srgbClr w14:val="0070C0"/>
                  </w14:solidFill>
                </w14:textFill>
              </w:rPr>
            </w:pP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Fr</w:t>
            </w:r>
            <w:r>
              <w:rPr>
                <w:rStyle w:val="Hyperlink.1"/>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 xml:space="preserve">quences et disposition des voies </w:t>
            </w:r>
            <w:r>
              <w:rPr>
                <w:rStyle w:val="Hyperlink.1"/>
                <w:rFonts w:ascii="Cambria Bold" w:hAnsi="Cambria Bold"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Style w:val="None"/>
                <w:rFonts w:ascii="Cambria,Bold" w:cs="Cambria,Bold" w:hAnsi="Cambria,Bold" w:eastAsia="Cambria,Bold"/>
                <w:b w:val="1"/>
                <w:bCs w:val="1"/>
                <w:outline w:val="0"/>
                <w:color w:val="0070c0"/>
                <w:sz w:val="16"/>
                <w:szCs w:val="16"/>
                <w:u w:color="0070c0"/>
                <w:shd w:val="nil" w:color="auto" w:fill="auto"/>
                <w:rtl w:val="0"/>
                <w14:textFill>
                  <w14:solidFill>
                    <w14:srgbClr w14:val="0070C0"/>
                  </w14:solidFill>
                </w14:textFill>
              </w:rPr>
            </w:pPr>
            <w:r>
              <w:rPr>
                <w:rStyle w:val="None"/>
                <w:rFonts w:ascii="Cambria Bold" w:cs="Cambria,Bold" w:hAnsi="Cambria Bold" w:eastAsia="Cambria,Bold"/>
                <w:b w:val="0"/>
                <w:bCs w:val="0"/>
                <w:outline w:val="0"/>
                <w:color w:val="0070c0"/>
                <w:sz w:val="16"/>
                <w:szCs w:val="16"/>
                <w:u w:color="0070c0"/>
                <w:shd w:val="nil" w:color="auto" w:fill="auto"/>
                <w:rtl w:val="0"/>
                <w:lang w:val="fr-FR"/>
                <w14:textFill>
                  <w14:solidFill>
                    <w14:srgbClr w14:val="0070C0"/>
                  </w14:solidFill>
                </w14:textFill>
              </w:rPr>
              <w:t xml:space="preserve">utiliser selon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17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12 520 kHz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internationale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pour la 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graphie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impression directe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bande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troite (Cf. no</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5.110 et Ap 17 du RR). Application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Art.31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12 577 kHz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internationales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pour l'appel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lectif</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num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rique (Cf. no 109). Application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Art.31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12 579 kHz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d'informations sur la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en haute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mer par la 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graphie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impression</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directe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bande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troite (NBDP). (Cf.</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Appendice 17).</w:t>
            </w:r>
          </w:p>
        </w:tc>
      </w:tr>
      <w:tr>
        <w:tblPrEx>
          <w:shd w:val="clear" w:color="auto" w:fill="ced7e7"/>
        </w:tblPrEx>
        <w:trPr>
          <w:trHeight w:val="610" w:hRule="atLeast"/>
        </w:trPr>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200-13260</w:t>
            </w:r>
          </w:p>
        </w:tc>
        <w:tc>
          <w:tcPr>
            <w:tcW w:type="dxa" w:w="32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1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200-13260</w:t>
            </w:r>
          </w:p>
        </w:tc>
        <w:tc>
          <w:tcPr>
            <w:tcW w:type="dxa" w:w="33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3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d'allotissement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de</w:t>
            </w:r>
          </w:p>
          <w:p>
            <w:pPr>
              <w:pStyle w:val="Normal.0"/>
              <w:widowControl w:val="0"/>
              <w:bidi w:val="0"/>
              <w:spacing w:after="60"/>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26 du RR.</w:t>
            </w:r>
          </w:p>
        </w:tc>
      </w:tr>
      <w:tr>
        <w:tblPrEx>
          <w:shd w:val="clear" w:color="auto" w:fill="ced7e7"/>
        </w:tblPrEx>
        <w:trPr>
          <w:trHeight w:val="403" w:hRule="atLeast"/>
        </w:trPr>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260-13 360</w:t>
            </w:r>
          </w:p>
        </w:tc>
        <w:tc>
          <w:tcPr>
            <w:tcW w:type="dxa" w:w="32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260-13 360</w:t>
            </w:r>
          </w:p>
        </w:tc>
        <w:tc>
          <w:tcPr>
            <w:tcW w:type="dxa" w:w="33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3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Times New Roman" w:cs="Times New Roman" w:hAnsi="Times New Roman" w:eastAsia="Times New Roman"/>
                <w:outline w:val="0"/>
                <w:color w:val="0070c0"/>
                <w:sz w:val="16"/>
                <w:szCs w:val="16"/>
                <w:u w:color="0070c0"/>
                <w:shd w:val="nil" w:color="auto" w:fill="auto"/>
                <w14:textFill>
                  <w14:solidFill>
                    <w14:srgbClr w14:val="0070C0"/>
                  </w14:solidFill>
                </w14:textFill>
              </w:rPr>
            </w:pP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Plan d</w:t>
            </w:r>
            <w:r>
              <w:rPr>
                <w:rStyle w:val="Hyperlink.1"/>
                <w:rFonts w:ascii="Times New Roman" w:hAnsi="Times New Roman" w:hint="default"/>
                <w:outline w:val="0"/>
                <w:color w:val="0070c0"/>
                <w:sz w:val="16"/>
                <w:szCs w:val="16"/>
                <w:u w:color="0070c0"/>
                <w:shd w:val="nil" w:color="auto" w:fill="auto"/>
                <w:rtl w:val="0"/>
                <w:lang w:val="fr-FR"/>
                <w14:textFill>
                  <w14:solidFill>
                    <w14:srgbClr w14:val="0070C0"/>
                  </w14:solidFill>
                </w14:textFill>
              </w:rPr>
              <w:t>’</w:t>
            </w: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allotissement de fr</w:t>
            </w:r>
            <w:r>
              <w:rPr>
                <w:rStyle w:val="Hyperlink.1"/>
                <w:rFonts w:ascii="Times New Roman" w:hAnsi="Times New Roman"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quences de</w:t>
            </w:r>
          </w:p>
          <w:p>
            <w:pPr>
              <w:pStyle w:val="Normal.0"/>
              <w:widowControl w:val="0"/>
              <w:bidi w:val="0"/>
              <w:spacing w:after="60"/>
              <w:ind w:left="0" w:right="0" w:firstLine="0"/>
              <w:jc w:val="left"/>
              <w:rPr>
                <w:rtl w:val="0"/>
              </w:rPr>
            </w:pPr>
            <w:r>
              <w:rPr>
                <w:rStyle w:val="None"/>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Times New Roman,Bold" w:cs="Times New Roman,Bold" w:hAnsi="Times New Roman,Bold" w:eastAsia="Times New Roman,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Times New Roman,Bold" w:cs="Times New Roman,Bold" w:hAnsi="Times New Roman,Bold" w:eastAsia="Times New Roman,Bold"/>
                <w:b w:val="1"/>
                <w:bCs w:val="1"/>
                <w:outline w:val="0"/>
                <w:color w:val="0070c0"/>
                <w:sz w:val="16"/>
                <w:szCs w:val="16"/>
                <w:u w:color="0070c0"/>
                <w:shd w:val="nil" w:color="auto" w:fill="auto"/>
                <w:rtl w:val="0"/>
                <w:lang w:val="fr-FR"/>
                <w14:textFill>
                  <w14:solidFill>
                    <w14:srgbClr w14:val="0070C0"/>
                  </w14:solidFill>
                </w14:textFill>
              </w:rPr>
              <w:t>Appendice 27 du RR</w:t>
            </w:r>
            <w:r>
              <w:rPr>
                <w:rStyle w:val="None"/>
                <w:rFonts w:ascii="Times New Roman" w:hAnsi="Times New Roman"/>
                <w:b w:val="1"/>
                <w:bCs w:val="1"/>
                <w:outline w:val="0"/>
                <w:color w:val="0070c0"/>
                <w:sz w:val="16"/>
                <w:szCs w:val="16"/>
                <w:u w:color="0070c0"/>
                <w:shd w:val="nil" w:color="auto" w:fill="auto"/>
                <w:rtl w:val="0"/>
                <w:lang w:val="fr-FR"/>
                <w14:textFill>
                  <w14:solidFill>
                    <w14:srgbClr w14:val="0070C0"/>
                  </w14:solidFill>
                </w14:textFill>
              </w:rPr>
              <w:t>.</w:t>
            </w:r>
          </w:p>
        </w:tc>
      </w:tr>
    </w:tbl>
    <w:p>
      <w:pPr>
        <w:pStyle w:val="Normal.0"/>
        <w:widowControl w:val="0"/>
        <w:spacing w:line="240" w:lineRule="auto"/>
        <w:rPr>
          <w:rStyle w:val="None"/>
          <w:rFonts w:ascii="Cambria Bold" w:cs="Cambria Bold" w:hAnsi="Cambria Bold" w:eastAsia="Cambria Bold"/>
          <w:sz w:val="40"/>
          <w:szCs w:val="40"/>
        </w:rPr>
      </w:pPr>
    </w:p>
    <w:p>
      <w:pPr>
        <w:pStyle w:val="Note"/>
        <w:rPr>
          <w:rStyle w:val="None"/>
          <w:outline w:val="0"/>
          <w:color w:val="000000"/>
          <w:u w:color="000000"/>
          <w14:textFill>
            <w14:solidFill>
              <w14:srgbClr w14:val="000000"/>
            </w14:solidFill>
          </w14:textFill>
        </w:rPr>
      </w:pPr>
    </w:p>
    <w:p>
      <w:pPr>
        <w:pStyle w:val="Note"/>
        <w:rPr>
          <w:rStyle w:val="None"/>
          <w:outline w:val="0"/>
          <w:color w:val="000000"/>
          <w:u w:color="000000"/>
          <w14:textFill>
            <w14:solidFill>
              <w14:srgbClr w14:val="000000"/>
            </w14:solidFill>
          </w14:textFill>
        </w:rPr>
      </w:pPr>
      <w:bookmarkStart w:name="article5_145" w:id="39"/>
      <w:r>
        <w:rPr>
          <w:rStyle w:val="None"/>
          <w:rFonts w:cs="Arial Unicode MS" w:eastAsia="Arial Unicode MS"/>
          <w:b w:val="1"/>
          <w:bCs w:val="1"/>
          <w:outline w:val="0"/>
          <w:color w:val="000000"/>
          <w:u w:color="000000"/>
          <w:rtl w:val="0"/>
          <w14:textFill>
            <w14:solidFill>
              <w14:srgbClr w14:val="000000"/>
            </w14:solidFill>
          </w14:textFill>
        </w:rPr>
        <w:t>5.145</w:t>
      </w:r>
      <w:bookmarkEnd w:id="39"/>
      <w:r>
        <w:rPr>
          <w:rStyle w:val="None"/>
          <w:rFonts w:cs="Arial Unicode MS" w:eastAsia="Arial Unicode MS"/>
          <w:b w:val="1"/>
          <w:bCs w:val="1"/>
          <w:outline w:val="0"/>
          <w:color w:val="000000"/>
          <w:u w:color="000000"/>
          <w:rtl w:val="0"/>
          <w14:textFill>
            <w14:solidFill>
              <w14:srgbClr w14:val="000000"/>
            </w14:solidFill>
          </w14:textFill>
        </w:rPr>
        <w:tab/>
        <w:t xml:space="preserve"> </w:t>
      </w:r>
      <w:r>
        <w:rPr>
          <w:rStyle w:val="None"/>
          <w:rFonts w:cs="Arial Unicode MS" w:eastAsia="Arial Unicode MS"/>
          <w:outline w:val="0"/>
          <w:color w:val="000000"/>
          <w:u w:color="000000"/>
          <w:rtl w:val="0"/>
          <w14:textFill>
            <w14:solidFill>
              <w14:srgbClr w14:val="000000"/>
            </w14:solidFill>
          </w14:textFill>
        </w:rPr>
        <w:t>Les conditions d'emploi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porteuses 8 291 kHz, 12 290 kHz et 16 420 kHz sont fix</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dans les Articles </w:t>
      </w:r>
      <w:r>
        <w:rPr>
          <w:rStyle w:val="None"/>
          <w:rFonts w:cs="Arial Unicode MS" w:eastAsia="Arial Unicode MS"/>
          <w:b w:val="1"/>
          <w:bCs w:val="1"/>
          <w:outline w:val="0"/>
          <w:color w:val="000000"/>
          <w:u w:color="000000"/>
          <w:rtl w:val="0"/>
          <w14:textFill>
            <w14:solidFill>
              <w14:srgbClr w14:val="000000"/>
            </w14:solidFill>
          </w14:textFill>
        </w:rPr>
        <w:t xml:space="preserve">31 </w:t>
      </w:r>
      <w:r>
        <w:rPr>
          <w:rStyle w:val="None"/>
          <w:rFonts w:cs="Arial Unicode MS" w:eastAsia="Arial Unicode MS"/>
          <w:outline w:val="0"/>
          <w:color w:val="000000"/>
          <w:u w:color="000000"/>
          <w:rtl w:val="0"/>
          <w14:textFill>
            <w14:solidFill>
              <w14:srgbClr w14:val="000000"/>
            </w14:solidFill>
          </w14:textFill>
        </w:rPr>
        <w:t xml:space="preserve">et </w:t>
      </w:r>
      <w:r>
        <w:rPr>
          <w:rStyle w:val="None"/>
          <w:rFonts w:cs="Arial Unicode MS" w:eastAsia="Arial Unicode MS"/>
          <w:b w:val="1"/>
          <w:bCs w:val="1"/>
          <w:outline w:val="0"/>
          <w:color w:val="000000"/>
          <w:u w:color="000000"/>
          <w:rtl w:val="0"/>
          <w14:textFill>
            <w14:solidFill>
              <w14:srgbClr w14:val="000000"/>
            </w14:solidFill>
          </w14:textFill>
        </w:rPr>
        <w:t>52</w:t>
      </w:r>
      <w:r>
        <w:rPr>
          <w:rStyle w:val="None"/>
          <w:rFonts w:cs="Arial Unicode MS" w:eastAsia="Arial Unicode MS"/>
          <w:outline w:val="0"/>
          <w:color w:val="000000"/>
          <w:u w:color="000000"/>
          <w:rtl w:val="0"/>
          <w14:textFill>
            <w14:solidFill>
              <w14:srgbClr w14:val="000000"/>
            </w14:solidFill>
          </w14:textFill>
        </w:rPr>
        <w:t>. (CMR-07)</w:t>
      </w:r>
    </w:p>
    <w:p>
      <w:pPr>
        <w:pStyle w:val="Note"/>
        <w:rPr>
          <w:rStyle w:val="None"/>
          <w:sz w:val="16"/>
          <w:szCs w:val="16"/>
        </w:rPr>
      </w:pPr>
      <w:r>
        <w:rPr>
          <w:rStyle w:val="None"/>
          <w:b w:val="1"/>
          <w:bCs w:val="1"/>
          <w:rtl w:val="0"/>
          <w:lang w:val="fr-FR"/>
        </w:rPr>
        <w:t>5.145A</w:t>
      </w:r>
      <w:r>
        <w:rPr>
          <w:rStyle w:val="None"/>
          <w:rtl w:val="0"/>
          <w:lang w:val="fr-FR"/>
        </w:rPr>
        <w:tab/>
        <w:t>Les stations du service de radiolocalisation ne doivent pas causer de brouillages pr</w:t>
      </w:r>
      <w:r>
        <w:rPr>
          <w:rStyle w:val="None"/>
          <w:rtl w:val="0"/>
          <w:lang w:val="fr-FR"/>
        </w:rPr>
        <w:t>é</w:t>
      </w:r>
      <w:r>
        <w:rPr>
          <w:rStyle w:val="None"/>
          <w:rtl w:val="0"/>
          <w:lang w:val="fr-FR"/>
        </w:rPr>
        <w:t xml:space="preserve">judiciables aux stations fonctionnant dans le service fixe, ni demander </w:t>
      </w:r>
      <w:r>
        <w:rPr>
          <w:rStyle w:val="None"/>
          <w:rtl w:val="0"/>
          <w:lang w:val="fr-FR"/>
        </w:rPr>
        <w:t>à ê</w:t>
      </w:r>
      <w:r>
        <w:rPr>
          <w:rStyle w:val="None"/>
          <w:rtl w:val="0"/>
          <w:lang w:val="fr-FR"/>
        </w:rPr>
        <w:t>tre prot</w:t>
      </w:r>
      <w:r>
        <w:rPr>
          <w:rStyle w:val="None"/>
          <w:rtl w:val="0"/>
          <w:lang w:val="fr-FR"/>
        </w:rPr>
        <w:t>é</w:t>
      </w:r>
      <w:r>
        <w:rPr>
          <w:rStyle w:val="None"/>
          <w:rtl w:val="0"/>
          <w:lang w:val="fr-FR"/>
        </w:rPr>
        <w:t>g</w:t>
      </w:r>
      <w:r>
        <w:rPr>
          <w:rStyle w:val="None"/>
          <w:rtl w:val="0"/>
          <w:lang w:val="fr-FR"/>
        </w:rPr>
        <w:t>é</w:t>
      </w:r>
      <w:r>
        <w:rPr>
          <w:rStyle w:val="None"/>
          <w:rtl w:val="0"/>
          <w:lang w:val="fr-FR"/>
        </w:rPr>
        <w:t>es vis-</w:t>
      </w:r>
      <w:r>
        <w:rPr>
          <w:rStyle w:val="None"/>
          <w:rtl w:val="0"/>
          <w:lang w:val="fr-FR"/>
        </w:rPr>
        <w:t>à</w:t>
      </w:r>
      <w:r>
        <w:rPr>
          <w:rStyle w:val="None"/>
          <w:rtl w:val="0"/>
          <w:lang w:val="fr-FR"/>
        </w:rPr>
        <w:t>-vis de ces stations. Les applications du service de radiolocalisation sont limit</w:t>
      </w:r>
      <w:r>
        <w:rPr>
          <w:rStyle w:val="None"/>
          <w:rtl w:val="0"/>
          <w:lang w:val="fr-FR"/>
        </w:rPr>
        <w:t>é</w:t>
      </w:r>
      <w:r>
        <w:rPr>
          <w:rStyle w:val="None"/>
          <w:rtl w:val="0"/>
          <w:lang w:val="fr-FR"/>
        </w:rPr>
        <w:t>es aux radars oc</w:t>
      </w:r>
      <w:r>
        <w:rPr>
          <w:rStyle w:val="None"/>
          <w:rtl w:val="0"/>
          <w:lang w:val="fr-FR"/>
        </w:rPr>
        <w:t>é</w:t>
      </w:r>
      <w:r>
        <w:rPr>
          <w:rStyle w:val="None"/>
          <w:rtl w:val="0"/>
          <w:lang w:val="fr-FR"/>
        </w:rPr>
        <w:t>anographiques exploit</w:t>
      </w:r>
      <w:r>
        <w:rPr>
          <w:rStyle w:val="None"/>
          <w:rtl w:val="0"/>
          <w:lang w:val="fr-FR"/>
        </w:rPr>
        <w:t>é</w:t>
      </w:r>
      <w:r>
        <w:rPr>
          <w:rStyle w:val="None"/>
          <w:rtl w:val="0"/>
          <w:lang w:val="fr-FR"/>
        </w:rPr>
        <w:t>s conform</w:t>
      </w:r>
      <w:r>
        <w:rPr>
          <w:rStyle w:val="None"/>
          <w:rtl w:val="0"/>
          <w:lang w:val="fr-FR"/>
        </w:rPr>
        <w:t>é</w:t>
      </w:r>
      <w:r>
        <w:rPr>
          <w:rStyle w:val="None"/>
          <w:rtl w:val="0"/>
          <w:lang w:val="fr-FR"/>
        </w:rPr>
        <w:t xml:space="preserve">ment </w:t>
      </w:r>
      <w:r>
        <w:rPr>
          <w:rStyle w:val="None"/>
          <w:rtl w:val="0"/>
          <w:lang w:val="fr-FR"/>
        </w:rPr>
        <w:t xml:space="preserve">à </w:t>
      </w:r>
      <w:r>
        <w:rPr>
          <w:rStyle w:val="None"/>
          <w:rtl w:val="0"/>
          <w:lang w:val="fr-FR"/>
        </w:rPr>
        <w:t>la R</w:t>
      </w:r>
      <w:r>
        <w:rPr>
          <w:rStyle w:val="None"/>
          <w:rtl w:val="0"/>
          <w:lang w:val="fr-FR"/>
        </w:rPr>
        <w:t>é</w:t>
      </w:r>
      <w:r>
        <w:rPr>
          <w:rStyle w:val="None"/>
          <w:rtl w:val="0"/>
          <w:lang w:val="fr-FR"/>
        </w:rPr>
        <w:t>solution</w:t>
      </w:r>
      <w:r>
        <w:rPr>
          <w:rStyle w:val="None"/>
          <w:rtl w:val="0"/>
          <w:lang w:val="fr-FR"/>
        </w:rPr>
        <w:t> </w:t>
      </w:r>
      <w:r>
        <w:rPr>
          <w:rStyle w:val="None"/>
          <w:b w:val="1"/>
          <w:bCs w:val="1"/>
          <w:rtl w:val="0"/>
          <w:lang w:val="fr-FR"/>
        </w:rPr>
        <w:t>612 (R</w:t>
      </w:r>
      <w:r>
        <w:rPr>
          <w:rStyle w:val="None"/>
          <w:b w:val="1"/>
          <w:bCs w:val="1"/>
          <w:rtl w:val="0"/>
          <w:lang w:val="fr-FR"/>
        </w:rPr>
        <w:t>é</w:t>
      </w:r>
      <w:r>
        <w:rPr>
          <w:rStyle w:val="None"/>
          <w:b w:val="1"/>
          <w:bCs w:val="1"/>
          <w:rtl w:val="0"/>
          <w:lang w:val="fr-FR"/>
        </w:rPr>
        <w:t>v.CMR-12)</w:t>
      </w:r>
      <w:r>
        <w:rPr>
          <w:rStyle w:val="None"/>
          <w:rtl w:val="0"/>
          <w:lang w:val="fr-FR"/>
        </w:rPr>
        <w:t>.</w:t>
      </w:r>
      <w:r>
        <w:rPr>
          <w:rStyle w:val="None"/>
          <w:sz w:val="16"/>
          <w:szCs w:val="16"/>
          <w:rtl w:val="0"/>
        </w:rPr>
        <w:t>     </w:t>
      </w:r>
      <w:r>
        <w:rPr>
          <w:rStyle w:val="None"/>
          <w:sz w:val="16"/>
          <w:szCs w:val="16"/>
          <w:rtl w:val="0"/>
        </w:rPr>
        <w:t>(CMR-12)</w:t>
      </w:r>
    </w:p>
    <w:p>
      <w:pPr>
        <w:pStyle w:val="Note"/>
        <w:rPr>
          <w:rStyle w:val="None"/>
          <w:outline w:val="0"/>
          <w:color w:val="000000"/>
          <w:u w:color="000000"/>
          <w14:textFill>
            <w14:solidFill>
              <w14:srgbClr w14:val="000000"/>
            </w14:solidFill>
          </w14:textFill>
        </w:rPr>
      </w:pPr>
      <w:bookmarkStart w:name="article5_146" w:id="40"/>
      <w:r>
        <w:rPr>
          <w:rStyle w:val="None"/>
          <w:rFonts w:cs="Arial Unicode MS" w:eastAsia="Arial Unicode MS"/>
          <w:b w:val="1"/>
          <w:bCs w:val="1"/>
          <w:outline w:val="0"/>
          <w:color w:val="000000"/>
          <w:u w:color="000000"/>
          <w:rtl w:val="0"/>
          <w14:textFill>
            <w14:solidFill>
              <w14:srgbClr w14:val="000000"/>
            </w14:solidFill>
          </w14:textFill>
        </w:rPr>
        <w:t xml:space="preserve">5.146 </w:t>
      </w:r>
      <w:bookmarkEnd w:id="40"/>
      <w:r>
        <w:rPr>
          <w:rStyle w:val="None"/>
          <w:b w:val="1"/>
          <w:bCs w:val="1"/>
          <w:outline w:val="0"/>
          <w:color w:val="000000"/>
          <w:u w:color="000000"/>
          <w14:textFill>
            <w14:solidFill>
              <w14:srgbClr w14:val="000000"/>
            </w14:solidFill>
          </w14:textFill>
        </w:rPr>
        <w:tab/>
      </w:r>
      <w:r>
        <w:rPr>
          <w:rStyle w:val="None"/>
          <w:rFonts w:cs="Arial Unicode MS" w:eastAsia="Arial Unicode MS"/>
          <w:i w:val="1"/>
          <w:iCs w:val="1"/>
          <w:outline w:val="0"/>
          <w:color w:val="000000"/>
          <w:u w:color="000000"/>
          <w:rtl w:val="0"/>
          <w14:textFill>
            <w14:solidFill>
              <w14:srgbClr w14:val="000000"/>
            </w14:solidFill>
          </w14:textFill>
        </w:rPr>
        <w:t xml:space="preserve">Attribution additionnelle: </w:t>
      </w:r>
      <w:r>
        <w:rPr>
          <w:rStyle w:val="None"/>
          <w:rFonts w:cs="Arial Unicode MS" w:eastAsia="Arial Unicode MS"/>
          <w:outline w:val="0"/>
          <w:color w:val="000000"/>
          <w:u w:color="000000"/>
          <w:rtl w:val="0"/>
          <w14:textFill>
            <w14:solidFill>
              <w14:srgbClr w14:val="000000"/>
            </w14:solidFill>
          </w14:textFill>
        </w:rPr>
        <w:t>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des bandes 9 400-9 500 kHz, 11 600-11 650 kHz, 12 050- 12 100 kHz, 15 600-15 800 kHz, 17 480-17 550 kHz et 18 900-19 020 kHz peuvent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par les stations du service fixe pour communiquer uniquement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l'int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rieur des fronti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du pays dans lequel elles sont situ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condition que des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ne soient pas caus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au service de radiodiffusion. Quand elles utilisent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pour le service fixe, les administrations sont instamment pri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d'utiliser la puissance minimum 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cessaire et de tenir compte de l'utilisation saisonni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par le service de radiodiffusion, publi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conform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ment au R</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glement des radiocommunications. (CMR-07)</w:t>
      </w:r>
    </w:p>
    <w:p>
      <w:pPr>
        <w:pStyle w:val="Note"/>
        <w:rPr>
          <w:rStyle w:val="None"/>
          <w:outline w:val="0"/>
          <w:color w:val="000000"/>
          <w:u w:color="000000"/>
          <w14:textFill>
            <w14:solidFill>
              <w14:srgbClr w14:val="000000"/>
            </w14:solidFill>
          </w14:textFill>
        </w:rPr>
      </w:pPr>
      <w:bookmarkStart w:name="article5_147" w:id="41"/>
      <w:r>
        <w:rPr>
          <w:rStyle w:val="None"/>
          <w:rFonts w:cs="Arial Unicode MS" w:eastAsia="Arial Unicode MS"/>
          <w:b w:val="1"/>
          <w:bCs w:val="1"/>
          <w:outline w:val="0"/>
          <w:color w:val="000000"/>
          <w:u w:color="000000"/>
          <w:rtl w:val="0"/>
          <w14:textFill>
            <w14:solidFill>
              <w14:srgbClr w14:val="000000"/>
            </w14:solidFill>
          </w14:textFill>
        </w:rPr>
        <w:t xml:space="preserve">5.147 </w:t>
      </w:r>
      <w:bookmarkEnd w:id="41"/>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A condition de ne pas causer de brouillage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 au service de radiodiffusion, 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des bandes 9 775-9 900 kHz, 11 650-11 700 kHz et 11 975-12 050 kHz peuvent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par des stations du service fixe communiquant seulement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l'int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rieur des fronti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nationales, la puissance totale rayonn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de chaque station ne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passant pas 24 dBW.</w:t>
      </w:r>
    </w:p>
    <w:p>
      <w:pPr>
        <w:pStyle w:val="Note"/>
        <w:spacing w:before="0"/>
        <w:ind w:left="4819" w:firstLine="284"/>
      </w:pPr>
      <w:r>
        <w:rPr>
          <w:rStyle w:val="None"/>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Note"/>
        <w:spacing w:before="0"/>
        <w:ind w:left="4819" w:firstLine="284"/>
        <w:rPr>
          <w:rStyle w:val="None"/>
          <w:rFonts w:ascii="Cambria Bold" w:cs="Cambria Bold" w:hAnsi="Cambria Bold" w:eastAsia="Cambria Bold"/>
          <w:sz w:val="40"/>
          <w:szCs w:val="40"/>
        </w:rPr>
      </w:pPr>
      <w:r>
        <w:rPr>
          <w:rStyle w:val="None"/>
          <w:rFonts w:ascii="Cambria Bold" w:hAnsi="Cambria Bold"/>
          <w:sz w:val="40"/>
          <w:szCs w:val="40"/>
          <w:rtl w:val="0"/>
        </w:rPr>
        <w:t>13 360-18 030 kHz</w:t>
      </w:r>
    </w:p>
    <w:tbl>
      <w:tblPr>
        <w:tblW w:w="9066" w:type="dxa"/>
        <w:jc w:val="left"/>
        <w:tblInd w:w="5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25"/>
        <w:gridCol w:w="2416"/>
        <w:gridCol w:w="1145"/>
        <w:gridCol w:w="2682"/>
        <w:gridCol w:w="1698"/>
      </w:tblGrid>
      <w:tr>
        <w:tblPrEx>
          <w:shd w:val="clear" w:color="auto" w:fill="ced7e7"/>
        </w:tblPrEx>
        <w:trPr>
          <w:trHeight w:val="255" w:hRule="atLeast"/>
        </w:trPr>
        <w:tc>
          <w:tcPr>
            <w:tcW w:type="dxa" w:w="354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8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69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OBSERVATIONS</w:t>
            </w:r>
          </w:p>
        </w:tc>
      </w:tr>
      <w:tr>
        <w:tblPrEx>
          <w:shd w:val="clear" w:color="auto" w:fill="ced7e7"/>
        </w:tblPrEx>
        <w:trPr>
          <w:trHeight w:val="467" w:hRule="atLeast"/>
        </w:trPr>
        <w:tc>
          <w:tcPr>
            <w:tcW w:type="dxa" w:w="1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69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1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13 360-13 410</w:t>
            </w:r>
          </w:p>
        </w:tc>
        <w:tc>
          <w:tcPr>
            <w:tcW w:type="dxa" w:w="2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13 360-13 410</w:t>
            </w:r>
          </w:p>
        </w:tc>
        <w:tc>
          <w:tcPr>
            <w:tcW w:type="dxa" w:w="2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86" w:hRule="atLeast"/>
        </w:trPr>
        <w:tc>
          <w:tcPr>
            <w:tcW w:type="dxa" w:w="1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13 410-13 450</w:t>
            </w:r>
          </w:p>
        </w:tc>
        <w:tc>
          <w:tcPr>
            <w:tcW w:type="dxa" w:w="2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13 410-13 450</w:t>
            </w:r>
          </w:p>
        </w:tc>
        <w:tc>
          <w:tcPr>
            <w:tcW w:type="dxa" w:w="2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110" w:hRule="atLeast"/>
        </w:trPr>
        <w:tc>
          <w:tcPr>
            <w:tcW w:type="dxa" w:w="1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13 450-13 550</w:t>
            </w:r>
          </w:p>
        </w:tc>
        <w:tc>
          <w:tcPr>
            <w:tcW w:type="dxa" w:w="2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Radiolocalisation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5.149A 5.132A</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5.149A</w:t>
            </w:r>
          </w:p>
        </w:tc>
        <w:tc>
          <w:tcPr>
            <w:tcW w:type="dxa" w:w="1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13 450-13 550</w:t>
            </w:r>
          </w:p>
        </w:tc>
        <w:tc>
          <w:tcPr>
            <w:tcW w:type="dxa" w:w="2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Radiolocalisation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5.149A 5.132A</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5.149A</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finie</w:t>
            </w:r>
          </w:p>
          <w:p>
            <w:pPr>
              <w:pStyle w:val="Normal.0"/>
              <w:bidi w:val="0"/>
              <w:spacing w:after="0" w:line="240" w:lineRule="auto"/>
              <w:ind w:left="0" w:right="0" w:firstLine="0"/>
              <w:jc w:val="center"/>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l'Article 12 (Cf. no 5.134 du</w:t>
            </w:r>
          </w:p>
          <w:p>
            <w:pPr>
              <w:pStyle w:val="Normal.0"/>
              <w:bidi w:val="0"/>
              <w:spacing w:after="60" w:line="240" w:lineRule="auto"/>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RR)</w:t>
            </w:r>
          </w:p>
        </w:tc>
      </w:tr>
      <w:tr>
        <w:tblPrEx>
          <w:shd w:val="clear" w:color="auto" w:fill="ced7e7"/>
        </w:tblPrEx>
        <w:trPr>
          <w:trHeight w:val="810" w:hRule="atLeast"/>
        </w:trPr>
        <w:tc>
          <w:tcPr>
            <w:tcW w:type="dxa" w:w="1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13 550-13 570</w:t>
            </w:r>
          </w:p>
        </w:tc>
        <w:tc>
          <w:tcPr>
            <w:tcW w:type="dxa" w:w="2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1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13 550-13 570</w:t>
            </w:r>
          </w:p>
        </w:tc>
        <w:tc>
          <w:tcPr>
            <w:tcW w:type="dxa" w:w="2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ISM. SRD inductifs dans la</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13 553-13 567 kHz</w:t>
            </w:r>
          </w:p>
          <w:p>
            <w:pPr>
              <w:pStyle w:val="Normal.0"/>
              <w:bidi w:val="0"/>
              <w:spacing w:after="60" w:line="240" w:lineRule="auto"/>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(fr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quence centrale 13 560 kHz)</w:t>
            </w:r>
          </w:p>
        </w:tc>
      </w:tr>
      <w:tr>
        <w:tblPrEx>
          <w:shd w:val="clear" w:color="auto" w:fill="ced7e7"/>
        </w:tblPrEx>
        <w:trPr>
          <w:trHeight w:val="610" w:hRule="atLeast"/>
        </w:trPr>
        <w:tc>
          <w:tcPr>
            <w:tcW w:type="dxa" w:w="1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13 570-13 600</w:t>
            </w:r>
          </w:p>
        </w:tc>
        <w:tc>
          <w:tcPr>
            <w:tcW w:type="dxa" w:w="2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5.151</w:t>
            </w:r>
          </w:p>
        </w:tc>
        <w:tc>
          <w:tcPr>
            <w:tcW w:type="dxa" w:w="1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13 570-13 600</w:t>
            </w:r>
          </w:p>
        </w:tc>
        <w:tc>
          <w:tcPr>
            <w:tcW w:type="dxa" w:w="2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finie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l'Article 12 (Cf. no 5.134 du</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RR)</w:t>
            </w:r>
          </w:p>
        </w:tc>
      </w:tr>
      <w:tr>
        <w:tblPrEx>
          <w:shd w:val="clear" w:color="auto" w:fill="ced7e7"/>
        </w:tblPrEx>
        <w:trPr>
          <w:trHeight w:val="359" w:hRule="atLeast"/>
        </w:trPr>
        <w:tc>
          <w:tcPr>
            <w:tcW w:type="dxa" w:w="1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13 600-13 800</w:t>
            </w:r>
          </w:p>
        </w:tc>
        <w:tc>
          <w:tcPr>
            <w:tcW w:type="dxa" w:w="2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p>
        </w:tc>
        <w:tc>
          <w:tcPr>
            <w:tcW w:type="dxa" w:w="1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13 600-13 800</w:t>
            </w:r>
          </w:p>
        </w:tc>
        <w:tc>
          <w:tcPr>
            <w:tcW w:type="dxa" w:w="2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10" w:hRule="atLeast"/>
        </w:trPr>
        <w:tc>
          <w:tcPr>
            <w:tcW w:type="dxa" w:w="1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13 800-13 870</w:t>
            </w:r>
          </w:p>
        </w:tc>
        <w:tc>
          <w:tcPr>
            <w:tcW w:type="dxa" w:w="2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5.151</w:t>
            </w:r>
          </w:p>
        </w:tc>
        <w:tc>
          <w:tcPr>
            <w:tcW w:type="dxa" w:w="1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13 800-13 870</w:t>
            </w:r>
          </w:p>
        </w:tc>
        <w:tc>
          <w:tcPr>
            <w:tcW w:type="dxa" w:w="2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finie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l'Article 12 (Cf. no 5.134 du</w:t>
            </w:r>
          </w:p>
          <w:p>
            <w:pPr>
              <w:pStyle w:val="Normal.0"/>
              <w:bidi w:val="0"/>
              <w:spacing w:after="6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RR)</w:t>
            </w:r>
          </w:p>
        </w:tc>
      </w:tr>
      <w:tr>
        <w:tblPrEx>
          <w:shd w:val="clear" w:color="auto" w:fill="ced7e7"/>
        </w:tblPrEx>
        <w:trPr>
          <w:trHeight w:val="550" w:hRule="atLeast"/>
        </w:trPr>
        <w:tc>
          <w:tcPr>
            <w:tcW w:type="dxa" w:w="1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13 870-14 000</w:t>
            </w:r>
          </w:p>
        </w:tc>
        <w:tc>
          <w:tcPr>
            <w:tcW w:type="dxa" w:w="2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13 870-14 000</w:t>
            </w:r>
          </w:p>
        </w:tc>
        <w:tc>
          <w:tcPr>
            <w:tcW w:type="dxa" w:w="2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50" w:hRule="atLeast"/>
        </w:trPr>
        <w:tc>
          <w:tcPr>
            <w:tcW w:type="dxa" w:w="11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14 000-14 250</w:t>
            </w:r>
          </w:p>
        </w:tc>
        <w:tc>
          <w:tcPr>
            <w:tcW w:type="dxa" w:w="2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 PAR SATELLITE</w:t>
            </w:r>
          </w:p>
        </w:tc>
        <w:tc>
          <w:tcPr>
            <w:tcW w:type="dxa" w:w="1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14 000-14 250</w:t>
            </w:r>
          </w:p>
        </w:tc>
        <w:tc>
          <w:tcPr>
            <w:tcW w:type="dxa" w:w="26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 PAR SATELLITE</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ind w:left="5103" w:firstLine="0"/>
        <w:rPr>
          <w:rStyle w:val="None"/>
          <w:rFonts w:ascii="Cambria Bold" w:cs="Cambria Bold" w:hAnsi="Cambria Bold" w:eastAsia="Cambria Bold"/>
          <w:sz w:val="40"/>
          <w:szCs w:val="40"/>
        </w:rPr>
      </w:pPr>
      <w:r>
        <w:rPr>
          <w:rStyle w:val="None"/>
          <w:rFonts w:ascii="Cambria Bold" w:hAnsi="Cambria Bold"/>
          <w:sz w:val="40"/>
          <w:szCs w:val="40"/>
          <w:rtl w:val="0"/>
          <w:lang w:val="fr-FR"/>
        </w:rPr>
        <w:t>13 360-18 030 kHz (suite)</w:t>
      </w:r>
    </w:p>
    <w:tbl>
      <w:tblPr>
        <w:tblW w:w="137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7"/>
        <w:gridCol w:w="3651"/>
        <w:gridCol w:w="1748"/>
        <w:gridCol w:w="3662"/>
        <w:gridCol w:w="3000"/>
      </w:tblGrid>
      <w:tr>
        <w:tblPrEx>
          <w:shd w:val="clear" w:color="auto" w:fill="ced7e7"/>
        </w:tblPrEx>
        <w:trPr>
          <w:trHeight w:val="250" w:hRule="atLeast"/>
        </w:trPr>
        <w:tc>
          <w:tcPr>
            <w:tcW w:type="dxa" w:w="537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1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00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OBSERVATIONS</w:t>
            </w:r>
          </w:p>
        </w:tc>
      </w:tr>
      <w:tr>
        <w:tblPrEx>
          <w:shd w:val="clear" w:color="auto" w:fill="ced7e7"/>
        </w:tblPrEx>
        <w:trPr>
          <w:trHeight w:val="250"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00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10"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14 250-14 350</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14 250-14 350</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5.152</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60" w:line="240" w:lineRule="auto"/>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La puissance rayonn</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e des stations du service fixe ne doit pas d</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passer </w:t>
            </w:r>
            <w:r>
              <w:rPr>
                <w:rStyle w:val="Hyperlink.2"/>
                <w:rFonts w:ascii="Cambria Bold" w:hAnsi="Cambria Bold"/>
                <w:outline w:val="0"/>
                <w:color w:val="0070c0"/>
                <w:sz w:val="16"/>
                <w:szCs w:val="16"/>
                <w:u w:color="0070c0"/>
                <w:shd w:val="nil" w:color="auto" w:fill="auto"/>
                <w:rtl w:val="0"/>
                <w:lang w:val="fr-FR"/>
                <w14:textFill>
                  <w14:solidFill>
                    <w14:srgbClr w14:val="0070C0"/>
                  </w14:solidFill>
                </w14:textFill>
              </w:rPr>
              <w:t>24 dBW (cf. 5.152).</w:t>
            </w:r>
          </w:p>
        </w:tc>
      </w:tr>
      <w:tr>
        <w:tblPrEx>
          <w:shd w:val="clear" w:color="auto" w:fill="ced7e7"/>
        </w:tblPrEx>
        <w:trPr>
          <w:trHeight w:val="550"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14 350-14 990</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14 350-14 990</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70"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14 990-15 005</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(15 000 kHz)</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14 990-15 005</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(15 000 kHz)</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Article 26 du RR.</w:t>
            </w:r>
          </w:p>
          <w:p>
            <w:pPr>
              <w:pStyle w:val="Normal.0"/>
              <w:bidi w:val="0"/>
              <w:spacing w:after="60" w:line="240" w:lineRule="auto"/>
              <w:ind w:left="0" w:right="0" w:firstLine="0"/>
              <w:jc w:val="center"/>
              <w:rPr>
                <w:rtl w:val="0"/>
              </w:rPr>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14 993 kHz</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 </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 xml:space="preserve">± </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3 kHz) :</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 xml:space="preserve"> Possibilit</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 xml:space="preserve">é </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d</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utiliser la fr</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quence pour les op</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rations de recherche et de sauvetage des v</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hicules spatiaux habit</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s (cf. no 5.111).</w:t>
            </w:r>
          </w:p>
        </w:tc>
      </w:tr>
      <w:tr>
        <w:tblPrEx>
          <w:shd w:val="clear" w:color="auto" w:fill="ced7e7"/>
        </w:tblPrEx>
        <w:trPr>
          <w:trHeight w:val="796"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15 005-15 010</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15 005-15 010</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Article 26 du RR.</w:t>
            </w:r>
          </w:p>
        </w:tc>
      </w:tr>
      <w:tr>
        <w:tblPrEx>
          <w:shd w:val="clear" w:color="auto" w:fill="ced7e7"/>
        </w:tblPrEx>
        <w:trPr>
          <w:trHeight w:val="610"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15 010-15 100</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15 010-15 100</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p>
          <w:p>
            <w:pPr>
              <w:pStyle w:val="Normal.0"/>
              <w:bidi w:val="0"/>
              <w:spacing w:after="0" w:line="240" w:lineRule="auto"/>
              <w:ind w:left="0" w:right="0" w:firstLine="0"/>
              <w:jc w:val="center"/>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d'allotissement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de</w:t>
            </w:r>
          </w:p>
          <w:p>
            <w:pPr>
              <w:pStyle w:val="Normal.0"/>
              <w:widowControl w:val="0"/>
              <w:bidi w:val="0"/>
              <w:spacing w:after="60"/>
              <w:ind w:left="0" w:right="0" w:firstLine="0"/>
              <w:jc w:val="center"/>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26 du RR.</w:t>
            </w:r>
          </w:p>
        </w:tc>
      </w:tr>
      <w:tr>
        <w:tblPrEx>
          <w:shd w:val="clear" w:color="auto" w:fill="ced7e7"/>
        </w:tblPrEx>
        <w:trPr>
          <w:trHeight w:val="250"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15 100-15 600</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RADIODIFFUSION</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15 100-15 600</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RADIODIFFUSION</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0"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15 600-15 800</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15 600-15 800</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finie</w:t>
            </w:r>
          </w:p>
          <w:p>
            <w:pPr>
              <w:pStyle w:val="Normal.0"/>
              <w:bidi w:val="0"/>
              <w:spacing w:after="60" w:line="240" w:lineRule="auto"/>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dans l'Article 12 (Cf. no 5.134 du RR)</w:t>
            </w:r>
          </w:p>
        </w:tc>
      </w:tr>
      <w:tr>
        <w:tblPrEx>
          <w:shd w:val="clear" w:color="auto" w:fill="ced7e7"/>
        </w:tblPrEx>
        <w:trPr>
          <w:trHeight w:val="546"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15 800 -16 100</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15 800 -16 100</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5.153</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86"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16 100-16 200</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5.145A 5.145B</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16 100-16 200</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5.145A 5.145B</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14" w:hRule="atLeast"/>
        </w:trPr>
        <w:tc>
          <w:tcPr>
            <w:tcW w:type="dxa" w:w="1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16 200-16 360</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16 200-16 360</w:t>
            </w:r>
          </w:p>
        </w:tc>
        <w:tc>
          <w:tcPr>
            <w:tcW w:type="dxa" w:w="3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widowControl w:val="0"/>
        <w:spacing w:line="240" w:lineRule="auto"/>
        <w:rPr>
          <w:rStyle w:val="None"/>
          <w:rFonts w:ascii="Cambria Bold" w:cs="Cambria Bold" w:hAnsi="Cambria Bold" w:eastAsia="Cambria Bold"/>
          <w:sz w:val="40"/>
          <w:szCs w:val="40"/>
        </w:rPr>
      </w:pPr>
    </w:p>
    <w:p>
      <w:pPr>
        <w:pStyle w:val="Normal.0"/>
        <w:ind w:left="4536" w:firstLine="567"/>
        <w:rPr>
          <w:rStyle w:val="None"/>
          <w:rFonts w:ascii="Cambria Bold" w:cs="Cambria Bold" w:hAnsi="Cambria Bold" w:eastAsia="Cambria Bold"/>
          <w:sz w:val="40"/>
          <w:szCs w:val="40"/>
        </w:rPr>
      </w:pPr>
      <w:bookmarkStart w:name="article5_149" w:id="42"/>
      <w:r>
        <w:rPr>
          <w:rStyle w:val="None"/>
          <w:rFonts w:ascii="Cambria Bold" w:hAnsi="Cambria Bold"/>
          <w:sz w:val="40"/>
          <w:szCs w:val="40"/>
          <w:rtl w:val="0"/>
          <w:lang w:val="fr-FR"/>
        </w:rPr>
        <w:t>13 360-18 030 kHz (fin)</w:t>
      </w:r>
    </w:p>
    <w:tbl>
      <w:tblPr>
        <w:tblW w:w="137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79"/>
        <w:gridCol w:w="3682"/>
        <w:gridCol w:w="1562"/>
        <w:gridCol w:w="3402"/>
        <w:gridCol w:w="3434"/>
      </w:tblGrid>
      <w:tr>
        <w:tblPrEx>
          <w:shd w:val="clear" w:color="auto" w:fill="ced7e7"/>
        </w:tblPrEx>
        <w:trPr>
          <w:trHeight w:val="432" w:hRule="atLeast"/>
        </w:trPr>
        <w:tc>
          <w:tcPr>
            <w:tcW w:type="dxa" w:w="53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49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4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OBSERVATIONS</w:t>
            </w:r>
          </w:p>
        </w:tc>
      </w:tr>
      <w:tr>
        <w:tblPrEx>
          <w:shd w:val="clear" w:color="auto" w:fill="ced7e7"/>
        </w:tblPrEx>
        <w:trPr>
          <w:trHeight w:val="694" w:hRule="atLeast"/>
        </w:trPr>
        <w:tc>
          <w:tcPr>
            <w:tcW w:type="dxa" w:w="1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4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110" w:hRule="atLeast"/>
        </w:trPr>
        <w:tc>
          <w:tcPr>
            <w:tcW w:type="dxa" w:w="1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16 360-17 410</w:t>
            </w:r>
          </w:p>
        </w:tc>
        <w:tc>
          <w:tcPr>
            <w:tcW w:type="dxa" w:w="3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MOBILE MARITIME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5.109 5.110 5.132 5.145</w:t>
            </w:r>
          </w:p>
        </w:tc>
        <w:tc>
          <w:tcPr>
            <w:tcW w:type="dxa" w:w="1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16 360-17 410</w:t>
            </w:r>
          </w:p>
        </w:tc>
        <w:tc>
          <w:tcPr>
            <w:tcW w:type="dxa" w:w="3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MOBILE MARITIME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5.109 5.110 5.132 5.145</w:t>
            </w:r>
          </w:p>
        </w:tc>
        <w:tc>
          <w:tcPr>
            <w:tcW w:type="dxa" w:w="3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Fr</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quences et disposition des voies </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utiliser selon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17 du RR</w:t>
            </w:r>
          </w:p>
          <w:p>
            <w:pPr>
              <w:pStyle w:val="Normal.0"/>
              <w:widowControl w:val="0"/>
              <w:bidi w:val="0"/>
              <w:spacing w:after="60"/>
              <w:ind w:left="0" w:right="0" w:firstLine="0"/>
              <w:jc w:val="center"/>
              <w:rPr>
                <w:rStyle w:val="None"/>
                <w:rFonts w:ascii="Cambria" w:cs="Cambria" w:hAnsi="Cambria" w:eastAsia="Cambria"/>
                <w:outline w:val="0"/>
                <w:color w:val="0070c0"/>
                <w:sz w:val="18"/>
                <w:szCs w:val="18"/>
                <w:u w:color="0070c0"/>
                <w:shd w:val="nil" w:color="auto" w:fill="auto"/>
                <w:rtl w:val="0"/>
                <w14:textFill>
                  <w14:solidFill>
                    <w14:srgbClr w14:val="0070C0"/>
                  </w14:solidFill>
                </w14:textFill>
              </w:rPr>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16 804,5 kHz</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 </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 Fr</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quence internationale de d</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tresse pour l'appel s</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lectif num</w:t>
            </w:r>
            <w:r>
              <w:rPr>
                <w:rStyle w:val="Hyperlink.1"/>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Hyperlink.1"/>
                <w:rFonts w:ascii="Cambria" w:hAnsi="Cambria"/>
                <w:outline w:val="0"/>
                <w:color w:val="0070c0"/>
                <w:sz w:val="18"/>
                <w:szCs w:val="18"/>
                <w:u w:color="0070c0"/>
                <w:shd w:val="nil" w:color="auto" w:fill="auto"/>
                <w:rtl w:val="0"/>
                <w:lang w:val="fr-FR"/>
                <w14:textFill>
                  <w14:solidFill>
                    <w14:srgbClr w14:val="0070C0"/>
                  </w14:solidFill>
                </w14:textFill>
              </w:rPr>
              <w:t>rique. (Cf. no 5.109 du RR).</w:t>
            </w:r>
          </w:p>
          <w:p>
            <w:pPr>
              <w:pStyle w:val="Normal.0"/>
              <w:bidi w:val="0"/>
              <w:spacing w:after="0" w:line="240" w:lineRule="auto"/>
              <w:ind w:left="0" w:right="0" w:firstLine="0"/>
              <w:jc w:val="center"/>
              <w:rPr>
                <w:rtl w:val="0"/>
              </w:rPr>
            </w:pP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16</w:t>
            </w:r>
            <w:r>
              <w:rPr>
                <w:rStyle w:val="None"/>
                <w:rFonts w:ascii="Cambria Bold" w:hAnsi="Cambria Bold" w:hint="default"/>
                <w:outline w:val="0"/>
                <w:color w:val="0070c0"/>
                <w:sz w:val="18"/>
                <w:szCs w:val="18"/>
                <w:u w:color="0070c0"/>
                <w:shd w:val="nil" w:color="auto" w:fill="auto"/>
                <w:rtl w:val="0"/>
                <w:lang w:val="fr-FR"/>
                <w14:textFill>
                  <w14:solidFill>
                    <w14:srgbClr w14:val="0070C0"/>
                  </w14:solidFill>
                </w14:textFill>
              </w:rPr>
              <w:t> </w:t>
            </w:r>
            <w:r>
              <w:rPr>
                <w:rStyle w:val="None"/>
                <w:rFonts w:ascii="Cambria Bold" w:hAnsi="Cambria Bold"/>
                <w:outline w:val="0"/>
                <w:color w:val="0070c0"/>
                <w:sz w:val="18"/>
                <w:szCs w:val="18"/>
                <w:u w:color="0070c0"/>
                <w:shd w:val="nil" w:color="auto" w:fill="auto"/>
                <w:rtl w:val="0"/>
                <w:lang w:val="fr-FR"/>
                <w14:textFill>
                  <w14:solidFill>
                    <w14:srgbClr w14:val="0070C0"/>
                  </w14:solidFill>
                </w14:textFill>
              </w:rPr>
              <w:t>695 kHz</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 </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 Fr</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quence internationale de d</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tresse pour la t</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l</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 xml:space="preserve">graphie </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 xml:space="preserve">à </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 xml:space="preserve">impression directe </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 xml:space="preserve">à </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 xml:space="preserve">bande </w:t>
            </w:r>
            <w:r>
              <w:rPr>
                <w:rStyle w:val="None"/>
                <w:rFonts w:ascii="Cambria" w:hAnsi="Cambria" w:hint="default"/>
                <w:outline w:val="0"/>
                <w:color w:val="0070c0"/>
                <w:sz w:val="18"/>
                <w:szCs w:val="18"/>
                <w:u w:color="0070c0"/>
                <w:shd w:val="nil" w:color="auto" w:fill="auto"/>
                <w:rtl w:val="0"/>
                <w:lang w:val="fr-FR"/>
                <w14:textFill>
                  <w14:solidFill>
                    <w14:srgbClr w14:val="0070C0"/>
                  </w14:solidFill>
                </w14:textFill>
              </w:rPr>
              <w:t>é</w:t>
            </w:r>
            <w:r>
              <w:rPr>
                <w:rStyle w:val="None"/>
                <w:rFonts w:ascii="Cambria" w:hAnsi="Cambria"/>
                <w:outline w:val="0"/>
                <w:color w:val="0070c0"/>
                <w:sz w:val="18"/>
                <w:szCs w:val="18"/>
                <w:u w:color="0070c0"/>
                <w:shd w:val="nil" w:color="auto" w:fill="auto"/>
                <w:rtl w:val="0"/>
                <w:lang w:val="fr-FR"/>
                <w14:textFill>
                  <w14:solidFill>
                    <w14:srgbClr w14:val="0070C0"/>
                  </w14:solidFill>
                </w14:textFill>
              </w:rPr>
              <w:t>troite (cf. no 5.110 du RR).</w:t>
            </w:r>
          </w:p>
        </w:tc>
      </w:tr>
      <w:tr>
        <w:tblPrEx>
          <w:shd w:val="clear" w:color="auto" w:fill="ced7e7"/>
        </w:tblPrEx>
        <w:trPr>
          <w:trHeight w:val="268" w:hRule="atLeast"/>
        </w:trPr>
        <w:tc>
          <w:tcPr>
            <w:tcW w:type="dxa" w:w="1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410-17 480</w:t>
            </w:r>
          </w:p>
        </w:tc>
        <w:tc>
          <w:tcPr>
            <w:tcW w:type="dxa" w:w="3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p>
        </w:tc>
        <w:tc>
          <w:tcPr>
            <w:tcW w:type="dxa" w:w="1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410-17 480</w:t>
            </w:r>
          </w:p>
        </w:tc>
        <w:tc>
          <w:tcPr>
            <w:tcW w:type="dxa" w:w="3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p>
        </w:tc>
        <w:tc>
          <w:tcPr>
            <w:tcW w:type="dxa" w:w="3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44" w:hRule="atLeast"/>
        </w:trPr>
        <w:tc>
          <w:tcPr>
            <w:tcW w:type="dxa" w:w="1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480-17 550</w:t>
            </w:r>
          </w:p>
        </w:tc>
        <w:tc>
          <w:tcPr>
            <w:tcW w:type="dxa" w:w="3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1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480-17 550</w:t>
            </w:r>
          </w:p>
        </w:tc>
        <w:tc>
          <w:tcPr>
            <w:tcW w:type="dxa" w:w="3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3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finie dans l'Article 12 (Cf. no 5.134 du RR)</w:t>
            </w:r>
          </w:p>
        </w:tc>
      </w:tr>
      <w:tr>
        <w:tblPrEx>
          <w:shd w:val="clear" w:color="auto" w:fill="ced7e7"/>
        </w:tblPrEx>
        <w:trPr>
          <w:trHeight w:val="398" w:hRule="atLeast"/>
        </w:trPr>
        <w:tc>
          <w:tcPr>
            <w:tcW w:type="dxa" w:w="1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550-17 900</w:t>
            </w:r>
          </w:p>
        </w:tc>
        <w:tc>
          <w:tcPr>
            <w:tcW w:type="dxa" w:w="3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RADIODIFFUSION</w:t>
            </w:r>
          </w:p>
        </w:tc>
        <w:tc>
          <w:tcPr>
            <w:tcW w:type="dxa" w:w="1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550-17 900</w:t>
            </w:r>
          </w:p>
        </w:tc>
        <w:tc>
          <w:tcPr>
            <w:tcW w:type="dxa" w:w="3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RADIODIFFUSION</w:t>
            </w:r>
          </w:p>
        </w:tc>
        <w:tc>
          <w:tcPr>
            <w:tcW w:type="dxa" w:w="3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10" w:hRule="atLeast"/>
        </w:trPr>
        <w:tc>
          <w:tcPr>
            <w:tcW w:type="dxa" w:w="1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900- 17 970</w:t>
            </w:r>
          </w:p>
        </w:tc>
        <w:tc>
          <w:tcPr>
            <w:tcW w:type="dxa" w:w="3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900- 17 970</w:t>
            </w:r>
          </w:p>
        </w:tc>
        <w:tc>
          <w:tcPr>
            <w:tcW w:type="dxa" w:w="3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3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Plan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allotissement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quences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27 du RR.</w:t>
            </w:r>
          </w:p>
        </w:tc>
      </w:tr>
      <w:tr>
        <w:tblPrEx>
          <w:shd w:val="clear" w:color="auto" w:fill="ced7e7"/>
        </w:tblPrEx>
        <w:trPr>
          <w:trHeight w:val="293" w:hRule="atLeast"/>
        </w:trPr>
        <w:tc>
          <w:tcPr>
            <w:tcW w:type="dxa" w:w="1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970-18 030</w:t>
            </w:r>
          </w:p>
        </w:tc>
        <w:tc>
          <w:tcPr>
            <w:tcW w:type="dxa" w:w="3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1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970-18 020</w:t>
            </w:r>
          </w:p>
        </w:tc>
        <w:tc>
          <w:tcPr>
            <w:tcW w:type="dxa" w:w="3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3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rPr>
          <w:rStyle w:val="None"/>
          <w:rFonts w:ascii="Cambria Bold" w:cs="Cambria Bold" w:hAnsi="Cambria Bold" w:eastAsia="Cambria Bold"/>
          <w:sz w:val="40"/>
          <w:szCs w:val="40"/>
        </w:rPr>
      </w:pPr>
    </w:p>
    <w:p>
      <w:pPr>
        <w:pStyle w:val="Note"/>
        <w:rPr>
          <w:rStyle w:val="None"/>
          <w:b w:val="1"/>
          <w:bCs w:val="1"/>
          <w:outline w:val="0"/>
          <w:color w:val="000000"/>
          <w:u w:color="000000"/>
          <w:lang w:val="fr-FR"/>
          <w14:textFill>
            <w14:solidFill>
              <w14:srgbClr w14:val="000000"/>
            </w14:solidFill>
          </w14:textFill>
        </w:rPr>
      </w:pPr>
      <w:r>
        <w:rPr>
          <w:rStyle w:val="None"/>
          <w:b w:val="1"/>
          <w:bCs w:val="1"/>
          <w:outline w:val="0"/>
          <w:color w:val="000000"/>
          <w:u w:color="000000"/>
          <w:rtl w:val="0"/>
          <w:lang w:val="fr-FR"/>
          <w14:textFill>
            <w14:solidFill>
              <w14:srgbClr w14:val="000000"/>
            </w14:solidFill>
          </w14:textFill>
        </w:rPr>
        <w:t xml:space="preserve">                                                                                                                                                                                                                                                                                                                                                                                                                                                                                                                                                                                                                                                                                                                                                                                                                                                                                                                                                                                                                                                                                                                                                                                                                                                                                                                                                                                                                                                                                                                                                                                                                                                                                                                                                              </w:t>
      </w:r>
    </w:p>
    <w:p>
      <w:pPr>
        <w:pStyle w:val="Note"/>
        <w:rPr>
          <w:rStyle w:val="None"/>
          <w:b w:val="1"/>
          <w:bCs w:val="1"/>
          <w:outline w:val="0"/>
          <w:color w:val="000000"/>
          <w:u w:color="000000"/>
          <w:lang w:val="fr-FR"/>
          <w14:textFill>
            <w14:solidFill>
              <w14:srgbClr w14:val="000000"/>
            </w14:solidFill>
          </w14:textFill>
        </w:rPr>
      </w:pPr>
    </w:p>
    <w:p>
      <w:pPr>
        <w:pStyle w:val="Note"/>
        <w:rPr>
          <w:rStyle w:val="None"/>
          <w:b w:val="1"/>
          <w:bCs w:val="1"/>
          <w:outline w:val="0"/>
          <w:color w:val="000000"/>
          <w:u w:color="000000"/>
          <w:lang w:val="fr-FR"/>
          <w14:textFill>
            <w14:solidFill>
              <w14:srgbClr w14:val="000000"/>
            </w14:solidFill>
          </w14:textFill>
        </w:rPr>
      </w:pPr>
    </w:p>
    <w:p>
      <w:pPr>
        <w:pStyle w:val="Note"/>
        <w:rPr>
          <w:rStyle w:val="None"/>
          <w:b w:val="1"/>
          <w:bCs w:val="1"/>
          <w:outline w:val="0"/>
          <w:color w:val="000000"/>
          <w:u w:color="000000"/>
          <w:lang w:val="fr-FR"/>
          <w14:textFill>
            <w14:solidFill>
              <w14:srgbClr w14:val="000000"/>
            </w14:solidFill>
          </w14:textFill>
        </w:rPr>
      </w:pPr>
    </w:p>
    <w:p>
      <w:pPr>
        <w:pStyle w:val="Note"/>
        <w:rPr>
          <w:rStyle w:val="None"/>
          <w:outline w:val="0"/>
          <w:color w:val="000000"/>
          <w:u w:color="000000"/>
          <w14:textFill>
            <w14:solidFill>
              <w14:srgbClr w14:val="000000"/>
            </w14:solidFill>
          </w14:textFill>
        </w:rPr>
      </w:pPr>
      <w:r>
        <w:rPr>
          <w:rStyle w:val="None"/>
          <w:rFonts w:cs="Arial Unicode MS" w:eastAsia="Arial Unicode MS"/>
          <w:b w:val="1"/>
          <w:bCs w:val="1"/>
          <w:outline w:val="0"/>
          <w:color w:val="000000"/>
          <w:u w:color="000000"/>
          <w:rtl w:val="0"/>
          <w14:textFill>
            <w14:solidFill>
              <w14:srgbClr w14:val="000000"/>
            </w14:solidFill>
          </w14:textFill>
        </w:rPr>
        <w:t xml:space="preserve">5.149 </w:t>
      </w:r>
      <w:bookmarkEnd w:id="42"/>
      <w:r>
        <w:rPr>
          <w:rStyle w:val="None"/>
          <w:b w:val="1"/>
          <w:bCs w:val="1"/>
          <w:outline w:val="0"/>
          <w:color w:val="000000"/>
          <w:u w:color="000000"/>
          <w14:textFill>
            <w14:solidFill>
              <w14:srgbClr w14:val="000000"/>
            </w14:solidFill>
          </w14:textFill>
        </w:rPr>
        <w:tab/>
      </w:r>
      <w:r>
        <w:rPr>
          <w:rStyle w:val="None"/>
          <w:rFonts w:cs="Arial Unicode MS" w:eastAsia="Arial Unicode MS"/>
          <w:outline w:val="0"/>
          <w:color w:val="000000"/>
          <w:u w:color="000000"/>
          <w:rtl w:val="0"/>
          <w14:textFill>
            <w14:solidFill>
              <w14:srgbClr w14:val="000000"/>
            </w14:solidFill>
          </w14:textFill>
        </w:rPr>
        <w:t>En assignant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aux stations des autres services auxquels les bandes:</w:t>
      </w:r>
    </w:p>
    <w:p>
      <w:pPr>
        <w:pStyle w:val="Note"/>
        <w:tabs>
          <w:tab w:val="left" w:pos="5220"/>
          <w:tab w:val="left" w:pos="7590"/>
          <w:tab w:val="clear" w:pos="284"/>
          <w:tab w:val="clear" w:pos="1134"/>
          <w:tab w:val="clear" w:pos="1871"/>
          <w:tab w:val="clear" w:pos="2268"/>
        </w:tabs>
        <w:rPr>
          <w:rStyle w:val="None"/>
          <w:outline w:val="0"/>
          <w:color w:val="000000"/>
          <w:u w:color="000000"/>
          <w14:textFill>
            <w14:solidFill>
              <w14:srgbClr w14:val="000000"/>
            </w14:solidFill>
          </w14:textFill>
        </w:rPr>
      </w:pPr>
      <w:r>
        <w:rPr>
          <w:rStyle w:val="None"/>
          <w:outline w:val="0"/>
          <w:color w:val="000000"/>
          <w:u w:color="000000"/>
          <w14:textFill>
            <w14:solidFill>
              <w14:srgbClr w14:val="000000"/>
            </w14:solidFill>
          </w14:textFill>
        </w:rPr>
        <mc:AlternateContent>
          <mc:Choice Requires="wps">
            <w:drawing xmlns:a="http://schemas.openxmlformats.org/drawingml/2006/main">
              <wp:anchor distT="0" distB="0" distL="0" distR="0" simplePos="0" relativeHeight="251664384" behindDoc="0" locked="0" layoutInCell="1" allowOverlap="1">
                <wp:simplePos x="0" y="0"/>
                <wp:positionH relativeFrom="column">
                  <wp:posOffset>2070100</wp:posOffset>
                </wp:positionH>
                <wp:positionV relativeFrom="line">
                  <wp:posOffset>188595</wp:posOffset>
                </wp:positionV>
                <wp:extent cx="1956436" cy="3133725"/>
                <wp:effectExtent l="0" t="0" r="0" b="0"/>
                <wp:wrapNone/>
                <wp:docPr id="1073741839" name="officeArt object" descr="4 990-5 000 MHz,…"/>
                <wp:cNvGraphicFramePr/>
                <a:graphic xmlns:a="http://schemas.openxmlformats.org/drawingml/2006/main">
                  <a:graphicData uri="http://schemas.microsoft.com/office/word/2010/wordprocessingShape">
                    <wps:wsp>
                      <wps:cNvSpPr txBox="1"/>
                      <wps:spPr>
                        <a:xfrm>
                          <a:off x="0" y="0"/>
                          <a:ext cx="1956436" cy="3133725"/>
                        </a:xfrm>
                        <a:prstGeom prst="rect">
                          <a:avLst/>
                        </a:prstGeom>
                        <a:noFill/>
                        <a:ln w="12700" cap="flat">
                          <a:noFill/>
                          <a:miter lim="400000"/>
                        </a:ln>
                        <a:effectLst/>
                      </wps:spPr>
                      <wps:txbx>
                        <w:txbxContent>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4 990-5 000 MHz,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6 650-6 675,2 MHz,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10,6-10,68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14,47-14,5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22,01-22,21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22,21-22,5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22,81-22,86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23,07-23,12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31,2-31,3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31,5-31,8 GHz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1 et 3,</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36,43-36,5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42,5-43,5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42,77-42,87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43,07-43,17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43,37-43,47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48,94-49,04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76-86 GHz,</w:t>
                            </w:r>
                          </w:p>
                          <w:p>
                            <w:pPr>
                              <w:pStyle w:val="Normal.0"/>
                              <w:widowControl w:val="0"/>
                              <w:spacing w:after="0"/>
                            </w:pPr>
                            <w:r>
                              <w:rPr>
                                <w:rStyle w:val="None"/>
                                <w:rFonts w:ascii="Times New Roman" w:hAnsi="Times New Roman"/>
                                <w:sz w:val="20"/>
                                <w:szCs w:val="20"/>
                                <w:rtl w:val="0"/>
                                <w:lang w:val="fr-FR"/>
                              </w:rPr>
                              <w:t>92-94 GHz,</w:t>
                            </w:r>
                          </w:p>
                        </w:txbxContent>
                      </wps:txbx>
                      <wps:bodyPr wrap="square" lIns="45719" tIns="45719" rIns="45719" bIns="45719" numCol="1" anchor="t">
                        <a:noAutofit/>
                      </wps:bodyPr>
                    </wps:wsp>
                  </a:graphicData>
                </a:graphic>
              </wp:anchor>
            </w:drawing>
          </mc:Choice>
          <mc:Fallback>
            <w:pict>
              <v:shape id="_x0000_s1032" type="#_x0000_t202" style="visibility:visible;position:absolute;margin-left:163.0pt;margin-top:14.9pt;width:154.1pt;height:246.8pt;z-index:251664384;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4 990-5 000 MHz,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6 650-6 675,2 MHz,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10,6-10,68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14,47-14,5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22,01-22,21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22,21-22,5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22,81-22,86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23,07-23,12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31,2-31,3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31,5-31,8 GHz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1 et 3,</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36,43-36,5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42,5-43,5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42,77-42,87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43,07-43,17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43,37-43,47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48,94-49,04 GHz,</w:t>
                      </w:r>
                    </w:p>
                    <w:p>
                      <w:pPr>
                        <w:pStyle w:val="Normal.0"/>
                        <w:widowControl w:val="0"/>
                        <w:spacing w:after="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76-86 GHz,</w:t>
                      </w:r>
                    </w:p>
                    <w:p>
                      <w:pPr>
                        <w:pStyle w:val="Normal.0"/>
                        <w:widowControl w:val="0"/>
                        <w:spacing w:after="0"/>
                      </w:pPr>
                      <w:r>
                        <w:rPr>
                          <w:rStyle w:val="None"/>
                          <w:rFonts w:ascii="Times New Roman" w:hAnsi="Times New Roman"/>
                          <w:sz w:val="20"/>
                          <w:szCs w:val="20"/>
                          <w:rtl w:val="0"/>
                          <w:lang w:val="fr-FR"/>
                        </w:rPr>
                        <w:t>92-94 GHz,</w:t>
                      </w:r>
                    </w:p>
                  </w:txbxContent>
                </v:textbox>
                <w10:wrap type="none" side="bothSides" anchorx="text"/>
              </v:shape>
            </w:pict>
          </mc:Fallback>
        </mc:AlternateContent>
      </w:r>
      <w:r>
        <w:rPr>
          <w:rStyle w:val="None"/>
          <w:outline w:val="0"/>
          <w:color w:val="000000"/>
          <w:u w:color="000000"/>
          <w14:textFill>
            <w14:solidFill>
              <w14:srgbClr w14:val="000000"/>
            </w14:solidFill>
          </w14:textFill>
        </w:rPr>
        <w:tab/>
        <w:tab/>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14:textFill>
            <w14:solidFill>
              <w14:srgbClr w14:val="000000"/>
            </w14:solidFill>
          </w14:textFill>
        </w:rPr>
        <mc:AlternateContent>
          <mc:Choice Requires="wps">
            <w:drawing xmlns:a="http://schemas.openxmlformats.org/drawingml/2006/main">
              <wp:anchor distT="0" distB="0" distL="0" distR="0" simplePos="0" relativeHeight="251665408" behindDoc="0" locked="0" layoutInCell="1" allowOverlap="1">
                <wp:simplePos x="0" y="0"/>
                <wp:positionH relativeFrom="column">
                  <wp:posOffset>4719954</wp:posOffset>
                </wp:positionH>
                <wp:positionV relativeFrom="line">
                  <wp:posOffset>43815</wp:posOffset>
                </wp:positionV>
                <wp:extent cx="2668905" cy="2857500"/>
                <wp:effectExtent l="0" t="0" r="0" b="0"/>
                <wp:wrapNone/>
                <wp:docPr id="1073741840" name="officeArt object" descr="94,1-100 GHz,…"/>
                <wp:cNvGraphicFramePr/>
                <a:graphic xmlns:a="http://schemas.openxmlformats.org/drawingml/2006/main">
                  <a:graphicData uri="http://schemas.microsoft.com/office/word/2010/wordprocessingShape">
                    <wps:wsp>
                      <wps:cNvSpPr txBox="1"/>
                      <wps:spPr>
                        <a:xfrm>
                          <a:off x="0" y="0"/>
                          <a:ext cx="2668905" cy="2857500"/>
                        </a:xfrm>
                        <a:prstGeom prst="rect">
                          <a:avLst/>
                        </a:prstGeom>
                        <a:noFill/>
                        <a:ln w="12700" cap="flat">
                          <a:noFill/>
                          <a:miter lim="400000"/>
                        </a:ln>
                        <a:effectLst/>
                      </wps:spPr>
                      <wps:txbx>
                        <w:txbxContent>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94,1-100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102-109,5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111,8-114,25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128,33-128,59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129,23-129,49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130-134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136-148,5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151,5-158,5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168,59-168,93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171,11-171,45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172,31-172,65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173,52-173,85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195,75-196,15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209-226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241-250 GHz,</w:t>
                            </w:r>
                          </w:p>
                          <w:p>
                            <w:pPr>
                              <w:pStyle w:val="Normal.0"/>
                              <w:spacing w:after="0"/>
                              <w:jc w:val="both"/>
                            </w:pPr>
                            <w:r>
                              <w:rPr>
                                <w:rStyle w:val="None"/>
                                <w:rFonts w:ascii="Times New Roman" w:hAnsi="Times New Roman"/>
                                <w:sz w:val="20"/>
                                <w:szCs w:val="20"/>
                                <w:rtl w:val="0"/>
                                <w:lang w:val="fr-FR"/>
                              </w:rPr>
                              <w:t>252-275 GHz</w:t>
                            </w:r>
                          </w:p>
                        </w:txbxContent>
                      </wps:txbx>
                      <wps:bodyPr wrap="square" lIns="45719" tIns="45719" rIns="45719" bIns="45719" numCol="1" anchor="t">
                        <a:noAutofit/>
                      </wps:bodyPr>
                    </wps:wsp>
                  </a:graphicData>
                </a:graphic>
              </wp:anchor>
            </w:drawing>
          </mc:Choice>
          <mc:Fallback>
            <w:pict>
              <v:shape id="_x0000_s1033" type="#_x0000_t202" style="visibility:visible;position:absolute;margin-left:371.6pt;margin-top:3.5pt;width:210.1pt;height:225.0pt;z-index:251665408;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94,1-100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102-109,5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111,8-114,25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128,33-128,59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129,23-129,49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130-134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136-148,5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151,5-158,5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168,59-168,93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171,11-171,45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172,31-172,65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173,52-173,85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195,75-196,15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209-226 GHz,</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241-250 GHz,</w:t>
                      </w:r>
                    </w:p>
                    <w:p>
                      <w:pPr>
                        <w:pStyle w:val="Normal.0"/>
                        <w:spacing w:after="0"/>
                        <w:jc w:val="both"/>
                      </w:pPr>
                      <w:r>
                        <w:rPr>
                          <w:rStyle w:val="None"/>
                          <w:rFonts w:ascii="Times New Roman" w:hAnsi="Times New Roman"/>
                          <w:sz w:val="20"/>
                          <w:szCs w:val="20"/>
                          <w:rtl w:val="0"/>
                          <w:lang w:val="fr-FR"/>
                        </w:rPr>
                        <w:t>252-275 GHz</w:t>
                      </w:r>
                    </w:p>
                  </w:txbxContent>
                </v:textbox>
                <w10:wrap type="none" side="bothSides" anchorx="text"/>
              </v:shape>
            </w:pict>
          </mc:Fallback>
        </mc:AlternateContent>
      </w:r>
      <w:r>
        <w:rPr>
          <w:rStyle w:val="None"/>
          <w:outline w:val="0"/>
          <w:color w:val="000000"/>
          <w:u w:color="000000"/>
          <w:rtl w:val="0"/>
          <w14:textFill>
            <w14:solidFill>
              <w14:srgbClr w14:val="000000"/>
            </w14:solidFill>
          </w14:textFill>
        </w:rPr>
        <w:t>13 360-13 410 kHz,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25 550-25 670 kHz,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37,5-38,25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73-74,6 MHz en 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gions 1 et 3,</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150,05-153 MHz en 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gion 1,</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322-328,6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406,1-410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608-614 MHz en 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gions 1 et 3,</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1 330-1 400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1 610,6-1 613,8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1 660-1 670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1 718,8-1 722,2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2 655-2 690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3 260-3 267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3 332-3 339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3 345,8-3 352,5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4 825-4 835 MHz,</w:t>
      </w:r>
    </w:p>
    <w:p>
      <w:pPr>
        <w:pStyle w:val="Note"/>
        <w:widowControl w:val="0"/>
        <w:spacing w:before="0" w:line="276" w:lineRule="auto"/>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4 950-4 990 MHz,</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sont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les administrations sont instamment pri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de prendre toutes les mesures pratiquement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alisables pour prot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ger le service de radioastronomie contre les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judiciables. Les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missions provenant de stations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bord d'engins spatiaux ou d'a</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ronefs peuvent constituer des sources de brouillage particuli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rement importantes pour le service de radioastronomie (voir les num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ros </w:t>
      </w:r>
      <w:r>
        <w:rPr>
          <w:rStyle w:val="None"/>
          <w:rFonts w:cs="Arial Unicode MS" w:eastAsia="Arial Unicode MS"/>
          <w:b w:val="1"/>
          <w:bCs w:val="1"/>
          <w:outline w:val="0"/>
          <w:color w:val="000000"/>
          <w:u w:color="000000"/>
          <w:rtl w:val="0"/>
          <w14:textFill>
            <w14:solidFill>
              <w14:srgbClr w14:val="000000"/>
            </w14:solidFill>
          </w14:textFill>
        </w:rPr>
        <w:t xml:space="preserve">4.5 </w:t>
      </w:r>
      <w:r>
        <w:rPr>
          <w:rStyle w:val="None"/>
          <w:rFonts w:cs="Arial Unicode MS" w:eastAsia="Arial Unicode MS"/>
          <w:outline w:val="0"/>
          <w:color w:val="000000"/>
          <w:u w:color="000000"/>
          <w:rtl w:val="0"/>
          <w14:textFill>
            <w14:solidFill>
              <w14:srgbClr w14:val="000000"/>
            </w14:solidFill>
          </w14:textFill>
        </w:rPr>
        <w:t xml:space="preserve">et </w:t>
      </w:r>
      <w:r>
        <w:rPr>
          <w:rStyle w:val="None"/>
          <w:rFonts w:cs="Arial Unicode MS" w:eastAsia="Arial Unicode MS"/>
          <w:b w:val="1"/>
          <w:bCs w:val="1"/>
          <w:outline w:val="0"/>
          <w:color w:val="000000"/>
          <w:u w:color="000000"/>
          <w:rtl w:val="0"/>
          <w14:textFill>
            <w14:solidFill>
              <w14:srgbClr w14:val="000000"/>
            </w14:solidFill>
          </w14:textFill>
        </w:rPr>
        <w:t xml:space="preserve">4.6 </w:t>
      </w:r>
      <w:r>
        <w:rPr>
          <w:rStyle w:val="None"/>
          <w:rFonts w:cs="Arial Unicode MS" w:eastAsia="Arial Unicode MS"/>
          <w:outline w:val="0"/>
          <w:color w:val="000000"/>
          <w:u w:color="000000"/>
          <w:rtl w:val="0"/>
          <w14:textFill>
            <w14:solidFill>
              <w14:srgbClr w14:val="000000"/>
            </w14:solidFill>
          </w14:textFill>
        </w:rPr>
        <w:t xml:space="preserve">et l'Article </w:t>
      </w:r>
      <w:r>
        <w:rPr>
          <w:rStyle w:val="None"/>
          <w:rFonts w:cs="Arial Unicode MS" w:eastAsia="Arial Unicode MS"/>
          <w:b w:val="1"/>
          <w:bCs w:val="1"/>
          <w:outline w:val="0"/>
          <w:color w:val="000000"/>
          <w:u w:color="000000"/>
          <w:rtl w:val="0"/>
          <w14:textFill>
            <w14:solidFill>
              <w14:srgbClr w14:val="000000"/>
            </w14:solidFill>
          </w14:textFill>
        </w:rPr>
        <w:t>29</w:t>
      </w:r>
      <w:r>
        <w:rPr>
          <w:rStyle w:val="None"/>
          <w:rFonts w:cs="Arial Unicode MS" w:eastAsia="Arial Unicode MS"/>
          <w:outline w:val="0"/>
          <w:color w:val="000000"/>
          <w:u w:color="000000"/>
          <w:rtl w:val="0"/>
          <w14:textFill>
            <w14:solidFill>
              <w14:srgbClr w14:val="000000"/>
            </w14:solidFill>
          </w14:textFill>
        </w:rPr>
        <w:t>). (CMR-07)</w:t>
      </w:r>
    </w:p>
    <w:p>
      <w:pPr>
        <w:pStyle w:val="Note"/>
        <w:rPr>
          <w:rStyle w:val="None"/>
          <w:outline w:val="0"/>
          <w:color w:val="000000"/>
          <w:u w:color="000000"/>
          <w14:textFill>
            <w14:solidFill>
              <w14:srgbClr w14:val="000000"/>
            </w14:solidFill>
          </w14:textFill>
        </w:rPr>
      </w:pPr>
      <w:bookmarkStart w:name="article5_150" w:id="43"/>
      <w:r>
        <w:rPr>
          <w:rStyle w:val="None"/>
          <w:rFonts w:cs="Arial Unicode MS" w:eastAsia="Arial Unicode MS"/>
          <w:b w:val="1"/>
          <w:bCs w:val="1"/>
          <w:outline w:val="0"/>
          <w:color w:val="000000"/>
          <w:u w:color="000000"/>
          <w:rtl w:val="0"/>
          <w14:textFill>
            <w14:solidFill>
              <w14:srgbClr w14:val="000000"/>
            </w14:solidFill>
          </w14:textFill>
        </w:rPr>
        <w:t>5.150</w:t>
      </w:r>
      <w:bookmarkEnd w:id="43"/>
      <w:r>
        <w:rPr>
          <w:rStyle w:val="None"/>
          <w:rFonts w:cs="Arial Unicode MS" w:eastAsia="Arial Unicode MS"/>
          <w:b w:val="1"/>
          <w:bCs w:val="1"/>
          <w:outline w:val="0"/>
          <w:color w:val="000000"/>
          <w:u w:color="000000"/>
          <w:rtl w:val="0"/>
          <w14:textFill>
            <w14:solidFill>
              <w14:srgbClr w14:val="000000"/>
            </w14:solidFill>
          </w14:textFill>
        </w:rPr>
        <w:tab/>
        <w:t xml:space="preserve"> </w:t>
      </w:r>
      <w:r>
        <w:rPr>
          <w:rStyle w:val="None"/>
          <w:rFonts w:cs="Arial Unicode MS" w:eastAsia="Arial Unicode MS"/>
          <w:outline w:val="0"/>
          <w:color w:val="000000"/>
          <w:u w:color="000000"/>
          <w:rtl w:val="0"/>
          <w14:textFill>
            <w14:solidFill>
              <w14:srgbClr w14:val="000000"/>
            </w14:solidFill>
          </w14:textFill>
        </w:rPr>
        <w:t>Les bandes suivantes:</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ab/>
        <w:tab/>
        <w:t>13 553-13 567 kHz</w:t>
        <w:tab/>
        <w:tab/>
        <w:tab/>
        <w:tab/>
        <w:t>(fr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 centrale 13 560 kHz),</w:t>
      </w:r>
    </w:p>
    <w:p>
      <w:pPr>
        <w:pStyle w:val="Note"/>
        <w:widowControl w:val="0"/>
        <w:spacing w:before="0"/>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ab/>
        <w:tab/>
        <w:t>26 957-27 283 kHz</w:t>
        <w:tab/>
        <w:tab/>
        <w:tab/>
        <w:tab/>
        <w:t>(fr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quence centrale 27 120 kHz),</w:t>
      </w:r>
    </w:p>
    <w:p>
      <w:pPr>
        <w:pStyle w:val="Note"/>
        <w:widowControl w:val="0"/>
        <w:spacing w:before="0"/>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ab/>
        <w:tab/>
        <w:t>40,66-40,70 MHz</w:t>
        <w:tab/>
        <w:tab/>
        <w:tab/>
        <w:tab/>
        <w:t>(fr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quence centrale 40,68 MHz),</w:t>
      </w:r>
    </w:p>
    <w:p>
      <w:pPr>
        <w:pStyle w:val="Note"/>
        <w:widowControl w:val="0"/>
        <w:spacing w:before="0"/>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ab/>
        <w:tab/>
        <w:t>902-928 MHz dans la 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 xml:space="preserve">gion 2 </w:t>
        <w:tab/>
        <w:tab/>
        <w:t>(fr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quence centrale 915 MHz),</w:t>
      </w:r>
    </w:p>
    <w:p>
      <w:pPr>
        <w:pStyle w:val="Note"/>
        <w:widowControl w:val="0"/>
        <w:spacing w:before="0"/>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ab/>
        <w:tab/>
        <w:t>2 400-2 500 MHz</w:t>
        <w:tab/>
        <w:tab/>
        <w:tab/>
        <w:tab/>
        <w:t>(fr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quence centrale 2 450 MHz),</w:t>
      </w:r>
    </w:p>
    <w:p>
      <w:pPr>
        <w:pStyle w:val="Note"/>
        <w:widowControl w:val="0"/>
        <w:spacing w:before="0"/>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ab/>
        <w:tab/>
        <w:t>5 725-5 875 MHz</w:t>
        <w:tab/>
        <w:tab/>
        <w:tab/>
        <w:tab/>
        <w:t>(fr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quence centrale 5 800 MHz), et</w:t>
      </w:r>
    </w:p>
    <w:p>
      <w:pPr>
        <w:pStyle w:val="Note"/>
        <w:widowControl w:val="0"/>
        <w:spacing w:before="0"/>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ab/>
        <w:tab/>
        <w:t>24-24,25 GHz</w:t>
        <w:tab/>
        <w:tab/>
        <w:tab/>
        <w:tab/>
        <w:t>(fr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quence centrale 24,125 GHz)</w:t>
      </w:r>
    </w:p>
    <w:p>
      <w:pPr>
        <w:pStyle w:val="Note"/>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14:textFill>
            <w14:solidFill>
              <w14:srgbClr w14:val="000000"/>
            </w14:solidFill>
          </w14:textFill>
        </w:rPr>
        <w:t xml:space="preserve">sont </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galement utilisables pour les applications industrielles, scientifiques et 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dicales (ISM). Les services de radiocommunication fonctionnant dans ces bandes doivent accepter les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qui peuvent se produire du fait de ces applications. Les appareils ISM fonctionnant dans ces bandes sont soumis aux dispositions du num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ro </w:t>
      </w:r>
      <w:r>
        <w:rPr>
          <w:rStyle w:val="None"/>
          <w:rFonts w:cs="Arial Unicode MS" w:eastAsia="Arial Unicode MS"/>
          <w:b w:val="1"/>
          <w:bCs w:val="1"/>
          <w:outline w:val="0"/>
          <w:color w:val="000000"/>
          <w:u w:color="000000"/>
          <w:rtl w:val="0"/>
          <w14:textFill>
            <w14:solidFill>
              <w14:srgbClr w14:val="000000"/>
            </w14:solidFill>
          </w14:textFill>
        </w:rPr>
        <w:t>15.13</w:t>
      </w:r>
      <w:r>
        <w:rPr>
          <w:rStyle w:val="None"/>
          <w:rFonts w:cs="Arial Unicode MS" w:eastAsia="Arial Unicode MS"/>
          <w:outline w:val="0"/>
          <w:color w:val="000000"/>
          <w:u w:color="000000"/>
          <w:rtl w:val="0"/>
          <w14:textFill>
            <w14:solidFill>
              <w14:srgbClr w14:val="000000"/>
            </w14:solidFill>
          </w14:textFill>
        </w:rPr>
        <w:t>.</w:t>
      </w:r>
    </w:p>
    <w:p>
      <w:pPr>
        <w:pStyle w:val="Note"/>
        <w:rPr>
          <w:rStyle w:val="None"/>
          <w:outline w:val="0"/>
          <w:color w:val="000000"/>
          <w:u w:color="000000"/>
          <w14:textFill>
            <w14:solidFill>
              <w14:srgbClr w14:val="000000"/>
            </w14:solidFill>
          </w14:textFill>
        </w:rPr>
      </w:pPr>
      <w:bookmarkStart w:name="article5_151" w:id="44"/>
      <w:r>
        <w:rPr>
          <w:rStyle w:val="None"/>
          <w:rFonts w:cs="Arial Unicode MS" w:eastAsia="Arial Unicode MS"/>
          <w:b w:val="1"/>
          <w:bCs w:val="1"/>
          <w:outline w:val="0"/>
          <w:color w:val="000000"/>
          <w:u w:color="000000"/>
          <w:rtl w:val="0"/>
          <w14:textFill>
            <w14:solidFill>
              <w14:srgbClr w14:val="000000"/>
            </w14:solidFill>
          </w14:textFill>
        </w:rPr>
        <w:t xml:space="preserve">5.151 </w:t>
      </w:r>
      <w:bookmarkEnd w:id="44"/>
      <w:r>
        <w:rPr>
          <w:rStyle w:val="None"/>
          <w:b w:val="1"/>
          <w:bCs w:val="1"/>
          <w:outline w:val="0"/>
          <w:color w:val="000000"/>
          <w:u w:color="000000"/>
          <w14:textFill>
            <w14:solidFill>
              <w14:srgbClr w14:val="000000"/>
            </w14:solidFill>
          </w14:textFill>
        </w:rPr>
        <w:tab/>
      </w:r>
      <w:r>
        <w:rPr>
          <w:rStyle w:val="None"/>
          <w:rFonts w:cs="Arial Unicode MS" w:eastAsia="Arial Unicode MS"/>
          <w:i w:val="1"/>
          <w:iCs w:val="1"/>
          <w:outline w:val="0"/>
          <w:color w:val="000000"/>
          <w:u w:color="000000"/>
          <w:rtl w:val="0"/>
          <w14:textFill>
            <w14:solidFill>
              <w14:srgbClr w14:val="000000"/>
            </w14:solidFill>
          </w14:textFill>
        </w:rPr>
        <w:t>Attribution additionnelle</w:t>
      </w:r>
      <w:r>
        <w:rPr>
          <w:rStyle w:val="None"/>
          <w:rFonts w:cs="Arial Unicode MS" w:eastAsia="Arial Unicode MS"/>
          <w:outline w:val="0"/>
          <w:color w:val="000000"/>
          <w:u w:color="000000"/>
          <w:rtl w:val="0"/>
          <w14:textFill>
            <w14:solidFill>
              <w14:srgbClr w14:val="000000"/>
            </w14:solidFill>
          </w14:textFill>
        </w:rPr>
        <w:t>: les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quences des bandes 13 570-13 600 kHz et 13 800-13 870 kHz peuvent </w:t>
      </w:r>
      <w:r>
        <w:rPr>
          <w:rStyle w:val="None"/>
          <w:rFonts w:cs="Arial Unicode MS" w:eastAsia="Arial Unicode MS" w:hint="default"/>
          <w:outline w:val="0"/>
          <w:color w:val="000000"/>
          <w:u w:color="000000"/>
          <w:rtl w:val="0"/>
          <w14:textFill>
            <w14:solidFill>
              <w14:srgbClr w14:val="000000"/>
            </w14:solidFill>
          </w14:textFill>
        </w:rPr>
        <w:t>ê</w:t>
      </w:r>
      <w:r>
        <w:rPr>
          <w:rStyle w:val="None"/>
          <w:rFonts w:cs="Arial Unicode MS" w:eastAsia="Arial Unicode MS"/>
          <w:outline w:val="0"/>
          <w:color w:val="000000"/>
          <w:u w:color="000000"/>
          <w:rtl w:val="0"/>
          <w14:textFill>
            <w14:solidFill>
              <w14:srgbClr w14:val="000000"/>
            </w14:solidFill>
          </w14:textFill>
        </w:rPr>
        <w:t>tre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par les stations du service fixe et du service mobile sauf mobile a</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ronautique (R) pour communiquer uniquement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l'int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rieur des fronti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res du pays dans lequel elles sont situ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condition que des brouillages pr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judiciables ne soient pas caus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s au service de radiodiffusion. Quand elles utilisent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pour ces services, les administrations sont instamment pri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es d'utiliser la puissance minimum 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cessaire et de tenir compte de l'utilisation saisonni</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re des fr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quences par le service de radiodiffusion, publi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conform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ment au R</w:t>
      </w:r>
      <w:r>
        <w:rPr>
          <w:rStyle w:val="None"/>
          <w:rFonts w:cs="Arial Unicode MS" w:eastAsia="Arial Unicode MS" w:hint="default"/>
          <w:outline w:val="0"/>
          <w:color w:val="000000"/>
          <w:u w:color="000000"/>
          <w:rtl w:val="0"/>
          <w14:textFill>
            <w14:solidFill>
              <w14:srgbClr w14:val="000000"/>
            </w14:solidFill>
          </w14:textFill>
        </w:rPr>
        <w:t>è</w:t>
      </w:r>
      <w:r>
        <w:rPr>
          <w:rStyle w:val="None"/>
          <w:rFonts w:cs="Arial Unicode MS" w:eastAsia="Arial Unicode MS"/>
          <w:outline w:val="0"/>
          <w:color w:val="000000"/>
          <w:u w:color="000000"/>
          <w:rtl w:val="0"/>
          <w14:textFill>
            <w14:solidFill>
              <w14:srgbClr w14:val="000000"/>
            </w14:solidFill>
          </w14:textFill>
        </w:rPr>
        <w:t>glement des radiocommunications. (CMR-07)</w:t>
      </w:r>
    </w:p>
    <w:p>
      <w:pPr>
        <w:pStyle w:val="Note"/>
        <w:rPr>
          <w:rStyle w:val="None"/>
          <w:outline w:val="0"/>
          <w:color w:val="000000"/>
          <w:u w:color="000000"/>
          <w14:textFill>
            <w14:solidFill>
              <w14:srgbClr w14:val="000000"/>
            </w14:solidFill>
          </w14:textFill>
        </w:rPr>
      </w:pPr>
      <w:bookmarkStart w:name="article5_152" w:id="45"/>
      <w:r>
        <w:rPr>
          <w:rStyle w:val="None"/>
          <w:rFonts w:cs="Arial Unicode MS" w:eastAsia="Arial Unicode MS"/>
          <w:b w:val="1"/>
          <w:bCs w:val="1"/>
          <w:outline w:val="0"/>
          <w:color w:val="000000"/>
          <w:u w:color="000000"/>
          <w:rtl w:val="0"/>
          <w14:textFill>
            <w14:solidFill>
              <w14:srgbClr w14:val="000000"/>
            </w14:solidFill>
          </w14:textFill>
        </w:rPr>
        <w:t xml:space="preserve">5.152 </w:t>
      </w:r>
      <w:bookmarkEnd w:id="45"/>
      <w:r>
        <w:rPr>
          <w:rStyle w:val="None"/>
          <w:b w:val="1"/>
          <w:bCs w:val="1"/>
          <w:outline w:val="0"/>
          <w:color w:val="000000"/>
          <w:u w:color="000000"/>
          <w14:textFill>
            <w14:solidFill>
              <w14:srgbClr w14:val="000000"/>
            </w14:solidFill>
          </w14:textFill>
        </w:rPr>
        <w:tab/>
      </w:r>
      <w:r>
        <w:rPr>
          <w:rStyle w:val="None"/>
          <w:rFonts w:cs="Arial Unicode MS" w:eastAsia="Arial Unicode MS"/>
          <w:i w:val="1"/>
          <w:iCs w:val="1"/>
          <w:outline w:val="0"/>
          <w:color w:val="000000"/>
          <w:u w:color="000000"/>
          <w:rtl w:val="0"/>
          <w14:textFill>
            <w14:solidFill>
              <w14:srgbClr w14:val="000000"/>
            </w14:solidFill>
          </w14:textFill>
        </w:rPr>
        <w:t>Attribution additionnelle</w:t>
      </w:r>
      <w:r>
        <w:rPr>
          <w:rStyle w:val="None"/>
          <w:rFonts w:cs="Arial Unicode MS" w:eastAsia="Arial Unicode MS"/>
          <w:outline w:val="0"/>
          <w:color w:val="000000"/>
          <w:u w:color="000000"/>
          <w:rtl w:val="0"/>
          <w14:textFill>
            <w14:solidFill>
              <w14:srgbClr w14:val="000000"/>
            </w14:solidFill>
          </w14:textFill>
        </w:rPr>
        <w:t>: dans les pays suivants: Arm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nie, Azerba</w:t>
      </w:r>
      <w:r>
        <w:rPr>
          <w:rStyle w:val="None"/>
          <w:rFonts w:cs="Arial Unicode MS" w:eastAsia="Arial Unicode MS" w:hint="default"/>
          <w:outline w:val="0"/>
          <w:color w:val="000000"/>
          <w:u w:color="000000"/>
          <w:rtl w:val="0"/>
          <w14:textFill>
            <w14:solidFill>
              <w14:srgbClr w14:val="000000"/>
            </w14:solidFill>
          </w14:textFill>
        </w:rPr>
        <w:t>ï</w:t>
      </w:r>
      <w:r>
        <w:rPr>
          <w:rStyle w:val="None"/>
          <w:rFonts w:cs="Arial Unicode MS" w:eastAsia="Arial Unicode MS"/>
          <w:outline w:val="0"/>
          <w:color w:val="000000"/>
          <w:u w:color="000000"/>
          <w:rtl w:val="0"/>
          <w14:textFill>
            <w14:solidFill>
              <w14:srgbClr w14:val="000000"/>
            </w14:solidFill>
          </w14:textFill>
        </w:rPr>
        <w:t xml:space="preserve">djan, Chine, </w:t>
      </w:r>
      <w:r>
        <w:rPr>
          <w:rStyle w:val="None"/>
          <w:rFonts w:cs="Arial Unicode MS" w:eastAsia="Arial Unicode MS"/>
          <w:b w:val="1"/>
          <w:bCs w:val="1"/>
          <w:rtl w:val="0"/>
        </w:rPr>
        <w:t>C</w:t>
      </w:r>
      <w:r>
        <w:rPr>
          <w:rStyle w:val="None"/>
          <w:rFonts w:cs="Arial Unicode MS" w:eastAsia="Arial Unicode MS" w:hint="default"/>
          <w:b w:val="1"/>
          <w:bCs w:val="1"/>
          <w:rtl w:val="0"/>
        </w:rPr>
        <w:t>ô</w:t>
      </w:r>
      <w:r>
        <w:rPr>
          <w:rStyle w:val="None"/>
          <w:rFonts w:cs="Arial Unicode MS" w:eastAsia="Arial Unicode MS"/>
          <w:b w:val="1"/>
          <w:bCs w:val="1"/>
          <w:rtl w:val="0"/>
        </w:rPr>
        <w:t>te d'Ivoire</w:t>
      </w:r>
      <w:r>
        <w:rPr>
          <w:rStyle w:val="None"/>
          <w:rFonts w:cs="Arial Unicode MS" w:eastAsia="Arial Unicode MS"/>
          <w:outline w:val="0"/>
          <w:color w:val="000000"/>
          <w:u w:color="000000"/>
          <w:rtl w:val="0"/>
          <w14:textFill>
            <w14:solidFill>
              <w14:srgbClr w14:val="000000"/>
            </w14:solidFill>
          </w14:textFill>
        </w:rPr>
        <w:t>, F</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ration de Russie, G</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orgie, Iran (R</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publique islamique d'), Kazakhstan, Ouzb</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kistan, Kirghizistan, Tadjikistan, Turkm</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nistan et Ukraine, la bande 14 250-14 350 kHz est, de plus, attribu</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au service fixe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titre primaire. La puissance rayonn</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des stations du service fixe ne doit pas d</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passer 24 dBW. (CMR-03)</w:t>
      </w:r>
    </w:p>
    <w:p>
      <w:pPr>
        <w:pStyle w:val="Note"/>
        <w:spacing w:line="360" w:lineRule="auto"/>
        <w:jc w:val="center"/>
      </w:pPr>
      <w:r>
        <w:rPr>
          <w:rStyle w:val="None"/>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Note"/>
        <w:spacing w:line="360" w:lineRule="auto"/>
        <w:jc w:val="center"/>
        <w:rPr>
          <w:rStyle w:val="None"/>
          <w:rFonts w:ascii="Cambria Bold" w:cs="Cambria Bold" w:hAnsi="Cambria Bold" w:eastAsia="Cambria Bold"/>
          <w:sz w:val="40"/>
          <w:szCs w:val="40"/>
        </w:rPr>
      </w:pPr>
      <w:r>
        <w:rPr>
          <w:rStyle w:val="None"/>
          <w:rFonts w:ascii="Cambria Bold" w:hAnsi="Cambria Bold"/>
          <w:sz w:val="40"/>
          <w:szCs w:val="40"/>
          <w:rtl w:val="0"/>
        </w:rPr>
        <w:t>18 030-23 350 kHz</w:t>
      </w:r>
    </w:p>
    <w:tbl>
      <w:tblPr>
        <w:tblW w:w="1381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0"/>
        <w:gridCol w:w="3826"/>
        <w:gridCol w:w="1795"/>
        <w:gridCol w:w="3874"/>
        <w:gridCol w:w="2638"/>
      </w:tblGrid>
      <w:tr>
        <w:tblPrEx>
          <w:shd w:val="clear" w:color="auto" w:fill="ced7e7"/>
        </w:tblPrEx>
        <w:trPr>
          <w:trHeight w:val="402" w:hRule="atLeast"/>
        </w:trPr>
        <w:tc>
          <w:tcPr>
            <w:tcW w:type="dxa" w:w="55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6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63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OBSERVATIONS</w:t>
            </w:r>
          </w:p>
        </w:tc>
      </w:tr>
      <w:tr>
        <w:tblPrEx>
          <w:shd w:val="clear" w:color="auto" w:fill="ced7e7"/>
        </w:tblPrEx>
        <w:trPr>
          <w:trHeight w:val="357"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63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473"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18 030-18 052</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18 030-18 052</w:t>
            </w:r>
          </w:p>
        </w:tc>
        <w:tc>
          <w:tcPr>
            <w:tcW w:type="dxa" w:w="3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2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86"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18 052-18 068</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18 052-18 068</w:t>
            </w:r>
          </w:p>
        </w:tc>
        <w:tc>
          <w:tcPr>
            <w:tcW w:type="dxa" w:w="3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2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9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18 068-18 168</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5.154</w:t>
            </w:r>
          </w:p>
        </w:tc>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18 068-18 168</w:t>
            </w:r>
          </w:p>
        </w:tc>
        <w:tc>
          <w:tcPr>
            <w:tcW w:type="dxa" w:w="3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 PAR SATELLITE</w:t>
            </w:r>
          </w:p>
        </w:tc>
        <w:tc>
          <w:tcPr>
            <w:tcW w:type="dxa" w:w="2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1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18 168-18 780</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18 168-18 780</w:t>
            </w:r>
          </w:p>
        </w:tc>
        <w:tc>
          <w:tcPr>
            <w:tcW w:type="dxa" w:w="3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2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11"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18 780-18 900</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MARITIME</w:t>
            </w:r>
          </w:p>
        </w:tc>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18 780-18 900</w:t>
            </w:r>
          </w:p>
        </w:tc>
        <w:tc>
          <w:tcPr>
            <w:tcW w:type="dxa" w:w="3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MARITIME</w:t>
            </w:r>
          </w:p>
        </w:tc>
        <w:tc>
          <w:tcPr>
            <w:tcW w:type="dxa" w:w="2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quences et disposition des voies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utiliser selon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17 du RR</w:t>
            </w:r>
          </w:p>
        </w:tc>
      </w:tr>
      <w:tr>
        <w:tblPrEx>
          <w:shd w:val="clear" w:color="auto" w:fill="ced7e7"/>
        </w:tblPrEx>
        <w:trPr>
          <w:trHeight w:val="546"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18 900-19 020</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18 900-19 020</w:t>
            </w:r>
          </w:p>
        </w:tc>
        <w:tc>
          <w:tcPr>
            <w:tcW w:type="dxa" w:w="3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5.134</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5.146</w:t>
            </w:r>
          </w:p>
        </w:tc>
        <w:tc>
          <w:tcPr>
            <w:tcW w:type="dxa" w:w="2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0"/>
              <w:spacing w:after="60"/>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Application de la proc</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dure d</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finie</w:t>
            </w:r>
          </w:p>
        </w:tc>
      </w:tr>
      <w:tr>
        <w:tblPrEx>
          <w:shd w:val="clear" w:color="auto" w:fill="ced7e7"/>
        </w:tblPrEx>
        <w:trPr>
          <w:trHeight w:val="473"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19 020-19 680</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19 020-19 680</w:t>
            </w:r>
          </w:p>
        </w:tc>
        <w:tc>
          <w:tcPr>
            <w:tcW w:type="dxa" w:w="3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2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727"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19 680-19 800</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MOBILE MARITIME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5.132</w:t>
            </w:r>
          </w:p>
        </w:tc>
        <w:tc>
          <w:tcPr>
            <w:tcW w:type="dxa" w:w="1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19 680-19 800</w:t>
            </w:r>
          </w:p>
        </w:tc>
        <w:tc>
          <w:tcPr>
            <w:tcW w:type="dxa" w:w="3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MOBILE MARITIME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5.132</w:t>
            </w:r>
          </w:p>
        </w:tc>
        <w:tc>
          <w:tcPr>
            <w:tcW w:type="dxa" w:w="2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quences et disposition des voies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utiliser selon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17 du RR</w:t>
            </w:r>
          </w:p>
        </w:tc>
      </w:tr>
    </w:tbl>
    <w:p>
      <w:pPr>
        <w:pStyle w:val="Note"/>
        <w:widowControl w:val="0"/>
        <w:jc w:val="center"/>
        <w:rPr>
          <w:rStyle w:val="None"/>
          <w:rFonts w:ascii="Cambria Bold" w:cs="Cambria Bold" w:hAnsi="Cambria Bold" w:eastAsia="Cambria Bold"/>
          <w:sz w:val="40"/>
          <w:szCs w:val="40"/>
        </w:rPr>
      </w:pPr>
    </w:p>
    <w:p>
      <w:pPr>
        <w:pStyle w:val="Normal.0"/>
        <w:rPr>
          <w:rStyle w:val="None"/>
          <w:rFonts w:ascii="Cambria Bold" w:cs="Cambria Bold" w:hAnsi="Cambria Bold" w:eastAsia="Cambria Bold"/>
          <w:sz w:val="40"/>
          <w:szCs w:val="40"/>
        </w:rPr>
      </w:pPr>
    </w:p>
    <w:p>
      <w:pPr>
        <w:pStyle w:val="Normal.0"/>
        <w:ind w:left="3969" w:firstLine="567"/>
      </w:pPr>
      <w:r>
        <w:rPr>
          <w:rStyle w:val="None"/>
          <w:rFonts w:ascii="Cambria Bold" w:hAnsi="Cambria Bold"/>
          <w:sz w:val="40"/>
          <w:szCs w:val="40"/>
          <w:rtl w:val="0"/>
          <w:lang w:val="fr-FR"/>
        </w:rPr>
        <w:t>18 030-23 350 kHz (Suite)</w:t>
      </w:r>
    </w:p>
    <w:tbl>
      <w:tblPr>
        <w:tblW w:w="1414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52"/>
        <w:gridCol w:w="3773"/>
        <w:gridCol w:w="1768"/>
        <w:gridCol w:w="3406"/>
        <w:gridCol w:w="3544"/>
      </w:tblGrid>
      <w:tr>
        <w:tblPrEx>
          <w:shd w:val="clear" w:color="auto" w:fill="ced7e7"/>
        </w:tblPrEx>
        <w:trPr>
          <w:trHeight w:val="363" w:hRule="atLeast"/>
        </w:trPr>
        <w:tc>
          <w:tcPr>
            <w:tcW w:type="dxa" w:w="54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REGION 1</w:t>
            </w:r>
          </w:p>
        </w:tc>
        <w:tc>
          <w:tcPr>
            <w:tcW w:type="dxa" w:w="517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35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63" w:hRule="atLeast"/>
        </w:trPr>
        <w:tc>
          <w:tcPr>
            <w:tcW w:type="dxa" w:w="1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35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250" w:hRule="atLeast"/>
        </w:trPr>
        <w:tc>
          <w:tcPr>
            <w:tcW w:type="dxa" w:w="1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19 800-19 990</w:t>
            </w:r>
          </w:p>
        </w:tc>
        <w:tc>
          <w:tcPr>
            <w:tcW w:type="dxa" w:w="3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19 800-19 990</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190" w:hRule="atLeast"/>
        </w:trPr>
        <w:tc>
          <w:tcPr>
            <w:tcW w:type="dxa" w:w="1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19 990-19 995</w:t>
            </w:r>
          </w:p>
        </w:tc>
        <w:tc>
          <w:tcPr>
            <w:tcW w:type="dxa" w:w="3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19 990-19 995</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Article 26 du RR.</w:t>
            </w:r>
          </w:p>
          <w:p>
            <w:pPr>
              <w:pStyle w:val="Normal.0"/>
              <w:widowControl w:val="0"/>
              <w:bidi w:val="0"/>
              <w:spacing w:after="60"/>
              <w:ind w:left="0" w:right="0" w:firstLine="0"/>
              <w:jc w:val="center"/>
              <w:rPr>
                <w:rtl w:val="0"/>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19 993 kHz</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3 kHz)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utiliser la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pour les op</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rations de recherche et de sauvetage des v</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hicules spatiaux habit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(cf. no 5.111).</w:t>
            </w:r>
          </w:p>
        </w:tc>
      </w:tr>
      <w:tr>
        <w:tblPrEx>
          <w:shd w:val="clear" w:color="auto" w:fill="ced7e7"/>
        </w:tblPrEx>
        <w:trPr>
          <w:trHeight w:val="1190" w:hRule="atLeast"/>
        </w:trPr>
        <w:tc>
          <w:tcPr>
            <w:tcW w:type="dxa" w:w="1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19 995-20 010</w:t>
            </w:r>
          </w:p>
        </w:tc>
        <w:tc>
          <w:tcPr>
            <w:tcW w:type="dxa" w:w="3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(20 000 kHz)</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19 995-20 010</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(20 000 kHz)</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Article 26 du RR.</w:t>
            </w:r>
          </w:p>
          <w:p>
            <w:pPr>
              <w:pStyle w:val="Normal.0"/>
              <w:widowControl w:val="0"/>
              <w:bidi w:val="0"/>
              <w:spacing w:after="60"/>
              <w:ind w:left="0" w:right="0" w:firstLine="0"/>
              <w:jc w:val="center"/>
              <w:rPr>
                <w:rtl w:val="0"/>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19 993 kHz</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3 kHz)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utiliser la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pour les op</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rations de recherche et de sauvetage des v</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hicules spatiaux habit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(cf. no 5.111).</w:t>
            </w:r>
          </w:p>
        </w:tc>
      </w:tr>
      <w:tr>
        <w:tblPrEx>
          <w:shd w:val="clear" w:color="auto" w:fill="ced7e7"/>
        </w:tblPrEx>
        <w:trPr>
          <w:trHeight w:val="586" w:hRule="atLeast"/>
        </w:trPr>
        <w:tc>
          <w:tcPr>
            <w:tcW w:type="dxa" w:w="1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20 010-21 000</w:t>
            </w:r>
          </w:p>
        </w:tc>
        <w:tc>
          <w:tcPr>
            <w:tcW w:type="dxa" w:w="3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20 010-21 000</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86" w:hRule="atLeast"/>
        </w:trPr>
        <w:tc>
          <w:tcPr>
            <w:tcW w:type="dxa" w:w="1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21 000-21 450</w:t>
            </w:r>
          </w:p>
        </w:tc>
        <w:tc>
          <w:tcPr>
            <w:tcW w:type="dxa" w:w="3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 PAR SATELLITE</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21 000-21 450</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 PAR SATELLITE</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50" w:hRule="atLeast"/>
        </w:trPr>
        <w:tc>
          <w:tcPr>
            <w:tcW w:type="dxa" w:w="1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21 450-21 850</w:t>
            </w:r>
          </w:p>
        </w:tc>
        <w:tc>
          <w:tcPr>
            <w:tcW w:type="dxa" w:w="3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RADIODIFFUSION</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21 450-21 850</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RADIODIFFUSION</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86" w:hRule="atLeast"/>
        </w:trPr>
        <w:tc>
          <w:tcPr>
            <w:tcW w:type="dxa" w:w="1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21 850-21 870</w:t>
            </w:r>
          </w:p>
        </w:tc>
        <w:tc>
          <w:tcPr>
            <w:tcW w:type="dxa" w:w="3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5.155A</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5.155</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21 850-21 870</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r>
              <w:rPr>
                <w:rStyle w:val="None"/>
                <w:rFonts w:ascii="Cambria" w:cs="Cambria" w:hAnsi="Cambria" w:eastAsia="Cambria"/>
                <w:sz w:val="20"/>
                <w:szCs w:val="20"/>
                <w:shd w:val="nil" w:color="auto" w:fill="auto"/>
              </w:rPr>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10" w:hRule="atLeast"/>
        </w:trPr>
        <w:tc>
          <w:tcPr>
            <w:tcW w:type="dxa" w:w="1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21 870-21 924</w:t>
            </w:r>
          </w:p>
        </w:tc>
        <w:tc>
          <w:tcPr>
            <w:tcW w:type="dxa" w:w="3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5.155B</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21 870-21 924</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5.155B</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Fourniture de services li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rienne dans la bande 21 870-21 924 kHz par le service fixe.</w:t>
            </w:r>
          </w:p>
        </w:tc>
      </w:tr>
      <w:tr>
        <w:tblPrEx>
          <w:shd w:val="clear" w:color="auto" w:fill="ced7e7"/>
        </w:tblPrEx>
        <w:trPr>
          <w:trHeight w:val="798" w:hRule="atLeast"/>
        </w:trPr>
        <w:tc>
          <w:tcPr>
            <w:tcW w:type="dxa" w:w="1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21 924-22</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000</w:t>
            </w:r>
          </w:p>
        </w:tc>
        <w:tc>
          <w:tcPr>
            <w:tcW w:type="dxa" w:w="37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21 924-22 000</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Plan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allotissement de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de</w:t>
            </w:r>
          </w:p>
          <w:p>
            <w:pPr>
              <w:pStyle w:val="Normal.0"/>
              <w:widowControl w:val="0"/>
              <w:bidi w:val="0"/>
              <w:spacing w:after="60"/>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27 du RR</w:t>
            </w:r>
          </w:p>
        </w:tc>
      </w:tr>
    </w:tbl>
    <w:p>
      <w:pPr>
        <w:pStyle w:val="Normal.0"/>
        <w:widowControl w:val="0"/>
        <w:spacing w:line="240" w:lineRule="auto"/>
      </w:pPr>
    </w:p>
    <w:p>
      <w:pPr>
        <w:pStyle w:val="Normal.0"/>
        <w:ind w:left="5103" w:firstLine="0"/>
      </w:pPr>
      <w:r>
        <w:rPr>
          <w:rStyle w:val="None"/>
          <w:rFonts w:ascii="Cambria Bold" w:hAnsi="Cambria Bold"/>
          <w:sz w:val="40"/>
          <w:szCs w:val="40"/>
          <w:rtl w:val="0"/>
          <w:lang w:val="fr-FR"/>
        </w:rPr>
        <w:t>18 030-23 350 kHz (Fin)</w:t>
      </w:r>
    </w:p>
    <w:tbl>
      <w:tblPr>
        <w:tblW w:w="1382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2"/>
        <w:gridCol w:w="3830"/>
        <w:gridCol w:w="1798"/>
        <w:gridCol w:w="3877"/>
        <w:gridCol w:w="2640"/>
      </w:tblGrid>
      <w:tr>
        <w:tblPrEx>
          <w:shd w:val="clear" w:color="auto" w:fill="ced7e7"/>
        </w:tblPrEx>
        <w:trPr>
          <w:trHeight w:val="370" w:hRule="atLeast"/>
        </w:trPr>
        <w:tc>
          <w:tcPr>
            <w:tcW w:type="dxa" w:w="551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REGION 1</w:t>
            </w:r>
          </w:p>
        </w:tc>
        <w:tc>
          <w:tcPr>
            <w:tcW w:type="dxa" w:w="56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64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70" w:hRule="atLeast"/>
        </w:trPr>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264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370" w:hRule="atLeast"/>
        </w:trPr>
        <w:tc>
          <w:tcPr>
            <w:tcW w:type="dxa" w:w="168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22 000-22 855</w:t>
            </w:r>
          </w:p>
        </w:tc>
        <w:tc>
          <w:tcPr>
            <w:tcW w:type="dxa" w:w="38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5.132</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5.156</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22 000-22 840</w:t>
            </w:r>
          </w:p>
        </w:tc>
        <w:tc>
          <w:tcPr>
            <w:tcW w:type="dxa" w:w="38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5.132</w:t>
            </w:r>
          </w:p>
        </w:tc>
        <w:tc>
          <w:tcPr>
            <w:tcW w:type="dxa" w:w="264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quences et disposition des voies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utiliser selon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Appendice 17 du RR</w:t>
            </w:r>
          </w:p>
        </w:tc>
      </w:tr>
      <w:tr>
        <w:tblPrEx>
          <w:shd w:val="clear" w:color="auto" w:fill="ced7e7"/>
        </w:tblPrEx>
        <w:trPr>
          <w:trHeight w:val="370" w:hRule="atLeast"/>
        </w:trPr>
        <w:tc>
          <w:tcPr>
            <w:tcW w:type="dxa" w:w="168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38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22 840-22 855</w:t>
            </w:r>
          </w:p>
        </w:tc>
        <w:tc>
          <w:tcPr>
            <w:tcW w:type="dxa" w:w="38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64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912" w:hRule="atLeast"/>
        </w:trPr>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22 855-23 000</w:t>
            </w:r>
          </w:p>
        </w:tc>
        <w:tc>
          <w:tcPr>
            <w:tcW w:type="dxa" w:w="3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5.156</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22 855-23 000</w:t>
            </w:r>
          </w:p>
        </w:tc>
        <w:tc>
          <w:tcPr>
            <w:tcW w:type="dxa" w:w="3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FIXE</w:t>
            </w:r>
          </w:p>
        </w:tc>
        <w:tc>
          <w:tcPr>
            <w:tcW w:type="dxa" w:w="26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922" w:hRule="atLeast"/>
        </w:trPr>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23 000-23 200</w:t>
            </w:r>
          </w:p>
        </w:tc>
        <w:tc>
          <w:tcPr>
            <w:tcW w:type="dxa" w:w="3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5.156</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23 000-23 200</w:t>
            </w:r>
          </w:p>
        </w:tc>
        <w:tc>
          <w:tcPr>
            <w:tcW w:type="dxa" w:w="3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r>
              <w:rPr>
                <w:rStyle w:val="None"/>
                <w:rFonts w:ascii="Cambria" w:cs="Cambria" w:hAnsi="Cambria" w:eastAsia="Cambria"/>
                <w:sz w:val="20"/>
                <w:szCs w:val="20"/>
                <w:shd w:val="nil" w:color="auto" w:fill="auto"/>
              </w:rPr>
            </w:r>
          </w:p>
        </w:tc>
        <w:tc>
          <w:tcPr>
            <w:tcW w:type="dxa" w:w="26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70" w:hRule="atLeast"/>
        </w:trPr>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23 200-23 350</w:t>
            </w:r>
          </w:p>
        </w:tc>
        <w:tc>
          <w:tcPr>
            <w:tcW w:type="dxa" w:w="3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5.156A</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17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23 200-23 350</w:t>
            </w:r>
          </w:p>
        </w:tc>
        <w:tc>
          <w:tcPr>
            <w:tcW w:type="dxa" w:w="3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5.156A</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26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Fourniture de services li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rienne dans la bande 23 200-23 350 kHz</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par le service fixe (Cf. no 5.156A du RR).</w:t>
            </w:r>
            <w:r>
              <w:rPr>
                <w:rStyle w:val="None"/>
                <w:rFonts w:ascii="Cambria" w:cs="Cambria" w:hAnsi="Cambria" w:eastAsia="Cambria"/>
                <w:outline w:val="0"/>
                <w:color w:val="0070c0"/>
                <w:sz w:val="20"/>
                <w:szCs w:val="20"/>
                <w:u w:color="0070c0"/>
                <w:shd w:val="nil" w:color="auto" w:fill="auto"/>
                <w14:textFill>
                  <w14:solidFill>
                    <w14:srgbClr w14:val="0070C0"/>
                  </w14:solidFill>
                </w14:textFill>
              </w:rPr>
            </w:r>
          </w:p>
        </w:tc>
      </w:tr>
    </w:tbl>
    <w:p>
      <w:pPr>
        <w:pStyle w:val="Normal.0"/>
        <w:widowControl w:val="0"/>
        <w:spacing w:line="240" w:lineRule="auto"/>
      </w:pPr>
    </w:p>
    <w:p>
      <w:pPr>
        <w:pStyle w:val="Note"/>
        <w:rPr>
          <w:rStyle w:val="None"/>
          <w:outline w:val="0"/>
          <w:color w:val="000000"/>
          <w:u w:color="000000"/>
          <w14:textFill>
            <w14:solidFill>
              <w14:srgbClr w14:val="000000"/>
            </w14:solidFill>
          </w14:textFill>
        </w:rPr>
      </w:pPr>
    </w:p>
    <w:p>
      <w:pPr>
        <w:pStyle w:val="Note"/>
        <w:rPr>
          <w:rStyle w:val="None"/>
          <w:outline w:val="0"/>
          <w:color w:val="000000"/>
          <w:u w:color="000000"/>
          <w14:textFill>
            <w14:solidFill>
              <w14:srgbClr w14:val="000000"/>
            </w14:solidFill>
          </w14:textFill>
        </w:rPr>
      </w:pPr>
      <w:r>
        <w:rPr>
          <w:rStyle w:val="None"/>
          <w:rFonts w:cs="Arial Unicode MS" w:eastAsia="Arial Unicode MS"/>
          <w:b w:val="1"/>
          <w:bCs w:val="1"/>
          <w:outline w:val="0"/>
          <w:color w:val="000000"/>
          <w:u w:color="000000"/>
          <w:rtl w:val="0"/>
          <w14:textFill>
            <w14:solidFill>
              <w14:srgbClr w14:val="000000"/>
            </w14:solidFill>
          </w14:textFill>
        </w:rPr>
        <w:t>5.155B</w:t>
        <w:tab/>
      </w:r>
      <w:r>
        <w:rPr>
          <w:rStyle w:val="None"/>
          <w:rFonts w:cs="Arial Unicode MS" w:eastAsia="Arial Unicode MS"/>
          <w:outline w:val="0"/>
          <w:color w:val="000000"/>
          <w:u w:color="000000"/>
          <w:rtl w:val="0"/>
          <w14:textFill>
            <w14:solidFill>
              <w14:srgbClr w14:val="000000"/>
            </w14:solidFill>
          </w14:textFill>
        </w:rPr>
        <w:t>La bande 21 870-21 924 kHz est utilis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e par le service fixe pour la fourniture de services li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la 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curit</w:t>
      </w:r>
      <w:r>
        <w:rPr>
          <w:rStyle w:val="None"/>
          <w:rFonts w:cs="Arial Unicode MS" w:eastAsia="Arial Unicode MS" w:hint="default"/>
          <w:outline w:val="0"/>
          <w:color w:val="000000"/>
          <w:u w:color="000000"/>
          <w:rtl w:val="0"/>
          <w14:textFill>
            <w14:solidFill>
              <w14:srgbClr w14:val="000000"/>
            </w14:solidFill>
          </w14:textFill>
        </w:rPr>
        <w:t xml:space="preserve">é </w:t>
      </w:r>
      <w:r>
        <w:rPr>
          <w:rStyle w:val="None"/>
          <w:rFonts w:cs="Arial Unicode MS" w:eastAsia="Arial Unicode MS"/>
          <w:outline w:val="0"/>
          <w:color w:val="000000"/>
          <w:u w:color="000000"/>
          <w:rtl w:val="0"/>
          <w14:textFill>
            <w14:solidFill>
              <w14:srgbClr w14:val="000000"/>
            </w14:solidFill>
          </w14:textFill>
        </w:rPr>
        <w:t>a</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rienne.</w:t>
      </w:r>
    </w:p>
    <w:p>
      <w:pPr>
        <w:pStyle w:val="Note"/>
        <w:rPr>
          <w:rStyle w:val="None"/>
          <w:outline w:val="0"/>
          <w:color w:val="000000"/>
          <w:u w:color="000000"/>
          <w14:textFill>
            <w14:solidFill>
              <w14:srgbClr w14:val="000000"/>
            </w14:solidFill>
          </w14:textFill>
        </w:rPr>
      </w:pPr>
      <w:r>
        <w:rPr>
          <w:rStyle w:val="None"/>
          <w:rFonts w:cs="Arial Unicode MS" w:eastAsia="Arial Unicode MS"/>
          <w:b w:val="1"/>
          <w:bCs w:val="1"/>
          <w:outline w:val="0"/>
          <w:color w:val="000000"/>
          <w:u w:color="000000"/>
          <w:rtl w:val="0"/>
          <w14:textFill>
            <w14:solidFill>
              <w14:srgbClr w14:val="000000"/>
            </w14:solidFill>
          </w14:textFill>
        </w:rPr>
        <w:t>5.156A</w:t>
        <w:tab/>
      </w:r>
      <w:r>
        <w:rPr>
          <w:rStyle w:val="None"/>
          <w:rFonts w:cs="Arial Unicode MS" w:eastAsia="Arial Unicode MS"/>
          <w:outline w:val="0"/>
          <w:color w:val="000000"/>
          <w:u w:color="000000"/>
          <w:rtl w:val="0"/>
          <w14:textFill>
            <w14:solidFill>
              <w14:srgbClr w14:val="000000"/>
            </w14:solidFill>
          </w14:textFill>
        </w:rPr>
        <w:t>L'utilisation de la bande 23 200-23 350 kHz par le service fixe est limit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la fourniture de services li</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s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la s</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curit</w:t>
      </w:r>
      <w:r>
        <w:rPr>
          <w:rStyle w:val="None"/>
          <w:rFonts w:cs="Arial Unicode MS" w:eastAsia="Arial Unicode MS" w:hint="default"/>
          <w:outline w:val="0"/>
          <w:color w:val="000000"/>
          <w:u w:color="000000"/>
          <w:rtl w:val="0"/>
          <w14:textFill>
            <w14:solidFill>
              <w14:srgbClr w14:val="000000"/>
            </w14:solidFill>
          </w14:textFill>
        </w:rPr>
        <w:t xml:space="preserve">é </w:t>
      </w:r>
      <w:r>
        <w:rPr>
          <w:rStyle w:val="None"/>
          <w:rFonts w:cs="Arial Unicode MS" w:eastAsia="Arial Unicode MS"/>
          <w:outline w:val="0"/>
          <w:color w:val="000000"/>
          <w:u w:color="000000"/>
          <w:rtl w:val="0"/>
          <w14:textFill>
            <w14:solidFill>
              <w14:srgbClr w14:val="000000"/>
            </w14:solidFill>
          </w14:textFill>
        </w:rPr>
        <w:t>a</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rienne.</w:t>
      </w:r>
    </w:p>
    <w:p>
      <w:pPr>
        <w:pStyle w:val="Note"/>
        <w:rPr>
          <w:rStyle w:val="None"/>
          <w:outline w:val="0"/>
          <w:color w:val="000000"/>
          <w:u w:color="000000"/>
          <w14:textFill>
            <w14:solidFill>
              <w14:srgbClr w14:val="000000"/>
            </w14:solidFill>
          </w14:textFill>
        </w:rPr>
      </w:pPr>
    </w:p>
    <w:p>
      <w:pPr>
        <w:pStyle w:val="Note"/>
        <w:spacing w:line="360" w:lineRule="auto"/>
        <w:jc w:val="center"/>
      </w:pPr>
      <w:r>
        <w:rPr>
          <w:rStyle w:val="None"/>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Note"/>
        <w:spacing w:line="360" w:lineRule="auto"/>
        <w:jc w:val="center"/>
        <w:rPr>
          <w:rStyle w:val="None"/>
          <w:rFonts w:ascii="Cambria Bold" w:cs="Cambria Bold" w:hAnsi="Cambria Bold" w:eastAsia="Cambria Bold"/>
          <w:sz w:val="40"/>
          <w:szCs w:val="40"/>
        </w:rPr>
      </w:pPr>
      <w:r>
        <w:rPr>
          <w:rStyle w:val="None"/>
          <w:rFonts w:ascii="Cambria Bold" w:hAnsi="Cambria Bold"/>
          <w:sz w:val="40"/>
          <w:szCs w:val="40"/>
          <w:rtl w:val="0"/>
        </w:rPr>
        <w:t>23 350-27 500 kHz</w:t>
      </w:r>
      <w:r>
        <w:rPr>
          <w:rStyle w:val="None"/>
          <w:rFonts w:ascii="Cambria Bold" w:hAnsi="Cambria Bold"/>
          <w:sz w:val="40"/>
          <w:szCs w:val="40"/>
          <w:rtl w:val="0"/>
          <w:lang w:val="fr-FR"/>
        </w:rPr>
        <w:t xml:space="preserve"> </w:t>
      </w:r>
    </w:p>
    <w:tbl>
      <w:tblPr>
        <w:tblW w:w="137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91"/>
        <w:gridCol w:w="3543"/>
        <w:gridCol w:w="1781"/>
        <w:gridCol w:w="3871"/>
        <w:gridCol w:w="2679"/>
      </w:tblGrid>
      <w:tr>
        <w:tblPrEx>
          <w:shd w:val="clear" w:color="auto" w:fill="ced7e7"/>
        </w:tblPrEx>
        <w:trPr>
          <w:trHeight w:val="269" w:hRule="atLeast"/>
        </w:trPr>
        <w:tc>
          <w:tcPr>
            <w:tcW w:type="dxa" w:w="54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5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67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08" w:hRule="atLeast"/>
        </w:trPr>
        <w:tc>
          <w:tcPr>
            <w:tcW w:type="dxa" w:w="1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67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011" w:hRule="atLeast"/>
        </w:trPr>
        <w:tc>
          <w:tcPr>
            <w:tcW w:type="dxa" w:w="1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23 350-24 000</w:t>
            </w:r>
          </w:p>
        </w:tc>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None"/>
                <w:rFonts w:ascii="Cambria" w:hAnsi="Cambria"/>
                <w:sz w:val="20"/>
                <w:szCs w:val="20"/>
                <w:shd w:val="nil" w:color="auto" w:fill="auto"/>
                <w:rtl w:val="0"/>
                <w:lang w:val="fr-FR"/>
              </w:rPr>
              <w:t>MOBILE sauf mobile a</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ronautique</w:t>
            </w:r>
            <w:r>
              <w:rPr>
                <w:rStyle w:val="None"/>
                <w:shd w:val="nil" w:color="auto" w:fill="auto"/>
                <w:rtl w:val="0"/>
                <w:lang w:val="fr-FR"/>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5.157</w:t>
            </w:r>
          </w:p>
        </w:tc>
        <w:tc>
          <w:tcPr>
            <w:tcW w:type="dxa" w:w="1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23 350-24 000</w:t>
            </w:r>
          </w:p>
        </w:tc>
        <w:tc>
          <w:tcPr>
            <w:tcW w:type="dxa" w:w="3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None"/>
                <w:rFonts w:ascii="Cambria" w:hAnsi="Cambria"/>
                <w:sz w:val="20"/>
                <w:szCs w:val="20"/>
                <w:shd w:val="nil" w:color="auto" w:fill="auto"/>
                <w:rtl w:val="0"/>
                <w:lang w:val="fr-FR"/>
              </w:rPr>
              <w:t>MOBILE sauf mobile a</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 xml:space="preserve">ronautique </w:t>
            </w:r>
            <w:r>
              <w:rPr>
                <w:rStyle w:val="None"/>
                <w:shd w:val="nil" w:color="auto" w:fill="auto"/>
                <w:rtl w:val="0"/>
                <w:lang w:val="fr-FR"/>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5.157</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Radiot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graphie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du service mobile maritime dans la bande 23 350-24 000 kHz de navire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navire (Cf. no</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5.157 du RR).</w:t>
            </w:r>
          </w:p>
        </w:tc>
      </w:tr>
      <w:tr>
        <w:tblPrEx>
          <w:shd w:val="clear" w:color="auto" w:fill="ced7e7"/>
        </w:tblPrEx>
        <w:trPr>
          <w:trHeight w:val="586" w:hRule="atLeast"/>
        </w:trPr>
        <w:tc>
          <w:tcPr>
            <w:tcW w:type="dxa" w:w="1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24 000-24 450</w:t>
            </w:r>
          </w:p>
        </w:tc>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None"/>
                <w:rFonts w:ascii="Cambria" w:hAnsi="Cambria"/>
                <w:sz w:val="20"/>
                <w:szCs w:val="20"/>
                <w:shd w:val="nil" w:color="auto" w:fill="auto"/>
                <w:rtl w:val="0"/>
                <w:lang w:val="fr-FR"/>
              </w:rPr>
              <w:t>MOBILE TERRESTRE</w:t>
            </w:r>
          </w:p>
        </w:tc>
        <w:tc>
          <w:tcPr>
            <w:tcW w:type="dxa" w:w="1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24 000-24 450</w:t>
            </w:r>
          </w:p>
        </w:tc>
        <w:tc>
          <w:tcPr>
            <w:tcW w:type="dxa" w:w="3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TERRESTRE</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146" w:hRule="atLeast"/>
        </w:trPr>
        <w:tc>
          <w:tcPr>
            <w:tcW w:type="dxa" w:w="1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24 450-24 600</w:t>
            </w:r>
          </w:p>
        </w:tc>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Radiolocalisation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5.132A   </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5.158</w:t>
            </w:r>
          </w:p>
        </w:tc>
        <w:tc>
          <w:tcPr>
            <w:tcW w:type="dxa" w:w="1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24 450-24 600</w:t>
            </w:r>
          </w:p>
        </w:tc>
        <w:tc>
          <w:tcPr>
            <w:tcW w:type="dxa" w:w="3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TERRESTRE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5.132A</w:t>
            </w:r>
            <w:r>
              <w:rPr>
                <w:rStyle w:val="Hyperlink.1"/>
                <w:rFonts w:ascii="Cambria" w:hAnsi="Cambria"/>
                <w:sz w:val="20"/>
                <w:szCs w:val="20"/>
                <w:shd w:val="nil" w:color="auto" w:fill="auto"/>
                <w:rtl w:val="0"/>
                <w:lang w:val="fr-FR"/>
              </w:rPr>
              <w:t xml:space="preserve">   </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5.158</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50" w:hRule="atLeast"/>
        </w:trPr>
        <w:tc>
          <w:tcPr>
            <w:tcW w:type="dxa" w:w="1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24 600-24 890</w:t>
            </w:r>
          </w:p>
        </w:tc>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TERRESTRE</w:t>
            </w:r>
          </w:p>
        </w:tc>
        <w:tc>
          <w:tcPr>
            <w:tcW w:type="dxa" w:w="1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24 600-24 890</w:t>
            </w:r>
          </w:p>
        </w:tc>
        <w:tc>
          <w:tcPr>
            <w:tcW w:type="dxa" w:w="3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TERRESTRE</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86" w:hRule="atLeast"/>
        </w:trPr>
        <w:tc>
          <w:tcPr>
            <w:tcW w:type="dxa" w:w="1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24 890-24 990</w:t>
            </w:r>
          </w:p>
        </w:tc>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 PAR SATELLITE</w:t>
            </w:r>
          </w:p>
        </w:tc>
        <w:tc>
          <w:tcPr>
            <w:tcW w:type="dxa" w:w="1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24 890-24 990</w:t>
            </w:r>
          </w:p>
        </w:tc>
        <w:tc>
          <w:tcPr>
            <w:tcW w:type="dxa" w:w="3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 PAR SATELLITE</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26" w:hRule="atLeast"/>
        </w:trPr>
        <w:tc>
          <w:tcPr>
            <w:tcW w:type="dxa" w:w="1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24 990-25 005</w:t>
            </w:r>
          </w:p>
        </w:tc>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(25 000 kHz)</w:t>
            </w:r>
          </w:p>
        </w:tc>
        <w:tc>
          <w:tcPr>
            <w:tcW w:type="dxa" w:w="1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24 990-25 005</w:t>
            </w:r>
          </w:p>
        </w:tc>
        <w:tc>
          <w:tcPr>
            <w:tcW w:type="dxa" w:w="3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(25 000 kHz)</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Article 26 du RR.</w:t>
            </w:r>
          </w:p>
        </w:tc>
      </w:tr>
      <w:tr>
        <w:tblPrEx>
          <w:shd w:val="clear" w:color="auto" w:fill="ced7e7"/>
        </w:tblPrEx>
        <w:trPr>
          <w:trHeight w:val="862" w:hRule="atLeast"/>
        </w:trPr>
        <w:tc>
          <w:tcPr>
            <w:tcW w:type="dxa" w:w="1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25 005-25 010</w:t>
            </w:r>
          </w:p>
        </w:tc>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1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25 005-25 010</w:t>
            </w:r>
          </w:p>
        </w:tc>
        <w:tc>
          <w:tcPr>
            <w:tcW w:type="dxa" w:w="3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Article 26 du RR.</w:t>
            </w:r>
          </w:p>
        </w:tc>
      </w:tr>
      <w:tr>
        <w:tblPrEx>
          <w:shd w:val="clear" w:color="auto" w:fill="ced7e7"/>
        </w:tblPrEx>
        <w:trPr>
          <w:trHeight w:val="586" w:hRule="atLeast"/>
        </w:trPr>
        <w:tc>
          <w:tcPr>
            <w:tcW w:type="dxa" w:w="1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25 010-25 070</w:t>
            </w:r>
          </w:p>
        </w:tc>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25 010-25 070</w:t>
            </w:r>
          </w:p>
        </w:tc>
        <w:tc>
          <w:tcPr>
            <w:tcW w:type="dxa" w:w="3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10" w:hRule="atLeast"/>
        </w:trPr>
        <w:tc>
          <w:tcPr>
            <w:tcW w:type="dxa" w:w="1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25 070-25 210</w:t>
            </w:r>
          </w:p>
        </w:tc>
        <w:tc>
          <w:tcPr>
            <w:tcW w:type="dxa" w:w="3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None"/>
                <w:rFonts w:ascii="Cambria" w:hAnsi="Cambria"/>
                <w:shd w:val="nil" w:color="auto" w:fill="auto"/>
                <w:rtl w:val="0"/>
                <w:lang w:val="fr-FR"/>
              </w:rPr>
              <w:t>MOBILE MARITIME</w:t>
            </w:r>
            <w:r>
              <w:rPr>
                <w:rStyle w:val="None"/>
                <w:shd w:val="nil" w:color="auto" w:fill="auto"/>
                <w:rtl w:val="0"/>
                <w:lang w:val="fr-FR"/>
              </w:rPr>
              <w:t xml:space="preserve">   </w:t>
            </w:r>
          </w:p>
        </w:tc>
        <w:tc>
          <w:tcPr>
            <w:tcW w:type="dxa" w:w="1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25 070-25 210</w:t>
            </w:r>
          </w:p>
        </w:tc>
        <w:tc>
          <w:tcPr>
            <w:tcW w:type="dxa" w:w="3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None"/>
                <w:rFonts w:ascii="Cambria" w:hAnsi="Cambria"/>
                <w:shd w:val="nil" w:color="auto" w:fill="auto"/>
                <w:rtl w:val="0"/>
                <w:lang w:val="fr-FR"/>
              </w:rPr>
              <w:t>MOBILE MARITIME</w:t>
            </w:r>
            <w:r>
              <w:rPr>
                <w:rStyle w:val="None"/>
                <w:shd w:val="nil" w:color="auto" w:fill="auto"/>
                <w:rtl w:val="0"/>
                <w:lang w:val="fr-FR"/>
              </w:rPr>
              <w:t xml:space="preserve">   </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quences et disposition des voies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utiliser selon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Appendice 17 du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RR</w:t>
            </w:r>
          </w:p>
        </w:tc>
      </w:tr>
    </w:tbl>
    <w:p>
      <w:pPr>
        <w:pStyle w:val="Note"/>
        <w:widowControl w:val="0"/>
        <w:jc w:val="center"/>
        <w:rPr>
          <w:rStyle w:val="None"/>
          <w:rFonts w:ascii="Cambria Bold" w:cs="Cambria Bold" w:hAnsi="Cambria Bold" w:eastAsia="Cambria Bold"/>
          <w:sz w:val="40"/>
          <w:szCs w:val="40"/>
        </w:rPr>
      </w:pPr>
    </w:p>
    <w:p>
      <w:pPr>
        <w:pStyle w:val="Normal.0"/>
        <w:ind w:left="4536"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 xml:space="preserve">23 350-27 500 kHz (fin) </w:t>
      </w: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6"/>
        <w:gridCol w:w="2421"/>
        <w:gridCol w:w="1182"/>
        <w:gridCol w:w="2568"/>
        <w:gridCol w:w="1779"/>
      </w:tblGrid>
      <w:tr>
        <w:tblPrEx>
          <w:shd w:val="clear" w:color="auto" w:fill="ced7e7"/>
        </w:tblPrEx>
        <w:trPr>
          <w:trHeight w:val="489" w:hRule="atLeast"/>
        </w:trPr>
        <w:tc>
          <w:tcPr>
            <w:tcW w:type="dxa" w:w="353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7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77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36" w:hRule="atLeast"/>
        </w:trPr>
        <w:tc>
          <w:tcPr>
            <w:tcW w:type="dxa" w:w="11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7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586" w:hRule="atLeast"/>
        </w:trPr>
        <w:tc>
          <w:tcPr>
            <w:tcW w:type="dxa" w:w="11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25 210-25 550</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25 210-25 550</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46" w:hRule="atLeast"/>
        </w:trPr>
        <w:tc>
          <w:tcPr>
            <w:tcW w:type="dxa" w:w="11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25 550-25 670</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Times New Roman" w:cs="Times New Roman" w:hAnsi="Times New Roman" w:eastAsia="Times New Roman"/>
                <w:sz w:val="20"/>
                <w:szCs w:val="20"/>
                <w:shd w:val="nil" w:color="auto" w:fill="auto"/>
              </w:rPr>
            </w:pPr>
            <w:r>
              <w:rPr>
                <w:rStyle w:val="None"/>
                <w:rFonts w:ascii="Cambria" w:hAnsi="Cambria"/>
                <w:sz w:val="20"/>
                <w:szCs w:val="20"/>
                <w:shd w:val="nil" w:color="auto" w:fill="auto"/>
                <w:rtl w:val="0"/>
                <w:lang w:val="fr-FR"/>
              </w:rPr>
              <w:t>RADIOASTRONOMIE</w:t>
            </w:r>
          </w:p>
          <w:p>
            <w:pPr>
              <w:pStyle w:val="Note"/>
              <w:bidi w:val="0"/>
              <w:spacing w:before="0"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25 550-25 670</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Times New Roman" w:cs="Times New Roman" w:hAnsi="Times New Roman" w:eastAsia="Times New Roman"/>
                <w:sz w:val="20"/>
                <w:szCs w:val="20"/>
                <w:shd w:val="nil" w:color="auto" w:fill="auto"/>
              </w:rPr>
            </w:pPr>
            <w:r>
              <w:rPr>
                <w:rStyle w:val="None"/>
                <w:rFonts w:ascii="Cambria" w:hAnsi="Cambria"/>
                <w:sz w:val="20"/>
                <w:szCs w:val="20"/>
                <w:shd w:val="nil" w:color="auto" w:fill="auto"/>
                <w:rtl w:val="0"/>
                <w:lang w:val="fr-FR"/>
              </w:rPr>
              <w:t>RADIOASTRONOMIE</w:t>
            </w:r>
          </w:p>
          <w:p>
            <w:pPr>
              <w:pStyle w:val="Note"/>
              <w:bidi w:val="0"/>
              <w:spacing w:before="0"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11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Bold" w:hAnsi="Cambria Bold"/>
                <w:shd w:val="nil" w:color="auto" w:fill="auto"/>
                <w:rtl w:val="0"/>
                <w:lang w:val="fr-FR"/>
              </w:rPr>
              <w:t>25 670-26 100</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w:hAnsi="Cambria"/>
                <w:shd w:val="nil" w:color="auto" w:fill="auto"/>
                <w:rtl w:val="0"/>
                <w:lang w:val="fr-FR"/>
              </w:rPr>
              <w:t>RADIODIFFUSION</w:t>
            </w:r>
          </w:p>
        </w:tc>
        <w:tc>
          <w:tcPr>
            <w:tcW w:type="dxa" w:w="1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Bold" w:hAnsi="Cambria Bold"/>
                <w:shd w:val="nil" w:color="auto" w:fill="auto"/>
                <w:rtl w:val="0"/>
                <w:lang w:val="fr-FR"/>
              </w:rPr>
              <w:t>25 670-26 100</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w:hAnsi="Cambria"/>
                <w:shd w:val="nil" w:color="auto" w:fill="auto"/>
                <w:rtl w:val="0"/>
                <w:lang w:val="fr-FR"/>
              </w:rPr>
              <w:t>RADIODIFFUSION</w:t>
            </w:r>
          </w:p>
        </w:tc>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52" w:hRule="atLeast"/>
        </w:trPr>
        <w:tc>
          <w:tcPr>
            <w:tcW w:type="dxa" w:w="11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Bold" w:hAnsi="Cambria Bold"/>
                <w:shd w:val="nil" w:color="auto" w:fill="auto"/>
                <w:rtl w:val="0"/>
                <w:lang w:val="fr-FR"/>
              </w:rPr>
              <w:t>26</w:t>
            </w:r>
            <w:r>
              <w:rPr>
                <w:rStyle w:val="Hyperlink.1"/>
                <w:rFonts w:ascii="Cambria Bold" w:hAnsi="Cambria Bold" w:hint="default"/>
                <w:shd w:val="nil" w:color="auto" w:fill="auto"/>
                <w:rtl w:val="0"/>
                <w:lang w:val="fr-FR"/>
              </w:rPr>
              <w:t> </w:t>
            </w:r>
            <w:r>
              <w:rPr>
                <w:rStyle w:val="Hyperlink.1"/>
                <w:rFonts w:ascii="Cambria Bold" w:hAnsi="Cambria Bold"/>
                <w:shd w:val="nil" w:color="auto" w:fill="auto"/>
                <w:rtl w:val="0"/>
                <w:lang w:val="fr-FR"/>
              </w:rPr>
              <w:t>100-26 175</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MOBILE MARITIME  </w:t>
            </w:r>
            <w:r>
              <w:rPr>
                <w:rStyle w:val="None"/>
                <w:rFonts w:ascii="Calibri" w:hAnsi="Calibri"/>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5.132</w:t>
            </w:r>
          </w:p>
        </w:tc>
        <w:tc>
          <w:tcPr>
            <w:tcW w:type="dxa" w:w="1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Bold" w:hAnsi="Cambria Bold"/>
                <w:shd w:val="nil" w:color="auto" w:fill="auto"/>
                <w:rtl w:val="0"/>
                <w:lang w:val="fr-FR"/>
              </w:rPr>
              <w:t>26</w:t>
            </w:r>
            <w:r>
              <w:rPr>
                <w:rStyle w:val="Hyperlink.1"/>
                <w:rFonts w:ascii="Cambria Bold" w:hAnsi="Cambria Bold" w:hint="default"/>
                <w:shd w:val="nil" w:color="auto" w:fill="auto"/>
                <w:rtl w:val="0"/>
                <w:lang w:val="fr-FR"/>
              </w:rPr>
              <w:t> </w:t>
            </w:r>
            <w:r>
              <w:rPr>
                <w:rStyle w:val="Hyperlink.1"/>
                <w:rFonts w:ascii="Cambria Bold" w:hAnsi="Cambria Bold"/>
                <w:shd w:val="nil" w:color="auto" w:fill="auto"/>
                <w:rtl w:val="0"/>
                <w:lang w:val="fr-FR"/>
              </w:rPr>
              <w:t>100-26 175</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MOBILE MARITIME  </w:t>
            </w:r>
            <w:r>
              <w:rPr>
                <w:rStyle w:val="None"/>
                <w:rFonts w:ascii="Calibri" w:hAnsi="Calibri"/>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5.132</w:t>
            </w:r>
          </w:p>
        </w:tc>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0"/>
              <w:spacing w:after="60"/>
              <w:rPr>
                <w:rStyle w:val="None"/>
                <w:rFonts w:ascii="Cambria Bold" w:cs="Cambria Bold" w:hAnsi="Cambria Bold" w:eastAsia="Cambria Bold"/>
                <w:outline w:val="0"/>
                <w:color w:val="0070c0"/>
                <w:sz w:val="16"/>
                <w:szCs w:val="16"/>
                <w:u w:color="0070c0"/>
                <w:shd w:val="nil" w:color="auto" w:fill="auto"/>
                <w14:textFill>
                  <w14:solidFill>
                    <w14:srgbClr w14:val="0070C0"/>
                  </w14:solidFill>
                </w14:textFill>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Fr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quences et disposition des voies </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utiliser selon </w:t>
            </w: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Hyperlink.1"/>
                <w:rFonts w:ascii="Cambria Bold" w:hAnsi="Cambria Bold"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Bold" w:hAnsi="Cambria Bold"/>
                <w:outline w:val="0"/>
                <w:color w:val="0070c0"/>
                <w:sz w:val="16"/>
                <w:szCs w:val="16"/>
                <w:u w:color="0070c0"/>
                <w:shd w:val="nil" w:color="auto" w:fill="auto"/>
                <w:rtl w:val="0"/>
                <w:lang w:val="fr-FR"/>
                <w14:textFill>
                  <w14:solidFill>
                    <w14:srgbClr w14:val="0070C0"/>
                  </w14:solidFill>
                </w14:textFill>
              </w:rPr>
              <w:t>Appendice 17 du RR</w:t>
            </w:r>
          </w:p>
          <w:p>
            <w:pPr>
              <w:pStyle w:val="Table_TextS5"/>
              <w:bidi w:val="0"/>
              <w:spacing w:before="10" w:after="10"/>
              <w:ind w:left="0" w:right="130" w:firstLine="0"/>
              <w:jc w:val="left"/>
              <w:rPr>
                <w:rtl w:val="0"/>
              </w:rPr>
            </w:pPr>
            <w:r>
              <w:rPr>
                <w:rStyle w:val="None"/>
                <w:rFonts w:ascii="Cambria Bold" w:hAnsi="Cambria Bold"/>
                <w:b w:val="0"/>
                <w:bCs w:val="0"/>
                <w:outline w:val="0"/>
                <w:color w:val="0070c0"/>
                <w:sz w:val="16"/>
                <w:szCs w:val="16"/>
                <w:u w:color="0070c0"/>
                <w:shd w:val="nil" w:color="auto" w:fill="auto"/>
                <w:rtl w:val="0"/>
                <w:lang w:val="fr-FR"/>
                <w14:textFill>
                  <w14:solidFill>
                    <w14:srgbClr w14:val="0070C0"/>
                  </w14:solidFill>
                </w14:textFill>
              </w:rPr>
              <w:t>26100.5 kHz :</w:t>
            </w:r>
            <w:r>
              <w:rPr>
                <w:rStyle w:val="None"/>
                <w:rFonts w:ascii="Cambria" w:hAnsi="Cambria" w:hint="default"/>
                <w:b w:val="0"/>
                <w:bCs w:val="0"/>
                <w:outline w:val="0"/>
                <w:color w:val="0070c0"/>
                <w:sz w:val="16"/>
                <w:szCs w:val="16"/>
                <w:u w:color="0070c0"/>
                <w:shd w:val="nil" w:color="auto" w:fill="auto"/>
                <w:rtl w:val="0"/>
                <w:lang w:val="fr-FR"/>
                <w14:textFill>
                  <w14:solidFill>
                    <w14:srgbClr w14:val="0070C0"/>
                  </w14:solidFill>
                </w14:textFill>
              </w:rPr>
              <w:t xml:space="preserve"> é</w:t>
            </w:r>
            <w:r>
              <w:rPr>
                <w:rStyle w:val="None"/>
                <w:rFonts w:ascii="Cambria" w:hAnsi="Cambria"/>
                <w:b w:val="0"/>
                <w:bCs w:val="0"/>
                <w:outline w:val="0"/>
                <w:color w:val="0070c0"/>
                <w:sz w:val="16"/>
                <w:szCs w:val="16"/>
                <w:u w:color="0070c0"/>
                <w:shd w:val="nil" w:color="auto" w:fill="auto"/>
                <w:rtl w:val="0"/>
                <w:lang w:val="fr-FR"/>
                <w14:textFill>
                  <w14:solidFill>
                    <w14:srgbClr w14:val="0070C0"/>
                  </w14:solidFill>
                </w14:textFill>
              </w:rPr>
              <w:t>mission d'informations sur la s</w:t>
            </w:r>
            <w:r>
              <w:rPr>
                <w:rStyle w:val="None"/>
                <w:rFonts w:ascii="Cambria" w:hAnsi="Cambria"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b w:val="0"/>
                <w:bCs w:val="0"/>
                <w:outline w:val="0"/>
                <w:color w:val="0070c0"/>
                <w:sz w:val="16"/>
                <w:szCs w:val="16"/>
                <w:u w:color="0070c0"/>
                <w:shd w:val="nil" w:color="auto" w:fill="auto"/>
                <w:rtl w:val="0"/>
                <w:lang w:val="fr-FR"/>
                <w14:textFill>
                  <w14:solidFill>
                    <w14:srgbClr w14:val="0070C0"/>
                  </w14:solidFill>
                </w14:textFill>
              </w:rPr>
              <w:t>curit</w:t>
            </w:r>
            <w:r>
              <w:rPr>
                <w:rStyle w:val="None"/>
                <w:rFonts w:ascii="Cambria" w:hAnsi="Cambria" w:hint="default"/>
                <w:b w:val="0"/>
                <w:bCs w:val="0"/>
                <w:outline w:val="0"/>
                <w:color w:val="0070c0"/>
                <w:sz w:val="16"/>
                <w:szCs w:val="16"/>
                <w:u w:color="0070c0"/>
                <w:shd w:val="nil" w:color="auto" w:fill="auto"/>
                <w:rtl w:val="0"/>
                <w:lang w:val="fr-FR"/>
                <w14:textFill>
                  <w14:solidFill>
                    <w14:srgbClr w14:val="0070C0"/>
                  </w14:solidFill>
                </w14:textFill>
              </w:rPr>
              <w:t xml:space="preserve">é </w:t>
            </w:r>
            <w:r>
              <w:rPr>
                <w:rStyle w:val="None"/>
                <w:rFonts w:ascii="Cambria" w:hAnsi="Cambria"/>
                <w:b w:val="0"/>
                <w:bCs w:val="0"/>
                <w:outline w:val="0"/>
                <w:color w:val="0070c0"/>
                <w:sz w:val="16"/>
                <w:szCs w:val="16"/>
                <w:u w:color="0070c0"/>
                <w:shd w:val="nil" w:color="auto" w:fill="auto"/>
                <w:rtl w:val="0"/>
                <w:lang w:val="fr-FR"/>
                <w14:textFill>
                  <w14:solidFill>
                    <w14:srgbClr w14:val="0070C0"/>
                  </w14:solidFill>
                </w14:textFill>
              </w:rPr>
              <w:t>en haute mer destin</w:t>
            </w:r>
            <w:r>
              <w:rPr>
                <w:rStyle w:val="None"/>
                <w:rFonts w:ascii="Cambria" w:hAnsi="Cambria"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b w:val="0"/>
                <w:bCs w:val="0"/>
                <w:outline w:val="0"/>
                <w:color w:val="0070c0"/>
                <w:sz w:val="16"/>
                <w:szCs w:val="16"/>
                <w:u w:color="0070c0"/>
                <w:shd w:val="nil" w:color="auto" w:fill="auto"/>
                <w:rtl w:val="0"/>
                <w:lang w:val="fr-FR"/>
                <w14:textFill>
                  <w14:solidFill>
                    <w14:srgbClr w14:val="0070C0"/>
                  </w14:solidFill>
                </w14:textFill>
              </w:rPr>
              <w:t>es aux navires au moyen de la t</w:t>
            </w:r>
            <w:r>
              <w:rPr>
                <w:rStyle w:val="None"/>
                <w:rFonts w:ascii="Cambria" w:hAnsi="Cambria"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b w:val="0"/>
                <w:bCs w:val="0"/>
                <w:outline w:val="0"/>
                <w:color w:val="0070c0"/>
                <w:sz w:val="16"/>
                <w:szCs w:val="16"/>
                <w:u w:color="0070c0"/>
                <w:shd w:val="nil" w:color="auto" w:fill="auto"/>
                <w:rtl w:val="0"/>
                <w:lang w:val="fr-FR"/>
                <w14:textFill>
                  <w14:solidFill>
                    <w14:srgbClr w14:val="0070C0"/>
                  </w14:solidFill>
                </w14:textFill>
              </w:rPr>
              <w:t>l</w:t>
            </w:r>
            <w:r>
              <w:rPr>
                <w:rStyle w:val="None"/>
                <w:rFonts w:ascii="Cambria" w:hAnsi="Cambria"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b w:val="0"/>
                <w:bCs w:val="0"/>
                <w:outline w:val="0"/>
                <w:color w:val="0070c0"/>
                <w:sz w:val="16"/>
                <w:szCs w:val="16"/>
                <w:u w:color="0070c0"/>
                <w:shd w:val="nil" w:color="auto" w:fill="auto"/>
                <w:rtl w:val="0"/>
                <w:lang w:val="fr-FR"/>
                <w14:textFill>
                  <w14:solidFill>
                    <w14:srgbClr w14:val="0070C0"/>
                  </w14:solidFill>
                </w14:textFill>
              </w:rPr>
              <w:t xml:space="preserve">graphie </w:t>
            </w:r>
            <w:r>
              <w:rPr>
                <w:rStyle w:val="None"/>
                <w:rFonts w:ascii="Cambria" w:hAnsi="Cambria" w:hint="default"/>
                <w:b w:val="0"/>
                <w:bCs w:val="0"/>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 w:hAnsi="Cambria"/>
                <w:b w:val="0"/>
                <w:bCs w:val="0"/>
                <w:outline w:val="0"/>
                <w:color w:val="0070c0"/>
                <w:sz w:val="16"/>
                <w:szCs w:val="16"/>
                <w:u w:color="0070c0"/>
                <w:shd w:val="nil" w:color="auto" w:fill="auto"/>
                <w:rtl w:val="0"/>
                <w:lang w:val="fr-FR"/>
                <w14:textFill>
                  <w14:solidFill>
                    <w14:srgbClr w14:val="0070C0"/>
                  </w14:solidFill>
                </w14:textFill>
              </w:rPr>
              <w:t xml:space="preserve">impression directe </w:t>
            </w:r>
            <w:r>
              <w:rPr>
                <w:rStyle w:val="None"/>
                <w:rFonts w:ascii="Cambria" w:hAnsi="Cambria" w:hint="default"/>
                <w:b w:val="0"/>
                <w:bCs w:val="0"/>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 w:hAnsi="Cambria"/>
                <w:b w:val="0"/>
                <w:bCs w:val="0"/>
                <w:outline w:val="0"/>
                <w:color w:val="0070c0"/>
                <w:sz w:val="16"/>
                <w:szCs w:val="16"/>
                <w:u w:color="0070c0"/>
                <w:shd w:val="nil" w:color="auto" w:fill="auto"/>
                <w:rtl w:val="0"/>
                <w:lang w:val="fr-FR"/>
                <w14:textFill>
                  <w14:solidFill>
                    <w14:srgbClr w14:val="0070C0"/>
                  </w14:solidFill>
                </w14:textFill>
              </w:rPr>
              <w:t xml:space="preserve">bande </w:t>
            </w:r>
            <w:r>
              <w:rPr>
                <w:rStyle w:val="None"/>
                <w:rFonts w:ascii="Cambria" w:hAnsi="Cambria"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b w:val="0"/>
                <w:bCs w:val="0"/>
                <w:outline w:val="0"/>
                <w:color w:val="0070c0"/>
                <w:sz w:val="16"/>
                <w:szCs w:val="16"/>
                <w:u w:color="0070c0"/>
                <w:shd w:val="nil" w:color="auto" w:fill="auto"/>
                <w:rtl w:val="0"/>
                <w:lang w:val="fr-FR"/>
                <w14:textFill>
                  <w14:solidFill>
                    <w14:srgbClr w14:val="0070C0"/>
                  </w14:solidFill>
                </w14:textFill>
              </w:rPr>
              <w:t>troite (NBDP)</w:t>
            </w:r>
            <w:r>
              <w:rPr>
                <w:rStyle w:val="None"/>
                <w:rFonts w:ascii="Calibri" w:cs="Calibri" w:hAnsi="Calibri" w:eastAsia="Calibri"/>
                <w:b w:val="1"/>
                <w:bCs w:val="1"/>
                <w:outline w:val="0"/>
                <w:color w:val="0070c0"/>
                <w:sz w:val="16"/>
                <w:szCs w:val="16"/>
                <w:u w:color="0070c0"/>
                <w:shd w:val="nil" w:color="auto" w:fill="auto"/>
                <w14:textFill>
                  <w14:solidFill>
                    <w14:srgbClr w14:val="0070C0"/>
                  </w14:solidFill>
                </w14:textFill>
              </w:rPr>
            </w:r>
          </w:p>
        </w:tc>
      </w:tr>
      <w:tr>
        <w:tblPrEx>
          <w:shd w:val="clear" w:color="auto" w:fill="ced7e7"/>
        </w:tblPrEx>
        <w:trPr>
          <w:trHeight w:val="586" w:hRule="atLeast"/>
        </w:trPr>
        <w:tc>
          <w:tcPr>
            <w:tcW w:type="dxa" w:w="11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Bold" w:hAnsi="Cambria Bold"/>
                <w:shd w:val="nil" w:color="auto" w:fill="auto"/>
                <w:rtl w:val="0"/>
                <w:lang w:val="fr-FR"/>
              </w:rPr>
              <w:t>26</w:t>
            </w:r>
            <w:r>
              <w:rPr>
                <w:rStyle w:val="Hyperlink.1"/>
                <w:rFonts w:ascii="Cambria Bold" w:hAnsi="Cambria Bold" w:hint="default"/>
                <w:shd w:val="nil" w:color="auto" w:fill="auto"/>
                <w:rtl w:val="0"/>
                <w:lang w:val="fr-FR"/>
              </w:rPr>
              <w:t> </w:t>
            </w:r>
            <w:r>
              <w:rPr>
                <w:rStyle w:val="Hyperlink.1"/>
                <w:rFonts w:ascii="Cambria Bold" w:hAnsi="Cambria Bold"/>
                <w:shd w:val="nil" w:color="auto" w:fill="auto"/>
                <w:rtl w:val="0"/>
                <w:lang w:val="fr-FR"/>
              </w:rPr>
              <w:t>175-26 200</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Bold" w:hAnsi="Cambria Bold"/>
                <w:shd w:val="nil" w:color="auto" w:fill="auto"/>
                <w:rtl w:val="0"/>
                <w:lang w:val="fr-FR"/>
              </w:rPr>
              <w:t>26</w:t>
            </w:r>
            <w:r>
              <w:rPr>
                <w:rStyle w:val="Hyperlink.1"/>
                <w:rFonts w:ascii="Cambria Bold" w:hAnsi="Cambria Bold" w:hint="default"/>
                <w:shd w:val="nil" w:color="auto" w:fill="auto"/>
                <w:rtl w:val="0"/>
                <w:lang w:val="fr-FR"/>
              </w:rPr>
              <w:t> </w:t>
            </w:r>
            <w:r>
              <w:rPr>
                <w:rStyle w:val="Hyperlink.1"/>
                <w:rFonts w:ascii="Cambria Bold" w:hAnsi="Cambria Bold"/>
                <w:shd w:val="nil" w:color="auto" w:fill="auto"/>
                <w:rtl w:val="0"/>
                <w:lang w:val="fr-FR"/>
              </w:rPr>
              <w:t>175-26 200</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50" w:hRule="atLeast"/>
        </w:trPr>
        <w:tc>
          <w:tcPr>
            <w:tcW w:type="dxa" w:w="11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Bold" w:hAnsi="Cambria Bold"/>
                <w:shd w:val="nil" w:color="auto" w:fill="auto"/>
                <w:rtl w:val="0"/>
                <w:lang w:val="fr-FR"/>
              </w:rPr>
              <w:t>26</w:t>
            </w:r>
            <w:r>
              <w:rPr>
                <w:rStyle w:val="Hyperlink.1"/>
                <w:rFonts w:ascii="Cambria Bold" w:hAnsi="Cambria Bold" w:hint="default"/>
                <w:shd w:val="nil" w:color="auto" w:fill="auto"/>
                <w:rtl w:val="0"/>
                <w:lang w:val="fr-FR"/>
              </w:rPr>
              <w:t> </w:t>
            </w:r>
            <w:r>
              <w:rPr>
                <w:rStyle w:val="Hyperlink.1"/>
                <w:rFonts w:ascii="Cambria Bold" w:hAnsi="Cambria Bold"/>
                <w:shd w:val="nil" w:color="auto" w:fill="auto"/>
                <w:rtl w:val="0"/>
                <w:lang w:val="fr-FR"/>
              </w:rPr>
              <w:t>200-26 350</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5.132A  5.133A</w:t>
            </w:r>
          </w:p>
        </w:tc>
        <w:tc>
          <w:tcPr>
            <w:tcW w:type="dxa" w:w="1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Bold" w:hAnsi="Cambria Bold"/>
                <w:shd w:val="nil" w:color="auto" w:fill="auto"/>
                <w:rtl w:val="0"/>
                <w:lang w:val="fr-FR"/>
              </w:rPr>
              <w:t>26</w:t>
            </w:r>
            <w:r>
              <w:rPr>
                <w:rStyle w:val="Hyperlink.1"/>
                <w:rFonts w:ascii="Cambria Bold" w:hAnsi="Cambria Bold" w:hint="default"/>
                <w:shd w:val="nil" w:color="auto" w:fill="auto"/>
                <w:rtl w:val="0"/>
                <w:lang w:val="fr-FR"/>
              </w:rPr>
              <w:t> </w:t>
            </w:r>
            <w:r>
              <w:rPr>
                <w:rStyle w:val="Hyperlink.1"/>
                <w:rFonts w:ascii="Cambria Bold" w:hAnsi="Cambria Bold"/>
                <w:shd w:val="nil" w:color="auto" w:fill="auto"/>
                <w:rtl w:val="0"/>
                <w:lang w:val="fr-FR"/>
              </w:rPr>
              <w:t>200-26 350</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5.132A  </w:t>
            </w:r>
          </w:p>
        </w:tc>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10" w:hRule="atLeast"/>
        </w:trPr>
        <w:tc>
          <w:tcPr>
            <w:tcW w:type="dxa" w:w="11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Bold" w:hAnsi="Cambria Bold"/>
                <w:shd w:val="nil" w:color="auto" w:fill="auto"/>
                <w:rtl w:val="0"/>
                <w:lang w:val="fr-FR"/>
              </w:rPr>
              <w:t>26</w:t>
            </w:r>
            <w:r>
              <w:rPr>
                <w:rStyle w:val="Hyperlink.1"/>
                <w:rFonts w:ascii="Cambria Bold" w:hAnsi="Cambria Bold" w:hint="default"/>
                <w:shd w:val="nil" w:color="auto" w:fill="auto"/>
                <w:rtl w:val="0"/>
                <w:lang w:val="fr-FR"/>
              </w:rPr>
              <w:t> </w:t>
            </w:r>
            <w:r>
              <w:rPr>
                <w:rStyle w:val="Hyperlink.1"/>
                <w:rFonts w:ascii="Cambria Bold" w:hAnsi="Cambria Bold"/>
                <w:shd w:val="nil" w:color="auto" w:fill="auto"/>
                <w:rtl w:val="0"/>
                <w:lang w:val="fr-FR"/>
              </w:rPr>
              <w:t>350-27 500</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1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te"/>
              <w:spacing w:before="0" w:after="60"/>
            </w:pPr>
            <w:r>
              <w:rPr>
                <w:rStyle w:val="Hyperlink.1"/>
                <w:rFonts w:ascii="Cambria Bold" w:hAnsi="Cambria Bold"/>
                <w:shd w:val="nil" w:color="auto" w:fill="auto"/>
                <w:rtl w:val="0"/>
                <w:lang w:val="fr-FR"/>
              </w:rPr>
              <w:t>26</w:t>
            </w:r>
            <w:r>
              <w:rPr>
                <w:rStyle w:val="Hyperlink.1"/>
                <w:rFonts w:ascii="Cambria Bold" w:hAnsi="Cambria Bold" w:hint="default"/>
                <w:shd w:val="nil" w:color="auto" w:fill="auto"/>
                <w:rtl w:val="0"/>
                <w:lang w:val="fr-FR"/>
              </w:rPr>
              <w:t> </w:t>
            </w:r>
            <w:r>
              <w:rPr>
                <w:rStyle w:val="Hyperlink.1"/>
                <w:rFonts w:ascii="Cambria Bold" w:hAnsi="Cambria Bold"/>
                <w:shd w:val="nil" w:color="auto" w:fill="auto"/>
                <w:rtl w:val="0"/>
                <w:lang w:val="fr-FR"/>
              </w:rPr>
              <w:t>350-27 500</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60" w:line="240" w:lineRule="auto"/>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Bande ISM. SRD inductifs dans la bande 26 957-27 283 kHz (fr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quence centrale 27 120 kHz)</w:t>
            </w:r>
          </w:p>
        </w:tc>
      </w:tr>
    </w:tbl>
    <w:p>
      <w:pPr>
        <w:pStyle w:val="Normal.0"/>
        <w:widowControl w:val="0"/>
        <w:spacing w:line="240" w:lineRule="auto"/>
        <w:rPr>
          <w:rStyle w:val="None"/>
          <w:rFonts w:ascii="Cambria Bold" w:cs="Cambria Bold" w:hAnsi="Cambria Bold" w:eastAsia="Cambria Bold"/>
          <w:sz w:val="40"/>
          <w:szCs w:val="40"/>
        </w:rPr>
      </w:pPr>
    </w:p>
    <w:p>
      <w:pPr>
        <w:pStyle w:val="Note"/>
        <w:rPr>
          <w:rStyle w:val="None"/>
          <w:outline w:val="0"/>
          <w:color w:val="000000"/>
          <w:u w:color="000000"/>
          <w14:textFill>
            <w14:solidFill>
              <w14:srgbClr w14:val="000000"/>
            </w14:solidFill>
          </w14:textFill>
        </w:rPr>
      </w:pPr>
    </w:p>
    <w:p>
      <w:pPr>
        <w:pStyle w:val="Note"/>
        <w:rPr>
          <w:rStyle w:val="None"/>
          <w:outline w:val="0"/>
          <w:color w:val="000000"/>
          <w:u w:color="000000"/>
          <w14:textFill>
            <w14:solidFill>
              <w14:srgbClr w14:val="000000"/>
            </w14:solidFill>
          </w14:textFill>
        </w:rPr>
      </w:pPr>
      <w:r>
        <w:rPr>
          <w:rStyle w:val="None"/>
          <w:rFonts w:cs="Arial Unicode MS" w:eastAsia="Arial Unicode MS"/>
          <w:b w:val="1"/>
          <w:bCs w:val="1"/>
          <w:outline w:val="0"/>
          <w:color w:val="000000"/>
          <w:u w:color="000000"/>
          <w:rtl w:val="0"/>
          <w14:textFill>
            <w14:solidFill>
              <w14:srgbClr w14:val="000000"/>
            </w14:solidFill>
          </w14:textFill>
        </w:rPr>
        <w:t>5.157</w:t>
        <w:tab/>
      </w:r>
      <w:r>
        <w:rPr>
          <w:rStyle w:val="None"/>
          <w:rFonts w:cs="Arial Unicode MS" w:eastAsia="Arial Unicode MS"/>
          <w:outline w:val="0"/>
          <w:color w:val="000000"/>
          <w:u w:color="000000"/>
          <w:rtl w:val="0"/>
          <w14:textFill>
            <w14:solidFill>
              <w14:srgbClr w14:val="000000"/>
            </w14:solidFill>
          </w14:textFill>
        </w:rPr>
        <w:t>L'utilisation de la bande 23 350-24 000 kHz par le service mobile maritime est limit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la radiot</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l</w:t>
      </w:r>
      <w:r>
        <w:rPr>
          <w:rStyle w:val="None"/>
          <w:rFonts w:cs="Arial Unicode MS" w:eastAsia="Arial Unicode MS" w:hint="default"/>
          <w:outline w:val="0"/>
          <w:color w:val="000000"/>
          <w:u w:color="000000"/>
          <w:rtl w:val="0"/>
          <w14:textFill>
            <w14:solidFill>
              <w14:srgbClr w14:val="000000"/>
            </w14:solidFill>
          </w14:textFill>
        </w:rPr>
        <w:t>é</w:t>
      </w:r>
      <w:r>
        <w:rPr>
          <w:rStyle w:val="None"/>
          <w:rFonts w:cs="Arial Unicode MS" w:eastAsia="Arial Unicode MS"/>
          <w:outline w:val="0"/>
          <w:color w:val="000000"/>
          <w:u w:color="000000"/>
          <w:rtl w:val="0"/>
          <w14:textFill>
            <w14:solidFill>
              <w14:srgbClr w14:val="000000"/>
            </w14:solidFill>
          </w14:textFill>
        </w:rPr>
        <w:t xml:space="preserve">graphie de navire </w:t>
      </w:r>
      <w:r>
        <w:rPr>
          <w:rStyle w:val="None"/>
          <w:rFonts w:cs="Arial Unicode MS" w:eastAsia="Arial Unicode MS" w:hint="default"/>
          <w:outline w:val="0"/>
          <w:color w:val="000000"/>
          <w:u w:color="000000"/>
          <w:rtl w:val="0"/>
          <w14:textFill>
            <w14:solidFill>
              <w14:srgbClr w14:val="000000"/>
            </w14:solidFill>
          </w14:textFill>
        </w:rPr>
        <w:t xml:space="preserve">à </w:t>
      </w:r>
      <w:r>
        <w:rPr>
          <w:rStyle w:val="None"/>
          <w:rFonts w:cs="Arial Unicode MS" w:eastAsia="Arial Unicode MS"/>
          <w:outline w:val="0"/>
          <w:color w:val="000000"/>
          <w:u w:color="000000"/>
          <w:rtl w:val="0"/>
          <w14:textFill>
            <w14:solidFill>
              <w14:srgbClr w14:val="000000"/>
            </w14:solidFill>
          </w14:textFill>
        </w:rPr>
        <w:t>navire.</w:t>
      </w:r>
    </w:p>
    <w:p>
      <w:pPr>
        <w:pStyle w:val="Note"/>
        <w:spacing w:line="360" w:lineRule="auto"/>
        <w:jc w:val="center"/>
        <w:rPr>
          <w:rStyle w:val="None"/>
          <w:rFonts w:ascii="Cambria Bold" w:cs="Cambria Bold" w:hAnsi="Cambria Bold" w:eastAsia="Cambria Bold"/>
          <w:sz w:val="40"/>
          <w:szCs w:val="40"/>
        </w:rPr>
      </w:pPr>
      <w:r>
        <w:rPr>
          <w:rStyle w:val="None"/>
          <w:rFonts w:ascii="Cambria Bold" w:hAnsi="Cambria Bold"/>
          <w:sz w:val="40"/>
          <w:szCs w:val="40"/>
          <w:rtl w:val="0"/>
        </w:rPr>
        <w:t>27,5-47 MHz</w:t>
      </w:r>
    </w:p>
    <w:tbl>
      <w:tblPr>
        <w:tblW w:w="1370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46"/>
        <w:gridCol w:w="3580"/>
        <w:gridCol w:w="1782"/>
        <w:gridCol w:w="3881"/>
        <w:gridCol w:w="2716"/>
      </w:tblGrid>
      <w:tr>
        <w:tblPrEx>
          <w:shd w:val="clear" w:color="auto" w:fill="ced7e7"/>
        </w:tblPrEx>
        <w:trPr>
          <w:trHeight w:val="488" w:hRule="atLeast"/>
        </w:trPr>
        <w:tc>
          <w:tcPr>
            <w:tcW w:type="dxa" w:w="532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te"/>
              <w:spacing w:before="60" w:after="60"/>
              <w:jc w:val="center"/>
            </w:pPr>
            <w:r>
              <w:rPr>
                <w:rStyle w:val="Hyperlink.1"/>
                <w:rFonts w:ascii="Cambria Bold" w:hAnsi="Cambria Bold"/>
                <w:shd w:val="nil" w:color="auto" w:fill="auto"/>
                <w:rtl w:val="0"/>
                <w:lang w:val="fr-FR"/>
              </w:rPr>
              <w:t>REGION 1</w:t>
            </w:r>
          </w:p>
        </w:tc>
        <w:tc>
          <w:tcPr>
            <w:tcW w:type="dxa" w:w="56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te"/>
              <w:spacing w:before="60" w:after="60"/>
              <w:jc w:val="center"/>
            </w:pPr>
            <w:r>
              <w:rPr>
                <w:rStyle w:val="Hyperlink.1"/>
                <w:rFonts w:ascii="Cambria Bold" w:hAnsi="Cambria Bold"/>
                <w:shd w:val="nil" w:color="auto" w:fill="auto"/>
                <w:rtl w:val="0"/>
                <w:lang w:val="fr-FR"/>
              </w:rPr>
              <w:t>C</w:t>
            </w:r>
            <w:r>
              <w:rPr>
                <w:rStyle w:val="Hyperlink.1"/>
                <w:rFonts w:ascii="Cambria Bold" w:hAnsi="Cambria Bold" w:hint="default"/>
                <w:shd w:val="nil" w:color="auto" w:fill="auto"/>
                <w:rtl w:val="0"/>
                <w:lang w:val="fr-FR"/>
              </w:rPr>
              <w:t>Ô</w:t>
            </w:r>
            <w:r>
              <w:rPr>
                <w:rStyle w:val="Hyperlink.1"/>
                <w:rFonts w:ascii="Cambria Bold" w:hAnsi="Cambria Bold"/>
                <w:shd w:val="nil" w:color="auto" w:fill="auto"/>
                <w:rtl w:val="0"/>
                <w:lang w:val="fr-FR"/>
              </w:rPr>
              <w:t>TE D</w:t>
            </w:r>
            <w:r>
              <w:rPr>
                <w:rStyle w:val="Hyperlink.1"/>
                <w:rFonts w:ascii="Cambria Bold" w:hAnsi="Cambria Bold" w:hint="default"/>
                <w:shd w:val="nil" w:color="auto" w:fill="auto"/>
                <w:rtl w:val="0"/>
                <w:lang w:val="fr-FR"/>
              </w:rPr>
              <w:t>’</w:t>
            </w:r>
            <w:r>
              <w:rPr>
                <w:rStyle w:val="Hyperlink.1"/>
                <w:rFonts w:ascii="Cambria Bold" w:hAnsi="Cambria Bold"/>
                <w:shd w:val="nil" w:color="auto" w:fill="auto"/>
                <w:rtl w:val="0"/>
                <w:lang w:val="fr-FR"/>
              </w:rPr>
              <w:t>IVOIRE</w:t>
            </w:r>
          </w:p>
        </w:tc>
        <w:tc>
          <w:tcPr>
            <w:tcW w:type="dxa" w:w="27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te"/>
              <w:spacing w:before="60" w:after="60"/>
              <w:jc w:val="center"/>
            </w:pPr>
            <w:r>
              <w:rPr>
                <w:rStyle w:val="Hyperlink.1"/>
                <w:rFonts w:ascii="Cambria Bold" w:hAnsi="Cambria Bold"/>
                <w:shd w:val="nil" w:color="auto" w:fill="auto"/>
                <w:rtl w:val="0"/>
                <w:lang w:val="fr-FR"/>
              </w:rPr>
              <w:t>OBSERVATIONS</w:t>
            </w:r>
          </w:p>
        </w:tc>
      </w:tr>
      <w:tr>
        <w:tblPrEx>
          <w:shd w:val="clear" w:color="auto" w:fill="ced7e7"/>
        </w:tblPrEx>
        <w:trPr>
          <w:trHeight w:val="488" w:hRule="atLeast"/>
        </w:trPr>
        <w:tc>
          <w:tcPr>
            <w:tcW w:type="dxa" w:w="17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te"/>
              <w:spacing w:before="60" w:after="60"/>
              <w:jc w:val="center"/>
            </w:pPr>
            <w:r>
              <w:rPr>
                <w:rStyle w:val="Hyperlink.1"/>
                <w:rFonts w:ascii="Cambria Bold" w:hAnsi="Cambria Bold"/>
                <w:shd w:val="nil" w:color="auto" w:fill="auto"/>
                <w:rtl w:val="0"/>
                <w:lang w:val="fr-FR"/>
              </w:rPr>
              <w:t>BANDES</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te"/>
              <w:spacing w:before="60" w:after="60"/>
              <w:jc w:val="center"/>
            </w:pPr>
            <w:r>
              <w:rPr>
                <w:rStyle w:val="Hyperlink.1"/>
                <w:rFonts w:ascii="Cambria Bold" w:hAnsi="Cambria Bold"/>
                <w:shd w:val="nil" w:color="auto" w:fill="auto"/>
                <w:rtl w:val="0"/>
                <w:lang w:val="fr-FR"/>
              </w:rPr>
              <w:t xml:space="preserve">SERVICES </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te"/>
              <w:spacing w:before="60" w:after="60"/>
              <w:jc w:val="center"/>
            </w:pPr>
            <w:r>
              <w:rPr>
                <w:rStyle w:val="Hyperlink.1"/>
                <w:rFonts w:ascii="Cambria Bold" w:hAnsi="Cambria Bold"/>
                <w:shd w:val="nil" w:color="auto" w:fill="auto"/>
                <w:rtl w:val="0"/>
                <w:lang w:val="fr-FR"/>
              </w:rPr>
              <w:t>BANDES</w:t>
            </w:r>
          </w:p>
        </w:tc>
        <w:tc>
          <w:tcPr>
            <w:tcW w:type="dxa" w:w="3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te"/>
              <w:spacing w:before="60" w:after="60"/>
              <w:jc w:val="center"/>
            </w:pPr>
            <w:r>
              <w:rPr>
                <w:rStyle w:val="Hyperlink.1"/>
                <w:rFonts w:ascii="Cambria Bold" w:hAnsi="Cambria Bold"/>
                <w:shd w:val="nil" w:color="auto" w:fill="auto"/>
                <w:rtl w:val="0"/>
                <w:lang w:val="fr-FR"/>
              </w:rPr>
              <w:t xml:space="preserve">SERVICES </w:t>
            </w:r>
          </w:p>
        </w:tc>
        <w:tc>
          <w:tcPr>
            <w:tcW w:type="dxa" w:w="27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922" w:hRule="atLeast"/>
        </w:trPr>
        <w:tc>
          <w:tcPr>
            <w:tcW w:type="dxa" w:w="17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27,5-28</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27,5-28</w:t>
            </w:r>
          </w:p>
        </w:tc>
        <w:tc>
          <w:tcPr>
            <w:tcW w:type="dxa" w:w="3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86" w:hRule="atLeast"/>
        </w:trPr>
        <w:tc>
          <w:tcPr>
            <w:tcW w:type="dxa" w:w="17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28-29,7</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 PAR SATELLITE</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28-29,7</w:t>
            </w:r>
          </w:p>
        </w:tc>
        <w:tc>
          <w:tcPr>
            <w:tcW w:type="dxa" w:w="3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AMATEUR PAR SATELLITE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86" w:hRule="atLeast"/>
        </w:trPr>
        <w:tc>
          <w:tcPr>
            <w:tcW w:type="dxa" w:w="17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29,7-30,005</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29,7-30,005</w:t>
            </w:r>
          </w:p>
        </w:tc>
        <w:tc>
          <w:tcPr>
            <w:tcW w:type="dxa" w:w="3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(30-70 MHz).</w:t>
            </w:r>
          </w:p>
        </w:tc>
      </w:tr>
      <w:tr>
        <w:tblPrEx>
          <w:shd w:val="clear" w:color="auto" w:fill="ced7e7"/>
        </w:tblPrEx>
        <w:trPr>
          <w:trHeight w:val="1534" w:hRule="atLeast"/>
        </w:trPr>
        <w:tc>
          <w:tcPr>
            <w:tcW w:type="dxa" w:w="17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30,005-30,01</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(identification des satellites)</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30,005-30,01</w:t>
            </w:r>
          </w:p>
        </w:tc>
        <w:tc>
          <w:tcPr>
            <w:tcW w:type="dxa" w:w="3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(identification des satellites)</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(30-70 MHz).</w:t>
            </w:r>
          </w:p>
        </w:tc>
      </w:tr>
      <w:tr>
        <w:tblPrEx>
          <w:shd w:val="clear" w:color="auto" w:fill="ced7e7"/>
        </w:tblPrEx>
        <w:trPr>
          <w:trHeight w:val="586" w:hRule="atLeast"/>
        </w:trPr>
        <w:tc>
          <w:tcPr>
            <w:tcW w:type="dxa" w:w="17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30,01-37,5</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30,01-37,5</w:t>
            </w:r>
          </w:p>
        </w:tc>
        <w:tc>
          <w:tcPr>
            <w:tcW w:type="dxa" w:w="3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(30-70 MHz).</w:t>
            </w:r>
          </w:p>
        </w:tc>
      </w:tr>
      <w:tr>
        <w:tblPrEx>
          <w:shd w:val="clear" w:color="auto" w:fill="ced7e7"/>
        </w:tblPrEx>
        <w:trPr>
          <w:trHeight w:val="1218" w:hRule="atLeast"/>
        </w:trPr>
        <w:tc>
          <w:tcPr>
            <w:tcW w:type="dxa" w:w="17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37,5-38,25</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te"/>
              <w:bidi w:val="0"/>
              <w:spacing w:before="0"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37,5-38,25</w:t>
            </w:r>
          </w:p>
        </w:tc>
        <w:tc>
          <w:tcPr>
            <w:tcW w:type="dxa" w:w="3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te"/>
              <w:bidi w:val="0"/>
              <w:spacing w:before="0"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(30-70 MHz).</w:t>
            </w:r>
          </w:p>
        </w:tc>
      </w:tr>
      <w:tr>
        <w:tblPrEx>
          <w:shd w:val="clear" w:color="auto" w:fill="ced7e7"/>
        </w:tblPrEx>
        <w:trPr>
          <w:trHeight w:val="586" w:hRule="atLeast"/>
        </w:trPr>
        <w:tc>
          <w:tcPr>
            <w:tcW w:type="dxa" w:w="17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38,25-39</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38,25-39</w:t>
            </w:r>
          </w:p>
        </w:tc>
        <w:tc>
          <w:tcPr>
            <w:tcW w:type="dxa" w:w="3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(30-70 MHz).</w:t>
            </w:r>
          </w:p>
        </w:tc>
      </w:tr>
    </w:tbl>
    <w:p>
      <w:pPr>
        <w:pStyle w:val="Note"/>
        <w:widowControl w:val="0"/>
        <w:jc w:val="center"/>
        <w:rPr>
          <w:rStyle w:val="None"/>
          <w:rFonts w:ascii="Cambria Bold" w:cs="Cambria Bold" w:hAnsi="Cambria Bold" w:eastAsia="Cambria Bold"/>
          <w:sz w:val="40"/>
          <w:szCs w:val="40"/>
        </w:rPr>
      </w:pPr>
    </w:p>
    <w:p>
      <w:pPr>
        <w:pStyle w:val="Normal.0"/>
        <w:ind w:left="4536" w:firstLine="567"/>
      </w:pPr>
      <w:r>
        <w:rPr>
          <w:rStyle w:val="None"/>
          <w:rFonts w:ascii="Cambria Bold" w:hAnsi="Cambria Bold"/>
          <w:sz w:val="40"/>
          <w:szCs w:val="40"/>
          <w:rtl w:val="0"/>
          <w:lang w:val="fr-FR"/>
        </w:rPr>
        <w:t>27,5-47 MHz (Suite)</w:t>
      </w:r>
    </w:p>
    <w:tbl>
      <w:tblPr>
        <w:tblW w:w="137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50"/>
        <w:gridCol w:w="3588"/>
        <w:gridCol w:w="1786"/>
        <w:gridCol w:w="3890"/>
        <w:gridCol w:w="2723"/>
      </w:tblGrid>
      <w:tr>
        <w:tblPrEx>
          <w:shd w:val="clear" w:color="auto" w:fill="ced7e7"/>
        </w:tblPrEx>
        <w:trPr>
          <w:trHeight w:val="312" w:hRule="atLeast"/>
        </w:trPr>
        <w:tc>
          <w:tcPr>
            <w:tcW w:type="dxa" w:w="533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REGION 1</w:t>
            </w:r>
          </w:p>
        </w:tc>
        <w:tc>
          <w:tcPr>
            <w:tcW w:type="dxa" w:w="567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72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5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1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272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922"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39-39,5</w:t>
            </w:r>
          </w:p>
        </w:tc>
        <w:tc>
          <w:tcPr>
            <w:tcW w:type="dxa" w:w="35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Radiolocalisation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5.132A </w:t>
            </w:r>
            <w:r>
              <w:rPr>
                <w:rStyle w:val="None"/>
                <w:rFonts w:ascii="Cambria Bold" w:hAnsi="Cambria Bold"/>
                <w:outline w:val="0"/>
                <w:color w:val="ff0000"/>
                <w:sz w:val="20"/>
                <w:szCs w:val="20"/>
                <w:u w:color="ff0000"/>
                <w:shd w:val="nil" w:color="auto" w:fill="auto"/>
                <w:rtl w:val="0"/>
                <w:lang w:val="fr-FR"/>
                <w14:textFill>
                  <w14:solidFill>
                    <w14:srgbClr w14:val="FF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5.159</w:t>
            </w:r>
          </w:p>
        </w:tc>
        <w:tc>
          <w:tcPr>
            <w:tcW w:type="dxa" w:w="1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39-39,5</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Radiolocalisation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5.132A  </w:t>
            </w:r>
          </w:p>
        </w:tc>
        <w:tc>
          <w:tcPr>
            <w:tcW w:type="dxa" w:w="27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(30-70 MHz). Cf. Rec. UIT-R M.1808.</w:t>
            </w:r>
          </w:p>
        </w:tc>
      </w:tr>
      <w:tr>
        <w:tblPrEx>
          <w:shd w:val="clear" w:color="auto" w:fill="ced7e7"/>
        </w:tblPrEx>
        <w:trPr>
          <w:trHeight w:val="611"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39,5-39,986</w:t>
            </w:r>
          </w:p>
        </w:tc>
        <w:tc>
          <w:tcPr>
            <w:tcW w:type="dxa" w:w="35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1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39,5-39,986</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p>
        </w:tc>
        <w:tc>
          <w:tcPr>
            <w:tcW w:type="dxa" w:w="27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(30-70 MHz). Cf. Rec. UIT-R M.1808.</w:t>
            </w:r>
          </w:p>
        </w:tc>
      </w:tr>
      <w:tr>
        <w:tblPrEx>
          <w:shd w:val="clear" w:color="auto" w:fill="ced7e7"/>
        </w:tblPrEx>
        <w:trPr>
          <w:trHeight w:val="922"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39,986-40,02</w:t>
            </w:r>
          </w:p>
        </w:tc>
        <w:tc>
          <w:tcPr>
            <w:tcW w:type="dxa" w:w="35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1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39,986-40,02</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w:t>
            </w:r>
          </w:p>
        </w:tc>
        <w:tc>
          <w:tcPr>
            <w:tcW w:type="dxa" w:w="27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(30-70 MHz). Cf. Rec. UIT-R M.1808.</w:t>
            </w:r>
          </w:p>
        </w:tc>
      </w:tr>
      <w:tr>
        <w:tblPrEx>
          <w:shd w:val="clear" w:color="auto" w:fill="ced7e7"/>
        </w:tblPrEx>
        <w:trPr>
          <w:trHeight w:val="1211"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40,02-40,98</w:t>
            </w:r>
          </w:p>
        </w:tc>
        <w:tc>
          <w:tcPr>
            <w:tcW w:type="dxa" w:w="35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5.150     </w:t>
            </w:r>
          </w:p>
        </w:tc>
        <w:tc>
          <w:tcPr>
            <w:tcW w:type="dxa" w:w="1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40,02-40,98</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w:t>
            </w:r>
            <w:r>
              <w:rPr>
                <w:rStyle w:val="None"/>
                <w:rFonts w:ascii="Cambria,Bold" w:cs="Cambria,Bold" w:hAnsi="Cambria,Bold" w:eastAsia="Cambria,Bold"/>
                <w:b w:val="1"/>
                <w:bCs w:val="1"/>
                <w:outline w:val="0"/>
                <w:color w:val="2e98d4"/>
                <w:sz w:val="13"/>
                <w:szCs w:val="13"/>
                <w:u w:color="2e98d4"/>
                <w:shd w:val="nil" w:color="auto" w:fill="auto"/>
                <w:rtl w:val="0"/>
                <w:lang w:val="fr-FR"/>
                <w14:textFill>
                  <w14:solidFill>
                    <w14:srgbClr w14:val="2E98D4"/>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27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(30-70 MHz). Cf. Rec. UIT-R M.1808.</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ISM. SRD inductifs dans la</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40,66-40,70 MHz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centrale 40,68 MHz)</w:t>
            </w:r>
          </w:p>
        </w:tc>
      </w:tr>
      <w:tr>
        <w:tblPrEx>
          <w:shd w:val="clear" w:color="auto" w:fill="ced7e7"/>
        </w:tblPrEx>
        <w:trPr>
          <w:trHeight w:val="1182"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40,98-41,015</w:t>
            </w:r>
          </w:p>
        </w:tc>
        <w:tc>
          <w:tcPr>
            <w:tcW w:type="dxa" w:w="35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widowControl w:val="0"/>
              <w:bidi w:val="0"/>
              <w:spacing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5.162A     5.160   5.161</w:t>
            </w:r>
          </w:p>
        </w:tc>
        <w:tc>
          <w:tcPr>
            <w:tcW w:type="dxa" w:w="1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40,98-41,015</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5.162A  </w:t>
            </w:r>
          </w:p>
        </w:tc>
        <w:tc>
          <w:tcPr>
            <w:tcW w:type="dxa" w:w="27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widowControl w:v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(30-70 MHz). Cf. Rec. UIT-R M.1808.</w:t>
            </w:r>
          </w:p>
        </w:tc>
      </w:tr>
      <w:tr>
        <w:tblPrEx>
          <w:shd w:val="clear" w:color="auto" w:fill="ced7e7"/>
        </w:tblPrEx>
        <w:trPr>
          <w:trHeight w:val="810"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41,015-42</w:t>
            </w:r>
          </w:p>
        </w:tc>
        <w:tc>
          <w:tcPr>
            <w:tcW w:type="dxa" w:w="35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5.160   5.161    5.161A</w:t>
            </w:r>
          </w:p>
        </w:tc>
        <w:tc>
          <w:tcPr>
            <w:tcW w:type="dxa" w:w="1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41,015-42</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tl w:val="0"/>
              </w:rPr>
            </w:pPr>
            <w:r>
              <w:rPr>
                <w:rStyle w:val="Hyperlink.1"/>
                <w:rFonts w:ascii="Cambria" w:hAnsi="Cambria"/>
                <w:sz w:val="20"/>
                <w:szCs w:val="20"/>
                <w:shd w:val="nil" w:color="auto" w:fill="auto"/>
                <w:rtl w:val="0"/>
                <w:lang w:val="fr-FR"/>
              </w:rPr>
              <w:t>MOBILE</w:t>
            </w:r>
          </w:p>
        </w:tc>
        <w:tc>
          <w:tcPr>
            <w:tcW w:type="dxa" w:w="27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bidi w:val="0"/>
              <w:spacing w:after="6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(30-70 MHz). Cf. Rec. UIT-R M.1808.</w:t>
            </w:r>
          </w:p>
        </w:tc>
      </w:tr>
    </w:tbl>
    <w:p>
      <w:pPr>
        <w:pStyle w:val="Normal.0"/>
        <w:widowControl w:val="0"/>
        <w:spacing w:line="240" w:lineRule="auto"/>
      </w:pPr>
    </w:p>
    <w:p>
      <w:pPr>
        <w:pStyle w:val="Normal.0"/>
      </w:pPr>
    </w:p>
    <w:p>
      <w:pPr>
        <w:pStyle w:val="Normal.0"/>
      </w:pPr>
    </w:p>
    <w:p>
      <w:pPr>
        <w:pStyle w:val="Normal.0"/>
      </w:pPr>
    </w:p>
    <w:p>
      <w:pPr>
        <w:pStyle w:val="Normal.0"/>
        <w:ind w:left="4536" w:firstLine="567"/>
      </w:pPr>
      <w:r>
        <w:rPr>
          <w:rStyle w:val="None"/>
          <w:rFonts w:ascii="Cambria Bold" w:hAnsi="Cambria Bold"/>
          <w:sz w:val="40"/>
          <w:szCs w:val="40"/>
          <w:rtl w:val="0"/>
          <w:lang w:val="fr-FR"/>
        </w:rPr>
        <w:t>27,5-47 MHz (Fin)</w:t>
      </w: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56"/>
        <w:gridCol w:w="2367"/>
        <w:gridCol w:w="1179"/>
        <w:gridCol w:w="2567"/>
        <w:gridCol w:w="1797"/>
      </w:tblGrid>
      <w:tr>
        <w:tblPrEx>
          <w:shd w:val="clear" w:color="auto" w:fill="ced7e7"/>
        </w:tblPrEx>
        <w:trPr>
          <w:trHeight w:val="410" w:hRule="atLeast"/>
        </w:trPr>
        <w:tc>
          <w:tcPr>
            <w:tcW w:type="dxa" w:w="352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REGION 1</w:t>
            </w:r>
          </w:p>
        </w:tc>
        <w:tc>
          <w:tcPr>
            <w:tcW w:type="dxa" w:w="37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179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20" w:hRule="atLeast"/>
        </w:trPr>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BANDES</w:t>
            </w:r>
          </w:p>
        </w:tc>
        <w:tc>
          <w:tcPr>
            <w:tcW w:type="dxa" w:w="2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SERVICES</w:t>
            </w:r>
          </w:p>
        </w:tc>
        <w:tc>
          <w:tcPr>
            <w:tcW w:type="dxa" w:w="1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BANDES</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SERVICES</w:t>
            </w:r>
          </w:p>
        </w:tc>
        <w:tc>
          <w:tcPr>
            <w:tcW w:type="dxa" w:w="179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1110" w:hRule="atLeast"/>
        </w:trPr>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42-42.5</w:t>
            </w:r>
          </w:p>
        </w:tc>
        <w:tc>
          <w:tcPr>
            <w:tcW w:type="dxa" w:w="2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Radiolocalisation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5.132A </w:t>
            </w:r>
          </w:p>
          <w:p>
            <w:pPr>
              <w:pStyle w:val="Normal.0"/>
              <w:bidi w:val="0"/>
              <w:spacing w:after="60" w:line="240" w:lineRule="auto"/>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5.160     5.161B</w:t>
            </w:r>
          </w:p>
        </w:tc>
        <w:tc>
          <w:tcPr>
            <w:tcW w:type="dxa" w:w="1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42-42.5</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line="240" w:lineRule="auto"/>
              <w:ind w:left="0" w:right="0" w:firstLine="0"/>
              <w:jc w:val="left"/>
              <w:rPr>
                <w:rtl w:val="0"/>
              </w:rPr>
            </w:pPr>
            <w:r>
              <w:rPr>
                <w:rStyle w:val="None"/>
                <w:rFonts w:ascii="Cambria" w:hAnsi="Cambria"/>
                <w:sz w:val="20"/>
                <w:szCs w:val="20"/>
                <w:shd w:val="nil" w:color="auto" w:fill="auto"/>
                <w:rtl w:val="0"/>
                <w:lang w:val="fr-FR"/>
              </w:rPr>
              <w:t xml:space="preserve">Radiolocalisation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5.132A  </w:t>
            </w:r>
          </w:p>
        </w:tc>
        <w:tc>
          <w:tcPr>
            <w:tcW w:type="dxa" w:w="1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(30-70 MHz). Cf. Rec. UIT-R M.1808.</w:t>
            </w:r>
          </w:p>
        </w:tc>
      </w:tr>
      <w:tr>
        <w:tblPrEx>
          <w:shd w:val="clear" w:color="auto" w:fill="ced7e7"/>
        </w:tblPrEx>
        <w:trPr>
          <w:trHeight w:val="810" w:hRule="atLeast"/>
        </w:trPr>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42,5-44</w:t>
            </w:r>
          </w:p>
        </w:tc>
        <w:tc>
          <w:tcPr>
            <w:tcW w:type="dxa" w:w="2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5.160    5.161    5.161A</w:t>
            </w:r>
          </w:p>
        </w:tc>
        <w:tc>
          <w:tcPr>
            <w:tcW w:type="dxa" w:w="1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42,5-44</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tl w:val="0"/>
              </w:rPr>
            </w:pPr>
            <w:r>
              <w:rPr>
                <w:rStyle w:val="Hyperlink.1"/>
                <w:rFonts w:ascii="Cambria" w:hAnsi="Cambria"/>
                <w:sz w:val="20"/>
                <w:szCs w:val="20"/>
                <w:shd w:val="nil" w:color="auto" w:fill="auto"/>
                <w:rtl w:val="0"/>
                <w:lang w:val="fr-FR"/>
              </w:rPr>
              <w:t>MOBILE</w:t>
            </w:r>
          </w:p>
        </w:tc>
        <w:tc>
          <w:tcPr>
            <w:tcW w:type="dxa" w:w="1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(30-70 MHz). Cf. Rec. UIT-R M.1808.</w:t>
            </w:r>
          </w:p>
        </w:tc>
      </w:tr>
      <w:tr>
        <w:tblPrEx>
          <w:shd w:val="clear" w:color="auto" w:fill="ced7e7"/>
        </w:tblPrEx>
        <w:trPr>
          <w:trHeight w:val="810" w:hRule="atLeast"/>
        </w:trPr>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44-47</w:t>
            </w:r>
          </w:p>
        </w:tc>
        <w:tc>
          <w:tcPr>
            <w:tcW w:type="dxa" w:w="23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widowControl w:val="0"/>
              <w:bidi w:val="0"/>
              <w:spacing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5.162     5.162A</w:t>
            </w:r>
          </w:p>
        </w:tc>
        <w:tc>
          <w:tcPr>
            <w:tcW w:type="dxa" w:w="1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44-47</w:t>
            </w:r>
          </w:p>
        </w:tc>
        <w:tc>
          <w:tcPr>
            <w:tcW w:type="dxa" w:w="2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tl w:val="0"/>
              </w:rPr>
            </w:pPr>
            <w:r>
              <w:rPr>
                <w:rStyle w:val="Hyperlink.1"/>
                <w:rFonts w:ascii="Cambria" w:hAnsi="Cambria"/>
                <w:sz w:val="20"/>
                <w:szCs w:val="20"/>
                <w:shd w:val="nil" w:color="auto" w:fill="auto"/>
                <w:rtl w:val="0"/>
                <w:lang w:val="fr-FR"/>
              </w:rPr>
              <w:t>MOBILE</w:t>
            </w:r>
          </w:p>
        </w:tc>
        <w:tc>
          <w:tcPr>
            <w:tcW w:type="dxa" w:w="1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(30-70 MHz). Cf. Rec. UIT-R M.1808.</w:t>
            </w:r>
          </w:p>
        </w:tc>
      </w:tr>
    </w:tbl>
    <w:p>
      <w:pPr>
        <w:pStyle w:val="Normal.0"/>
        <w:widowControl w:val="0"/>
        <w:spacing w:line="240" w:lineRule="auto"/>
      </w:pPr>
    </w:p>
    <w:p>
      <w:pPr>
        <w:pStyle w:val="Normal.0"/>
      </w:pPr>
    </w:p>
    <w:p>
      <w:pPr>
        <w:pStyle w:val="Normal.0"/>
      </w:pPr>
    </w:p>
    <w:p>
      <w:pPr>
        <w:pStyle w:val="Normal.0"/>
      </w:pPr>
    </w:p>
    <w:p>
      <w:pPr>
        <w:pStyle w:val="Note"/>
        <w:ind w:left="4252" w:firstLine="851"/>
      </w:pPr>
      <w:r>
        <w:rPr>
          <w:rStyle w:val="None"/>
          <w:rFonts w:ascii="Arial Unicode MS" w:cs="Arial Unicode MS" w:hAnsi="Arial Unicode MS" w:eastAsia="Arial Unicode MS"/>
          <w:b w:val="0"/>
          <w:bCs w:val="0"/>
          <w:i w:val="0"/>
          <w:iCs w:val="0"/>
        </w:rPr>
        <w:br w:type="page"/>
      </w:r>
    </w:p>
    <w:p>
      <w:pPr>
        <w:pStyle w:val="Note"/>
        <w:ind w:left="4252" w:firstLine="851"/>
        <w:rPr>
          <w:rStyle w:val="None"/>
          <w:rFonts w:ascii="Cambria Bold" w:cs="Cambria Bold" w:hAnsi="Cambria Bold" w:eastAsia="Cambria Bold"/>
          <w:sz w:val="40"/>
          <w:szCs w:val="40"/>
        </w:rPr>
      </w:pPr>
      <w:r>
        <w:rPr>
          <w:rStyle w:val="None"/>
          <w:rFonts w:ascii="Cambria Bold" w:hAnsi="Cambria Bold"/>
          <w:sz w:val="40"/>
          <w:szCs w:val="40"/>
          <w:rtl w:val="0"/>
        </w:rPr>
        <w:t>47-75,2 MHz</w:t>
      </w:r>
    </w:p>
    <w:p>
      <w:pPr>
        <w:pStyle w:val="Note"/>
        <w:jc w:val="center"/>
        <w:rPr>
          <w:rStyle w:val="None"/>
          <w:rFonts w:ascii="Cambria" w:cs="Cambria" w:hAnsi="Cambria" w:eastAsia="Cambria"/>
        </w:rPr>
      </w:pPr>
    </w:p>
    <w:tbl>
      <w:tblPr>
        <w:tblW w:w="1364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19"/>
        <w:gridCol w:w="3665"/>
        <w:gridCol w:w="1607"/>
        <w:gridCol w:w="3566"/>
        <w:gridCol w:w="3086"/>
      </w:tblGrid>
      <w:tr>
        <w:tblPrEx>
          <w:shd w:val="clear" w:color="auto" w:fill="ced7e7"/>
        </w:tblPrEx>
        <w:trPr>
          <w:trHeight w:val="456" w:hRule="atLeast"/>
        </w:trPr>
        <w:tc>
          <w:tcPr>
            <w:tcW w:type="dxa" w:w="538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17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0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98" w:hRule="atLeast"/>
        </w:trPr>
        <w:tc>
          <w:tcPr>
            <w:tcW w:type="dxa" w:w="1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SERVICES</w:t>
            </w:r>
          </w:p>
        </w:tc>
        <w:tc>
          <w:tcPr>
            <w:tcW w:type="dxa" w:w="16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SERVICES</w:t>
            </w:r>
          </w:p>
        </w:tc>
        <w:tc>
          <w:tcPr>
            <w:tcW w:type="dxa" w:w="30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36" w:hRule="atLeast"/>
        </w:trPr>
        <w:tc>
          <w:tcPr>
            <w:tcW w:type="dxa" w:w="1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47-50</w:t>
            </w:r>
          </w:p>
        </w:tc>
        <w:tc>
          <w:tcPr>
            <w:tcW w:type="dxa" w:w="3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5.162A   5.163    5.164    5.165</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5.169     5.171</w:t>
            </w:r>
          </w:p>
        </w:tc>
        <w:tc>
          <w:tcPr>
            <w:tcW w:type="dxa" w:w="160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47-68</w:t>
            </w:r>
          </w:p>
        </w:tc>
        <w:tc>
          <w:tcPr>
            <w:tcW w:type="dxa" w:w="356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pPr>
            <w:r>
              <w:rPr>
                <w:rStyle w:val="Hyperlink.1"/>
                <w:rFonts w:ascii="Cambria" w:hAnsi="Cambria"/>
                <w:sz w:val="20"/>
                <w:szCs w:val="20"/>
                <w:shd w:val="nil" w:color="auto" w:fill="auto"/>
                <w:rtl w:val="0"/>
                <w:lang w:val="fr-FR"/>
              </w:rPr>
              <w:t xml:space="preserve"> 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5.164</w:t>
            </w:r>
          </w:p>
        </w:tc>
        <w:tc>
          <w:tcPr>
            <w:tcW w:type="dxa" w:w="30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w:t>
            </w:r>
          </w:p>
          <w:p>
            <w:pPr>
              <w:pStyle w:val="Normal.0"/>
              <w:bidi w:val="0"/>
              <w:spacing w:after="0" w:line="240" w:lineRule="auto"/>
              <w:ind w:left="0" w:right="0" w:firstLine="0"/>
              <w:jc w:val="center"/>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 (30-70 MHz). Cf. Rec. UITR</w:t>
            </w:r>
          </w:p>
          <w:p>
            <w:pPr>
              <w:pStyle w:val="Normal.0"/>
              <w:bidi w:val="0"/>
              <w:spacing w:after="60"/>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M.1808.</w:t>
            </w:r>
          </w:p>
        </w:tc>
      </w:tr>
      <w:tr>
        <w:tblPrEx>
          <w:shd w:val="clear" w:color="auto" w:fill="ced7e7"/>
        </w:tblPrEx>
        <w:trPr>
          <w:trHeight w:val="1462" w:hRule="atLeast"/>
        </w:trPr>
        <w:tc>
          <w:tcPr>
            <w:tcW w:type="dxa" w:w="1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50-52</w:t>
            </w:r>
          </w:p>
        </w:tc>
        <w:tc>
          <w:tcPr>
            <w:tcW w:type="dxa" w:w="3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Amateur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5.166A 5.166B 5.166C</w:t>
            </w:r>
          </w:p>
          <w:p>
            <w:pPr>
              <w:pStyle w:val="Normal.0"/>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5.166D 5.166E 5.169 5.169A</w:t>
            </w:r>
          </w:p>
          <w:p>
            <w:pPr>
              <w:pStyle w:val="Normal.0"/>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5.169B</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5.162A 5.164 5.165</w:t>
            </w:r>
          </w:p>
        </w:tc>
        <w:tc>
          <w:tcPr>
            <w:tcW w:type="dxa" w:w="160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56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0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836" w:hRule="atLeast"/>
        </w:trPr>
        <w:tc>
          <w:tcPr>
            <w:tcW w:type="dxa" w:w="1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52-68</w:t>
            </w:r>
          </w:p>
        </w:tc>
        <w:tc>
          <w:tcPr>
            <w:tcW w:type="dxa" w:w="3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5.162A 5.163 5.164 5.165 5.169 5.169A</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5.169B 5.171</w:t>
            </w:r>
          </w:p>
        </w:tc>
        <w:tc>
          <w:tcPr>
            <w:tcW w:type="dxa" w:w="160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56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0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628" w:hRule="atLeast"/>
        </w:trPr>
        <w:tc>
          <w:tcPr>
            <w:tcW w:type="dxa" w:w="171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68-74,8</w:t>
            </w:r>
          </w:p>
        </w:tc>
        <w:tc>
          <w:tcPr>
            <w:tcW w:type="dxa" w:w="36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5.149    5.175    5.177</w:t>
            </w:r>
          </w:p>
          <w:p>
            <w:pPr>
              <w:pStyle w:val="Normal.0"/>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5.179</w:t>
            </w:r>
          </w:p>
        </w:tc>
        <w:tc>
          <w:tcPr>
            <w:tcW w:type="dxa" w:w="16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68-70</w:t>
            </w:r>
          </w:p>
        </w:tc>
        <w:tc>
          <w:tcPr>
            <w:tcW w:type="dxa" w:w="356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5.149    </w:t>
            </w:r>
          </w:p>
        </w:tc>
        <w:tc>
          <w:tcPr>
            <w:tcW w:type="dxa" w:w="30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w:t>
            </w:r>
          </w:p>
          <w:p>
            <w:pPr>
              <w:pStyle w:val="Normal.0"/>
              <w:bidi w:val="0"/>
              <w:spacing w:after="0" w:line="240" w:lineRule="auto"/>
              <w:ind w:left="0" w:right="0" w:firstLine="0"/>
              <w:jc w:val="center"/>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 (30-70 MHz). Cf. Rec. UITR</w:t>
            </w:r>
          </w:p>
          <w:p>
            <w:pPr>
              <w:pStyle w:val="Normal.0"/>
              <w:bidi w:val="0"/>
              <w:spacing w:after="60"/>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M.1808.</w:t>
            </w:r>
          </w:p>
        </w:tc>
      </w:tr>
      <w:tr>
        <w:tblPrEx>
          <w:shd w:val="clear" w:color="auto" w:fill="ced7e7"/>
        </w:tblPrEx>
        <w:trPr>
          <w:trHeight w:val="628" w:hRule="atLeast"/>
        </w:trPr>
        <w:tc>
          <w:tcPr>
            <w:tcW w:type="dxa" w:w="171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 xml:space="preserve">70 </w:t>
            </w:r>
            <w:r>
              <w:rPr>
                <w:rStyle w:val="Hyperlink.1"/>
                <w:rFonts w:ascii="Cambria Bold" w:hAnsi="Cambria Bold" w:hint="default"/>
                <w:sz w:val="20"/>
                <w:szCs w:val="20"/>
                <w:shd w:val="nil" w:color="auto" w:fill="auto"/>
                <w:rtl w:val="0"/>
                <w:lang w:val="fr-FR"/>
              </w:rPr>
              <w:t xml:space="preserve">– </w:t>
            </w:r>
            <w:r>
              <w:rPr>
                <w:rStyle w:val="Hyperlink.1"/>
                <w:rFonts w:ascii="Cambria Bold" w:hAnsi="Cambria Bold"/>
                <w:sz w:val="20"/>
                <w:szCs w:val="20"/>
                <w:shd w:val="nil" w:color="auto" w:fill="auto"/>
                <w:rtl w:val="0"/>
                <w:lang w:val="fr-FR"/>
              </w:rPr>
              <w:t>74,750</w:t>
            </w:r>
          </w:p>
        </w:tc>
        <w:tc>
          <w:tcPr>
            <w:tcW w:type="dxa" w:w="356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0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882" w:hRule="atLeast"/>
        </w:trPr>
        <w:tc>
          <w:tcPr>
            <w:tcW w:type="dxa" w:w="171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74,750 -74,8</w:t>
            </w:r>
          </w:p>
        </w:tc>
        <w:tc>
          <w:tcPr>
            <w:tcW w:type="dxa" w:w="3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5.149    </w:t>
            </w:r>
          </w:p>
        </w:tc>
        <w:tc>
          <w:tcPr>
            <w:tcW w:type="dxa" w:w="3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8" w:hRule="atLeast"/>
        </w:trPr>
        <w:tc>
          <w:tcPr>
            <w:tcW w:type="dxa" w:w="1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74,8-75,2</w:t>
            </w:r>
          </w:p>
        </w:tc>
        <w:tc>
          <w:tcPr>
            <w:tcW w:type="dxa" w:w="3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5.180    5.181</w:t>
            </w:r>
          </w:p>
        </w:tc>
        <w:tc>
          <w:tcPr>
            <w:tcW w:type="dxa" w:w="16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74,8-75,2</w:t>
            </w:r>
          </w:p>
        </w:tc>
        <w:tc>
          <w:tcPr>
            <w:tcW w:type="dxa" w:w="3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5.180    </w:t>
            </w:r>
          </w:p>
        </w:tc>
        <w:tc>
          <w:tcPr>
            <w:tcW w:type="dxa" w:w="3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è</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me ILS/</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Radiobornes</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p>
          <w:p>
            <w:pPr>
              <w:pStyle w:val="Normal.0"/>
              <w:bidi w:val="0"/>
              <w:spacing w:after="60"/>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(Fr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quence 75 MHz).</w:t>
            </w:r>
          </w:p>
        </w:tc>
      </w:tr>
    </w:tbl>
    <w:p>
      <w:pPr>
        <w:pStyle w:val="Note"/>
        <w:widowControl w:val="0"/>
        <w:jc w:val="center"/>
        <w:rPr>
          <w:rStyle w:val="None"/>
          <w:rFonts w:ascii="Cambria" w:cs="Cambria" w:hAnsi="Cambria" w:eastAsia="Cambria"/>
        </w:rPr>
      </w:pPr>
    </w:p>
    <w:p>
      <w:pPr>
        <w:pStyle w:val="Note"/>
        <w:rPr>
          <w:rStyle w:val="None"/>
          <w:lang w:val="fr-FR"/>
        </w:rPr>
      </w:pP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5.164</w:t>
      </w:r>
      <w:r>
        <w:rPr>
          <w:rStyle w:val="None"/>
          <w:rFonts w:ascii="Times New Roman" w:hAnsi="Times New Roman"/>
          <w:sz w:val="20"/>
          <w:szCs w:val="20"/>
          <w:rtl w:val="0"/>
          <w:lang w:val="fr-FR"/>
        </w:rPr>
        <w:t xml:space="preserve"> Attribution additionnelle : dans les pays suivants : Albanie, Alg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 Allemagne, Autriche, Belgique, Bosnie-Herz</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govine, Botswana, Bulgarie, </w:t>
      </w:r>
      <w:r>
        <w:rPr>
          <w:rStyle w:val="None"/>
          <w:rFonts w:ascii="Times New Roman" w:hAnsi="Times New Roman"/>
          <w:b w:val="1"/>
          <w:bCs w:val="1"/>
          <w:sz w:val="20"/>
          <w:szCs w:val="20"/>
          <w:rtl w:val="0"/>
          <w:lang w:val="fr-FR"/>
        </w:rPr>
        <w:t>C</w:t>
      </w:r>
      <w:r>
        <w:rPr>
          <w:rStyle w:val="None"/>
          <w:rFonts w:ascii="Times New Roman" w:hAnsi="Times New Roman" w:hint="default"/>
          <w:b w:val="1"/>
          <w:bCs w:val="1"/>
          <w:sz w:val="20"/>
          <w:szCs w:val="20"/>
          <w:rtl w:val="0"/>
          <w:lang w:val="fr-FR"/>
        </w:rPr>
        <w:t>ô</w:t>
      </w:r>
      <w:r>
        <w:rPr>
          <w:rStyle w:val="None"/>
          <w:rFonts w:ascii="Times New Roman" w:hAnsi="Times New Roman"/>
          <w:b w:val="1"/>
          <w:bCs w:val="1"/>
          <w:sz w:val="20"/>
          <w:szCs w:val="20"/>
          <w:rtl w:val="0"/>
          <w:lang w:val="fr-FR"/>
        </w:rPr>
        <w:t>te d'Ivoire</w:t>
      </w:r>
      <w:r>
        <w:rPr>
          <w:rStyle w:val="None"/>
          <w:rFonts w:ascii="Times New Roman" w:hAnsi="Times New Roman"/>
          <w:sz w:val="20"/>
          <w:szCs w:val="20"/>
          <w:rtl w:val="0"/>
          <w:lang w:val="fr-FR"/>
        </w:rPr>
        <w:t>, Croatie, Danemark, Espagne, Estonie, Eswatini, Finlande, France, Gabon, Gr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ce, Hongrie, Irlande, Isra</w:t>
      </w:r>
      <w:r>
        <w:rPr>
          <w:rStyle w:val="None"/>
          <w:rFonts w:ascii="Times New Roman" w:hAnsi="Times New Roman" w:hint="default"/>
          <w:sz w:val="20"/>
          <w:szCs w:val="20"/>
          <w:rtl w:val="0"/>
          <w:lang w:val="fr-FR"/>
        </w:rPr>
        <w:t>ë</w:t>
      </w:r>
      <w:r>
        <w:rPr>
          <w:rStyle w:val="None"/>
          <w:rFonts w:ascii="Times New Roman" w:hAnsi="Times New Roman"/>
          <w:sz w:val="20"/>
          <w:szCs w:val="20"/>
          <w:rtl w:val="0"/>
          <w:lang w:val="fr-FR"/>
        </w:rPr>
        <w:t>l, Italie, Jordanie, Liban, Libye, Liechtenstein, Lituanie, Luxembourg, Madagascar, Mali, Malte, Maroc, Mauritanie, Monaco, Mont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gro, Nig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ria, Norv</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ge, Pays-Bas, Pologne,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arabe syrienne, Slovaquie,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tch</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que, Roumanie, Royaume-Uni, Serbie, Slov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nie, Su</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de, Suisse, Tchad, Togo, Tunisie et Turquie,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47-68 MHz, en Sudafricaine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47-50 MHz, et en Lettonie,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48,5-56,5 MHz et 58-68 MHz, sont,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au service mobile terrestre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Toutefois, les stations du service mobile terrestre des pays mentionn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pour chaque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le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 renvoi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stations de radiodiffusion existantes ou en projet des pays autres que ceux mentionn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pour cette m</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me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celles-ci. (CMR-19)</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5.180 </w:t>
        <w:tab/>
      </w:r>
      <w:r>
        <w:rPr>
          <w:rStyle w:val="None"/>
          <w:rFonts w:ascii="Times New Roman" w:hAnsi="Times New Roman"/>
          <w:sz w:val="20"/>
          <w:szCs w:val="20"/>
          <w:rtl w:val="0"/>
          <w:lang w:val="fr-FR"/>
        </w:rPr>
        <w:t>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75 MHz est assign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radio bornes. Les administrations doivent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viter d'assigner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voisines des limites de la bande de garde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stations d'autres services qui, du fait de leur puissance ou de leur position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ographique, pourraient causer des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judiciables aux radio bornes ou leur imposer d'autres contraintes. </w:t>
      </w:r>
    </w:p>
    <w:p>
      <w:pPr>
        <w:pStyle w:val="Normal.0"/>
        <w:ind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Il faudra s'efforcer, autant que possible, d'am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liorer encore les caract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ristiques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cepteurs de bord et de limiter la puissance des stations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mettant sur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proches des limites 74,8 MHz et 75,2 MHz.</w:t>
      </w:r>
    </w:p>
    <w:p>
      <w:pPr>
        <w:pStyle w:val="Note"/>
        <w:spacing w:before="0"/>
        <w:ind w:left="4819" w:firstLine="284"/>
      </w:pPr>
      <w:r>
        <w:rPr>
          <w:rStyle w:val="None"/>
          <w:rFonts w:ascii="Arial Unicode MS" w:cs="Arial Unicode MS" w:hAnsi="Arial Unicode MS" w:eastAsia="Arial Unicode MS"/>
          <w:b w:val="0"/>
          <w:bCs w:val="0"/>
          <w:i w:val="0"/>
          <w:iCs w:val="0"/>
        </w:rPr>
        <w:br w:type="page"/>
      </w:r>
    </w:p>
    <w:p>
      <w:pPr>
        <w:pStyle w:val="Note"/>
        <w:spacing w:before="0"/>
        <w:ind w:left="4819" w:firstLine="284"/>
        <w:rPr>
          <w:rStyle w:val="None"/>
          <w:rFonts w:ascii="Cambria Bold" w:cs="Cambria Bold" w:hAnsi="Cambria Bold" w:eastAsia="Cambria Bold"/>
          <w:sz w:val="40"/>
          <w:szCs w:val="40"/>
        </w:rPr>
      </w:pPr>
      <w:r>
        <w:rPr>
          <w:rStyle w:val="None"/>
          <w:rFonts w:ascii="Cambria Bold" w:hAnsi="Cambria Bold"/>
          <w:sz w:val="40"/>
          <w:szCs w:val="40"/>
          <w:rtl w:val="0"/>
        </w:rPr>
        <w:t>75,2-137,175 MHz</w:t>
      </w: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97"/>
        <w:gridCol w:w="2511"/>
        <w:gridCol w:w="784"/>
        <w:gridCol w:w="2540"/>
        <w:gridCol w:w="2334"/>
      </w:tblGrid>
      <w:tr>
        <w:tblPrEx>
          <w:shd w:val="clear" w:color="auto" w:fill="ced7e7"/>
        </w:tblPrEx>
        <w:trPr>
          <w:trHeight w:val="250" w:hRule="atLeast"/>
        </w:trPr>
        <w:tc>
          <w:tcPr>
            <w:tcW w:type="dxa" w:w="340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after="0"/>
              <w:jc w:val="center"/>
            </w:pPr>
            <w:r>
              <w:rPr>
                <w:rStyle w:val="Hyperlink.1"/>
                <w:rFonts w:ascii="Cambria Bold" w:hAnsi="Cambria Bold"/>
                <w:sz w:val="20"/>
                <w:szCs w:val="20"/>
                <w:shd w:val="nil" w:color="auto" w:fill="auto"/>
                <w:rtl w:val="0"/>
                <w:lang w:val="fr-FR"/>
              </w:rPr>
              <w:t>REGION 1</w:t>
            </w:r>
          </w:p>
        </w:tc>
        <w:tc>
          <w:tcPr>
            <w:tcW w:type="dxa" w:w="332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Normal.0"/>
              <w:spacing w:after="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33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144" w:after="144"/>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after="0"/>
              <w:jc w:val="center"/>
            </w:pPr>
            <w:r>
              <w:rPr>
                <w:rStyle w:val="Hyperlink.1"/>
                <w:rFonts w:ascii="Cambria Bold" w:hAnsi="Cambria Bold"/>
                <w:sz w:val="20"/>
                <w:szCs w:val="20"/>
                <w:shd w:val="nil" w:color="auto" w:fill="auto"/>
                <w:rtl w:val="0"/>
                <w:lang w:val="fr-FR"/>
              </w:rPr>
              <w:t>BANDES</w:t>
            </w:r>
          </w:p>
        </w:tc>
        <w:tc>
          <w:tcPr>
            <w:tcW w:type="dxa" w:w="25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after="0"/>
              <w:jc w:val="center"/>
            </w:pPr>
            <w:r>
              <w:rPr>
                <w:rStyle w:val="Hyperlink.1"/>
                <w:rFonts w:ascii="Cambria Bold" w:hAnsi="Cambria Bold"/>
                <w:sz w:val="20"/>
                <w:szCs w:val="20"/>
                <w:shd w:val="nil" w:color="auto" w:fill="auto"/>
                <w:rtl w:val="0"/>
                <w:lang w:val="fr-FR"/>
              </w:rPr>
              <w:t xml:space="preserve">SERVICES </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Normal.0"/>
              <w:spacing w:after="0"/>
              <w:jc w:val="center"/>
            </w:pPr>
            <w:r>
              <w:rPr>
                <w:rStyle w:val="Hyperlink.1"/>
                <w:rFonts w:ascii="Cambria Bold" w:hAnsi="Cambria Bold"/>
                <w:sz w:val="20"/>
                <w:szCs w:val="20"/>
                <w:shd w:val="nil" w:color="auto" w:fill="auto"/>
                <w:rtl w:val="0"/>
                <w:lang w:val="fr-FR"/>
              </w:rPr>
              <w:t>BANDES</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after="0"/>
              <w:jc w:val="center"/>
            </w:pPr>
            <w:r>
              <w:rPr>
                <w:rStyle w:val="Hyperlink.1"/>
                <w:rFonts w:ascii="Cambria Bold" w:hAnsi="Cambria Bold"/>
                <w:sz w:val="20"/>
                <w:szCs w:val="20"/>
                <w:shd w:val="nil" w:color="auto" w:fill="auto"/>
                <w:rtl w:val="0"/>
                <w:lang w:val="fr-FR"/>
              </w:rPr>
              <w:t xml:space="preserve">SERVICES </w:t>
            </w:r>
          </w:p>
        </w:tc>
        <w:tc>
          <w:tcPr>
            <w:tcW w:type="dxa" w:w="233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922"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75,2-87,5</w:t>
            </w:r>
          </w:p>
        </w:tc>
        <w:tc>
          <w:tcPr>
            <w:tcW w:type="dxa" w:w="25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5.175   5.179   5.187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75,2-87,5</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r>
              <w:rPr>
                <w:rStyle w:val="None"/>
                <w:rFonts w:ascii="Cambria" w:cs="Cambria" w:hAnsi="Cambria" w:eastAsia="Cambria"/>
                <w:sz w:val="20"/>
                <w:szCs w:val="20"/>
                <w:shd w:val="nil" w:color="auto" w:fill="auto"/>
              </w:rPr>
            </w:r>
          </w:p>
        </w:tc>
        <w:tc>
          <w:tcPr>
            <w:tcW w:type="dxa" w:w="2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(75,5-87,5 MHz). Cf. Rec. UIT-R M.1808.</w:t>
            </w:r>
          </w:p>
        </w:tc>
      </w:tr>
      <w:tr>
        <w:tblPrEx>
          <w:shd w:val="clear" w:color="auto" w:fill="ced7e7"/>
        </w:tblPrEx>
        <w:trPr>
          <w:trHeight w:val="546"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87,5-100</w:t>
            </w:r>
          </w:p>
        </w:tc>
        <w:tc>
          <w:tcPr>
            <w:tcW w:type="dxa" w:w="25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RADIODIFFUSION </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5.190</w:t>
            </w:r>
          </w:p>
        </w:tc>
        <w:tc>
          <w:tcPr>
            <w:tcW w:type="dxa" w:w="78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87,5-108</w:t>
            </w:r>
          </w:p>
        </w:tc>
        <w:tc>
          <w:tcPr>
            <w:tcW w:type="dxa" w:w="254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pPr>
            <w:r>
              <w:rPr>
                <w:rStyle w:val="Hyperlink.1"/>
                <w:rFonts w:ascii="Cambria" w:hAnsi="Cambria"/>
                <w:sz w:val="20"/>
                <w:szCs w:val="20"/>
                <w:shd w:val="nil" w:color="auto" w:fill="auto"/>
                <w:rtl w:val="0"/>
                <w:lang w:val="fr-FR"/>
              </w:rPr>
              <w:t xml:space="preserve">RADIODIFFUSION </w:t>
            </w:r>
          </w:p>
        </w:tc>
        <w:tc>
          <w:tcPr>
            <w:tcW w:type="dxa" w:w="233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Plan de Gen</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ve 1984 (GE84)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sur la radiodiffusion sonore en FM.</w:t>
            </w:r>
          </w:p>
        </w:tc>
      </w:tr>
      <w:tr>
        <w:tblPrEx>
          <w:shd w:val="clear" w:color="auto" w:fill="ced7e7"/>
        </w:tblPrEx>
        <w:trPr>
          <w:trHeight w:val="546"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100-108</w:t>
            </w:r>
          </w:p>
        </w:tc>
        <w:tc>
          <w:tcPr>
            <w:tcW w:type="dxa" w:w="25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widowControl w:val="0"/>
              <w:bidi w:val="0"/>
              <w:spacing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5.192</w:t>
            </w:r>
            <w:r>
              <w:rPr>
                <w:rStyle w:val="None"/>
                <w:rFonts w:ascii="Times New Roman" w:hAnsi="Times New Roman"/>
                <w:sz w:val="16"/>
                <w:szCs w:val="16"/>
                <w:shd w:val="nil" w:color="auto" w:fill="auto"/>
                <w:rtl w:val="0"/>
                <w:lang w:val="fr-FR"/>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5.194</w:t>
            </w:r>
          </w:p>
        </w:tc>
        <w:tc>
          <w:tcPr>
            <w:tcW w:type="dxa" w:w="78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54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33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613" w:hRule="atLeast"/>
        </w:trPr>
        <w:tc>
          <w:tcPr>
            <w:tcW w:type="dxa" w:w="89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108-117,975</w:t>
            </w:r>
          </w:p>
        </w:tc>
        <w:tc>
          <w:tcPr>
            <w:tcW w:type="dxa" w:w="25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5.197    5.197A</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 xml:space="preserve">108-112 </w:t>
            </w:r>
          </w:p>
        </w:tc>
        <w:tc>
          <w:tcPr>
            <w:tcW w:type="dxa" w:w="254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5.197A</w:t>
            </w:r>
          </w:p>
        </w:tc>
        <w:tc>
          <w:tcPr>
            <w:tcW w:type="dxa" w:w="2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mes ILS</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/Radioalignement de piste [Localizer]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108-112 MHz</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r>
              <w:rPr>
                <w:rStyle w:val="None"/>
                <w:rFonts w:ascii="Cambria" w:cs="Cambria" w:hAnsi="Cambria" w:eastAsia="Cambria"/>
                <w:outline w:val="0"/>
                <w:color w:val="0070c0"/>
                <w:sz w:val="16"/>
                <w:szCs w:val="16"/>
                <w:u w:color="0070c0"/>
                <w:shd w:val="nil" w:color="auto" w:fill="auto"/>
                <w14:textFill>
                  <w14:solidFill>
                    <w14:srgbClr w14:val="0070C0"/>
                  </w14:solidFill>
                </w14:textFill>
              </w:rPr>
            </w:r>
          </w:p>
        </w:tc>
      </w:tr>
      <w:tr>
        <w:tblPrEx>
          <w:shd w:val="clear" w:color="auto" w:fill="ced7e7"/>
        </w:tblPrEx>
        <w:trPr>
          <w:trHeight w:val="526" w:hRule="atLeast"/>
        </w:trPr>
        <w:tc>
          <w:tcPr>
            <w:tcW w:type="dxa" w:w="89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112-117,975</w:t>
            </w:r>
          </w:p>
        </w:tc>
        <w:tc>
          <w:tcPr>
            <w:tcW w:type="dxa" w:w="254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Equipements VOR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VHF Omni-directional Range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112-117.975 MHz</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877"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117,975-137</w:t>
            </w:r>
          </w:p>
        </w:tc>
        <w:tc>
          <w:tcPr>
            <w:tcW w:type="dxa" w:w="25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5.111    5.200     5.201    5.202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117,975-137</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5.111    5.200     </w:t>
            </w:r>
          </w:p>
        </w:tc>
        <w:tc>
          <w:tcPr>
            <w:tcW w:type="dxa" w:w="2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Communications VHF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Air/Sol et Air/Air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aviation civile.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Cf. *</w:t>
            </w:r>
            <w:r>
              <w:rPr>
                <w:rStyle w:val="None"/>
                <w:rFonts w:ascii="Times New Roman" w:hAnsi="Times New Roman"/>
                <w:b w:val="1"/>
                <w:bCs w:val="1"/>
                <w:outline w:val="0"/>
                <w:color w:val="0070c0"/>
                <w:sz w:val="20"/>
                <w:szCs w:val="20"/>
                <w:u w:color="0070c0"/>
                <w:shd w:val="nil" w:color="auto" w:fill="auto"/>
                <w:rtl w:val="0"/>
                <w:lang w:val="fr-FR"/>
                <w14:textFill>
                  <w14:solidFill>
                    <w14:srgbClr w14:val="0070C0"/>
                  </w14:solidFill>
                </w14:textFill>
              </w:rPr>
              <w:t>RACI 5004</w:t>
            </w:r>
            <w:r>
              <w:rPr>
                <w:rStyle w:val="None"/>
                <w:rFonts w:ascii="Calibri,Bold" w:cs="Calibri,Bold" w:hAnsi="Calibri,Bold" w:eastAsia="Calibri,Bold"/>
                <w:b w:val="1"/>
                <w:bCs w:val="1"/>
                <w:outline w:val="0"/>
                <w:color w:val="0070c0"/>
                <w:sz w:val="18"/>
                <w:szCs w:val="18"/>
                <w:u w:color="0070c0"/>
                <w:shd w:val="nil" w:color="auto" w:fill="auto"/>
                <w:rtl w:val="0"/>
                <w:lang w:val="fr-FR"/>
                <w14:textFill>
                  <w14:solidFill>
                    <w14:srgbClr w14:val="0070C0"/>
                  </w14:solidFill>
                </w14:textFill>
              </w:rPr>
              <w:t>, Volume 5</w:t>
            </w:r>
            <w:r>
              <w:rPr>
                <w:rStyle w:val="None"/>
                <w:rFonts w:ascii="Calibri" w:hAnsi="Calibri"/>
                <w:outline w:val="0"/>
                <w:color w:val="0070c0"/>
                <w:sz w:val="18"/>
                <w:szCs w:val="18"/>
                <w:u w:color="0070c0"/>
                <w:shd w:val="nil" w:color="auto" w:fill="auto"/>
                <w:rtl w:val="0"/>
                <w:lang w:val="fr-FR"/>
                <w14:textFill>
                  <w14:solidFill>
                    <w14:srgbClr w14:val="0070C0"/>
                  </w14:solidFill>
                </w14:textFill>
              </w:rPr>
              <w:t>).</w:t>
            </w:r>
          </w:p>
          <w:p>
            <w:pPr>
              <w:pStyle w:val="Normal.0"/>
              <w:bidi w:val="0"/>
              <w:spacing w:after="0" w:line="240" w:lineRule="auto"/>
              <w:ind w:left="0" w:right="0" w:firstLine="0"/>
              <w:jc w:val="left"/>
              <w:rPr>
                <w:rtl w:val="0"/>
              </w:rPr>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Fr</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quences a</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ronautiques d</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urgence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Cf. Appendice 15 du RR</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2962"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rPr>
                <w:rStyle w:val="None"/>
                <w:rFonts w:ascii="Cambria Bold" w:cs="Cambria Bold" w:hAnsi="Cambria Bold" w:eastAsia="Cambria Bold"/>
                <w:sz w:val="20"/>
                <w:szCs w:val="20"/>
                <w:shd w:val="nil" w:color="auto" w:fill="auto"/>
              </w:rPr>
            </w:pPr>
            <w:r>
              <w:rPr>
                <w:rStyle w:val="Hyperlink.1"/>
                <w:rFonts w:ascii="Cambria Bold" w:hAnsi="Cambria Bold"/>
                <w:sz w:val="20"/>
                <w:szCs w:val="20"/>
                <w:shd w:val="nil" w:color="auto" w:fill="auto"/>
                <w:rtl w:val="0"/>
                <w:lang w:val="fr-FR"/>
              </w:rPr>
              <w:t>137</w:t>
            </w:r>
          </w:p>
          <w:p>
            <w:pPr>
              <w:pStyle w:val="Normal.0"/>
              <w:bidi w:val="0"/>
              <w:spacing w:after="60"/>
              <w:ind w:left="0" w:right="0" w:firstLine="0"/>
              <w:jc w:val="center"/>
              <w:rPr>
                <w:rStyle w:val="None"/>
                <w:rFonts w:ascii="Cambria Bold" w:cs="Cambria Bold" w:hAnsi="Cambria Bold" w:eastAsia="Cambria Bold"/>
                <w:sz w:val="20"/>
                <w:szCs w:val="20"/>
                <w:shd w:val="nil" w:color="auto" w:fill="auto"/>
                <w:rtl w:val="0"/>
              </w:rPr>
            </w:pPr>
            <w:r>
              <w:rPr>
                <w:rStyle w:val="Hyperlink.1"/>
                <w:rFonts w:ascii="Cambria Bold" w:hAnsi="Cambria Bold"/>
                <w:sz w:val="20"/>
                <w:szCs w:val="20"/>
                <w:shd w:val="nil" w:color="auto" w:fill="auto"/>
                <w:rtl w:val="0"/>
                <w:lang w:val="fr-FR"/>
              </w:rPr>
              <w:t>-</w:t>
            </w:r>
          </w:p>
          <w:p>
            <w:pPr>
              <w:pStyle w:val="Normal.0"/>
              <w:bidi w:val="0"/>
              <w:spacing w:after="60"/>
              <w:ind w:left="0" w:right="0" w:firstLine="0"/>
              <w:jc w:val="center"/>
              <w:rPr>
                <w:rtl w:val="0"/>
              </w:rPr>
            </w:pPr>
            <w:r>
              <w:rPr>
                <w:rStyle w:val="Hyperlink.1"/>
                <w:rFonts w:ascii="Cambria Bold" w:hAnsi="Cambria Bold"/>
                <w:sz w:val="20"/>
                <w:szCs w:val="20"/>
                <w:shd w:val="nil" w:color="auto" w:fill="auto"/>
                <w:rtl w:val="0"/>
                <w:lang w:val="fr-FR"/>
              </w:rPr>
              <w:t>137,025</w:t>
            </w:r>
          </w:p>
        </w:tc>
        <w:tc>
          <w:tcPr>
            <w:tcW w:type="dxa" w:w="25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EXPLOITATION SPATIALE (espace vers Terre)</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5.203C</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5.208A  5.208B     5.209</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5.204 5.205 5.206 5.207 5.208</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rPr>
                <w:rStyle w:val="None"/>
                <w:rFonts w:ascii="Cambria Bold" w:cs="Cambria Bold" w:hAnsi="Cambria Bold" w:eastAsia="Cambria Bold"/>
                <w:sz w:val="20"/>
                <w:szCs w:val="20"/>
                <w:shd w:val="nil" w:color="auto" w:fill="auto"/>
              </w:rPr>
            </w:pPr>
            <w:r>
              <w:rPr>
                <w:rStyle w:val="Hyperlink.1"/>
                <w:rFonts w:ascii="Cambria Bold" w:hAnsi="Cambria Bold"/>
                <w:sz w:val="20"/>
                <w:szCs w:val="20"/>
                <w:shd w:val="nil" w:color="auto" w:fill="auto"/>
                <w:rtl w:val="0"/>
                <w:lang w:val="fr-FR"/>
              </w:rPr>
              <w:t>137</w:t>
            </w:r>
          </w:p>
          <w:p>
            <w:pPr>
              <w:pStyle w:val="Normal.0"/>
              <w:bidi w:val="0"/>
              <w:spacing w:after="60"/>
              <w:ind w:left="0" w:right="0" w:firstLine="0"/>
              <w:jc w:val="center"/>
              <w:rPr>
                <w:rStyle w:val="None"/>
                <w:rFonts w:ascii="Cambria Bold" w:cs="Cambria Bold" w:hAnsi="Cambria Bold" w:eastAsia="Cambria Bold"/>
                <w:sz w:val="20"/>
                <w:szCs w:val="20"/>
                <w:shd w:val="nil" w:color="auto" w:fill="auto"/>
                <w:rtl w:val="0"/>
              </w:rPr>
            </w:pPr>
            <w:r>
              <w:rPr>
                <w:rStyle w:val="Hyperlink.1"/>
                <w:rFonts w:ascii="Cambria Bold" w:hAnsi="Cambria Bold"/>
                <w:sz w:val="20"/>
                <w:szCs w:val="20"/>
                <w:shd w:val="nil" w:color="auto" w:fill="auto"/>
                <w:rtl w:val="0"/>
                <w:lang w:val="fr-FR"/>
              </w:rPr>
              <w:t>-</w:t>
            </w:r>
          </w:p>
          <w:p>
            <w:pPr>
              <w:pStyle w:val="Normal.0"/>
              <w:bidi w:val="0"/>
              <w:spacing w:after="60"/>
              <w:ind w:left="0" w:right="0" w:firstLine="0"/>
              <w:jc w:val="center"/>
              <w:rPr>
                <w:rtl w:val="0"/>
              </w:rPr>
            </w:pPr>
            <w:r>
              <w:rPr>
                <w:rStyle w:val="Hyperlink.1"/>
                <w:rFonts w:ascii="Cambria Bold" w:hAnsi="Cambria Bold"/>
                <w:sz w:val="20"/>
                <w:szCs w:val="20"/>
                <w:shd w:val="nil" w:color="auto" w:fill="auto"/>
                <w:rtl w:val="0"/>
                <w:lang w:val="fr-FR"/>
              </w:rPr>
              <w:t>137,025</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EXPLOITATION SPATIALE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5.203C</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5.208A   5.208B      5.209</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5.205 5.206 5.207 5.208</w:t>
            </w:r>
          </w:p>
        </w:tc>
        <w:tc>
          <w:tcPr>
            <w:tcW w:type="dxa" w:w="2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te"/>
        <w:widowControl w:val="0"/>
        <w:spacing w:before="0"/>
        <w:rPr>
          <w:rStyle w:val="None"/>
          <w:rFonts w:ascii="Cambria Bold" w:cs="Cambria Bold" w:hAnsi="Cambria Bold" w:eastAsia="Cambria Bold"/>
          <w:sz w:val="40"/>
          <w:szCs w:val="40"/>
        </w:rPr>
      </w:pPr>
    </w:p>
    <w:p>
      <w:pPr>
        <w:pStyle w:val="Normal.0"/>
        <w:spacing w:after="0" w:line="240" w:lineRule="auto"/>
        <w:rPr>
          <w:rStyle w:val="None"/>
          <w:rFonts w:ascii="Times New Roman" w:cs="Times New Roman" w:hAnsi="Times New Roman" w:eastAsia="Times New Roman"/>
          <w:outline w:val="0"/>
          <w:color w:val="0070c0"/>
          <w:sz w:val="18"/>
          <w:szCs w:val="18"/>
          <w:u w:val="single" w:color="0070c0"/>
          <w14:textFill>
            <w14:solidFill>
              <w14:srgbClr w14:val="0070C0"/>
            </w14:solidFill>
          </w14:textFill>
        </w:rPr>
      </w:pPr>
      <w:r>
        <w:rPr>
          <w:rStyle w:val="None"/>
          <w:rFonts w:ascii="Times New Roman" w:hAnsi="Times New Roman"/>
          <w:b w:val="1"/>
          <w:bCs w:val="1"/>
          <w:outline w:val="0"/>
          <w:color w:val="0070c0"/>
          <w:sz w:val="18"/>
          <w:szCs w:val="18"/>
          <w:u w:val="single" w:color="0070c0"/>
          <w:rtl w:val="0"/>
          <w:lang w:val="fr-FR"/>
          <w14:textFill>
            <w14:solidFill>
              <w14:srgbClr w14:val="0070C0"/>
            </w14:solidFill>
          </w14:textFill>
        </w:rPr>
        <w:t>*RACI 5004 :</w:t>
      </w:r>
      <w:r>
        <w:rPr>
          <w:rStyle w:val="None"/>
          <w:rFonts w:ascii="Times New Roman" w:hAnsi="Times New Roman"/>
          <w:outline w:val="0"/>
          <w:color w:val="0070c0"/>
          <w:sz w:val="18"/>
          <w:szCs w:val="18"/>
          <w:u w:val="single" w:color="0070c0"/>
          <w:rtl w:val="0"/>
          <w:lang w:val="fr-FR"/>
          <w14:textFill>
            <w14:solidFill>
              <w14:srgbClr w14:val="0070C0"/>
            </w14:solidFill>
          </w14:textFill>
        </w:rPr>
        <w:t xml:space="preserve"> R</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è</w:t>
      </w:r>
      <w:r>
        <w:rPr>
          <w:rStyle w:val="None"/>
          <w:rFonts w:ascii="Times New Roman" w:hAnsi="Times New Roman"/>
          <w:outline w:val="0"/>
          <w:color w:val="0070c0"/>
          <w:sz w:val="18"/>
          <w:szCs w:val="18"/>
          <w:u w:val="single" w:color="0070c0"/>
          <w:rtl w:val="0"/>
          <w:lang w:val="fr-FR"/>
          <w14:textFill>
            <w14:solidFill>
              <w14:srgbClr w14:val="0070C0"/>
            </w14:solidFill>
          </w14:textFill>
        </w:rPr>
        <w:t>glement A</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é</w:t>
      </w:r>
      <w:r>
        <w:rPr>
          <w:rStyle w:val="None"/>
          <w:rFonts w:ascii="Times New Roman" w:hAnsi="Times New Roman"/>
          <w:outline w:val="0"/>
          <w:color w:val="0070c0"/>
          <w:sz w:val="18"/>
          <w:szCs w:val="18"/>
          <w:u w:val="single" w:color="0070c0"/>
          <w:rtl w:val="0"/>
          <w:lang w:val="fr-FR"/>
          <w14:textFill>
            <w14:solidFill>
              <w14:srgbClr w14:val="0070C0"/>
            </w14:solidFill>
          </w14:textFill>
        </w:rPr>
        <w:t>ronautique de C</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ô</w:t>
      </w:r>
      <w:r>
        <w:rPr>
          <w:rStyle w:val="None"/>
          <w:rFonts w:ascii="Times New Roman" w:hAnsi="Times New Roman"/>
          <w:outline w:val="0"/>
          <w:color w:val="0070c0"/>
          <w:sz w:val="18"/>
          <w:szCs w:val="18"/>
          <w:u w:val="single" w:color="0070c0"/>
          <w:rtl w:val="0"/>
          <w:lang w:val="fr-FR"/>
          <w14:textFill>
            <w14:solidFill>
              <w14:srgbClr w14:val="0070C0"/>
            </w14:solidFill>
          </w14:textFill>
        </w:rPr>
        <w:t>te d</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w:t>
      </w:r>
      <w:r>
        <w:rPr>
          <w:rStyle w:val="None"/>
          <w:rFonts w:ascii="Times New Roman" w:hAnsi="Times New Roman"/>
          <w:outline w:val="0"/>
          <w:color w:val="0070c0"/>
          <w:sz w:val="18"/>
          <w:szCs w:val="18"/>
          <w:u w:val="single" w:color="0070c0"/>
          <w:rtl w:val="0"/>
          <w:lang w:val="fr-FR"/>
          <w14:textFill>
            <w14:solidFill>
              <w14:srgbClr w14:val="0070C0"/>
            </w14:solidFill>
          </w14:textFill>
        </w:rPr>
        <w:t>Ivoire relatif aux T</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é</w:t>
      </w:r>
      <w:r>
        <w:rPr>
          <w:rStyle w:val="None"/>
          <w:rFonts w:ascii="Times New Roman" w:hAnsi="Times New Roman"/>
          <w:outline w:val="0"/>
          <w:color w:val="0070c0"/>
          <w:sz w:val="18"/>
          <w:szCs w:val="18"/>
          <w:u w:val="single" w:color="0070c0"/>
          <w:rtl w:val="0"/>
          <w:lang w:val="fr-FR"/>
          <w14:textFill>
            <w14:solidFill>
              <w14:srgbClr w14:val="0070C0"/>
            </w14:solidFill>
          </w14:textFill>
        </w:rPr>
        <w:t>l</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é</w:t>
      </w:r>
      <w:r>
        <w:rPr>
          <w:rStyle w:val="None"/>
          <w:rFonts w:ascii="Times New Roman" w:hAnsi="Times New Roman"/>
          <w:outline w:val="0"/>
          <w:color w:val="0070c0"/>
          <w:sz w:val="18"/>
          <w:szCs w:val="18"/>
          <w:u w:val="single" w:color="0070c0"/>
          <w:rtl w:val="0"/>
          <w:lang w:val="fr-FR"/>
          <w14:textFill>
            <w14:solidFill>
              <w14:srgbClr w14:val="0070C0"/>
            </w14:solidFill>
          </w14:textFill>
        </w:rPr>
        <w:t>communications A</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é</w:t>
      </w:r>
      <w:r>
        <w:rPr>
          <w:rStyle w:val="None"/>
          <w:rFonts w:ascii="Times New Roman" w:hAnsi="Times New Roman"/>
          <w:outline w:val="0"/>
          <w:color w:val="0070c0"/>
          <w:sz w:val="18"/>
          <w:szCs w:val="18"/>
          <w:u w:val="single" w:color="0070c0"/>
          <w:rtl w:val="0"/>
          <w:lang w:val="fr-FR"/>
          <w14:textFill>
            <w14:solidFill>
              <w14:srgbClr w14:val="0070C0"/>
            </w14:solidFill>
          </w14:textFill>
        </w:rPr>
        <w:t>ronautiques. Le Volume 5 du RACI porte sur l</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w:t>
      </w:r>
      <w:r>
        <w:rPr>
          <w:rStyle w:val="None"/>
          <w:rFonts w:ascii="Times New Roman" w:hAnsi="Times New Roman"/>
          <w:outline w:val="0"/>
          <w:color w:val="0070c0"/>
          <w:sz w:val="18"/>
          <w:szCs w:val="18"/>
          <w:u w:val="single" w:color="0070c0"/>
          <w:rtl w:val="0"/>
          <w:lang w:val="fr-FR"/>
          <w14:textFill>
            <w14:solidFill>
              <w14:srgbClr w14:val="0070C0"/>
            </w14:solidFill>
          </w14:textFill>
        </w:rPr>
        <w:t>emploi du spectre des radiofr</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é</w:t>
      </w:r>
      <w:r>
        <w:rPr>
          <w:rStyle w:val="None"/>
          <w:rFonts w:ascii="Times New Roman" w:hAnsi="Times New Roman"/>
          <w:outline w:val="0"/>
          <w:color w:val="0070c0"/>
          <w:sz w:val="18"/>
          <w:szCs w:val="18"/>
          <w:u w:val="single" w:color="0070c0"/>
          <w:rtl w:val="0"/>
          <w:lang w:val="fr-FR"/>
          <w14:textFill>
            <w14:solidFill>
              <w14:srgbClr w14:val="0070C0"/>
            </w14:solidFill>
          </w14:textFill>
        </w:rPr>
        <w:t>quences a</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é</w:t>
      </w:r>
      <w:r>
        <w:rPr>
          <w:rStyle w:val="None"/>
          <w:rFonts w:ascii="Times New Roman" w:hAnsi="Times New Roman"/>
          <w:outline w:val="0"/>
          <w:color w:val="0070c0"/>
          <w:sz w:val="18"/>
          <w:szCs w:val="18"/>
          <w:u w:val="single" w:color="0070c0"/>
          <w:rtl w:val="0"/>
          <w:lang w:val="fr-FR"/>
          <w14:textFill>
            <w14:solidFill>
              <w14:srgbClr w14:val="0070C0"/>
            </w14:solidFill>
          </w14:textFill>
        </w:rPr>
        <w:t>ronautiques et d</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é</w:t>
      </w:r>
      <w:r>
        <w:rPr>
          <w:rStyle w:val="None"/>
          <w:rFonts w:ascii="Times New Roman" w:hAnsi="Times New Roman"/>
          <w:outline w:val="0"/>
          <w:color w:val="0070c0"/>
          <w:sz w:val="18"/>
          <w:szCs w:val="18"/>
          <w:u w:val="single" w:color="0070c0"/>
          <w:rtl w:val="0"/>
          <w:lang w:val="fr-FR"/>
          <w14:textFill>
            <w14:solidFill>
              <w14:srgbClr w14:val="0070C0"/>
            </w14:solidFill>
          </w14:textFill>
        </w:rPr>
        <w:t xml:space="preserve">crit dans le Tableau 4-1 relatif </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 xml:space="preserve">à </w:t>
      </w:r>
      <w:r>
        <w:rPr>
          <w:rStyle w:val="None"/>
          <w:rFonts w:ascii="Times New Roman" w:hAnsi="Times New Roman"/>
          <w:outline w:val="0"/>
          <w:color w:val="0070c0"/>
          <w:sz w:val="18"/>
          <w:szCs w:val="18"/>
          <w:u w:val="single" w:color="0070c0"/>
          <w:rtl w:val="0"/>
          <w:lang w:val="fr-FR"/>
          <w14:textFill>
            <w14:solidFill>
              <w14:srgbClr w14:val="0070C0"/>
            </w14:solidFill>
          </w14:textFill>
        </w:rPr>
        <w:t>l</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w:t>
      </w:r>
      <w:r>
        <w:rPr>
          <w:rStyle w:val="None"/>
          <w:rFonts w:ascii="Times New Roman" w:hAnsi="Times New Roman"/>
          <w:outline w:val="0"/>
          <w:color w:val="0070c0"/>
          <w:sz w:val="18"/>
          <w:szCs w:val="18"/>
          <w:u w:val="single" w:color="0070c0"/>
          <w:rtl w:val="0"/>
          <w:lang w:val="fr-FR"/>
          <w14:textFill>
            <w14:solidFill>
              <w14:srgbClr w14:val="0070C0"/>
            </w14:solidFill>
          </w14:textFill>
        </w:rPr>
        <w:t>allotissement des fr</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é</w:t>
      </w:r>
      <w:r>
        <w:rPr>
          <w:rStyle w:val="None"/>
          <w:rFonts w:ascii="Times New Roman" w:hAnsi="Times New Roman"/>
          <w:outline w:val="0"/>
          <w:color w:val="0070c0"/>
          <w:sz w:val="18"/>
          <w:szCs w:val="18"/>
          <w:u w:val="single" w:color="0070c0"/>
          <w:rtl w:val="0"/>
          <w:lang w:val="fr-FR"/>
          <w14:textFill>
            <w14:solidFill>
              <w14:srgbClr w14:val="0070C0"/>
            </w14:solidFill>
          </w14:textFill>
        </w:rPr>
        <w:t>quences, l</w:t>
      </w:r>
      <w:r>
        <w:rPr>
          <w:rStyle w:val="None"/>
          <w:rFonts w:ascii="Times New Roman" w:hAnsi="Times New Roman" w:hint="default"/>
          <w:outline w:val="0"/>
          <w:color w:val="0070c0"/>
          <w:sz w:val="18"/>
          <w:szCs w:val="18"/>
          <w:u w:val="single" w:color="0070c0"/>
          <w:rtl w:val="0"/>
          <w:lang w:val="fr-FR"/>
          <w14:textFill>
            <w14:solidFill>
              <w14:srgbClr w14:val="0070C0"/>
            </w14:solidFill>
          </w14:textFill>
        </w:rPr>
        <w:t>’</w:t>
      </w:r>
      <w:r>
        <w:rPr>
          <w:rStyle w:val="None"/>
          <w:rFonts w:ascii="Times New Roman" w:hAnsi="Times New Roman"/>
          <w:outline w:val="0"/>
          <w:color w:val="0070c0"/>
          <w:sz w:val="18"/>
          <w:szCs w:val="18"/>
          <w:u w:val="single" w:color="0070c0"/>
          <w:rtl w:val="0"/>
          <w:lang w:val="fr-FR"/>
          <w14:textFill>
            <w14:solidFill>
              <w14:srgbClr w14:val="0070C0"/>
            </w14:solidFill>
          </w14:textFill>
        </w:rPr>
        <w:t>utilisation de la bande 117,975-137 MHz aux fins de communications.</w:t>
      </w:r>
    </w:p>
    <w:p>
      <w:pPr>
        <w:pStyle w:val="Normal.0"/>
        <w:ind w:left="4536" w:firstLine="567"/>
      </w:pPr>
      <w:r>
        <w:rPr>
          <w:rStyle w:val="None"/>
          <w:rFonts w:ascii="Cambria Bold" w:hAnsi="Cambria Bold"/>
          <w:sz w:val="40"/>
          <w:szCs w:val="40"/>
          <w:rtl w:val="0"/>
          <w:lang w:val="fr-FR"/>
        </w:rPr>
        <w:t>75,2-137,175 MHz (fin)</w:t>
      </w:r>
    </w:p>
    <w:tbl>
      <w:tblPr>
        <w:tblW w:w="137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70"/>
        <w:gridCol w:w="4398"/>
        <w:gridCol w:w="1020"/>
        <w:gridCol w:w="4613"/>
        <w:gridCol w:w="2204"/>
      </w:tblGrid>
      <w:tr>
        <w:tblPrEx>
          <w:shd w:val="clear" w:color="auto" w:fill="ced7e7"/>
        </w:tblPrEx>
        <w:trPr>
          <w:trHeight w:val="407" w:hRule="atLeast"/>
        </w:trPr>
        <w:tc>
          <w:tcPr>
            <w:tcW w:type="dxa" w:w="58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REGION 1</w:t>
            </w:r>
          </w:p>
        </w:tc>
        <w:tc>
          <w:tcPr>
            <w:tcW w:type="dxa" w:w="56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20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41"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4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46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widowControl w:val="0"/>
              <w:spacing w:after="60"/>
              <w:jc w:val="center"/>
            </w:pPr>
            <w:r>
              <w:rPr>
                <w:rStyle w:val="None"/>
                <w:rFonts w:ascii="Cambria Bold" w:hAnsi="Cambria Bold"/>
                <w:sz w:val="20"/>
                <w:szCs w:val="20"/>
                <w:shd w:val="nil" w:color="auto" w:fill="auto"/>
                <w:rtl w:val="0"/>
                <w:lang w:val="fr-FR"/>
              </w:rPr>
              <w:t>SERVICES</w:t>
            </w:r>
          </w:p>
        </w:tc>
        <w:tc>
          <w:tcPr>
            <w:tcW w:type="dxa" w:w="220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2594"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rPr>
                <w:rStyle w:val="None"/>
                <w:rFonts w:ascii="Cambria Bold" w:cs="Cambria Bold" w:hAnsi="Cambria Bold" w:eastAsia="Cambria Bold"/>
                <w:sz w:val="20"/>
                <w:szCs w:val="20"/>
                <w:shd w:val="nil" w:color="auto" w:fill="auto"/>
              </w:rPr>
            </w:pPr>
            <w:r>
              <w:rPr>
                <w:rStyle w:val="Hyperlink.1"/>
                <w:rFonts w:ascii="Cambria Bold" w:hAnsi="Cambria Bold"/>
                <w:sz w:val="20"/>
                <w:szCs w:val="20"/>
                <w:shd w:val="nil" w:color="auto" w:fill="auto"/>
                <w:rtl w:val="0"/>
                <w:lang w:val="fr-FR"/>
              </w:rPr>
              <w:t>137,025</w:t>
            </w:r>
          </w:p>
          <w:p>
            <w:pPr>
              <w:pStyle w:val="Normal.0"/>
              <w:bidi w:val="0"/>
              <w:spacing w:after="60"/>
              <w:ind w:left="0" w:right="0" w:firstLine="0"/>
              <w:jc w:val="center"/>
              <w:rPr>
                <w:rStyle w:val="None"/>
                <w:rFonts w:ascii="Cambria Bold" w:cs="Cambria Bold" w:hAnsi="Cambria Bold" w:eastAsia="Cambria Bold"/>
                <w:sz w:val="20"/>
                <w:szCs w:val="20"/>
                <w:shd w:val="nil" w:color="auto" w:fill="auto"/>
                <w:rtl w:val="0"/>
              </w:rPr>
            </w:pPr>
            <w:r>
              <w:rPr>
                <w:rStyle w:val="Hyperlink.1"/>
                <w:rFonts w:ascii="Cambria Bold" w:hAnsi="Cambria Bold"/>
                <w:sz w:val="20"/>
                <w:szCs w:val="20"/>
                <w:shd w:val="nil" w:color="auto" w:fill="auto"/>
                <w:rtl w:val="0"/>
                <w:lang w:val="fr-FR"/>
              </w:rPr>
              <w:t>-</w:t>
            </w:r>
          </w:p>
          <w:p>
            <w:pPr>
              <w:pStyle w:val="Normal.0"/>
              <w:bidi w:val="0"/>
              <w:spacing w:after="60"/>
              <w:ind w:left="0" w:right="0" w:firstLine="0"/>
              <w:jc w:val="center"/>
              <w:rPr>
                <w:rtl w:val="0"/>
              </w:rPr>
            </w:pPr>
            <w:r>
              <w:rPr>
                <w:rStyle w:val="Hyperlink.1"/>
                <w:rFonts w:ascii="Cambria Bold" w:hAnsi="Cambria Bold"/>
                <w:sz w:val="20"/>
                <w:szCs w:val="20"/>
                <w:shd w:val="nil" w:color="auto" w:fill="auto"/>
                <w:rtl w:val="0"/>
                <w:lang w:val="fr-FR"/>
              </w:rPr>
              <w:t>137,175</w:t>
            </w:r>
          </w:p>
        </w:tc>
        <w:tc>
          <w:tcPr>
            <w:tcW w:type="dxa" w:w="4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w:t>
            </w:r>
          </w:p>
          <w:p>
            <w:pPr>
              <w:pStyle w:val="Normal.0"/>
              <w:widowControl w:v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T</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OROLOGIE PAR SATELLITE (espace vers Terre)</w:t>
            </w:r>
            <w:r>
              <w:rPr>
                <w:rStyle w:val="None"/>
                <w:rFonts w:ascii="Cambria,Bold" w:cs="Cambria,Bold" w:hAnsi="Cambria,Bold" w:eastAsia="Cambria,Bold"/>
                <w:b w:val="1"/>
                <w:bCs w:val="1"/>
                <w:outline w:val="0"/>
                <w:color w:val="2e98d4"/>
                <w:sz w:val="13"/>
                <w:szCs w:val="13"/>
                <w:u w:color="2e98d4"/>
                <w:shd w:val="nil" w:color="auto" w:fill="auto"/>
                <w:rtl w:val="0"/>
                <w:lang w:val="fr-FR"/>
                <w14:textFill>
                  <w14:solidFill>
                    <w14:srgbClr w14:val="2E98D4"/>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5.203C</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5.208A  5.208B  5.209</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5.204  5.205  5.206  5.207  5.208</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rPr>
                <w:rStyle w:val="None"/>
                <w:rFonts w:ascii="Cambria Bold" w:cs="Cambria Bold" w:hAnsi="Cambria Bold" w:eastAsia="Cambria Bold"/>
                <w:sz w:val="20"/>
                <w:szCs w:val="20"/>
                <w:shd w:val="nil" w:color="auto" w:fill="auto"/>
              </w:rPr>
            </w:pPr>
            <w:r>
              <w:rPr>
                <w:rStyle w:val="Hyperlink.1"/>
                <w:rFonts w:ascii="Cambria Bold" w:hAnsi="Cambria Bold"/>
                <w:sz w:val="20"/>
                <w:szCs w:val="20"/>
                <w:shd w:val="nil" w:color="auto" w:fill="auto"/>
                <w:rtl w:val="0"/>
                <w:lang w:val="fr-FR"/>
              </w:rPr>
              <w:t>137,025</w:t>
            </w:r>
          </w:p>
          <w:p>
            <w:pPr>
              <w:pStyle w:val="Normal.0"/>
              <w:bidi w:val="0"/>
              <w:spacing w:after="60"/>
              <w:ind w:left="0" w:right="0" w:firstLine="0"/>
              <w:jc w:val="center"/>
              <w:rPr>
                <w:rStyle w:val="None"/>
                <w:rFonts w:ascii="Cambria Bold" w:cs="Cambria Bold" w:hAnsi="Cambria Bold" w:eastAsia="Cambria Bold"/>
                <w:sz w:val="20"/>
                <w:szCs w:val="20"/>
                <w:shd w:val="nil" w:color="auto" w:fill="auto"/>
                <w:rtl w:val="0"/>
              </w:rPr>
            </w:pPr>
            <w:r>
              <w:rPr>
                <w:rStyle w:val="Hyperlink.1"/>
                <w:rFonts w:ascii="Cambria Bold" w:hAnsi="Cambria Bold"/>
                <w:sz w:val="20"/>
                <w:szCs w:val="20"/>
                <w:shd w:val="nil" w:color="auto" w:fill="auto"/>
                <w:rtl w:val="0"/>
                <w:lang w:val="fr-FR"/>
              </w:rPr>
              <w:t>-</w:t>
            </w:r>
          </w:p>
          <w:p>
            <w:pPr>
              <w:pStyle w:val="Normal.0"/>
              <w:bidi w:val="0"/>
              <w:spacing w:after="60"/>
              <w:ind w:left="0" w:right="0" w:firstLine="0"/>
              <w:jc w:val="center"/>
              <w:rPr>
                <w:rtl w:val="0"/>
              </w:rPr>
            </w:pPr>
            <w:r>
              <w:rPr>
                <w:rStyle w:val="Hyperlink.1"/>
                <w:rFonts w:ascii="Cambria Bold" w:hAnsi="Cambria Bold"/>
                <w:sz w:val="20"/>
                <w:szCs w:val="20"/>
                <w:shd w:val="nil" w:color="auto" w:fill="auto"/>
                <w:rtl w:val="0"/>
                <w:lang w:val="fr-FR"/>
              </w:rPr>
              <w:t>137,175</w:t>
            </w:r>
          </w:p>
        </w:tc>
        <w:tc>
          <w:tcPr>
            <w:tcW w:type="dxa" w:w="46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r>
              <w:rPr>
                <w:rStyle w:val="None"/>
                <w:rFonts w:ascii="Cambria,Bold" w:cs="Cambria,Bold" w:hAnsi="Cambria,Bold" w:eastAsia="Cambria,Bold"/>
                <w:b w:val="1"/>
                <w:bCs w:val="1"/>
                <w:outline w:val="0"/>
                <w:color w:val="2e98d4"/>
                <w:sz w:val="13"/>
                <w:szCs w:val="13"/>
                <w:u w:color="2e98d4"/>
                <w:shd w:val="nil" w:color="auto" w:fill="auto"/>
                <w:rtl w:val="0"/>
                <w:lang w:val="fr-FR"/>
                <w14:textFill>
                  <w14:solidFill>
                    <w14:srgbClr w14:val="2E98D4"/>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5.203C</w:t>
            </w:r>
          </w:p>
          <w:p>
            <w:pPr>
              <w:pStyle w:val="Normal.0"/>
              <w:widowControl w:v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5.208A  5.208B  5.209</w:t>
            </w:r>
          </w:p>
          <w:p>
            <w:pPr>
              <w:pStyle w:val="Normal.0"/>
              <w:widowControl w:v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5.205  5.206  5.207  5.208</w:t>
            </w:r>
          </w:p>
        </w:tc>
        <w:tc>
          <w:tcPr>
            <w:tcW w:type="dxa" w:w="22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pPr>
    </w:p>
    <w:p>
      <w:pPr>
        <w:pStyle w:val="Normal.0"/>
        <w:spacing w:after="0" w:line="240" w:lineRule="auto"/>
        <w:rPr>
          <w:rStyle w:val="None"/>
          <w:rFonts w:ascii="TimesNewRoman,Bold" w:cs="TimesNewRoman,Bold" w:hAnsi="TimesNewRoman,Bold" w:eastAsia="TimesNewRoman,Bold"/>
          <w:b w:val="1"/>
          <w:bCs w:val="1"/>
          <w:sz w:val="24"/>
          <w:szCs w:val="24"/>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5.197A</w:t>
        <w:tab/>
      </w:r>
      <w:r>
        <w:rPr>
          <w:rStyle w:val="None"/>
          <w:rFonts w:ascii="Times New Roman" w:hAnsi="Times New Roman"/>
          <w:i w:val="1"/>
          <w:iCs w:val="1"/>
          <w:sz w:val="20"/>
          <w:szCs w:val="20"/>
          <w:rtl w:val="0"/>
          <w:lang w:val="fr-FR"/>
        </w:rPr>
        <w:t>Attribution additionnelle</w:t>
      </w:r>
      <w:r>
        <w:rPr>
          <w:rStyle w:val="None"/>
          <w:rFonts w:ascii="Times New Roman" w:hAnsi="Times New Roman" w:hint="default"/>
          <w:i w:val="1"/>
          <w:iCs w:val="1"/>
          <w:sz w:val="20"/>
          <w:szCs w:val="20"/>
          <w:rtl w:val="0"/>
          <w:lang w:val="fr-FR"/>
        </w:rPr>
        <w:t> </w:t>
      </w:r>
      <w:r>
        <w:rPr>
          <w:rStyle w:val="None"/>
          <w:rFonts w:ascii="Times New Roman" w:hAnsi="Times New Roman"/>
          <w:i w:val="1"/>
          <w:iCs w:val="1"/>
          <w:sz w:val="20"/>
          <w:szCs w:val="20"/>
          <w:rtl w:val="0"/>
          <w:lang w:val="fr-FR"/>
        </w:rPr>
        <w:t xml:space="preserve">: </w:t>
      </w:r>
      <w:r>
        <w:rPr>
          <w:rStyle w:val="None"/>
          <w:rFonts w:ascii="Times New Roman" w:hAnsi="Times New Roman"/>
          <w:sz w:val="20"/>
          <w:szCs w:val="20"/>
          <w:rtl w:val="0"/>
          <w:lang w:val="fr-FR"/>
        </w:rPr>
        <w:t>la bande 108-117,975 MHz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au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ronautique (R), cette utilisation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tant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normes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ronautiques internationales reconnues. Cette utilisation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conforme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413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v.CMR-07)</w:t>
      </w:r>
      <w:r>
        <w:rPr>
          <w:rStyle w:val="None"/>
          <w:rFonts w:ascii="Times New Roman" w:hAnsi="Times New Roman"/>
          <w:sz w:val="20"/>
          <w:szCs w:val="20"/>
          <w:rtl w:val="0"/>
          <w:lang w:val="fr-FR"/>
        </w:rPr>
        <w:t>. L'utilisation de la bande 108-112 MHz par le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(R)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compos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metteurs au sol et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cepteurs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qui fournissent des informations de navigation pour la 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rienne,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normes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ronautiques internationales reconnues. (CMR-07)</w:t>
      </w:r>
    </w:p>
    <w:p>
      <w:pPr>
        <w:pStyle w:val="Normal.0"/>
        <w:spacing w:after="0" w:line="240" w:lineRule="auto"/>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5.203C </w:t>
      </w:r>
      <w:r>
        <w:rPr>
          <w:rStyle w:val="None"/>
          <w:rFonts w:ascii="Times New Roman" w:hAnsi="Times New Roman"/>
          <w:sz w:val="20"/>
          <w:szCs w:val="20"/>
          <w:rtl w:val="0"/>
          <w:lang w:val="fr-FR"/>
        </w:rPr>
        <w:t>L'utilisation du service d'exploitation spatiale (espace vers Terre) avec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missions de courte dur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137-138 MHz est assujettie aux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660 (CMR-19).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32 (CMR-19) s'applique. Ces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services existants auxquels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primaire,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services. (CMR-19)</w:t>
      </w:r>
    </w:p>
    <w:p>
      <w:pPr>
        <w:pStyle w:val="Normal.0"/>
        <w:spacing w:after="0" w:line="240" w:lineRule="auto"/>
        <w:rPr>
          <w:rStyle w:val="None"/>
          <w:rFonts w:ascii="Times New Roman" w:cs="Times New Roman" w:hAnsi="Times New Roman" w:eastAsia="Times New Roman"/>
          <w:sz w:val="20"/>
          <w:szCs w:val="20"/>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5.200 </w:t>
        <w:tab/>
        <w:tab/>
      </w:r>
      <w:r>
        <w:rPr>
          <w:rStyle w:val="None"/>
          <w:rFonts w:ascii="Times New Roman" w:hAnsi="Times New Roman"/>
          <w:sz w:val="20"/>
          <w:szCs w:val="20"/>
          <w:rtl w:val="0"/>
          <w:lang w:val="fr-FR"/>
        </w:rPr>
        <w:t>Dans la bande 117,975-137 MHz,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121,5 MHz est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d'urgence et, si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cessaire,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123,1 MHz est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auxiliaire de 121,5 MHz. Les stations mobiles du service mobile maritime peuvent communiquer sur ces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pour la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tresse et la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avec les stations du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dans les conditions fix</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dans l'Article </w:t>
      </w:r>
      <w:r>
        <w:rPr>
          <w:rStyle w:val="None"/>
          <w:rFonts w:ascii="Times New Roman" w:hAnsi="Times New Roman"/>
          <w:b w:val="1"/>
          <w:bCs w:val="1"/>
          <w:sz w:val="20"/>
          <w:szCs w:val="20"/>
          <w:rtl w:val="0"/>
          <w:lang w:val="fr-FR"/>
        </w:rPr>
        <w:t>31</w:t>
      </w:r>
      <w:r>
        <w:rPr>
          <w:rStyle w:val="None"/>
          <w:rFonts w:ascii="Times New Roman" w:hAnsi="Times New Roman"/>
          <w:sz w:val="20"/>
          <w:szCs w:val="20"/>
          <w:rtl w:val="0"/>
          <w:lang w:val="fr-FR"/>
        </w:rPr>
        <w:t>. (CMR-07)</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5.203C</w:t>
      </w:r>
      <w:r>
        <w:rPr>
          <w:rStyle w:val="None"/>
          <w:rFonts w:ascii="Times New Roman" w:hAnsi="Times New Roman"/>
          <w:sz w:val="20"/>
          <w:szCs w:val="20"/>
          <w:rtl w:val="0"/>
          <w:lang w:val="fr-FR"/>
        </w:rPr>
        <w:t xml:space="preserve">       L'utilisation du service d'exploitation spatiale (espace vers Terre) avec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missions de courte dur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137-138 MHz est assujettie aux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660 (CMR-19).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32 (CMR-19) s'applique. Ces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services existants auxquels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primaire,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services. (CMR-19)</w:t>
      </w:r>
    </w:p>
    <w:p>
      <w:pPr>
        <w:pStyle w:val="Normal.0"/>
        <w:spacing w:after="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5.205</w:t>
      </w:r>
      <w:r>
        <w:rPr>
          <w:rStyle w:val="None"/>
          <w:rFonts w:ascii="Times New Roman" w:hAnsi="Times New Roman"/>
          <w:sz w:val="20"/>
          <w:szCs w:val="20"/>
          <w:rtl w:val="0"/>
          <w:lang w:val="fr-FR"/>
        </w:rPr>
        <w:t xml:space="preserve"> </w:t>
        <w:tab/>
        <w:tab/>
        <w:t>Cat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gorie de service diff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rente: en Isra</w:t>
      </w:r>
      <w:r>
        <w:rPr>
          <w:rStyle w:val="None"/>
          <w:rFonts w:ascii="Times New Roman" w:hAnsi="Times New Roman" w:hint="default"/>
          <w:sz w:val="20"/>
          <w:szCs w:val="20"/>
          <w:rtl w:val="0"/>
          <w:lang w:val="fr-FR"/>
        </w:rPr>
        <w:t>ë</w:t>
      </w:r>
      <w:r>
        <w:rPr>
          <w:rStyle w:val="None"/>
          <w:rFonts w:ascii="Times New Roman" w:hAnsi="Times New Roman"/>
          <w:sz w:val="20"/>
          <w:szCs w:val="20"/>
          <w:rtl w:val="0"/>
          <w:lang w:val="fr-FR"/>
        </w:rPr>
        <w:t>l et Jordanie, l'attribution de la bande 137-138 MHz aux services fixe et mobile,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ronautique, est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(voir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5.33).</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5.208 </w:t>
        <w:tab/>
        <w:tab/>
      </w:r>
      <w:r>
        <w:rPr>
          <w:rStyle w:val="None"/>
          <w:rFonts w:ascii="Times New Roman" w:hAnsi="Times New Roman"/>
          <w:sz w:val="20"/>
          <w:szCs w:val="20"/>
          <w:rtl w:val="0"/>
          <w:lang w:val="fr-FR"/>
        </w:rPr>
        <w:t>L'utilisation de la bande 137</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138 MHz par le service mobile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(CMR-97)</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5.208A</w:t>
      </w:r>
      <w:r>
        <w:rPr>
          <w:rStyle w:val="None"/>
          <w:rFonts w:ascii="Times New Roman" w:hAnsi="Times New Roman"/>
          <w:sz w:val="20"/>
          <w:szCs w:val="20"/>
          <w:rtl w:val="0"/>
          <w:lang w:val="fr-FR"/>
        </w:rPr>
        <w:t xml:space="preserve">         En assignant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aux stations spatiales du service mobile par satellite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137-138 MHz, 387-390 MHz, 400,15-401 MHz et du service mobile maritime par satellite (espace vers Terre)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157,1875-157,3375 MHz et 161,7875-161,9375 MHz, les administrations doivent prendre toutes les mesures pratiquement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alisables pour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ger le service de radioastronomie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150,05-153 MHz, 322-328,6 MHz, 406,1-410 MHz et 608-614 MHz contre les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judiciables dus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rayonnements non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sir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comme indiqu</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la version la plus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cente de la Recommandation UIT-R RA.769. (CMR-19)</w:t>
      </w:r>
    </w:p>
    <w:p>
      <w:pPr>
        <w:pStyle w:val="Normal.0"/>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b w:val="1"/>
          <w:bCs w:val="1"/>
          <w:sz w:val="20"/>
          <w:szCs w:val="20"/>
          <w:rtl w:val="0"/>
          <w:lang w:val="fr-FR"/>
        </w:rPr>
        <w:t>5.208B*</w:t>
      </w:r>
      <w:r>
        <w:rPr>
          <w:rStyle w:val="None"/>
          <w:rFonts w:ascii="Times New Roman" w:hAnsi="Times New Roman"/>
          <w:i w:val="1"/>
          <w:iCs w:val="1"/>
          <w:sz w:val="20"/>
          <w:szCs w:val="20"/>
          <w:rtl w:val="0"/>
          <w:lang w:val="fr-FR"/>
        </w:rPr>
        <w:t xml:space="preserve"> Dans les bandes de fr</w:t>
      </w:r>
      <w:r>
        <w:rPr>
          <w:rStyle w:val="None"/>
          <w:rFonts w:ascii="Times New Roman" w:hAnsi="Times New Roman" w:hint="default"/>
          <w:i w:val="1"/>
          <w:iCs w:val="1"/>
          <w:sz w:val="20"/>
          <w:szCs w:val="20"/>
          <w:rtl w:val="0"/>
          <w:lang w:val="fr-FR"/>
        </w:rPr>
        <w:t>é</w:t>
      </w:r>
      <w:r>
        <w:rPr>
          <w:rStyle w:val="None"/>
          <w:rFonts w:ascii="Times New Roman" w:hAnsi="Times New Roman"/>
          <w:i w:val="1"/>
          <w:iCs w:val="1"/>
          <w:sz w:val="20"/>
          <w:szCs w:val="20"/>
          <w:rtl w:val="0"/>
          <w:lang w:val="fr-FR"/>
        </w:rPr>
        <w:t>quences:</w:t>
      </w:r>
    </w:p>
    <w:p>
      <w:pPr>
        <w:pStyle w:val="Normal.0"/>
        <w:tabs>
          <w:tab w:val="left" w:pos="1650"/>
        </w:tabs>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137-138 MHz,</w:t>
        <w:tab/>
      </w:r>
    </w:p>
    <w:p>
      <w:pPr>
        <w:pStyle w:val="Normal.0"/>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157,1875-157,3375 MHz</w:t>
      </w:r>
    </w:p>
    <w:p>
      <w:pPr>
        <w:pStyle w:val="Normal.0"/>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161,7875-161,9375 MHz,</w:t>
      </w:r>
    </w:p>
    <w:p>
      <w:pPr>
        <w:pStyle w:val="Normal.0"/>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387-390 MHz,</w:t>
      </w:r>
    </w:p>
    <w:p>
      <w:pPr>
        <w:pStyle w:val="Normal.0"/>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400,15-401 MHz,</w:t>
      </w:r>
    </w:p>
    <w:p>
      <w:pPr>
        <w:pStyle w:val="Normal.0"/>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1 452-1 492 MHz,</w:t>
      </w:r>
    </w:p>
    <w:p>
      <w:pPr>
        <w:pStyle w:val="Normal.0"/>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1 525-1 610 MHz,</w:t>
      </w:r>
    </w:p>
    <w:p>
      <w:pPr>
        <w:pStyle w:val="Normal.0"/>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1 613,8-1 626,5 MHz,</w:t>
      </w:r>
    </w:p>
    <w:p>
      <w:pPr>
        <w:pStyle w:val="Normal.0"/>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2 655-2 690 MHz,</w:t>
      </w:r>
    </w:p>
    <w:p>
      <w:pPr>
        <w:pStyle w:val="Normal.0"/>
        <w:spacing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21,4-22 GHz,</w:t>
      </w:r>
    </w:p>
    <w:p>
      <w:pPr>
        <w:pStyle w:val="Normal.0"/>
        <w:spacing w:after="0" w:line="240" w:lineRule="auto"/>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la R</w:t>
      </w:r>
      <w:r>
        <w:rPr>
          <w:rStyle w:val="None"/>
          <w:rFonts w:ascii="Times New Roman" w:hAnsi="Times New Roman" w:hint="default"/>
          <w:i w:val="1"/>
          <w:iCs w:val="1"/>
          <w:sz w:val="20"/>
          <w:szCs w:val="20"/>
          <w:rtl w:val="0"/>
          <w:lang w:val="fr-FR"/>
        </w:rPr>
        <w:t>é</w:t>
      </w:r>
      <w:r>
        <w:rPr>
          <w:rStyle w:val="None"/>
          <w:rFonts w:ascii="Times New Roman" w:hAnsi="Times New Roman"/>
          <w:i w:val="1"/>
          <w:iCs w:val="1"/>
          <w:sz w:val="20"/>
          <w:szCs w:val="20"/>
          <w:rtl w:val="0"/>
          <w:lang w:val="fr-FR"/>
        </w:rPr>
        <w:t>solution 739 (R</w:t>
      </w:r>
      <w:r>
        <w:rPr>
          <w:rStyle w:val="None"/>
          <w:rFonts w:ascii="Times New Roman" w:hAnsi="Times New Roman" w:hint="default"/>
          <w:i w:val="1"/>
          <w:iCs w:val="1"/>
          <w:sz w:val="20"/>
          <w:szCs w:val="20"/>
          <w:rtl w:val="0"/>
          <w:lang w:val="fr-FR"/>
        </w:rPr>
        <w:t>é</w:t>
      </w:r>
      <w:r>
        <w:rPr>
          <w:rStyle w:val="None"/>
          <w:rFonts w:ascii="Times New Roman" w:hAnsi="Times New Roman"/>
          <w:i w:val="1"/>
          <w:iCs w:val="1"/>
          <w:sz w:val="20"/>
          <w:szCs w:val="20"/>
          <w:rtl w:val="0"/>
          <w:lang w:val="fr-FR"/>
        </w:rPr>
        <w:t>v.CMR-19) s'applique. (CMR-19)</w:t>
      </w:r>
    </w:p>
    <w:p>
      <w:pPr>
        <w:pStyle w:val="Normal.0"/>
        <w:jc w:val="both"/>
        <w:rPr>
          <w:rStyle w:val="None"/>
          <w:rFonts w:ascii="Times New Roman" w:cs="Times New Roman" w:hAnsi="Times New Roman" w:eastAsia="Times New Roman"/>
          <w:i w:val="1"/>
          <w:iCs w:val="1"/>
          <w:sz w:val="20"/>
          <w:szCs w:val="20"/>
        </w:rPr>
      </w:pPr>
      <w:r>
        <w:rPr>
          <w:rStyle w:val="None"/>
          <w:rFonts w:ascii="TimesNewRoman,Bold" w:cs="TimesNewRoman,Bold" w:hAnsi="TimesNewRoman,Bold" w:eastAsia="TimesNewRoman,Bold"/>
          <w:sz w:val="24"/>
          <w:szCs w:val="24"/>
          <w:rtl w:val="0"/>
          <w:lang w:val="fr-FR"/>
        </w:rPr>
        <w:t>______________</w:t>
      </w:r>
    </w:p>
    <w:p>
      <w:pPr>
        <w:pStyle w:val="Normal.0"/>
        <w:jc w:val="both"/>
        <w:rPr>
          <w:rStyle w:val="None"/>
          <w:rFonts w:ascii="Times New Roman" w:cs="Times New Roman" w:hAnsi="Times New Roman" w:eastAsia="Times New Roman"/>
          <w:i w:val="1"/>
          <w:iCs w:val="1"/>
          <w:sz w:val="20"/>
          <w:szCs w:val="20"/>
        </w:rPr>
      </w:pPr>
      <w:r>
        <w:rPr>
          <w:rStyle w:val="None"/>
          <w:rFonts w:ascii="Times New Roman" w:hAnsi="Times New Roman"/>
          <w:i w:val="1"/>
          <w:iCs w:val="1"/>
          <w:sz w:val="20"/>
          <w:szCs w:val="20"/>
          <w:rtl w:val="0"/>
          <w:lang w:val="fr-FR"/>
        </w:rPr>
        <w:t>* Cette disposition, qui portait pr</w:t>
      </w:r>
      <w:r>
        <w:rPr>
          <w:rStyle w:val="None"/>
          <w:rFonts w:ascii="Times New Roman" w:hAnsi="Times New Roman" w:hint="default"/>
          <w:i w:val="1"/>
          <w:iCs w:val="1"/>
          <w:sz w:val="20"/>
          <w:szCs w:val="20"/>
          <w:rtl w:val="0"/>
          <w:lang w:val="fr-FR"/>
        </w:rPr>
        <w:t>é</w:t>
      </w:r>
      <w:r>
        <w:rPr>
          <w:rStyle w:val="None"/>
          <w:rFonts w:ascii="Times New Roman" w:hAnsi="Times New Roman"/>
          <w:i w:val="1"/>
          <w:iCs w:val="1"/>
          <w:sz w:val="20"/>
          <w:szCs w:val="20"/>
          <w:rtl w:val="0"/>
          <w:lang w:val="fr-FR"/>
        </w:rPr>
        <w:t>c</w:t>
      </w:r>
      <w:r>
        <w:rPr>
          <w:rStyle w:val="None"/>
          <w:rFonts w:ascii="Times New Roman" w:hAnsi="Times New Roman" w:hint="default"/>
          <w:i w:val="1"/>
          <w:iCs w:val="1"/>
          <w:sz w:val="20"/>
          <w:szCs w:val="20"/>
          <w:rtl w:val="0"/>
          <w:lang w:val="fr-FR"/>
        </w:rPr>
        <w:t>é</w:t>
      </w:r>
      <w:r>
        <w:rPr>
          <w:rStyle w:val="None"/>
          <w:rFonts w:ascii="Times New Roman" w:hAnsi="Times New Roman"/>
          <w:i w:val="1"/>
          <w:iCs w:val="1"/>
          <w:sz w:val="20"/>
          <w:szCs w:val="20"/>
          <w:rtl w:val="0"/>
          <w:lang w:val="fr-FR"/>
        </w:rPr>
        <w:t>demment le num</w:t>
      </w:r>
      <w:r>
        <w:rPr>
          <w:rStyle w:val="None"/>
          <w:rFonts w:ascii="Times New Roman" w:hAnsi="Times New Roman" w:hint="default"/>
          <w:i w:val="1"/>
          <w:iCs w:val="1"/>
          <w:sz w:val="20"/>
          <w:szCs w:val="20"/>
          <w:rtl w:val="0"/>
          <w:lang w:val="fr-FR"/>
        </w:rPr>
        <w:t>é</w:t>
      </w:r>
      <w:r>
        <w:rPr>
          <w:rStyle w:val="None"/>
          <w:rFonts w:ascii="Times New Roman" w:hAnsi="Times New Roman"/>
          <w:i w:val="1"/>
          <w:iCs w:val="1"/>
          <w:sz w:val="20"/>
          <w:szCs w:val="20"/>
          <w:rtl w:val="0"/>
          <w:lang w:val="fr-FR"/>
        </w:rPr>
        <w:t xml:space="preserve">ro 5.347A, a </w:t>
      </w:r>
      <w:r>
        <w:rPr>
          <w:rStyle w:val="None"/>
          <w:rFonts w:ascii="Times New Roman" w:hAnsi="Times New Roman" w:hint="default"/>
          <w:i w:val="1"/>
          <w:iCs w:val="1"/>
          <w:sz w:val="20"/>
          <w:szCs w:val="20"/>
          <w:rtl w:val="0"/>
          <w:lang w:val="fr-FR"/>
        </w:rPr>
        <w:t>é</w:t>
      </w:r>
      <w:r>
        <w:rPr>
          <w:rStyle w:val="None"/>
          <w:rFonts w:ascii="Times New Roman" w:hAnsi="Times New Roman"/>
          <w:i w:val="1"/>
          <w:iCs w:val="1"/>
          <w:sz w:val="20"/>
          <w:szCs w:val="20"/>
          <w:rtl w:val="0"/>
          <w:lang w:val="fr-FR"/>
        </w:rPr>
        <w:t>t</w:t>
      </w:r>
      <w:r>
        <w:rPr>
          <w:rStyle w:val="None"/>
          <w:rFonts w:ascii="Times New Roman" w:hAnsi="Times New Roman" w:hint="default"/>
          <w:i w:val="1"/>
          <w:iCs w:val="1"/>
          <w:sz w:val="20"/>
          <w:szCs w:val="20"/>
          <w:rtl w:val="0"/>
          <w:lang w:val="fr-FR"/>
        </w:rPr>
        <w:t xml:space="preserve">é </w:t>
      </w:r>
      <w:r>
        <w:rPr>
          <w:rStyle w:val="None"/>
          <w:rFonts w:ascii="Times New Roman" w:hAnsi="Times New Roman"/>
          <w:i w:val="1"/>
          <w:iCs w:val="1"/>
          <w:sz w:val="20"/>
          <w:szCs w:val="20"/>
          <w:rtl w:val="0"/>
          <w:lang w:val="fr-FR"/>
        </w:rPr>
        <w:t>renum</w:t>
      </w:r>
      <w:r>
        <w:rPr>
          <w:rStyle w:val="None"/>
          <w:rFonts w:ascii="Times New Roman" w:hAnsi="Times New Roman" w:hint="default"/>
          <w:i w:val="1"/>
          <w:iCs w:val="1"/>
          <w:sz w:val="20"/>
          <w:szCs w:val="20"/>
          <w:rtl w:val="0"/>
          <w:lang w:val="fr-FR"/>
        </w:rPr>
        <w:t>é</w:t>
      </w:r>
      <w:r>
        <w:rPr>
          <w:rStyle w:val="None"/>
          <w:rFonts w:ascii="Times New Roman" w:hAnsi="Times New Roman"/>
          <w:i w:val="1"/>
          <w:iCs w:val="1"/>
          <w:sz w:val="20"/>
          <w:szCs w:val="20"/>
          <w:rtl w:val="0"/>
          <w:lang w:val="fr-FR"/>
        </w:rPr>
        <w:t>rot</w:t>
      </w:r>
      <w:r>
        <w:rPr>
          <w:rStyle w:val="None"/>
          <w:rFonts w:ascii="Times New Roman" w:hAnsi="Times New Roman" w:hint="default"/>
          <w:i w:val="1"/>
          <w:iCs w:val="1"/>
          <w:sz w:val="20"/>
          <w:szCs w:val="20"/>
          <w:rtl w:val="0"/>
          <w:lang w:val="fr-FR"/>
        </w:rPr>
        <w:t>é</w:t>
      </w:r>
      <w:r>
        <w:rPr>
          <w:rStyle w:val="None"/>
          <w:rFonts w:ascii="Times New Roman" w:hAnsi="Times New Roman"/>
          <w:i w:val="1"/>
          <w:iCs w:val="1"/>
          <w:sz w:val="20"/>
          <w:szCs w:val="20"/>
          <w:rtl w:val="0"/>
          <w:lang w:val="fr-FR"/>
        </w:rPr>
        <w:t>e pour respecter l'ordre des num</w:t>
      </w:r>
      <w:r>
        <w:rPr>
          <w:rStyle w:val="None"/>
          <w:rFonts w:ascii="Times New Roman" w:hAnsi="Times New Roman" w:hint="default"/>
          <w:i w:val="1"/>
          <w:iCs w:val="1"/>
          <w:sz w:val="20"/>
          <w:szCs w:val="20"/>
          <w:rtl w:val="0"/>
          <w:lang w:val="fr-FR"/>
        </w:rPr>
        <w:t>é</w:t>
      </w:r>
      <w:r>
        <w:rPr>
          <w:rStyle w:val="None"/>
          <w:rFonts w:ascii="Times New Roman" w:hAnsi="Times New Roman"/>
          <w:i w:val="1"/>
          <w:iCs w:val="1"/>
          <w:sz w:val="20"/>
          <w:szCs w:val="20"/>
          <w:rtl w:val="0"/>
          <w:lang w:val="fr-FR"/>
        </w:rPr>
        <w:t>ros.</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5.209 </w:t>
        <w:tab/>
        <w:tab/>
      </w:r>
      <w:r>
        <w:rPr>
          <w:rStyle w:val="None"/>
          <w:rFonts w:ascii="Times New Roman" w:hAnsi="Times New Roman"/>
          <w:sz w:val="20"/>
          <w:szCs w:val="20"/>
          <w:rtl w:val="0"/>
          <w:lang w:val="fr-FR"/>
        </w:rPr>
        <w:t>L'utilisation des bandes 137</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138 MHz, 148</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150,05 MHz, 399,9</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400,05 MHz, 400,15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401 MHz, 454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456 MHz et 459</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460 MHz par le service mobile par satellite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(CMR-97)</w:t>
      </w:r>
    </w:p>
    <w:p>
      <w:pPr>
        <w:pStyle w:val="Note de bas de page"/>
        <w:ind w:left="4536" w:firstLine="567"/>
      </w:pPr>
      <w:r>
        <w:rPr>
          <w:rStyle w:val="None"/>
          <w:rFonts w:ascii="Arial Unicode MS" w:cs="Arial Unicode MS" w:hAnsi="Arial Unicode MS" w:eastAsia="Arial Unicode MS"/>
          <w:b w:val="0"/>
          <w:bCs w:val="0"/>
          <w:i w:val="0"/>
          <w:iCs w:val="0"/>
        </w:rPr>
        <w:br w:type="page"/>
      </w:r>
    </w:p>
    <w:p>
      <w:pPr>
        <w:pStyle w:val="Note de bas de page"/>
        <w:ind w:left="4536" w:firstLine="567"/>
        <w:rPr>
          <w:rStyle w:val="None"/>
          <w:rFonts w:ascii="Cambria" w:cs="Cambria" w:hAnsi="Cambria" w:eastAsia="Cambria"/>
        </w:rPr>
      </w:pPr>
      <w:r>
        <w:rPr>
          <w:rStyle w:val="None"/>
          <w:rFonts w:ascii="Cambria Bold" w:hAnsi="Cambria Bold"/>
          <w:sz w:val="40"/>
          <w:szCs w:val="40"/>
          <w:rtl w:val="0"/>
        </w:rPr>
        <w:t>137,175-148 MHz</w:t>
      </w:r>
    </w:p>
    <w:tbl>
      <w:tblPr>
        <w:tblW w:w="1383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92"/>
        <w:gridCol w:w="3786"/>
        <w:gridCol w:w="1495"/>
        <w:gridCol w:w="4957"/>
        <w:gridCol w:w="2109"/>
      </w:tblGrid>
      <w:tr>
        <w:tblPrEx>
          <w:shd w:val="clear" w:color="auto" w:fill="ced7e7"/>
        </w:tblPrEx>
        <w:trPr>
          <w:trHeight w:val="380" w:hRule="atLeast"/>
        </w:trPr>
        <w:tc>
          <w:tcPr>
            <w:tcW w:type="dxa" w:w="527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645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10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84" w:hRule="atLeast"/>
        </w:trPr>
        <w:tc>
          <w:tcPr>
            <w:tcW w:type="dxa" w:w="1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10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3330" w:hRule="atLeast"/>
        </w:trPr>
        <w:tc>
          <w:tcPr>
            <w:tcW w:type="dxa" w:w="1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rPr>
                <w:rStyle w:val="None"/>
                <w:rFonts w:ascii="Cambria Bold" w:cs="Cambria Bold" w:hAnsi="Cambria Bold" w:eastAsia="Cambria Bold"/>
                <w:sz w:val="20"/>
                <w:szCs w:val="20"/>
                <w:shd w:val="nil" w:color="auto" w:fill="auto"/>
              </w:rPr>
            </w:pPr>
            <w:r>
              <w:rPr>
                <w:rStyle w:val="Hyperlink.1"/>
                <w:rFonts w:ascii="Cambria Bold" w:hAnsi="Cambria Bold"/>
                <w:sz w:val="20"/>
                <w:szCs w:val="20"/>
                <w:shd w:val="nil" w:color="auto" w:fill="auto"/>
                <w:rtl w:val="0"/>
                <w:lang w:val="fr-FR"/>
              </w:rPr>
              <w:t>137,175</w:t>
            </w:r>
          </w:p>
          <w:p>
            <w:pPr>
              <w:pStyle w:val="Normal.0"/>
              <w:bidi w:val="0"/>
              <w:spacing w:after="60"/>
              <w:ind w:left="0" w:right="0" w:firstLine="0"/>
              <w:jc w:val="center"/>
              <w:rPr>
                <w:rStyle w:val="None"/>
                <w:rFonts w:ascii="Cambria Bold" w:cs="Cambria Bold" w:hAnsi="Cambria Bold" w:eastAsia="Cambria Bold"/>
                <w:sz w:val="20"/>
                <w:szCs w:val="20"/>
                <w:shd w:val="nil" w:color="auto" w:fill="auto"/>
                <w:rtl w:val="0"/>
              </w:rPr>
            </w:pPr>
            <w:r>
              <w:rPr>
                <w:rStyle w:val="Hyperlink.1"/>
                <w:rFonts w:ascii="Cambria Bold" w:hAnsi="Cambria Bold"/>
                <w:sz w:val="20"/>
                <w:szCs w:val="20"/>
                <w:shd w:val="nil" w:color="auto" w:fill="auto"/>
                <w:rtl w:val="0"/>
                <w:lang w:val="fr-FR"/>
              </w:rPr>
              <w:t>-</w:t>
            </w:r>
          </w:p>
          <w:p>
            <w:pPr>
              <w:pStyle w:val="Normal.0"/>
              <w:bidi w:val="0"/>
              <w:spacing w:after="60"/>
              <w:ind w:left="0" w:right="0" w:firstLine="0"/>
              <w:jc w:val="center"/>
              <w:rPr>
                <w:rtl w:val="0"/>
              </w:rPr>
            </w:pPr>
            <w:r>
              <w:rPr>
                <w:rStyle w:val="Hyperlink.1"/>
                <w:rFonts w:ascii="Cambria Bold" w:hAnsi="Cambria Bold"/>
                <w:sz w:val="20"/>
                <w:szCs w:val="20"/>
                <w:shd w:val="nil" w:color="auto" w:fill="auto"/>
                <w:rtl w:val="0"/>
                <w:lang w:val="fr-FR"/>
              </w:rPr>
              <w:t>137,825</w:t>
            </w:r>
          </w:p>
        </w:tc>
        <w:tc>
          <w:tcPr>
            <w:tcW w:type="dxa" w:w="3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EXPLOITATION SPATIALE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5.203C</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5.208A     5.208B       5.209</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5.204 5.205 5.206 5.207 5.208</w:t>
            </w:r>
          </w:p>
        </w:tc>
        <w:tc>
          <w:tcPr>
            <w:tcW w:type="dxa" w:w="1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rPr>
                <w:rStyle w:val="None"/>
                <w:rFonts w:ascii="Cambria Bold" w:cs="Cambria Bold" w:hAnsi="Cambria Bold" w:eastAsia="Cambria Bold"/>
                <w:sz w:val="20"/>
                <w:szCs w:val="20"/>
                <w:shd w:val="nil" w:color="auto" w:fill="auto"/>
              </w:rPr>
            </w:pPr>
            <w:r>
              <w:rPr>
                <w:rStyle w:val="Hyperlink.1"/>
                <w:rFonts w:ascii="Cambria Bold" w:hAnsi="Cambria Bold"/>
                <w:sz w:val="20"/>
                <w:szCs w:val="20"/>
                <w:shd w:val="nil" w:color="auto" w:fill="auto"/>
                <w:rtl w:val="0"/>
                <w:lang w:val="fr-FR"/>
              </w:rPr>
              <w:t>137,175-</w:t>
            </w:r>
          </w:p>
          <w:p>
            <w:pPr>
              <w:pStyle w:val="Normal.0"/>
              <w:bidi w:val="0"/>
              <w:spacing w:after="60"/>
              <w:ind w:left="0" w:right="0" w:firstLine="0"/>
              <w:jc w:val="center"/>
              <w:rPr>
                <w:rtl w:val="0"/>
              </w:rPr>
            </w:pPr>
            <w:r>
              <w:rPr>
                <w:rStyle w:val="Hyperlink.1"/>
                <w:rFonts w:ascii="Cambria Bold" w:hAnsi="Cambria Bold"/>
                <w:sz w:val="20"/>
                <w:szCs w:val="20"/>
                <w:shd w:val="nil" w:color="auto" w:fill="auto"/>
                <w:rtl w:val="0"/>
                <w:lang w:val="fr-FR"/>
              </w:rPr>
              <w:t>137,825</w:t>
            </w:r>
          </w:p>
        </w:tc>
        <w:tc>
          <w:tcPr>
            <w:tcW w:type="dxa" w:w="4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EXPLOITATION SPATIALE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5.203C</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5.208A   5.208B       5.209</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5.205 5.207 5.208</w:t>
            </w:r>
          </w:p>
        </w:tc>
        <w:tc>
          <w:tcPr>
            <w:tcW w:type="dxa" w:w="21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90" w:hRule="atLeast"/>
        </w:trPr>
        <w:tc>
          <w:tcPr>
            <w:tcW w:type="dxa" w:w="1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pPr>
            <w:r>
              <w:rPr>
                <w:rStyle w:val="Hyperlink.1"/>
                <w:rFonts w:ascii="Cambria Bold" w:hAnsi="Cambria Bold"/>
                <w:sz w:val="20"/>
                <w:szCs w:val="20"/>
                <w:shd w:val="nil" w:color="auto" w:fill="auto"/>
                <w:rtl w:val="0"/>
                <w:lang w:val="fr-FR"/>
              </w:rPr>
              <w:t>137,825 - 138</w:t>
            </w:r>
          </w:p>
        </w:tc>
        <w:tc>
          <w:tcPr>
            <w:tcW w:type="dxa" w:w="3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EXPLOITATION SPATIALE  (espace vers Terre)</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5.203C</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5.208A 5.208B 5.209</w:t>
            </w:r>
          </w:p>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5.204 5.205 5.206 5.207 5.208</w:t>
            </w:r>
          </w:p>
        </w:tc>
        <w:tc>
          <w:tcPr>
            <w:tcW w:type="dxa" w:w="1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137,825 - 138</w:t>
            </w:r>
          </w:p>
        </w:tc>
        <w:tc>
          <w:tcPr>
            <w:tcW w:type="dxa" w:w="4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4885"/>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5.203C</w:t>
            </w:r>
          </w:p>
          <w:p>
            <w:pPr>
              <w:pStyle w:val="Normal.0"/>
              <w:tabs>
                <w:tab w:val="left" w:pos="4885"/>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4885"/>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4885"/>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4885"/>
              </w:tabs>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tabs>
                <w:tab w:val="left" w:pos="4885"/>
              </w:tabs>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5.208A 5.208B 5.209</w:t>
            </w:r>
          </w:p>
          <w:p>
            <w:pPr>
              <w:pStyle w:val="Normal.0"/>
              <w:tabs>
                <w:tab w:val="left" w:pos="4885"/>
              </w:tabs>
              <w:spacing w:after="60" w:line="240" w:lineRule="auto"/>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4885"/>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5.204 5.205 5.207 5.208</w:t>
            </w:r>
          </w:p>
        </w:tc>
        <w:tc>
          <w:tcPr>
            <w:tcW w:type="dxa" w:w="21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86" w:hRule="atLeast"/>
        </w:trPr>
        <w:tc>
          <w:tcPr>
            <w:tcW w:type="dxa" w:w="1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pPr>
            <w:r>
              <w:rPr>
                <w:rStyle w:val="Hyperlink.1"/>
                <w:rFonts w:ascii="Cambria Bold" w:hAnsi="Cambria Bold"/>
                <w:sz w:val="20"/>
                <w:szCs w:val="20"/>
                <w:shd w:val="nil" w:color="auto" w:fill="auto"/>
                <w:rtl w:val="0"/>
                <w:lang w:val="fr-FR"/>
              </w:rPr>
              <w:t>138-143,6</w:t>
            </w:r>
          </w:p>
        </w:tc>
        <w:tc>
          <w:tcPr>
            <w:tcW w:type="dxa" w:w="3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5.210   5.211      5.212    5.214</w:t>
            </w:r>
          </w:p>
        </w:tc>
        <w:tc>
          <w:tcPr>
            <w:tcW w:type="dxa" w:w="1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138-143,6</w:t>
            </w:r>
          </w:p>
        </w:tc>
        <w:tc>
          <w:tcPr>
            <w:tcW w:type="dxa" w:w="4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r>
              <w:rPr>
                <w:rStyle w:val="None"/>
                <w:rFonts w:ascii="Cambria" w:cs="Cambria" w:hAnsi="Cambria" w:eastAsia="Cambria"/>
                <w:sz w:val="20"/>
                <w:szCs w:val="20"/>
                <w:shd w:val="nil" w:color="auto" w:fill="auto"/>
              </w:rPr>
            </w:r>
          </w:p>
        </w:tc>
        <w:tc>
          <w:tcPr>
            <w:tcW w:type="dxa" w:w="21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te de bas de page"/>
        <w:widowControl w:val="0"/>
        <w:spacing w:line="240" w:lineRule="auto"/>
        <w:rPr>
          <w:rStyle w:val="None"/>
          <w:rFonts w:ascii="Cambria" w:cs="Cambria" w:hAnsi="Cambria" w:eastAsia="Cambria"/>
        </w:rPr>
      </w:pPr>
    </w:p>
    <w:p>
      <w:pPr>
        <w:pStyle w:val="Normal.0"/>
        <w:ind w:left="5103"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 xml:space="preserve">137,175-148 MHz (fin) </w:t>
      </w:r>
    </w:p>
    <w:tbl>
      <w:tblPr>
        <w:tblW w:w="137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4287"/>
        <w:gridCol w:w="1537"/>
        <w:gridCol w:w="3869"/>
        <w:gridCol w:w="2475"/>
      </w:tblGrid>
      <w:tr>
        <w:tblPrEx>
          <w:shd w:val="clear" w:color="auto" w:fill="ced7e7"/>
        </w:tblPrEx>
        <w:trPr>
          <w:trHeight w:val="396" w:hRule="atLeast"/>
        </w:trPr>
        <w:tc>
          <w:tcPr>
            <w:tcW w:type="dxa" w:w="588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4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04"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4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6"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143,6-143,65</w:t>
            </w:r>
          </w:p>
        </w:tc>
        <w:tc>
          <w:tcPr>
            <w:tcW w:type="dxa" w:w="4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5.211     5.212    5.214</w:t>
            </w:r>
          </w:p>
        </w:tc>
        <w:tc>
          <w:tcPr>
            <w:tcW w:type="dxa" w:w="15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143,6-143,65</w:t>
            </w:r>
          </w:p>
        </w:tc>
        <w:tc>
          <w:tcPr>
            <w:tcW w:type="dxa" w:w="3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p>
            <w:pPr>
              <w:pStyle w:val="Normal.0"/>
              <w:bidi w:val="0"/>
              <w:spacing w:after="60" w:line="23" w:lineRule="atLeast"/>
              <w:ind w:left="0" w:right="0" w:firstLine="0"/>
              <w:jc w:val="both"/>
              <w:rPr>
                <w:rtl w:val="0"/>
              </w:rPr>
            </w:pPr>
            <w:r>
              <w:rPr>
                <w:rStyle w:val="Hyperlink.1"/>
                <w:rFonts w:ascii="Cambria" w:hAnsi="Cambria"/>
                <w:sz w:val="20"/>
                <w:szCs w:val="20"/>
                <w:shd w:val="nil" w:color="auto" w:fill="auto"/>
                <w:rtl w:val="0"/>
                <w:lang w:val="fr-FR"/>
              </w:rPr>
              <w:t>RECHERCHE SPATIALE (espace vers Terre)</w:t>
            </w:r>
            <w:r>
              <w:rPr>
                <w:rStyle w:val="None"/>
                <w:rFonts w:ascii="Cambria" w:cs="Cambria" w:hAnsi="Cambria" w:eastAsia="Cambria"/>
                <w:sz w:val="20"/>
                <w:szCs w:val="20"/>
                <w:shd w:val="nil" w:color="auto" w:fill="auto"/>
              </w:rPr>
            </w:r>
          </w:p>
        </w:tc>
        <w:tc>
          <w:tcPr>
            <w:tcW w:type="dxa" w:w="2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73"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143,65-144</w:t>
            </w:r>
          </w:p>
        </w:tc>
        <w:tc>
          <w:tcPr>
            <w:tcW w:type="dxa" w:w="4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widowControl w:v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5.210   5.211    5.212    5.214</w:t>
            </w:r>
          </w:p>
        </w:tc>
        <w:tc>
          <w:tcPr>
            <w:tcW w:type="dxa" w:w="15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143,65-144</w:t>
            </w:r>
          </w:p>
        </w:tc>
        <w:tc>
          <w:tcPr>
            <w:tcW w:type="dxa" w:w="3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(OR)</w:t>
            </w:r>
          </w:p>
        </w:tc>
        <w:tc>
          <w:tcPr>
            <w:tcW w:type="dxa" w:w="2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73"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144-146</w:t>
            </w:r>
          </w:p>
        </w:tc>
        <w:tc>
          <w:tcPr>
            <w:tcW w:type="dxa" w:w="4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ind w:left="0" w:right="0" w:firstLine="0"/>
              <w:jc w:val="both"/>
              <w:rPr>
                <w:rtl w:val="0"/>
              </w:rPr>
            </w:pPr>
            <w:r>
              <w:rPr>
                <w:rStyle w:val="Hyperlink.1"/>
                <w:rFonts w:ascii="Cambria" w:hAnsi="Cambria"/>
                <w:sz w:val="20"/>
                <w:szCs w:val="20"/>
                <w:shd w:val="nil" w:color="auto" w:fill="auto"/>
                <w:rtl w:val="0"/>
                <w:lang w:val="fr-FR"/>
              </w:rPr>
              <w:t xml:space="preserve">AMATEUR PAR SATELLITE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5.216</w:t>
            </w:r>
          </w:p>
        </w:tc>
        <w:tc>
          <w:tcPr>
            <w:tcW w:type="dxa" w:w="15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144-146</w:t>
            </w:r>
          </w:p>
        </w:tc>
        <w:tc>
          <w:tcPr>
            <w:tcW w:type="dxa" w:w="3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ind w:left="0" w:right="0" w:firstLine="0"/>
              <w:jc w:val="both"/>
              <w:rPr>
                <w:rtl w:val="0"/>
              </w:rPr>
            </w:pPr>
            <w:r>
              <w:rPr>
                <w:rStyle w:val="Hyperlink.1"/>
                <w:rFonts w:ascii="Cambria" w:hAnsi="Cambria"/>
                <w:sz w:val="20"/>
                <w:szCs w:val="20"/>
                <w:shd w:val="nil" w:color="auto" w:fill="auto"/>
                <w:rtl w:val="0"/>
                <w:lang w:val="fr-FR"/>
              </w:rPr>
              <w:t>AMATEUR PAR SATELLITE</w:t>
            </w:r>
          </w:p>
        </w:tc>
        <w:tc>
          <w:tcPr>
            <w:tcW w:type="dxa" w:w="2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82"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146-148</w:t>
            </w:r>
          </w:p>
        </w:tc>
        <w:tc>
          <w:tcPr>
            <w:tcW w:type="dxa" w:w="4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r>
              <w:rPr>
                <w:rStyle w:val="None"/>
                <w:rFonts w:ascii="Cambria" w:cs="Cambria" w:hAnsi="Cambria" w:eastAsia="Cambria"/>
                <w:sz w:val="20"/>
                <w:szCs w:val="20"/>
                <w:shd w:val="nil" w:color="auto" w:fill="auto"/>
              </w:rPr>
            </w:r>
          </w:p>
        </w:tc>
        <w:tc>
          <w:tcPr>
            <w:tcW w:type="dxa" w:w="15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146-148</w:t>
            </w:r>
          </w:p>
        </w:tc>
        <w:tc>
          <w:tcPr>
            <w:tcW w:type="dxa" w:w="3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tc>
        <w:tc>
          <w:tcPr>
            <w:tcW w:type="dxa" w:w="2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(146 156,4875 MHz). Cf. Rec.</w:t>
            </w:r>
          </w:p>
          <w:p>
            <w:pPr>
              <w:pStyle w:val="Normal.0"/>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UIT-R M.1808.</w:t>
            </w:r>
          </w:p>
        </w:tc>
      </w:tr>
    </w:tbl>
    <w:p>
      <w:pPr>
        <w:pStyle w:val="Normal.0"/>
        <w:widowControl w:val="0"/>
        <w:spacing w:line="240" w:lineRule="auto"/>
        <w:rPr>
          <w:rStyle w:val="None"/>
          <w:rFonts w:ascii="Cambria Bold" w:cs="Cambria Bold" w:hAnsi="Cambria Bold" w:eastAsia="Cambria Bold"/>
          <w:sz w:val="40"/>
          <w:szCs w:val="40"/>
        </w:rPr>
      </w:pPr>
    </w:p>
    <w:p>
      <w:pPr>
        <w:pStyle w:val="Normal.0"/>
        <w:jc w:val="both"/>
        <w:rPr>
          <w:rStyle w:val="None"/>
          <w:rFonts w:ascii="Cambria" w:cs="Cambria" w:hAnsi="Cambria" w:eastAsia="Cambria"/>
          <w:sz w:val="20"/>
          <w:szCs w:val="20"/>
        </w:rPr>
      </w:pPr>
    </w:p>
    <w:p>
      <w:pPr>
        <w:pStyle w:val="Normal.0"/>
        <w:jc w:val="both"/>
        <w:rPr>
          <w:rStyle w:val="None"/>
          <w:rFonts w:ascii="Cambria" w:cs="Cambria" w:hAnsi="Cambria" w:eastAsia="Cambria"/>
          <w:sz w:val="20"/>
          <w:szCs w:val="20"/>
        </w:rPr>
      </w:pPr>
    </w:p>
    <w:p>
      <w:pPr>
        <w:pStyle w:val="Normal.0"/>
        <w:jc w:val="both"/>
        <w:rPr>
          <w:rStyle w:val="None"/>
          <w:rFonts w:ascii="Cambria" w:cs="Cambria" w:hAnsi="Cambria" w:eastAsia="Cambria"/>
          <w:sz w:val="20"/>
          <w:szCs w:val="20"/>
        </w:rPr>
      </w:pPr>
    </w:p>
    <w:p>
      <w:pPr>
        <w:pStyle w:val="Normal.0"/>
        <w:jc w:val="both"/>
        <w:rPr>
          <w:rStyle w:val="None"/>
          <w:rFonts w:ascii="Cambria" w:cs="Cambria" w:hAnsi="Cambria" w:eastAsia="Cambria"/>
          <w:sz w:val="20"/>
          <w:szCs w:val="20"/>
        </w:rPr>
      </w:pPr>
    </w:p>
    <w:p>
      <w:pPr>
        <w:pStyle w:val="Normal.0"/>
        <w:jc w:val="center"/>
        <w:rPr>
          <w:rStyle w:val="None"/>
          <w:rFonts w:ascii="Cambria Bold" w:cs="Cambria Bold" w:hAnsi="Cambria Bold" w:eastAsia="Cambria Bold"/>
          <w:sz w:val="40"/>
          <w:szCs w:val="40"/>
        </w:rPr>
      </w:pPr>
    </w:p>
    <w:p>
      <w:pPr>
        <w:pStyle w:val="Normal.0"/>
        <w:rPr>
          <w:rStyle w:val="None"/>
          <w:rFonts w:ascii="Cambria Bold" w:cs="Cambria Bold" w:hAnsi="Cambria Bold" w:eastAsia="Cambria Bold"/>
          <w:sz w:val="40"/>
          <w:szCs w:val="40"/>
        </w:rPr>
      </w:pPr>
    </w:p>
    <w:p>
      <w:pPr>
        <w:pStyle w:val="Normal.0"/>
        <w:jc w:val="center"/>
        <w:rPr>
          <w:rStyle w:val="None"/>
          <w:rFonts w:ascii="Cambria" w:cs="Cambria" w:hAnsi="Cambria" w:eastAsia="Cambria"/>
          <w:sz w:val="20"/>
          <w:szCs w:val="20"/>
        </w:rPr>
      </w:pPr>
      <w:r>
        <w:rPr>
          <w:rStyle w:val="None"/>
          <w:rFonts w:ascii="Cambria Bold" w:hAnsi="Cambria Bold"/>
          <w:sz w:val="40"/>
          <w:szCs w:val="40"/>
          <w:rtl w:val="0"/>
          <w:lang w:val="fr-FR"/>
        </w:rPr>
        <w:t xml:space="preserve">148-156,8375 MHz </w:t>
      </w:r>
    </w:p>
    <w:tbl>
      <w:tblPr>
        <w:tblW w:w="1388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55"/>
        <w:gridCol w:w="3826"/>
        <w:gridCol w:w="2060"/>
        <w:gridCol w:w="3684"/>
        <w:gridCol w:w="2757"/>
      </w:tblGrid>
      <w:tr>
        <w:tblPrEx>
          <w:shd w:val="clear" w:color="auto" w:fill="ced7e7"/>
        </w:tblPrEx>
        <w:trPr>
          <w:trHeight w:val="386" w:hRule="atLeast"/>
        </w:trPr>
        <w:tc>
          <w:tcPr>
            <w:tcW w:type="dxa" w:w="538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7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93"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7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494"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148-149,9</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5.209</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5.218  5.218A  5.219    </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148-149,9</w:t>
            </w:r>
          </w:p>
        </w:tc>
        <w:tc>
          <w:tcPr>
            <w:tcW w:type="dxa" w:w="3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5.209</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5.218  5.218A  5.219  5.221  </w:t>
            </w:r>
          </w:p>
        </w:tc>
        <w:tc>
          <w:tcPr>
            <w:tcW w:type="dxa" w:w="2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 (146-156,4875 MHz). Cf. Rec. UIT-R M.1808.</w:t>
            </w:r>
          </w:p>
        </w:tc>
      </w:tr>
      <w:tr>
        <w:tblPrEx>
          <w:shd w:val="clear" w:color="auto" w:fill="ced7e7"/>
        </w:tblPrEx>
        <w:trPr>
          <w:trHeight w:val="526"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149,9-150,05</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5.209 5.220</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149,9-150,05</w:t>
            </w:r>
          </w:p>
        </w:tc>
        <w:tc>
          <w:tcPr>
            <w:tcW w:type="dxa" w:w="3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w:hAnsi="Cambria"/>
                <w:outline w:val="0"/>
                <w:color w:val="4472c4"/>
                <w:sz w:val="20"/>
                <w:szCs w:val="20"/>
                <w:u w:color="4472c4"/>
                <w:shd w:val="nil" w:color="auto" w:fill="auto"/>
                <w:rtl w:val="0"/>
                <w:lang w:val="fr-FR"/>
                <w14:textFill>
                  <w14:solidFill>
                    <w14:srgbClr w14:val="4472C4"/>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5.209 5.220</w:t>
            </w:r>
          </w:p>
        </w:tc>
        <w:tc>
          <w:tcPr>
            <w:tcW w:type="dxa" w:w="2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08"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150,05-153</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150,05-153</w:t>
            </w:r>
          </w:p>
        </w:tc>
        <w:tc>
          <w:tcPr>
            <w:tcW w:type="dxa" w:w="3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 (146-156,4875 MHz). Cf. Rec. UIT-R M.1808.</w:t>
            </w:r>
          </w:p>
        </w:tc>
      </w:tr>
      <w:tr>
        <w:tblPrEx>
          <w:shd w:val="clear" w:color="auto" w:fill="ced7e7"/>
        </w:tblPrEx>
        <w:trPr>
          <w:trHeight w:val="922"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153-154</w:t>
            </w:r>
          </w:p>
        </w:tc>
        <w:tc>
          <w:tcPr>
            <w:tcW w:type="dxa" w:w="38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153-154</w:t>
            </w:r>
          </w:p>
        </w:tc>
        <w:tc>
          <w:tcPr>
            <w:tcW w:type="dxa" w:w="3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both"/>
              <w:rPr>
                <w:rtl w:val="0"/>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tc>
        <w:tc>
          <w:tcPr>
            <w:tcW w:type="dxa" w:w="27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 (146-156,4875 MHz). Cf. Rec. UIT-R M.1808.</w:t>
            </w:r>
          </w:p>
        </w:tc>
      </w:tr>
    </w:tbl>
    <w:p>
      <w:pPr>
        <w:pStyle w:val="Normal.0"/>
        <w:widowControl w:val="0"/>
        <w:spacing w:line="240" w:lineRule="auto"/>
        <w:jc w:val="center"/>
        <w:rPr>
          <w:rStyle w:val="None"/>
          <w:rFonts w:ascii="Cambria" w:cs="Cambria" w:hAnsi="Cambria" w:eastAsia="Cambria"/>
          <w:sz w:val="20"/>
          <w:szCs w:val="20"/>
        </w:rPr>
      </w:pPr>
    </w:p>
    <w:p>
      <w:pPr>
        <w:pStyle w:val="Normal.0"/>
        <w:spacing w:after="0" w:line="240" w:lineRule="auto"/>
        <w:rPr>
          <w:rStyle w:val="None"/>
          <w:rFonts w:ascii="Times New Roman" w:cs="Times New Roman" w:hAnsi="Times New Roman" w:eastAsia="Times New Roman"/>
          <w:sz w:val="20"/>
          <w:szCs w:val="20"/>
          <w:shd w:val="clear" w:color="auto" w:fill="ffff00"/>
        </w:rPr>
      </w:pPr>
    </w:p>
    <w:p>
      <w:pPr>
        <w:pStyle w:val="Normal.0"/>
        <w:spacing w:after="0" w:line="240" w:lineRule="auto"/>
        <w:rPr>
          <w:rStyle w:val="None"/>
          <w:rFonts w:ascii="Times New Roman" w:cs="Times New Roman" w:hAnsi="Times New Roman" w:eastAsia="Times New Roman"/>
          <w:sz w:val="20"/>
          <w:szCs w:val="20"/>
          <w:shd w:val="clear" w:color="auto" w:fill="ffff00"/>
        </w:rPr>
      </w:pPr>
    </w:p>
    <w:p>
      <w:pPr>
        <w:pStyle w:val="Normal.0"/>
        <w:spacing w:after="0" w:line="240" w:lineRule="auto"/>
        <w:rPr>
          <w:rStyle w:val="None"/>
          <w:rFonts w:ascii="Times New Roman" w:cs="Times New Roman" w:hAnsi="Times New Roman" w:eastAsia="Times New Roman"/>
          <w:sz w:val="20"/>
          <w:szCs w:val="20"/>
          <w:shd w:val="clear" w:color="auto" w:fill="ffff00"/>
        </w:rPr>
      </w:pPr>
    </w:p>
    <w:p>
      <w:pPr>
        <w:pStyle w:val="Normal.0"/>
        <w:spacing w:after="0" w:line="240" w:lineRule="auto"/>
        <w:rPr>
          <w:rStyle w:val="None"/>
          <w:rFonts w:ascii="Times New Roman" w:cs="Times New Roman" w:hAnsi="Times New Roman" w:eastAsia="Times New Roman"/>
          <w:sz w:val="20"/>
          <w:szCs w:val="20"/>
          <w:shd w:val="clear" w:color="auto" w:fill="ffff00"/>
        </w:rPr>
      </w:pPr>
    </w:p>
    <w:p>
      <w:pPr>
        <w:pStyle w:val="Normal.0"/>
        <w:spacing w:after="0" w:line="240" w:lineRule="auto"/>
        <w:rPr>
          <w:rStyle w:val="None"/>
          <w:rFonts w:ascii="Times New Roman" w:cs="Times New Roman" w:hAnsi="Times New Roman" w:eastAsia="Times New Roman"/>
          <w:sz w:val="20"/>
          <w:szCs w:val="20"/>
          <w:shd w:val="clear" w:color="auto" w:fill="ffff00"/>
        </w:rPr>
      </w:pPr>
    </w:p>
    <w:p>
      <w:pPr>
        <w:pStyle w:val="Normal.0"/>
        <w:spacing w:after="0" w:line="240" w:lineRule="auto"/>
        <w:rPr>
          <w:rStyle w:val="None"/>
          <w:rFonts w:ascii="Times New Roman" w:cs="Times New Roman" w:hAnsi="Times New Roman" w:eastAsia="Times New Roman"/>
          <w:sz w:val="20"/>
          <w:szCs w:val="20"/>
          <w:shd w:val="clear" w:color="auto" w:fill="ffff00"/>
        </w:rPr>
      </w:pPr>
    </w:p>
    <w:p>
      <w:pPr>
        <w:pStyle w:val="Normal.0"/>
        <w:spacing w:after="0" w:line="240" w:lineRule="auto"/>
        <w:rPr>
          <w:rStyle w:val="None"/>
          <w:rFonts w:ascii="Times New Roman" w:cs="Times New Roman" w:hAnsi="Times New Roman" w:eastAsia="Times New Roman"/>
          <w:sz w:val="20"/>
          <w:szCs w:val="20"/>
          <w:shd w:val="clear" w:color="auto" w:fill="ffff00"/>
        </w:rPr>
      </w:pPr>
    </w:p>
    <w:p>
      <w:pPr>
        <w:pStyle w:val="Normal.0"/>
        <w:spacing w:after="0" w:line="240" w:lineRule="auto"/>
        <w:rPr>
          <w:rStyle w:val="None"/>
          <w:rFonts w:ascii="Times New Roman" w:cs="Times New Roman" w:hAnsi="Times New Roman" w:eastAsia="Times New Roman"/>
          <w:sz w:val="20"/>
          <w:szCs w:val="20"/>
          <w:shd w:val="clear" w:color="auto" w:fill="ffff00"/>
        </w:rPr>
      </w:pPr>
    </w:p>
    <w:p>
      <w:pPr>
        <w:pStyle w:val="Normal.0"/>
        <w:rPr>
          <w:rStyle w:val="None"/>
          <w:rFonts w:ascii="Cambria Bold" w:cs="Cambria Bold" w:hAnsi="Cambria Bold" w:eastAsia="Cambria Bold"/>
          <w:sz w:val="40"/>
          <w:szCs w:val="40"/>
        </w:rPr>
      </w:pPr>
    </w:p>
    <w:p>
      <w:pPr>
        <w:pStyle w:val="Normal.0"/>
        <w:jc w:val="center"/>
        <w:rPr>
          <w:rStyle w:val="None"/>
          <w:rFonts w:ascii="Cambria" w:cs="Cambria" w:hAnsi="Cambria" w:eastAsia="Cambria"/>
          <w:sz w:val="20"/>
          <w:szCs w:val="20"/>
        </w:rPr>
      </w:pPr>
      <w:r>
        <w:rPr>
          <w:rStyle w:val="None"/>
          <w:rFonts w:ascii="Cambria Bold" w:hAnsi="Cambria Bold"/>
          <w:sz w:val="40"/>
          <w:szCs w:val="40"/>
          <w:rtl w:val="0"/>
          <w:lang w:val="fr-FR"/>
        </w:rPr>
        <w:t>148-156,8375 MHz (fin)</w:t>
      </w:r>
    </w:p>
    <w:tbl>
      <w:tblPr>
        <w:tblW w:w="90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71"/>
        <w:gridCol w:w="2422"/>
        <w:gridCol w:w="1105"/>
        <w:gridCol w:w="2447"/>
        <w:gridCol w:w="2021"/>
      </w:tblGrid>
      <w:tr>
        <w:tblPrEx>
          <w:shd w:val="clear" w:color="auto" w:fill="ced7e7"/>
        </w:tblPrEx>
        <w:trPr>
          <w:trHeight w:val="447" w:hRule="atLeast"/>
        </w:trPr>
        <w:tc>
          <w:tcPr>
            <w:tcW w:type="dxa" w:w="349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55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02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47" w:hRule="atLeast"/>
        </w:trPr>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4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02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677" w:hRule="atLeast"/>
        </w:trPr>
        <w:tc>
          <w:tcPr>
            <w:tcW w:type="dxa" w:w="107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154-156,4875</w:t>
            </w:r>
          </w:p>
        </w:tc>
        <w:tc>
          <w:tcPr>
            <w:tcW w:type="dxa" w:w="24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5.225A 5.226</w:t>
            </w:r>
          </w:p>
        </w:tc>
        <w:tc>
          <w:tcPr>
            <w:tcW w:type="dxa" w:w="110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154-156,4875</w:t>
            </w:r>
          </w:p>
        </w:tc>
        <w:tc>
          <w:tcPr>
            <w:tcW w:type="dxa" w:w="244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w:t>
            </w:r>
          </w:p>
        </w:tc>
        <w:tc>
          <w:tcPr>
            <w:tcW w:type="dxa" w:w="2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(146-156,4875 MHz). Cf. Rec. UIT-R M.1808.</w:t>
            </w:r>
          </w:p>
        </w:tc>
      </w:tr>
      <w:tr>
        <w:tblPrEx>
          <w:shd w:val="clear" w:color="auto" w:fill="ced7e7"/>
        </w:tblPrEx>
        <w:trPr>
          <w:trHeight w:val="691" w:hRule="atLeast"/>
        </w:trPr>
        <w:tc>
          <w:tcPr>
            <w:tcW w:type="dxa" w:w="107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24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Pr>
          <w:p/>
        </w:tc>
        <w:tc>
          <w:tcPr>
            <w:tcW w:type="dxa" w:w="110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44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156-156,4875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 52 et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822" w:hRule="atLeast"/>
        </w:trPr>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156,4875-156,5625</w:t>
            </w:r>
          </w:p>
        </w:tc>
        <w:tc>
          <w:tcPr>
            <w:tcW w:type="dxa" w:w="24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MARITIME (d</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tresse et appel par ASN)</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5.111    5.226    5.227</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156,4875-156,5625</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MARITIME (d</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tresse et appel par ASN)</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5.111     5.226    5.227</w:t>
            </w:r>
          </w:p>
        </w:tc>
        <w:tc>
          <w:tcPr>
            <w:tcW w:type="dxa" w:w="2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maritime</w:t>
            </w:r>
          </w:p>
          <w:p>
            <w:pPr>
              <w:pStyle w:val="Normal.0"/>
              <w:bidi w:val="0"/>
              <w:spacing w:after="0" w:line="240" w:lineRule="auto"/>
              <w:ind w:left="0" w:right="0" w:firstLine="0"/>
              <w:jc w:val="left"/>
              <w:rPr>
                <w:rtl w:val="0"/>
              </w:rPr>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conform</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ment aux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Articles 31 et 52 et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882" w:hRule="atLeast"/>
        </w:trPr>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156,5625-156,7625</w:t>
            </w:r>
          </w:p>
        </w:tc>
        <w:tc>
          <w:tcPr>
            <w:tcW w:type="dxa" w:w="24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156,5625-156,7625</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w:t>
            </w:r>
          </w:p>
          <w:p>
            <w:pPr>
              <w:pStyle w:val="Norm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5.226</w:t>
            </w:r>
          </w:p>
        </w:tc>
        <w:tc>
          <w:tcPr>
            <w:tcW w:type="dxa" w:w="2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w:t>
            </w:r>
          </w:p>
          <w:p>
            <w:pPr>
              <w:pStyle w:val="Normal.0"/>
              <w:bidi w:val="0"/>
              <w:spacing w:after="0" w:line="240" w:lineRule="auto"/>
              <w:ind w:left="0" w:right="0" w:firstLine="0"/>
              <w:jc w:val="left"/>
              <w:rPr>
                <w:rtl w:val="0"/>
              </w:rPr>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maritime conform</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ment </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 52 et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1214" w:hRule="atLeast"/>
        </w:trPr>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156,7625-156,7875</w:t>
            </w:r>
          </w:p>
        </w:tc>
        <w:tc>
          <w:tcPr>
            <w:tcW w:type="dxa" w:w="24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MARITIME </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(Terre vers espace)</w:t>
            </w:r>
          </w:p>
          <w:p>
            <w:pPr>
              <w:pStyle w:val="Normal.0"/>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5.111 5.226 5.228</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156,7625-156,7875</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MARITIME </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par satellite (Terre vers espace) </w:t>
            </w:r>
          </w:p>
          <w:p>
            <w:pPr>
              <w:pStyle w:val="Normal.0"/>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5.111  5.226 5.228</w:t>
            </w:r>
          </w:p>
        </w:tc>
        <w:tc>
          <w:tcPr>
            <w:tcW w:type="dxa" w:w="2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La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voie 75 (156,775 MHz)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est, de plus, utilis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par le service mobile par satellite (Terre vers espace) pour la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ception de messages du 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 AIS longue distance diffus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s depuis les navires. Cf.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18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1022" w:hRule="atLeast"/>
        </w:trPr>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156,7875-156,8125</w:t>
            </w:r>
          </w:p>
        </w:tc>
        <w:tc>
          <w:tcPr>
            <w:tcW w:type="dxa" w:w="24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MARITIME (d</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tresse et appel)</w:t>
            </w:r>
          </w:p>
          <w:p>
            <w:pPr>
              <w:pStyle w:val="Normal.0"/>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5.111 5.226</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156,7875-156,8125</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MARITIME (d</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tresse et appel)</w:t>
            </w:r>
          </w:p>
          <w:p>
            <w:pPr>
              <w:pStyle w:val="Normal.0"/>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5.111 5.226</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2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156.8 MHz (VHF- Canal 16)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et de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en radiot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phonie. Utilisation possible par les stations d'a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ronef mais uniquement aux fins de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5.111 du RR)</w:t>
            </w:r>
          </w:p>
        </w:tc>
      </w:tr>
      <w:tr>
        <w:tblPrEx>
          <w:shd w:val="clear" w:color="auto" w:fill="ced7e7"/>
        </w:tblPrEx>
        <w:trPr>
          <w:trHeight w:val="1214" w:hRule="atLeast"/>
        </w:trPr>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156,8125-156,8375</w:t>
            </w:r>
          </w:p>
        </w:tc>
        <w:tc>
          <w:tcPr>
            <w:tcW w:type="dxa" w:w="24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MARITIME</w:t>
            </w:r>
          </w:p>
          <w:p>
            <w:pPr>
              <w:pStyle w:val="Normal.0"/>
              <w:bidi w:val="0"/>
              <w:spacing w:after="60"/>
              <w:ind w:left="0" w:right="0" w:firstLine="0"/>
              <w:jc w:val="both"/>
              <w:rPr>
                <w:rStyle w:val="None"/>
                <w:rFonts w:ascii="Cambria Bold" w:cs="Cambria Bold" w:hAnsi="Cambria Bold" w:eastAsia="Cambria Bold"/>
                <w:outline w:val="0"/>
                <w:color w:val="ff0000"/>
                <w:sz w:val="20"/>
                <w:szCs w:val="20"/>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Bold" w:hAnsi="Cambria Bold"/>
                <w:outline w:val="0"/>
                <w:color w:val="ff0000"/>
                <w:sz w:val="20"/>
                <w:szCs w:val="20"/>
                <w:u w:color="ff0000"/>
                <w:shd w:val="nil" w:color="auto" w:fill="auto"/>
                <w:rtl w:val="0"/>
                <w:lang w:val="fr-FR"/>
                <w14:textFill>
                  <w14:solidFill>
                    <w14:srgbClr w14:val="FF0000"/>
                  </w14:solidFill>
                </w14:textFill>
              </w:rPr>
              <w:t xml:space="preserve"> </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5.111 5.226 5.228</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156,8125-156,8375</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MARITIME</w:t>
            </w:r>
          </w:p>
          <w:p>
            <w:pPr>
              <w:pStyle w:val="Normal.0"/>
              <w:bidi w:val="0"/>
              <w:spacing w:after="60"/>
              <w:ind w:left="0" w:right="0" w:firstLine="0"/>
              <w:jc w:val="both"/>
              <w:rPr>
                <w:rStyle w:val="None"/>
                <w:rFonts w:ascii="Cambria Bold" w:cs="Cambria Bold" w:hAnsi="Cambria Bold" w:eastAsia="Cambria Bold"/>
                <w:outline w:val="0"/>
                <w:color w:val="ff0000"/>
                <w:sz w:val="20"/>
                <w:szCs w:val="20"/>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Bold" w:hAnsi="Cambria Bold"/>
                <w:outline w:val="0"/>
                <w:color w:val="ff0000"/>
                <w:sz w:val="20"/>
                <w:szCs w:val="20"/>
                <w:u w:color="ff0000"/>
                <w:shd w:val="nil" w:color="auto" w:fill="auto"/>
                <w:rtl w:val="0"/>
                <w:lang w:val="fr-FR"/>
                <w14:textFill>
                  <w14:solidFill>
                    <w14:srgbClr w14:val="FF0000"/>
                  </w14:solidFill>
                </w14:textFill>
              </w:rPr>
              <w:t xml:space="preserve"> </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5.111 5.226 5.228</w:t>
            </w:r>
          </w:p>
        </w:tc>
        <w:tc>
          <w:tcPr>
            <w:tcW w:type="dxa" w:w="2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La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voie 76 (156,825 MHz)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est, de plus, utilis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par le service mobile par satellite (Terre vers espace) pour la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ception de</w:t>
            </w:r>
          </w:p>
          <w:p>
            <w:pPr>
              <w:pStyle w:val="Normal.0"/>
              <w:bidi w:val="0"/>
              <w:spacing w:after="0" w:line="240" w:lineRule="auto"/>
              <w:ind w:left="0" w:right="0" w:firstLine="0"/>
              <w:jc w:val="center"/>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messages du 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 AIS longue distance diffus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s depuis les navires. Cf.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Ap.18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bl>
    <w:p>
      <w:pPr>
        <w:pStyle w:val="Normal.0"/>
        <w:widowControl w:val="0"/>
        <w:spacing w:line="240" w:lineRule="auto"/>
        <w:jc w:val="center"/>
        <w:rPr>
          <w:rStyle w:val="None"/>
          <w:rFonts w:ascii="Cambria" w:cs="Cambria" w:hAnsi="Cambria" w:eastAsia="Cambria"/>
          <w:sz w:val="20"/>
          <w:szCs w:val="20"/>
        </w:rPr>
      </w:pPr>
    </w:p>
    <w:p>
      <w:pPr>
        <w:pStyle w:val="Normal.0"/>
        <w:ind w:left="4536"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 xml:space="preserve">156,8375-161,9375 MHz </w:t>
      </w:r>
    </w:p>
    <w:tbl>
      <w:tblPr>
        <w:tblW w:w="137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36"/>
        <w:gridCol w:w="4010"/>
        <w:gridCol w:w="1215"/>
        <w:gridCol w:w="3834"/>
        <w:gridCol w:w="3119"/>
      </w:tblGrid>
      <w:tr>
        <w:tblPrEx>
          <w:shd w:val="clear" w:color="auto" w:fill="ced7e7"/>
        </w:tblPrEx>
        <w:trPr>
          <w:trHeight w:val="547" w:hRule="atLeast"/>
        </w:trPr>
        <w:tc>
          <w:tcPr>
            <w:tcW w:type="dxa" w:w="5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04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11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755" w:hRule="atLeast"/>
        </w:trPr>
        <w:tc>
          <w:tcPr>
            <w:tcW w:type="dxa" w:w="1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11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13" w:hRule="atLeast"/>
        </w:trPr>
        <w:tc>
          <w:tcPr>
            <w:tcW w:type="dxa" w:w="1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156,8375-157,1875</w:t>
            </w:r>
          </w:p>
        </w:tc>
        <w:tc>
          <w:tcPr>
            <w:tcW w:type="dxa" w:w="4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bidi w:val="0"/>
              <w:spacing w:after="60" w:line="240" w:lineRule="auto"/>
              <w:ind w:left="0" w:right="0" w:firstLine="0"/>
              <w:jc w:val="left"/>
              <w:rPr>
                <w:rtl w:val="0"/>
              </w:rPr>
            </w:pPr>
            <w:r>
              <w:rPr>
                <w:rStyle w:val="None"/>
                <w:rFonts w:ascii="Cambria" w:hAnsi="Cambria"/>
                <w:i w:val="0"/>
                <w:iCs w:val="0"/>
                <w:sz w:val="20"/>
                <w:szCs w:val="20"/>
                <w:shd w:val="nil" w:color="auto" w:fill="auto"/>
                <w:rtl w:val="0"/>
                <w:lang w:val="fr-FR"/>
              </w:rPr>
              <w:t>MOBILE  sauf mobile a</w:t>
            </w:r>
            <w:r>
              <w:rPr>
                <w:rStyle w:val="None"/>
                <w:rFonts w:ascii="Cambria" w:hAnsi="Cambria" w:hint="default"/>
                <w:i w:val="0"/>
                <w:iCs w:val="0"/>
                <w:sz w:val="20"/>
                <w:szCs w:val="20"/>
                <w:shd w:val="nil" w:color="auto" w:fill="auto"/>
                <w:rtl w:val="0"/>
                <w:lang w:val="fr-FR"/>
              </w:rPr>
              <w:t>é</w:t>
            </w:r>
            <w:r>
              <w:rPr>
                <w:rStyle w:val="None"/>
                <w:rFonts w:ascii="Cambria" w:hAnsi="Cambria"/>
                <w:i w:val="0"/>
                <w:iCs w:val="0"/>
                <w:sz w:val="20"/>
                <w:szCs w:val="20"/>
                <w:shd w:val="nil" w:color="auto" w:fill="auto"/>
                <w:rtl w:val="0"/>
                <w:lang w:val="fr-FR"/>
              </w:rPr>
              <w:t>ronautique</w:t>
            </w:r>
            <w:r>
              <w:rPr>
                <w:rStyle w:val="Hyperlink.1"/>
                <w:rFonts w:ascii="Cambria Bold" w:hAnsi="Cambria Bold"/>
                <w:i w:val="1"/>
                <w:iCs w:val="1"/>
                <w:sz w:val="20"/>
                <w:szCs w:val="20"/>
                <w:shd w:val="nil" w:color="auto" w:fill="auto"/>
                <w:rtl w:val="0"/>
                <w:lang w:val="fr-FR"/>
              </w:rPr>
              <w:t xml:space="preserve">  </w:t>
            </w:r>
            <w:r>
              <w:rPr>
                <w:rStyle w:val="None"/>
                <w:rFonts w:ascii="Cambria Bold" w:hAnsi="Cambria Bold"/>
                <w:i w:val="0"/>
                <w:iCs w:val="0"/>
                <w:outline w:val="0"/>
                <w:color w:val="ff0000"/>
                <w:sz w:val="18"/>
                <w:szCs w:val="18"/>
                <w:u w:color="ff0000"/>
                <w:shd w:val="nil" w:color="auto" w:fill="auto"/>
                <w:rtl w:val="0"/>
                <w:lang w:val="fr-FR"/>
                <w14:textFill>
                  <w14:solidFill>
                    <w14:srgbClr w14:val="FF0000"/>
                  </w14:solidFill>
                </w14:textFill>
              </w:rPr>
              <w:t>5.226</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156,8375-157,1875</w:t>
            </w:r>
          </w:p>
        </w:tc>
        <w:tc>
          <w:tcPr>
            <w:tcW w:type="dxa" w:w="3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18"/>
                <w:szCs w:val="18"/>
                <w:shd w:val="nil" w:color="auto" w:fill="auto"/>
              </w:rPr>
            </w:pPr>
            <w:r>
              <w:rPr>
                <w:rStyle w:val="Hyperlink.1"/>
                <w:rFonts w:ascii="Cambria" w:hAnsi="Cambria"/>
                <w:sz w:val="18"/>
                <w:szCs w:val="18"/>
                <w:shd w:val="nil" w:color="auto" w:fill="auto"/>
                <w:rtl w:val="0"/>
                <w:lang w:val="fr-FR"/>
              </w:rPr>
              <w:t xml:space="preserve">FIXE </w:t>
            </w:r>
          </w:p>
          <w:p>
            <w:pPr>
              <w:pStyle w:val="Normal.0"/>
              <w:bidi w:val="0"/>
              <w:spacing w:after="60" w:line="240" w:lineRule="auto"/>
              <w:ind w:left="0" w:right="0" w:firstLine="0"/>
              <w:jc w:val="left"/>
              <w:rPr>
                <w:rtl w:val="0"/>
              </w:rPr>
            </w:pPr>
            <w:r>
              <w:rPr>
                <w:rStyle w:val="Hyperlink.1"/>
                <w:rFonts w:ascii="Cambria" w:hAnsi="Cambria"/>
                <w:sz w:val="18"/>
                <w:szCs w:val="18"/>
                <w:shd w:val="nil" w:color="auto" w:fill="auto"/>
                <w:rtl w:val="0"/>
                <w:lang w:val="fr-FR"/>
              </w:rPr>
              <w:t>MOBILE  sauf mobile a</w:t>
            </w:r>
            <w:r>
              <w:rPr>
                <w:rStyle w:val="Hyperlink.1"/>
                <w:rFonts w:ascii="Cambria" w:hAnsi="Cambria" w:hint="default"/>
                <w:sz w:val="18"/>
                <w:szCs w:val="18"/>
                <w:shd w:val="nil" w:color="auto" w:fill="auto"/>
                <w:rtl w:val="0"/>
                <w:lang w:val="fr-FR"/>
              </w:rPr>
              <w:t>é</w:t>
            </w:r>
            <w:r>
              <w:rPr>
                <w:rStyle w:val="Hyperlink.1"/>
                <w:rFonts w:ascii="Cambria" w:hAnsi="Cambria"/>
                <w:sz w:val="18"/>
                <w:szCs w:val="18"/>
                <w:shd w:val="nil" w:color="auto" w:fill="auto"/>
                <w:rtl w:val="0"/>
                <w:lang w:val="fr-FR"/>
              </w:rPr>
              <w:t xml:space="preserve">ronautique </w:t>
            </w:r>
            <w:r>
              <w:rPr>
                <w:rStyle w:val="None"/>
                <w:rFonts w:ascii="Cambria Bold" w:hAnsi="Cambria Bold"/>
                <w:outline w:val="0"/>
                <w:color w:val="ff0000"/>
                <w:sz w:val="18"/>
                <w:szCs w:val="18"/>
                <w:u w:color="ff0000"/>
                <w:shd w:val="nil" w:color="auto" w:fill="auto"/>
                <w:rtl w:val="0"/>
                <w:lang w:val="fr-FR"/>
                <w14:textFill>
                  <w14:solidFill>
                    <w14:srgbClr w14:val="FF0000"/>
                  </w14:solidFill>
                </w14:textFill>
              </w:rPr>
              <w:t>5.226</w:t>
            </w: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156,8375-157,45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60" w:line="240" w:lineRule="auto"/>
              <w:ind w:left="0" w:right="0" w:firstLine="0"/>
              <w:jc w:val="center"/>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 52 et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1350" w:hRule="atLeast"/>
        </w:trPr>
        <w:tc>
          <w:tcPr>
            <w:tcW w:type="dxa" w:w="1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157,1875-157,3375</w:t>
            </w:r>
          </w:p>
        </w:tc>
        <w:tc>
          <w:tcPr>
            <w:tcW w:type="dxa" w:w="4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maritime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5.208A 5.208B 5.228AB 5.228AC </w:t>
            </w: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5.226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157,1875-157,3375</w:t>
            </w:r>
          </w:p>
        </w:tc>
        <w:tc>
          <w:tcPr>
            <w:tcW w:type="dxa" w:w="3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maritime par  satellite (Terre  vers espace)</w:t>
            </w:r>
            <w:r>
              <w:rPr>
                <w:rStyle w:val="None"/>
                <w:rFonts w:ascii="Cambria Italic" w:hAnsi="Cambria Italic"/>
                <w:outline w:val="0"/>
                <w:color w:val="4472c4"/>
                <w:sz w:val="20"/>
                <w:szCs w:val="20"/>
                <w:u w:color="4472c4"/>
                <w:shd w:val="nil" w:color="auto" w:fill="auto"/>
                <w:rtl w:val="0"/>
                <w:lang w:val="fr-FR"/>
                <w14:textFill>
                  <w14:solidFill>
                    <w14:srgbClr w14:val="4472C4"/>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5.208A 5.208B 5.228AB </w:t>
            </w:r>
          </w:p>
          <w:p>
            <w:pPr>
              <w:pStyle w:val="Normal.0"/>
              <w:bidi w:val="0"/>
              <w:spacing w:after="60" w:line="240" w:lineRule="auto"/>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5.226</w:t>
            </w: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156,8375-157,45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 52 et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814" w:hRule="atLeast"/>
        </w:trPr>
        <w:tc>
          <w:tcPr>
            <w:tcW w:type="dxa" w:w="153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157,3375-161,7875</w:t>
            </w:r>
          </w:p>
        </w:tc>
        <w:tc>
          <w:tcPr>
            <w:tcW w:type="dxa" w:w="401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None"/>
                <w:rFonts w:ascii="Cambria Bold" w:hAnsi="Cambria Bold"/>
                <w:outline w:val="0"/>
                <w:color w:val="000000"/>
                <w:sz w:val="16"/>
                <w:szCs w:val="16"/>
                <w:u w:color="000000"/>
                <w:shd w:val="nil" w:color="auto" w:fill="auto"/>
                <w:rtl w:val="0"/>
                <w:lang w:val="fr-FR"/>
                <w14:textFill>
                  <w14:solidFill>
                    <w14:srgbClr w14:val="000000"/>
                  </w14:solidFill>
                </w14:textFill>
              </w:rPr>
              <w:t>)</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5.228F</w:t>
            </w:r>
          </w:p>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 5.228A 5.228 B</w:t>
            </w:r>
          </w:p>
        </w:tc>
        <w:tc>
          <w:tcPr>
            <w:tcW w:type="dxa" w:w="121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157,3375-161,7875</w:t>
            </w:r>
          </w:p>
        </w:tc>
        <w:tc>
          <w:tcPr>
            <w:tcW w:type="dxa" w:w="3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None"/>
                <w:rFonts w:ascii="Cambria Bold" w:hAnsi="Cambria Bold"/>
                <w:outline w:val="0"/>
                <w:color w:val="000000"/>
                <w:sz w:val="16"/>
                <w:szCs w:val="16"/>
                <w:u w:color="000000"/>
                <w:shd w:val="nil" w:color="auto" w:fill="auto"/>
                <w:rtl w:val="0"/>
                <w:lang w:val="fr-FR"/>
                <w14:textFill>
                  <w14:solidFill>
                    <w14:srgbClr w14:val="000000"/>
                  </w14:solidFill>
                </w14:textFill>
              </w:rPr>
              <w:t>)</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5.228F</w:t>
            </w:r>
          </w:p>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 5.228A 5.228 B</w:t>
            </w: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156,8375-157,45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 52 et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814" w:hRule="atLeast"/>
        </w:trPr>
        <w:tc>
          <w:tcPr>
            <w:tcW w:type="dxa" w:w="153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1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1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160,600-160,975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 52 et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814" w:hRule="atLeast"/>
        </w:trPr>
        <w:tc>
          <w:tcPr>
            <w:tcW w:type="dxa" w:w="153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1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1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161,475-162,050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 52 et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1370" w:hRule="atLeast"/>
        </w:trPr>
        <w:tc>
          <w:tcPr>
            <w:tcW w:type="dxa" w:w="1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161,7875-161,9375</w:t>
            </w:r>
          </w:p>
        </w:tc>
        <w:tc>
          <w:tcPr>
            <w:tcW w:type="dxa" w:w="4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bidi w:val="0"/>
              <w:spacing w:after="60" w:line="240" w:lineRule="auto"/>
              <w:ind w:left="0" w:right="0" w:firstLine="0"/>
              <w:jc w:val="left"/>
              <w:rPr>
                <w:rStyle w:val="None"/>
                <w:rFonts w:ascii="Cambria Bold" w:cs="Cambria Bold" w:hAnsi="Cambria Bold" w:eastAsia="Cambria Bold"/>
                <w:outline w:val="0"/>
                <w:color w:val="4472c4"/>
                <w:sz w:val="18"/>
                <w:szCs w:val="18"/>
                <w:u w:color="4472c4"/>
                <w:shd w:val="nil" w:color="auto" w:fill="auto"/>
                <w:rtl w:val="0"/>
                <w14:textFill>
                  <w14:solidFill>
                    <w14:srgbClr w14:val="4472C4"/>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maritime par satellite (Terre  vers espace)</w:t>
            </w:r>
            <w:r>
              <w:rPr>
                <w:rStyle w:val="None"/>
                <w:rFonts w:ascii="Cambria Bold" w:hAnsi="Cambria Bold"/>
                <w:outline w:val="0"/>
                <w:color w:val="4472c4"/>
                <w:sz w:val="20"/>
                <w:szCs w:val="20"/>
                <w:u w:color="4472c4"/>
                <w:shd w:val="nil" w:color="auto" w:fill="auto"/>
                <w:rtl w:val="0"/>
                <w:lang w:val="fr-FR"/>
                <w14:textFill>
                  <w14:solidFill>
                    <w14:srgbClr w14:val="4472C4"/>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5.208A 5.208B 5.228AB 5.228AC</w:t>
            </w:r>
            <w:r>
              <w:rPr>
                <w:rStyle w:val="Hyperlink.1"/>
                <w:rFonts w:ascii="Cambria Bold" w:hAnsi="Cambria Bold"/>
                <w:outline w:val="0"/>
                <w:color w:val="4472c4"/>
                <w:sz w:val="18"/>
                <w:szCs w:val="18"/>
                <w:u w:color="4472c4"/>
                <w:shd w:val="nil" w:color="auto" w:fill="auto"/>
                <w:rtl w:val="0"/>
                <w:lang w:val="fr-FR"/>
                <w14:textFill>
                  <w14:solidFill>
                    <w14:srgbClr w14:val="4472C4"/>
                  </w14:solidFill>
                </w14:textFill>
              </w:rPr>
              <w:t xml:space="preserve"> </w:t>
            </w:r>
          </w:p>
          <w:p>
            <w:pPr>
              <w:pStyle w:val="Normal.0"/>
              <w:bidi w:val="0"/>
              <w:spacing w:after="60" w:line="240" w:lineRule="auto"/>
              <w:ind w:left="0" w:right="0" w:firstLine="0"/>
              <w:jc w:val="left"/>
              <w:rPr>
                <w:rtl w:val="0"/>
              </w:rPr>
            </w:pPr>
            <w:r>
              <w:rPr>
                <w:rStyle w:val="None"/>
                <w:rFonts w:ascii="Cambria Bold" w:hAnsi="Cambria Bold"/>
                <w:outline w:val="0"/>
                <w:color w:val="4472c4"/>
                <w:sz w:val="18"/>
                <w:szCs w:val="18"/>
                <w:u w:color="4472c4"/>
                <w:shd w:val="nil" w:color="auto" w:fill="auto"/>
                <w:rtl w:val="0"/>
                <w:lang w:val="fr-FR"/>
                <w14:textFill>
                  <w14:solidFill>
                    <w14:srgbClr w14:val="4472C4"/>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5.226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161,7875-161,9375</w:t>
            </w:r>
          </w:p>
        </w:tc>
        <w:tc>
          <w:tcPr>
            <w:tcW w:type="dxa" w:w="3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bidi w:val="0"/>
              <w:spacing w:after="60" w:line="240" w:lineRule="auto"/>
              <w:ind w:left="0" w:right="0" w:firstLine="0"/>
              <w:jc w:val="left"/>
              <w:rPr>
                <w:rStyle w:val="None"/>
                <w:rFonts w:ascii="Cambria Bold" w:cs="Cambria Bold" w:hAnsi="Cambria Bold" w:eastAsia="Cambria Bold"/>
                <w:outline w:val="0"/>
                <w:color w:val="4472c4"/>
                <w:sz w:val="18"/>
                <w:szCs w:val="18"/>
                <w:u w:color="4472c4"/>
                <w:shd w:val="nil" w:color="auto" w:fill="auto"/>
                <w:rtl w:val="0"/>
                <w14:textFill>
                  <w14:solidFill>
                    <w14:srgbClr w14:val="4472C4"/>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maritime par satellite (Terre  vers espace)</w:t>
            </w:r>
            <w:r>
              <w:rPr>
                <w:rStyle w:val="None"/>
                <w:rFonts w:ascii="Cambria" w:hAnsi="Cambria"/>
                <w:outline w:val="0"/>
                <w:color w:val="4472c4"/>
                <w:sz w:val="20"/>
                <w:szCs w:val="20"/>
                <w:u w:color="4472c4"/>
                <w:shd w:val="nil" w:color="auto" w:fill="auto"/>
                <w:rtl w:val="0"/>
                <w:lang w:val="fr-FR"/>
                <w14:textFill>
                  <w14:solidFill>
                    <w14:srgbClr w14:val="4472C4"/>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5.208A 5.208B 5.228AB 5.228AC</w:t>
            </w:r>
            <w:r>
              <w:rPr>
                <w:rStyle w:val="Hyperlink.1"/>
                <w:rFonts w:ascii="Cambria Bold" w:hAnsi="Cambria Bold"/>
                <w:outline w:val="0"/>
                <w:color w:val="4472c4"/>
                <w:sz w:val="18"/>
                <w:szCs w:val="18"/>
                <w:u w:color="4472c4"/>
                <w:shd w:val="nil" w:color="auto" w:fill="auto"/>
                <w:rtl w:val="0"/>
                <w:lang w:val="fr-FR"/>
                <w14:textFill>
                  <w14:solidFill>
                    <w14:srgbClr w14:val="4472C4"/>
                  </w14:solidFill>
                </w14:textFill>
              </w:rPr>
              <w:t xml:space="preserve">  </w:t>
            </w:r>
          </w:p>
          <w:p>
            <w:pPr>
              <w:pStyle w:val="Normal.0"/>
              <w:bidi w:val="0"/>
              <w:spacing w:after="60" w:line="240" w:lineRule="auto"/>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5.226  </w:t>
            </w: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161,475-162,050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 52 et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bl>
    <w:p>
      <w:pPr>
        <w:pStyle w:val="Normal.0"/>
        <w:widowControl w:val="0"/>
        <w:spacing w:line="240" w:lineRule="auto"/>
        <w:rPr>
          <w:rStyle w:val="None"/>
          <w:rFonts w:ascii="Cambria Bold" w:cs="Cambria Bold" w:hAnsi="Cambria Bold" w:eastAsia="Cambria Bold"/>
          <w:sz w:val="40"/>
          <w:szCs w:val="40"/>
        </w:rPr>
      </w:pPr>
    </w:p>
    <w:p>
      <w:pPr>
        <w:pStyle w:val="Normal.0"/>
        <w:ind w:left="3402" w:firstLine="567"/>
        <w:rPr>
          <w:rStyle w:val="None"/>
          <w:rFonts w:ascii="Cambria Bold" w:cs="Cambria Bold" w:hAnsi="Cambria Bold" w:eastAsia="Cambria Bold"/>
          <w:sz w:val="40"/>
          <w:szCs w:val="40"/>
        </w:rPr>
      </w:pPr>
    </w:p>
    <w:p>
      <w:pPr>
        <w:pStyle w:val="Normal.0"/>
        <w:spacing w:after="0" w:line="240" w:lineRule="auto"/>
        <w:ind w:left="4536"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 xml:space="preserve">161,9375 -223 MHz </w:t>
      </w:r>
    </w:p>
    <w:tbl>
      <w:tblPr>
        <w:tblW w:w="145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7"/>
        <w:gridCol w:w="3843"/>
        <w:gridCol w:w="1357"/>
        <w:gridCol w:w="4844"/>
        <w:gridCol w:w="3259"/>
      </w:tblGrid>
      <w:tr>
        <w:tblPrEx>
          <w:shd w:val="clear" w:color="auto" w:fill="ced7e7"/>
        </w:tblPrEx>
        <w:trPr>
          <w:trHeight w:val="300" w:hRule="atLeast"/>
        </w:trPr>
        <w:tc>
          <w:tcPr>
            <w:tcW w:type="dxa" w:w="51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62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25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24"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25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610"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161,9375-161,9625</w:t>
            </w:r>
          </w:p>
        </w:tc>
        <w:tc>
          <w:tcPr>
            <w:tcW w:type="dxa" w:w="3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18"/>
                <w:szCs w:val="18"/>
                <w:shd w:val="nil" w:color="auto" w:fill="auto"/>
              </w:rPr>
            </w:pPr>
            <w:r>
              <w:rPr>
                <w:rStyle w:val="Hyperlink.1"/>
                <w:rFonts w:ascii="Cambria" w:hAnsi="Cambria"/>
                <w:sz w:val="18"/>
                <w:szCs w:val="18"/>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18"/>
                <w:szCs w:val="18"/>
                <w:shd w:val="nil" w:color="auto" w:fill="auto"/>
                <w:rtl w:val="0"/>
              </w:rPr>
            </w:pPr>
            <w:r>
              <w:rPr>
                <w:rStyle w:val="Hyperlink.1"/>
                <w:rFonts w:ascii="Cambria" w:hAnsi="Cambria"/>
                <w:sz w:val="18"/>
                <w:szCs w:val="18"/>
                <w:shd w:val="nil" w:color="auto" w:fill="auto"/>
                <w:rtl w:val="0"/>
                <w:lang w:val="fr-FR"/>
              </w:rPr>
              <w:t>MOBILE sauf mobile</w:t>
            </w:r>
          </w:p>
          <w:p>
            <w:pPr>
              <w:pStyle w:val="Normal.0"/>
              <w:bidi w:val="0"/>
              <w:spacing w:after="60" w:line="240" w:lineRule="auto"/>
              <w:ind w:left="0" w:right="0" w:firstLine="0"/>
              <w:jc w:val="left"/>
              <w:rPr>
                <w:rStyle w:val="None"/>
                <w:rFonts w:ascii="Cambria" w:cs="Cambria" w:hAnsi="Cambria" w:eastAsia="Cambria"/>
                <w:sz w:val="18"/>
                <w:szCs w:val="18"/>
                <w:shd w:val="nil" w:color="auto" w:fill="auto"/>
                <w:rtl w:val="0"/>
              </w:rPr>
            </w:pPr>
            <w:r>
              <w:rPr>
                <w:rStyle w:val="Hyperlink.1"/>
                <w:rFonts w:ascii="Cambria" w:hAnsi="Cambria"/>
                <w:sz w:val="18"/>
                <w:szCs w:val="18"/>
                <w:shd w:val="nil" w:color="auto" w:fill="auto"/>
                <w:rtl w:val="0"/>
                <w:lang w:val="fr-FR"/>
              </w:rPr>
              <w:t>a</w:t>
            </w:r>
            <w:r>
              <w:rPr>
                <w:rStyle w:val="Hyperlink.1"/>
                <w:rFonts w:ascii="Cambria" w:hAnsi="Cambria" w:hint="default"/>
                <w:sz w:val="18"/>
                <w:szCs w:val="18"/>
                <w:shd w:val="nil" w:color="auto" w:fill="auto"/>
                <w:rtl w:val="0"/>
                <w:lang w:val="fr-FR"/>
              </w:rPr>
              <w:t>é</w:t>
            </w:r>
            <w:r>
              <w:rPr>
                <w:rStyle w:val="Hyperlink.1"/>
                <w:rFonts w:ascii="Cambria" w:hAnsi="Cambria"/>
                <w:sz w:val="18"/>
                <w:szCs w:val="18"/>
                <w:shd w:val="nil" w:color="auto" w:fill="auto"/>
                <w:rtl w:val="0"/>
                <w:lang w:val="fr-FR"/>
              </w:rPr>
              <w:t>ronautique</w:t>
            </w:r>
          </w:p>
          <w:p>
            <w:pPr>
              <w:pStyle w:val="Normal.0"/>
              <w:bidi w:val="0"/>
              <w:spacing w:after="60" w:line="240" w:lineRule="auto"/>
              <w:ind w:left="0" w:right="0" w:firstLine="0"/>
              <w:jc w:val="left"/>
              <w:rPr>
                <w:rStyle w:val="None"/>
                <w:rFonts w:ascii="Cambria" w:cs="Cambria" w:hAnsi="Cambria" w:eastAsia="Cambria"/>
                <w:sz w:val="18"/>
                <w:szCs w:val="18"/>
                <w:shd w:val="nil" w:color="auto" w:fill="auto"/>
                <w:rtl w:val="0"/>
              </w:rPr>
            </w:pPr>
            <w:r>
              <w:rPr>
                <w:rStyle w:val="Hyperlink.1"/>
                <w:rFonts w:ascii="Cambria" w:hAnsi="Cambria"/>
                <w:sz w:val="18"/>
                <w:szCs w:val="18"/>
                <w:shd w:val="nil" w:color="auto" w:fill="auto"/>
                <w:rtl w:val="0"/>
                <w:lang w:val="fr-FR"/>
              </w:rPr>
              <w:t>Mobile maritime par satellite (Terre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18"/>
                <w:szCs w:val="18"/>
                <w:u w:color="000000"/>
                <w:shd w:val="nil" w:color="auto" w:fill="auto"/>
                <w:rtl w:val="0"/>
                <w:lang w:val="fr-FR"/>
                <w14:textFill>
                  <w14:solidFill>
                    <w14:srgbClr w14:val="000000"/>
                  </w14:solidFill>
                </w14:textFill>
              </w:rPr>
              <w:t xml:space="preserve">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5.228AA</w:t>
            </w: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w:t>
            </w:r>
          </w:p>
        </w:tc>
        <w:tc>
          <w:tcPr>
            <w:tcW w:type="dxa" w:w="1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161,9375-161,9625</w:t>
            </w:r>
          </w:p>
        </w:tc>
        <w:tc>
          <w:tcPr>
            <w:tcW w:type="dxa" w:w="4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18"/>
                <w:szCs w:val="18"/>
                <w:shd w:val="nil" w:color="auto" w:fill="auto"/>
              </w:rPr>
            </w:pPr>
            <w:r>
              <w:rPr>
                <w:rStyle w:val="Hyperlink.1"/>
                <w:rFonts w:ascii="Cambria" w:hAnsi="Cambria"/>
                <w:sz w:val="18"/>
                <w:szCs w:val="18"/>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18"/>
                <w:szCs w:val="18"/>
                <w:shd w:val="nil" w:color="auto" w:fill="auto"/>
                <w:rtl w:val="0"/>
              </w:rPr>
            </w:pPr>
            <w:r>
              <w:rPr>
                <w:rStyle w:val="Hyperlink.1"/>
                <w:rFonts w:ascii="Cambria" w:hAnsi="Cambria"/>
                <w:sz w:val="18"/>
                <w:szCs w:val="18"/>
                <w:shd w:val="nil" w:color="auto" w:fill="auto"/>
                <w:rtl w:val="0"/>
                <w:lang w:val="fr-FR"/>
              </w:rPr>
              <w:t>MOBILE sauf mobile</w:t>
            </w:r>
          </w:p>
          <w:p>
            <w:pPr>
              <w:pStyle w:val="Normal.0"/>
              <w:bidi w:val="0"/>
              <w:spacing w:after="60" w:line="240" w:lineRule="auto"/>
              <w:ind w:left="0" w:right="0" w:firstLine="0"/>
              <w:jc w:val="left"/>
              <w:rPr>
                <w:rStyle w:val="None"/>
                <w:rFonts w:ascii="Cambria" w:cs="Cambria" w:hAnsi="Cambria" w:eastAsia="Cambria"/>
                <w:sz w:val="18"/>
                <w:szCs w:val="18"/>
                <w:shd w:val="nil" w:color="auto" w:fill="auto"/>
                <w:rtl w:val="0"/>
              </w:rPr>
            </w:pPr>
            <w:r>
              <w:rPr>
                <w:rStyle w:val="Hyperlink.1"/>
                <w:rFonts w:ascii="Cambria" w:hAnsi="Cambria"/>
                <w:sz w:val="18"/>
                <w:szCs w:val="18"/>
                <w:shd w:val="nil" w:color="auto" w:fill="auto"/>
                <w:rtl w:val="0"/>
                <w:lang w:val="fr-FR"/>
              </w:rPr>
              <w:t>a</w:t>
            </w:r>
            <w:r>
              <w:rPr>
                <w:rStyle w:val="Hyperlink.1"/>
                <w:rFonts w:ascii="Cambria" w:hAnsi="Cambria" w:hint="default"/>
                <w:sz w:val="18"/>
                <w:szCs w:val="18"/>
                <w:shd w:val="nil" w:color="auto" w:fill="auto"/>
                <w:rtl w:val="0"/>
                <w:lang w:val="fr-FR"/>
              </w:rPr>
              <w:t>é</w:t>
            </w:r>
            <w:r>
              <w:rPr>
                <w:rStyle w:val="Hyperlink.1"/>
                <w:rFonts w:ascii="Cambria" w:hAnsi="Cambria"/>
                <w:sz w:val="18"/>
                <w:szCs w:val="18"/>
                <w:shd w:val="nil" w:color="auto" w:fill="auto"/>
                <w:rtl w:val="0"/>
                <w:lang w:val="fr-FR"/>
              </w:rPr>
              <w:t>ronautique</w:t>
            </w:r>
          </w:p>
          <w:p>
            <w:pPr>
              <w:pStyle w:val="Normal.0"/>
              <w:bidi w:val="0"/>
              <w:spacing w:after="60" w:line="240" w:lineRule="auto"/>
              <w:ind w:left="0" w:right="0" w:firstLine="0"/>
              <w:jc w:val="left"/>
              <w:rPr>
                <w:rStyle w:val="None"/>
                <w:rFonts w:ascii="Cambria" w:cs="Cambria" w:hAnsi="Cambria" w:eastAsia="Cambria"/>
                <w:sz w:val="18"/>
                <w:szCs w:val="18"/>
                <w:shd w:val="nil" w:color="auto" w:fill="auto"/>
                <w:rtl w:val="0"/>
              </w:rPr>
            </w:pPr>
            <w:r>
              <w:rPr>
                <w:rStyle w:val="Hyperlink.1"/>
                <w:rFonts w:ascii="Cambria" w:hAnsi="Cambria"/>
                <w:sz w:val="18"/>
                <w:szCs w:val="18"/>
                <w:shd w:val="nil" w:color="auto" w:fill="auto"/>
                <w:rtl w:val="0"/>
                <w:lang w:val="fr-FR"/>
              </w:rPr>
              <w:t>Mobile maritime par satellite (Terre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8"/>
                <w:szCs w:val="18"/>
                <w:u w:color="ff0000"/>
                <w:shd w:val="nil" w:color="auto" w:fill="auto"/>
                <w:rtl w:val="0"/>
                <w14:textFill>
                  <w14:solidFill>
                    <w14:srgbClr w14:val="FF0000"/>
                  </w14:solidFill>
                </w14:textFill>
              </w:rPr>
            </w:pPr>
            <w:r>
              <w:rPr>
                <w:rStyle w:val="None"/>
                <w:rFonts w:ascii="Cambria" w:hAnsi="Cambria"/>
                <w:outline w:val="0"/>
                <w:color w:val="000000"/>
                <w:sz w:val="18"/>
                <w:szCs w:val="18"/>
                <w:u w:color="000000"/>
                <w:shd w:val="nil" w:color="auto" w:fill="auto"/>
                <w:rtl w:val="0"/>
                <w:lang w:val="fr-FR"/>
                <w14:textFill>
                  <w14:solidFill>
                    <w14:srgbClr w14:val="000000"/>
                  </w14:solidFill>
                </w14:textFill>
              </w:rPr>
              <w:t xml:space="preserve">vers espace)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5.228AA</w:t>
            </w: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w:t>
            </w:r>
          </w:p>
        </w:tc>
        <w:tc>
          <w:tcPr>
            <w:tcW w:type="dxa" w:w="32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161,475-162,050 MHz :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 52 et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1310"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161,9625-161,9875</w:t>
            </w:r>
          </w:p>
        </w:tc>
        <w:tc>
          <w:tcPr>
            <w:tcW w:type="dxa" w:w="3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5.228F</w:t>
            </w: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  5.228A  5.228B</w:t>
            </w:r>
          </w:p>
        </w:tc>
        <w:tc>
          <w:tcPr>
            <w:tcW w:type="dxa" w:w="1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161,9625-161,9875</w:t>
            </w:r>
          </w:p>
        </w:tc>
        <w:tc>
          <w:tcPr>
            <w:tcW w:type="dxa" w:w="4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5.228F</w:t>
            </w:r>
          </w:p>
          <w:p>
            <w:pPr>
              <w:pStyle w:val="Normal.0"/>
              <w:bidi w:val="0"/>
              <w:spacing w:before="60"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5.226  5.228A  5.228B</w:t>
            </w:r>
          </w:p>
        </w:tc>
        <w:tc>
          <w:tcPr>
            <w:tcW w:type="dxa" w:w="32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161,475-162,050 MHz :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Article 52 et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l'Appendice 18 du RR</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1410"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161,9875-162,0125</w:t>
            </w:r>
          </w:p>
        </w:tc>
        <w:tc>
          <w:tcPr>
            <w:tcW w:type="dxa" w:w="3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 par satellite (Terre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5.228AA</w:t>
            </w: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5.226 5.229</w:t>
            </w:r>
          </w:p>
        </w:tc>
        <w:tc>
          <w:tcPr>
            <w:tcW w:type="dxa" w:w="1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161,9875-162,0125</w:t>
            </w:r>
          </w:p>
        </w:tc>
        <w:tc>
          <w:tcPr>
            <w:tcW w:type="dxa" w:w="4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 par satellite (Terre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5.228AA</w:t>
            </w: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5.226 5.229</w:t>
            </w:r>
          </w:p>
        </w:tc>
        <w:tc>
          <w:tcPr>
            <w:tcW w:type="dxa" w:w="32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161,475-162,050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60" w:line="240" w:lineRule="auto"/>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l</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Article 52 et </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l'Appendice 18 du RR.</w:t>
            </w:r>
          </w:p>
        </w:tc>
      </w:tr>
      <w:tr>
        <w:tblPrEx>
          <w:shd w:val="clear" w:color="auto" w:fill="ced7e7"/>
        </w:tblPrEx>
        <w:trPr>
          <w:trHeight w:val="1410"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162,0125-162,0375</w:t>
            </w:r>
          </w:p>
        </w:tc>
        <w:tc>
          <w:tcPr>
            <w:tcW w:type="dxa" w:w="3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(Terre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5.228F</w:t>
            </w: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 5.228A 5.228 B 5.229</w:t>
            </w:r>
          </w:p>
        </w:tc>
        <w:tc>
          <w:tcPr>
            <w:tcW w:type="dxa" w:w="1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162,0125-162,0375</w:t>
            </w:r>
          </w:p>
        </w:tc>
        <w:tc>
          <w:tcPr>
            <w:tcW w:type="dxa" w:w="4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 par satellite (Terre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5.228F</w:t>
            </w: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5.226 5.228A 5.228 B 5.229</w:t>
            </w:r>
          </w:p>
        </w:tc>
        <w:tc>
          <w:tcPr>
            <w:tcW w:type="dxa" w:w="32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161,475-162,050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Article 52 et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l'Appendice 18 du RR.</w:t>
            </w:r>
          </w:p>
        </w:tc>
      </w:tr>
      <w:tr>
        <w:tblPrEx>
          <w:shd w:val="clear" w:color="auto" w:fill="ced7e7"/>
        </w:tblPrEx>
        <w:trPr>
          <w:trHeight w:val="1016"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162,0375-174</w:t>
            </w:r>
          </w:p>
        </w:tc>
        <w:tc>
          <w:tcPr>
            <w:tcW w:type="dxa" w:w="3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line="240" w:lineRule="auto"/>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5.226 5.229</w:t>
            </w:r>
          </w:p>
        </w:tc>
        <w:tc>
          <w:tcPr>
            <w:tcW w:type="dxa" w:w="1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162,0375-174</w:t>
            </w:r>
          </w:p>
        </w:tc>
        <w:tc>
          <w:tcPr>
            <w:tcW w:type="dxa" w:w="4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5.226 5.229</w:t>
            </w:r>
          </w:p>
        </w:tc>
        <w:tc>
          <w:tcPr>
            <w:tcW w:type="dxa" w:w="32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161,475-162,050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pour le service mobile maritime conform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Article 52 et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l'Appendice 18 du RR.</w:t>
            </w:r>
          </w:p>
        </w:tc>
      </w:tr>
      <w:tr>
        <w:tblPrEx>
          <w:shd w:val="clear" w:color="auto" w:fill="ced7e7"/>
        </w:tblPrEx>
        <w:trPr>
          <w:trHeight w:val="613"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174-223</w:t>
            </w:r>
          </w:p>
        </w:tc>
        <w:tc>
          <w:tcPr>
            <w:tcW w:type="dxa" w:w="3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bidi w:val="0"/>
              <w:spacing w:after="60" w:line="240" w:lineRule="auto"/>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5.235  5.237  5.243</w:t>
            </w:r>
          </w:p>
        </w:tc>
        <w:tc>
          <w:tcPr>
            <w:tcW w:type="dxa" w:w="13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174-223</w:t>
            </w:r>
          </w:p>
        </w:tc>
        <w:tc>
          <w:tcPr>
            <w:tcW w:type="dxa" w:w="4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pPr>
            <w:r>
              <w:rPr>
                <w:rStyle w:val="Hyperlink.1"/>
                <w:rFonts w:ascii="Cambria" w:hAnsi="Cambria"/>
                <w:sz w:val="20"/>
                <w:szCs w:val="20"/>
                <w:shd w:val="nil" w:color="auto" w:fill="auto"/>
                <w:rtl w:val="0"/>
                <w:lang w:val="fr-FR"/>
              </w:rPr>
              <w:t>RADIODIFFUSION</w:t>
            </w:r>
          </w:p>
        </w:tc>
        <w:tc>
          <w:tcPr>
            <w:tcW w:type="dxa" w:w="32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Bande III </w:t>
            </w:r>
            <w:r>
              <w:rPr>
                <w:rStyle w:val="None"/>
                <w:rFonts w:ascii="Cambria Bold" w:cs="Cambria,Bold" w:hAnsi="Cambria Bold" w:eastAsia="Cambria,Bold"/>
                <w:b w:val="0"/>
                <w:bCs w:val="0"/>
                <w:outline w:val="0"/>
                <w:color w:val="0070c0"/>
                <w:sz w:val="16"/>
                <w:szCs w:val="16"/>
                <w:u w:color="0070c0"/>
                <w:shd w:val="nil" w:color="auto" w:fill="auto"/>
                <w:rtl w:val="0"/>
                <w:lang w:val="fr-FR"/>
                <w14:textFill>
                  <w14:solidFill>
                    <w14:srgbClr w14:val="0070C0"/>
                  </w14:solidFill>
                </w14:textFill>
              </w:rPr>
              <w:t>(174-230 MHz)</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 du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Plan de Gen</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è</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ve 2006 (GE06)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sur la radiodiffusion</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t</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l</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visuelle num</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rique de Terre.</w:t>
            </w:r>
          </w:p>
        </w:tc>
      </w:tr>
    </w:tbl>
    <w:p>
      <w:pPr>
        <w:pStyle w:val="Normal.0"/>
        <w:widowControl w:val="0"/>
        <w:spacing w:after="0" w:line="240" w:lineRule="auto"/>
        <w:rPr>
          <w:rStyle w:val="None"/>
          <w:rFonts w:ascii="Cambria Bold" w:cs="Cambria Bold" w:hAnsi="Cambria Bold" w:eastAsia="Cambria Bold"/>
          <w:sz w:val="40"/>
          <w:szCs w:val="40"/>
        </w:rPr>
      </w:pPr>
    </w:p>
    <w:p>
      <w:pPr>
        <w:pStyle w:val="Normal.0"/>
        <w:jc w:val="both"/>
        <w:rPr>
          <w:rStyle w:val="None"/>
          <w:rFonts w:ascii="Times New Roman" w:cs="Times New Roman" w:hAnsi="Times New Roman" w:eastAsia="Times New Roman"/>
          <w:b w:val="1"/>
          <w:bCs w:val="1"/>
          <w:sz w:val="20"/>
          <w:szCs w:val="20"/>
          <w:lang w:val="en-US"/>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5.218 </w:t>
        <w:tab/>
        <w:tab/>
      </w:r>
      <w:r>
        <w:rPr>
          <w:rStyle w:val="None"/>
          <w:rFonts w:ascii="Times New Roman" w:hAnsi="Times New Roman"/>
          <w:i w:val="1"/>
          <w:iCs w:val="1"/>
          <w:sz w:val="20"/>
          <w:szCs w:val="20"/>
          <w:rtl w:val="0"/>
          <w:lang w:val="fr-FR"/>
        </w:rPr>
        <w:t>Attribution additionnelle</w:t>
      </w:r>
      <w:r>
        <w:rPr>
          <w:rStyle w:val="None"/>
          <w:rFonts w:ascii="Times New Roman" w:hAnsi="Times New Roman" w:hint="default"/>
          <w:i w:val="1"/>
          <w:iCs w:val="1"/>
          <w:sz w:val="20"/>
          <w:szCs w:val="20"/>
          <w:rtl w:val="0"/>
          <w:lang w:val="fr-FR"/>
        </w:rPr>
        <w:t> </w:t>
      </w:r>
      <w:r>
        <w:rPr>
          <w:rStyle w:val="None"/>
          <w:rFonts w:ascii="Times New Roman" w:hAnsi="Times New Roman"/>
          <w:i w:val="1"/>
          <w:iCs w:val="1"/>
          <w:sz w:val="20"/>
          <w:szCs w:val="20"/>
          <w:rtl w:val="0"/>
          <w:lang w:val="fr-FR"/>
        </w:rPr>
        <w:t xml:space="preserve">: </w:t>
      </w:r>
      <w:r>
        <w:rPr>
          <w:rStyle w:val="None"/>
          <w:rFonts w:ascii="Times New Roman" w:hAnsi="Times New Roman"/>
          <w:sz w:val="20"/>
          <w:szCs w:val="20"/>
          <w:rtl w:val="0"/>
          <w:lang w:val="fr-FR"/>
        </w:rPr>
        <w:t>la bande 148-149,9 MHz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service d'exploitation spatiale (Terre vers espace)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 xml:space="preserve">. La largeur de bande d'une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 quelconque ne doit pas exc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der} 25 kHz.</w:t>
      </w:r>
    </w:p>
    <w:p>
      <w:pPr>
        <w:pStyle w:val="Normal.0"/>
        <w:spacing w:after="0" w:line="240" w:lineRule="auto"/>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5.218A </w:t>
      </w:r>
      <w:r>
        <w:rPr>
          <w:rStyle w:val="None"/>
          <w:rFonts w:ascii="Times New Roman" w:hAnsi="Times New Roman"/>
          <w:sz w:val="20"/>
          <w:szCs w:val="20"/>
          <w:rtl w:val="0"/>
          <w:lang w:val="fr-FR"/>
        </w:rPr>
        <w:t>Dans le service d'exploitation spatiale (Terre vers espace),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148-149,9 MHz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missions de courte dur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d'exploitation spatiale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pour des missions de courte dur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32 (CMR-19) du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glement des radiocommunications, ne sont pas assujettis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9.21. Au stade de la coordination, les dispositions des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9.17 et 9.18 s'appliquent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galement.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148-149,9 MHz,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missions de courte dur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ne doivent pas causer de brouillage inacceptable aux services primaires existants fonctionnant dans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ni demander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ficier d'une protection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services, ni imposer de contraintes suppl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mentaires au service d'exploitation spatiale et au service mobile par satellite. En outre, les stations terriennes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d'exploitation spatiale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missions de courte dur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148-149,9 MHz doivent garantir que la puissance surfacique ne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 pas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149 dB(W/(m2 </w:t>
      </w:r>
      <w:r>
        <w:rPr>
          <w:rStyle w:val="None"/>
          <w:rFonts w:ascii="Times New Roman" w:hAnsi="Times New Roman" w:hint="default"/>
          <w:sz w:val="20"/>
          <w:szCs w:val="20"/>
          <w:rtl w:val="0"/>
          <w:lang w:val="fr-FR"/>
        </w:rPr>
        <w:t xml:space="preserve">∙ </w:t>
      </w:r>
      <w:r>
        <w:rPr>
          <w:rStyle w:val="None"/>
          <w:rFonts w:ascii="Times New Roman" w:hAnsi="Times New Roman"/>
          <w:sz w:val="20"/>
          <w:szCs w:val="20"/>
          <w:rtl w:val="0"/>
          <w:lang w:val="fr-FR"/>
        </w:rPr>
        <w:t xml:space="preserve">4 kHz)) pendant plus de 1% du temps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fronti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 du territoire des pays suivants: Arm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nie, Azerba</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djan,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larus, Chine, Cor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de), Cuba, 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ration de Russie, Inde, Iran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islamique d'), Japon, Kazakhstan, Malaisie, Ouzb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kistan, Kirghizistan, Tha</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lande et Viet Nam. Dans le cas o</w:t>
      </w:r>
      <w:r>
        <w:rPr>
          <w:rStyle w:val="None"/>
          <w:rFonts w:ascii="Times New Roman" w:hAnsi="Times New Roman" w:hint="default"/>
          <w:sz w:val="20"/>
          <w:szCs w:val="20"/>
          <w:rtl w:val="0"/>
          <w:lang w:val="fr-FR"/>
        </w:rPr>
        <w:t xml:space="preserve">ù </w:t>
      </w:r>
      <w:r>
        <w:rPr>
          <w:rStyle w:val="None"/>
          <w:rFonts w:ascii="Times New Roman" w:hAnsi="Times New Roman"/>
          <w:sz w:val="20"/>
          <w:szCs w:val="20"/>
          <w:rtl w:val="0"/>
          <w:lang w:val="fr-FR"/>
        </w:rPr>
        <w:t>cette limite de puissance surfacique est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il est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cessaire d'obtenir l'accord des pays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 renvoi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9.21. (CMR-19)</w:t>
      </w:r>
    </w:p>
    <w:p>
      <w:pPr>
        <w:pStyle w:val="Normal.0"/>
        <w:spacing w:after="0" w:line="240" w:lineRule="auto"/>
        <w:jc w:val="both"/>
        <w:rPr>
          <w:rStyle w:val="None"/>
          <w:rFonts w:ascii="Times New Roman" w:cs="Times New Roman" w:hAnsi="Times New Roman" w:eastAsia="Times New Roman"/>
          <w:outline w:val="0"/>
          <w:color w:val="2e98d4"/>
          <w:sz w:val="16"/>
          <w:szCs w:val="16"/>
          <w:u w:color="2e98d4"/>
          <w14:textFill>
            <w14:solidFill>
              <w14:srgbClr w14:val="2E98D4"/>
            </w14:solidFill>
          </w14:textFill>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5.219</w:t>
        <w:tab/>
      </w:r>
      <w:r>
        <w:rPr>
          <w:rStyle w:val="None"/>
          <w:rFonts w:ascii="TimesNewRoman,Bold" w:cs="TimesNewRoman,Bold" w:hAnsi="TimesNewRoman,Bold" w:eastAsia="TimesNewRoman,Bold"/>
          <w:b w:val="1"/>
          <w:bCs w:val="1"/>
          <w:sz w:val="24"/>
          <w:szCs w:val="24"/>
          <w:rtl w:val="0"/>
          <w:lang w:val="fr-FR"/>
        </w:rPr>
        <w:t xml:space="preserve"> </w:t>
      </w:r>
      <w:r>
        <w:rPr>
          <w:rStyle w:val="None"/>
          <w:rFonts w:ascii="Times New Roman" w:hAnsi="Times New Roman"/>
          <w:sz w:val="20"/>
          <w:szCs w:val="20"/>
          <w:rtl w:val="0"/>
          <w:lang w:val="fr-FR"/>
        </w:rPr>
        <w:t>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148-149,9 MHz par le service mobile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9.11A. Le service mobile par satellite ne doit pas limiter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et l'utilisation des services fixe, mobile et d'exploitation spatiale dans la bande 148-149,9 MHz.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148-149,9 MHz par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d'exploitation spatiale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en tant que missions de courte dur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n'est pas soumise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9.11A. (CMR-19)</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5.220</w:t>
      </w:r>
      <w:r>
        <w:rPr>
          <w:rStyle w:val="None"/>
          <w:rFonts w:ascii="Times New Roman" w:hAnsi="Times New Roman"/>
          <w:b w:val="1"/>
          <w:bCs w:val="1"/>
          <w:i w:val="1"/>
          <w:iCs w:val="1"/>
          <w:outline w:val="0"/>
          <w:color w:val="5b9bd5"/>
          <w:sz w:val="20"/>
          <w:szCs w:val="20"/>
          <w:u w:color="5b9bd5"/>
          <w:rtl w:val="0"/>
          <w:lang w:val="fr-FR"/>
          <w14:textFill>
            <w14:solidFill>
              <w14:srgbClr w14:val="5B9BD5"/>
            </w14:solidFill>
          </w14:textFill>
        </w:rPr>
        <w:t xml:space="preserve"> </w:t>
      </w:r>
      <w:r>
        <w:rPr>
          <w:rStyle w:val="None"/>
          <w:rFonts w:ascii="Times New Roman" w:hAnsi="Times New Roman"/>
          <w:sz w:val="20"/>
          <w:szCs w:val="20"/>
          <w:rtl w:val="0"/>
          <w:lang w:val="fr-FR"/>
        </w:rPr>
        <w:t>L'utilisation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149,9-150,05 MHz et 399,9-400,05 MHz par le service mobile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9.11A.     (CMR-15).</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5.221</w:t>
      </w:r>
      <w:r>
        <w:rPr>
          <w:rStyle w:val="None"/>
          <w:rFonts w:ascii="Times New Roman" w:hAnsi="Times New Roman"/>
          <w:sz w:val="20"/>
          <w:szCs w:val="20"/>
          <w:rtl w:val="0"/>
          <w:lang w:val="fr-FR"/>
        </w:rPr>
        <w:t xml:space="preserve"> Les stations du service mobile par satellite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148-149,9 MHz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aux stations des services fixe ou mobile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Tableau d'attribution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celles-ci, dans les pays suivants: Albanie, Alg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 Allemagne, Arabie saoudite, Australie, Autriche, Bahre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n, Bangladesh, Barbade,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larus, Belgique,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nin, Bosnie-Herz</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govine, Botswana, Brun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i Darussalam, Bulgarie, Cameroun, Chine, Chypre, Congo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du), Cor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 de), </w:t>
      </w:r>
      <w:r>
        <w:rPr>
          <w:rStyle w:val="None"/>
          <w:rFonts w:ascii="Times New Roman" w:hAnsi="Times New Roman"/>
          <w:b w:val="1"/>
          <w:bCs w:val="1"/>
          <w:sz w:val="20"/>
          <w:szCs w:val="20"/>
          <w:rtl w:val="0"/>
          <w:lang w:val="fr-FR"/>
        </w:rPr>
        <w:t>C</w:t>
      </w:r>
      <w:r>
        <w:rPr>
          <w:rStyle w:val="None"/>
          <w:rFonts w:ascii="Times New Roman" w:hAnsi="Times New Roman" w:hint="default"/>
          <w:b w:val="1"/>
          <w:bCs w:val="1"/>
          <w:sz w:val="20"/>
          <w:szCs w:val="20"/>
          <w:rtl w:val="0"/>
          <w:lang w:val="fr-FR"/>
        </w:rPr>
        <w:t>ô</w:t>
      </w:r>
      <w:r>
        <w:rPr>
          <w:rStyle w:val="None"/>
          <w:rFonts w:ascii="Times New Roman" w:hAnsi="Times New Roman"/>
          <w:b w:val="1"/>
          <w:bCs w:val="1"/>
          <w:sz w:val="20"/>
          <w:szCs w:val="20"/>
          <w:rtl w:val="0"/>
          <w:lang w:val="fr-FR"/>
        </w:rPr>
        <w:t>te d'Ivoire</w:t>
      </w:r>
      <w:r>
        <w:rPr>
          <w:rStyle w:val="None"/>
          <w:rFonts w:ascii="Times New Roman" w:hAnsi="Times New Roman"/>
          <w:sz w:val="20"/>
          <w:szCs w:val="20"/>
          <w:rtl w:val="0"/>
          <w:lang w:val="fr-FR"/>
        </w:rPr>
        <w:t xml:space="preserve">, Croatie, Cuba, Danemark, Djibouti,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gypte,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mirats arabes unis,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rythr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Espagne, Estonie, Eswatini,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thiopie, 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ration de Russie, Finlande, France, Gabon,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orgie, Ghana, Gr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ce, Guin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Guin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e-Bissau, Hongrie, Inde, Iran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islamique d'), Irlande, Islande, Isra</w:t>
      </w:r>
      <w:r>
        <w:rPr>
          <w:rStyle w:val="None"/>
          <w:rFonts w:ascii="Times New Roman" w:hAnsi="Times New Roman" w:hint="default"/>
          <w:sz w:val="20"/>
          <w:szCs w:val="20"/>
          <w:rtl w:val="0"/>
          <w:lang w:val="fr-FR"/>
        </w:rPr>
        <w:t>ë</w:t>
      </w:r>
      <w:r>
        <w:rPr>
          <w:rStyle w:val="None"/>
          <w:rFonts w:ascii="Times New Roman" w:hAnsi="Times New Roman"/>
          <w:sz w:val="20"/>
          <w:szCs w:val="20"/>
          <w:rtl w:val="0"/>
          <w:lang w:val="fr-FR"/>
        </w:rPr>
        <w:t>l, Italie, Jama</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que, Japon, Jordanie, Kazakhstan, Kenya, Kowe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t, Lesotho, Lettonie, Liban, Libye, Liechtenstein, Lituanie, Luxembourg, Mac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doine du Nord, Malaisie, Mali, Malte, Mauritanie, Moldova, Mongolie, Mont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gro, Mozambique, Namibie, Norv</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ge, Nouvelle-Z</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lande, Oman, Ouganda, Ouzb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kistan, Pakistan, Panama, Papouasie-Nouvelle-Guin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Paraguay, Pays-Bas, Philippines, Pologne, Portugal, Qatar,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arabe syrienne, Kirghizistan,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pop.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 de Cor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Slovaquie, Roumanie, Royaume-Uni,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 Serbie, Sierra Leone, Singapour, Slov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nie, Soudan, Sri Lanka, Sudafricaine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Su</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de, Suisse, Tanzanie, Tchad, Togo, Tonga, Trinit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-et-Tobago, Tunisie, Turquie, Ukraine, Viet Nam, Y</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 Zambie et Zimbabwe. (CMR-19)</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5.226 </w:t>
        <w:tab/>
        <w:tab/>
      </w:r>
      <w:r>
        <w:rPr>
          <w:rStyle w:val="None"/>
          <w:rFonts w:ascii="Times New Roman" w:hAnsi="Times New Roman"/>
          <w:sz w:val="20"/>
          <w:szCs w:val="20"/>
          <w:rtl w:val="0"/>
          <w:lang w:val="fr-FR"/>
        </w:rPr>
        <w:t>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156,525 MHz est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internationale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pour la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tresse, la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et l'appel par le service mobile maritime radiot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phonique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ondes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triques utilisant l'appel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lectif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rique (ASN). Les conditions d'emploi de cette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et de la bande 156,4875-156,5625 MHz sont fix</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dans les Articles </w:t>
      </w:r>
      <w:r>
        <w:rPr>
          <w:rStyle w:val="None"/>
          <w:rFonts w:ascii="Times New Roman" w:hAnsi="Times New Roman"/>
          <w:b w:val="1"/>
          <w:bCs w:val="1"/>
          <w:sz w:val="20"/>
          <w:szCs w:val="20"/>
          <w:rtl w:val="0"/>
          <w:lang w:val="fr-FR"/>
        </w:rPr>
        <w:t xml:space="preserve">31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 xml:space="preserve">52 </w:t>
      </w:r>
      <w:r>
        <w:rPr>
          <w:rStyle w:val="None"/>
          <w:rFonts w:ascii="Times New Roman" w:hAnsi="Times New Roman"/>
          <w:sz w:val="20"/>
          <w:szCs w:val="20"/>
          <w:rtl w:val="0"/>
          <w:lang w:val="fr-FR"/>
        </w:rPr>
        <w:t xml:space="preserve">et dans l'Appendice </w:t>
      </w:r>
      <w:r>
        <w:rPr>
          <w:rStyle w:val="None"/>
          <w:rFonts w:ascii="Times New Roman" w:hAnsi="Times New Roman"/>
          <w:b w:val="1"/>
          <w:bCs w:val="1"/>
          <w:sz w:val="20"/>
          <w:szCs w:val="20"/>
          <w:rtl w:val="0"/>
          <w:lang w:val="fr-FR"/>
        </w:rPr>
        <w:t>18</w:t>
      </w:r>
      <w:r>
        <w:rPr>
          <w:rStyle w:val="None"/>
          <w:rFonts w:ascii="Times New Roman" w:hAnsi="Times New Roman"/>
          <w:sz w:val="20"/>
          <w:szCs w:val="20"/>
          <w:rtl w:val="0"/>
          <w:lang w:val="fr-FR"/>
        </w:rPr>
        <w:t>.</w:t>
      </w:r>
    </w:p>
    <w:p>
      <w:pPr>
        <w:pStyle w:val="Normal.0"/>
        <w:ind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156,8 MHz est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internationale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pour la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tresse, la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et l'appel par le service mobile maritime radiot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phonique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ondes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triques. Les conditions d'emploi de cette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et de la bande 156,7625-156,8375 MHz sont fix</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dans l'Article </w:t>
      </w:r>
      <w:r>
        <w:rPr>
          <w:rStyle w:val="None"/>
          <w:rFonts w:ascii="Times New Roman" w:hAnsi="Times New Roman"/>
          <w:b w:val="1"/>
          <w:bCs w:val="1"/>
          <w:sz w:val="20"/>
          <w:szCs w:val="20"/>
          <w:rtl w:val="0"/>
          <w:lang w:val="fr-FR"/>
        </w:rPr>
        <w:t xml:space="preserve">31 </w:t>
      </w:r>
      <w:r>
        <w:rPr>
          <w:rStyle w:val="None"/>
          <w:rFonts w:ascii="Times New Roman" w:hAnsi="Times New Roman"/>
          <w:sz w:val="20"/>
          <w:szCs w:val="20"/>
          <w:rtl w:val="0"/>
          <w:lang w:val="fr-FR"/>
        </w:rPr>
        <w:t xml:space="preserve">et l'Appendice </w:t>
      </w:r>
      <w:r>
        <w:rPr>
          <w:rStyle w:val="None"/>
          <w:rFonts w:ascii="Times New Roman" w:hAnsi="Times New Roman"/>
          <w:b w:val="1"/>
          <w:bCs w:val="1"/>
          <w:sz w:val="20"/>
          <w:szCs w:val="20"/>
          <w:rtl w:val="0"/>
          <w:lang w:val="fr-FR"/>
        </w:rPr>
        <w:t>18</w:t>
      </w:r>
      <w:r>
        <w:rPr>
          <w:rStyle w:val="None"/>
          <w:rFonts w:ascii="Times New Roman" w:hAnsi="Times New Roman"/>
          <w:sz w:val="20"/>
          <w:szCs w:val="20"/>
          <w:rtl w:val="0"/>
          <w:lang w:val="fr-FR"/>
        </w:rPr>
        <w:t>.</w:t>
      </w:r>
    </w:p>
    <w:p>
      <w:pPr>
        <w:pStyle w:val="Normal.0"/>
        <w:ind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En ce qui concerne les bandes 156-156,4875 MHz, 156,5625-156,7625 MHz, 156,8375-157,45 MHz, 160,6-160,975 MHz et 161,475-162,05 MHz, les administrations doivent accorder la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 service mobile maritime uniquement sur les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assign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par ces administrations aux stations du service mobile maritime (voir les Articles </w:t>
      </w:r>
      <w:r>
        <w:rPr>
          <w:rStyle w:val="None"/>
          <w:rFonts w:ascii="Times New Roman" w:hAnsi="Times New Roman"/>
          <w:b w:val="1"/>
          <w:bCs w:val="1"/>
          <w:sz w:val="20"/>
          <w:szCs w:val="20"/>
          <w:rtl w:val="0"/>
          <w:lang w:val="fr-FR"/>
        </w:rPr>
        <w:t xml:space="preserve">31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 xml:space="preserve">52 </w:t>
      </w:r>
      <w:r>
        <w:rPr>
          <w:rStyle w:val="None"/>
          <w:rFonts w:ascii="Times New Roman" w:hAnsi="Times New Roman"/>
          <w:sz w:val="20"/>
          <w:szCs w:val="20"/>
          <w:rtl w:val="0"/>
          <w:lang w:val="fr-FR"/>
        </w:rPr>
        <w:t xml:space="preserve">et l'Appendice </w:t>
      </w:r>
      <w:r>
        <w:rPr>
          <w:rStyle w:val="None"/>
          <w:rFonts w:ascii="Times New Roman" w:hAnsi="Times New Roman"/>
          <w:b w:val="1"/>
          <w:bCs w:val="1"/>
          <w:sz w:val="20"/>
          <w:szCs w:val="20"/>
          <w:rtl w:val="0"/>
          <w:lang w:val="fr-FR"/>
        </w:rPr>
        <w:t>18</w:t>
      </w:r>
      <w:r>
        <w:rPr>
          <w:rStyle w:val="None"/>
          <w:rFonts w:ascii="Times New Roman" w:hAnsi="Times New Roman"/>
          <w:sz w:val="20"/>
          <w:szCs w:val="20"/>
          <w:rtl w:val="0"/>
          <w:lang w:val="fr-FR"/>
        </w:rPr>
        <w:t>).</w:t>
      </w:r>
    </w:p>
    <w:p>
      <w:pPr>
        <w:pStyle w:val="Normal.0"/>
        <w:ind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Il convient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viter que les autres services auxquels la bande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utilisent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de l'une quelconque des bandes mentionn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ci-dessus, dans toute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o</w:t>
      </w:r>
      <w:r>
        <w:rPr>
          <w:rStyle w:val="None"/>
          <w:rFonts w:ascii="Times New Roman" w:hAnsi="Times New Roman" w:hint="default"/>
          <w:sz w:val="20"/>
          <w:szCs w:val="20"/>
          <w:rtl w:val="0"/>
          <w:lang w:val="fr-FR"/>
        </w:rPr>
        <w:t xml:space="preserve">ù </w:t>
      </w:r>
      <w:r>
        <w:rPr>
          <w:rStyle w:val="None"/>
          <w:rFonts w:ascii="Times New Roman" w:hAnsi="Times New Roman"/>
          <w:sz w:val="20"/>
          <w:szCs w:val="20"/>
          <w:rtl w:val="0"/>
          <w:lang w:val="fr-FR"/>
        </w:rPr>
        <w:t>cet emploi pourrait causer des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judiciables aux radiocommunications du service mobile maritime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ondes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triques.</w:t>
      </w:r>
    </w:p>
    <w:p>
      <w:pPr>
        <w:pStyle w:val="Normal.0"/>
        <w:ind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Toutefois, les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156,8 MHz et 156,525 MHz et les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des bandes dans lesquelles la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est accord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service mobile maritime peuvent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pour les radiocommunications sur les voies d'eau int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rieures,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d'accords entre les administrations int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ress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et celles dont les services auxquels la bande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sont susceptibles d'</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affect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et en tenant compte de l'utilisation courante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et des accords existants. (CMR-07)</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5.227 </w:t>
        <w:tab/>
        <w:tab/>
      </w:r>
      <w:r>
        <w:rPr>
          <w:rStyle w:val="None"/>
          <w:rFonts w:ascii="Times New Roman" w:hAnsi="Times New Roman"/>
          <w:i w:val="1"/>
          <w:iCs w:val="1"/>
          <w:sz w:val="20"/>
          <w:szCs w:val="20"/>
          <w:rtl w:val="0"/>
          <w:lang w:val="fr-FR"/>
        </w:rPr>
        <w:t>Attribution additionnelle</w:t>
      </w:r>
      <w:r>
        <w:rPr>
          <w:rStyle w:val="None"/>
          <w:rFonts w:ascii="Times New Roman" w:hAnsi="Times New Roman" w:hint="default"/>
          <w:i w:val="1"/>
          <w:iCs w:val="1"/>
          <w:sz w:val="20"/>
          <w:szCs w:val="20"/>
          <w:rtl w:val="0"/>
          <w:lang w:val="fr-FR"/>
        </w:rPr>
        <w:t> </w:t>
      </w:r>
      <w:r>
        <w:rPr>
          <w:rStyle w:val="None"/>
          <w:rFonts w:ascii="Times New Roman" w:hAnsi="Times New Roman"/>
          <w:i w:val="1"/>
          <w:iCs w:val="1"/>
          <w:sz w:val="20"/>
          <w:szCs w:val="20"/>
          <w:rtl w:val="0"/>
          <w:lang w:val="fr-FR"/>
        </w:rPr>
        <w:t xml:space="preserve">: </w:t>
      </w:r>
      <w:r>
        <w:rPr>
          <w:rStyle w:val="None"/>
          <w:rFonts w:ascii="Times New Roman" w:hAnsi="Times New Roman"/>
          <w:sz w:val="20"/>
          <w:szCs w:val="20"/>
          <w:rtl w:val="0"/>
          <w:lang w:val="fr-FR"/>
        </w:rPr>
        <w:t>les bandes 156,4875-156,5125 MHz et 156,5375-156,5625 MHz sont,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aux services fixe et mobile terrestre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L'utilisation de ces bandes par les services fixe et mobile terrestre ne doit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judiciable aux radiocommunications du service mobile maritime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ondes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triques, ni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tendre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une protection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radiocommunications. (CMR-07)</w:t>
      </w:r>
    </w:p>
    <w:p>
      <w:pPr>
        <w:pStyle w:val="Note"/>
        <w:rPr>
          <w:rStyle w:val="None"/>
        </w:rPr>
      </w:pPr>
      <w:r>
        <w:rPr>
          <w:rStyle w:val="None"/>
          <w:b w:val="1"/>
          <w:bCs w:val="1"/>
          <w:rtl w:val="0"/>
          <w:lang w:val="fr-FR"/>
        </w:rPr>
        <w:t>5.228</w:t>
        <w:tab/>
      </w:r>
      <w:r>
        <w:rPr>
          <w:rStyle w:val="None"/>
          <w:rtl w:val="0"/>
          <w:lang w:val="fr-FR"/>
        </w:rPr>
        <w:t>L'utilisation des bandes de fr</w:t>
      </w:r>
      <w:r>
        <w:rPr>
          <w:rStyle w:val="None"/>
          <w:rtl w:val="0"/>
          <w:lang w:val="fr-FR"/>
        </w:rPr>
        <w:t>é</w:t>
      </w:r>
      <w:r>
        <w:rPr>
          <w:rStyle w:val="None"/>
          <w:rtl w:val="0"/>
          <w:lang w:val="fr-FR"/>
        </w:rPr>
        <w:t>quences 156,7625-156,7875 MHz et 156,8125-156,8375</w:t>
      </w:r>
      <w:r>
        <w:rPr>
          <w:rStyle w:val="None"/>
          <w:rtl w:val="0"/>
          <w:lang w:val="fr-FR"/>
        </w:rPr>
        <w:t> </w:t>
      </w:r>
      <w:r>
        <w:rPr>
          <w:rStyle w:val="None"/>
          <w:rtl w:val="0"/>
          <w:lang w:val="fr-FR"/>
        </w:rPr>
        <w:t>MHz par le service mobile par satellite (Terre vers espace) est limit</w:t>
      </w:r>
      <w:r>
        <w:rPr>
          <w:rStyle w:val="None"/>
          <w:rtl w:val="0"/>
          <w:lang w:val="fr-FR"/>
        </w:rPr>
        <w:t>é</w:t>
      </w:r>
      <w:r>
        <w:rPr>
          <w:rStyle w:val="None"/>
          <w:rtl w:val="0"/>
          <w:lang w:val="fr-FR"/>
        </w:rPr>
        <w:t xml:space="preserve">e </w:t>
      </w:r>
      <w:r>
        <w:rPr>
          <w:rStyle w:val="None"/>
          <w:rtl w:val="0"/>
          <w:lang w:val="fr-FR"/>
        </w:rPr>
        <w:t xml:space="preserve">à </w:t>
      </w:r>
      <w:r>
        <w:rPr>
          <w:rStyle w:val="None"/>
          <w:rtl w:val="0"/>
          <w:lang w:val="fr-FR"/>
        </w:rPr>
        <w:t>la r</w:t>
      </w:r>
      <w:r>
        <w:rPr>
          <w:rStyle w:val="None"/>
          <w:rtl w:val="0"/>
          <w:lang w:val="fr-FR"/>
        </w:rPr>
        <w:t>é</w:t>
      </w:r>
      <w:r>
        <w:rPr>
          <w:rStyle w:val="None"/>
          <w:rtl w:val="0"/>
          <w:lang w:val="fr-FR"/>
        </w:rPr>
        <w:t xml:space="preserve">ception des </w:t>
      </w:r>
      <w:r>
        <w:rPr>
          <w:rStyle w:val="None"/>
          <w:rtl w:val="0"/>
          <w:lang w:val="fr-FR"/>
        </w:rPr>
        <w:t>é</w:t>
      </w:r>
      <w:r>
        <w:rPr>
          <w:rStyle w:val="None"/>
          <w:rtl w:val="0"/>
          <w:lang w:val="fr-FR"/>
        </w:rPr>
        <w:t>missions du syst</w:t>
      </w:r>
      <w:r>
        <w:rPr>
          <w:rStyle w:val="None"/>
          <w:rtl w:val="0"/>
          <w:lang w:val="fr-FR"/>
        </w:rPr>
        <w:t>è</w:t>
      </w:r>
      <w:r>
        <w:rPr>
          <w:rStyle w:val="None"/>
          <w:rtl w:val="0"/>
          <w:lang w:val="fr-FR"/>
        </w:rPr>
        <w:t>me d'identification automatique (AIS), diffusant un message AIS longue distance (Message</w:t>
      </w:r>
      <w:r>
        <w:rPr>
          <w:rStyle w:val="None"/>
          <w:rtl w:val="0"/>
          <w:lang w:val="fr-FR"/>
        </w:rPr>
        <w:t> </w:t>
      </w:r>
      <w:r>
        <w:rPr>
          <w:rStyle w:val="None"/>
          <w:rtl w:val="0"/>
          <w:lang w:val="fr-FR"/>
        </w:rPr>
        <w:t>27, voir la version la plus r</w:t>
      </w:r>
      <w:r>
        <w:rPr>
          <w:rStyle w:val="None"/>
          <w:rtl w:val="0"/>
          <w:lang w:val="fr-FR"/>
        </w:rPr>
        <w:t>é</w:t>
      </w:r>
      <w:r>
        <w:rPr>
          <w:rStyle w:val="None"/>
          <w:rtl w:val="0"/>
          <w:lang w:val="fr-FR"/>
        </w:rPr>
        <w:t>cente de la Recommandation UIT</w:t>
      </w:r>
      <w:r>
        <w:rPr>
          <w:rStyle w:val="None"/>
          <w:rFonts w:ascii="Arial Unicode MS" w:cs="Arial Unicode MS" w:hAnsi="Arial Unicode MS" w:eastAsia="Arial Unicode MS"/>
          <w:b w:val="0"/>
          <w:bCs w:val="0"/>
          <w:i w:val="0"/>
          <w:iCs w:val="0"/>
          <w:rtl w:val="0"/>
          <w:lang w:val="fr-FR"/>
        </w:rPr>
        <w:sym w:font="Arial Unicode MS" w:char="1E"/>
      </w:r>
      <w:r>
        <w:rPr>
          <w:rStyle w:val="None"/>
          <w:rtl w:val="0"/>
          <w:lang w:val="fr-FR"/>
        </w:rPr>
        <w:t>R</w:t>
      </w:r>
      <w:r>
        <w:rPr>
          <w:rStyle w:val="None"/>
          <w:rtl w:val="0"/>
          <w:lang w:val="fr-FR"/>
        </w:rPr>
        <w:t> </w:t>
      </w:r>
      <w:r>
        <w:rPr>
          <w:rStyle w:val="None"/>
          <w:rtl w:val="0"/>
          <w:lang w:val="fr-FR"/>
        </w:rPr>
        <w:t xml:space="preserve">M.1371). A l'exception des </w:t>
      </w:r>
      <w:r>
        <w:rPr>
          <w:rStyle w:val="None"/>
          <w:rtl w:val="0"/>
          <w:lang w:val="fr-FR"/>
        </w:rPr>
        <w:t>é</w:t>
      </w:r>
      <w:r>
        <w:rPr>
          <w:rStyle w:val="None"/>
          <w:rtl w:val="0"/>
          <w:lang w:val="fr-FR"/>
        </w:rPr>
        <w:t xml:space="preserve">missions AIS, les </w:t>
      </w:r>
      <w:r>
        <w:rPr>
          <w:rStyle w:val="None"/>
          <w:rtl w:val="0"/>
          <w:lang w:val="fr-FR"/>
        </w:rPr>
        <w:t>é</w:t>
      </w:r>
      <w:r>
        <w:rPr>
          <w:rStyle w:val="None"/>
          <w:rtl w:val="0"/>
          <w:lang w:val="fr-FR"/>
        </w:rPr>
        <w:t>missions dans ces bandes de fr</w:t>
      </w:r>
      <w:r>
        <w:rPr>
          <w:rStyle w:val="None"/>
          <w:rtl w:val="0"/>
          <w:lang w:val="fr-FR"/>
        </w:rPr>
        <w:t>é</w:t>
      </w:r>
      <w:r>
        <w:rPr>
          <w:rStyle w:val="None"/>
          <w:rtl w:val="0"/>
          <w:lang w:val="fr-FR"/>
        </w:rPr>
        <w:t>quences provenant des syst</w:t>
      </w:r>
      <w:r>
        <w:rPr>
          <w:rStyle w:val="None"/>
          <w:rtl w:val="0"/>
          <w:lang w:val="fr-FR"/>
        </w:rPr>
        <w:t>è</w:t>
      </w:r>
      <w:r>
        <w:rPr>
          <w:rStyle w:val="None"/>
          <w:rtl w:val="0"/>
          <w:lang w:val="fr-FR"/>
        </w:rPr>
        <w:t>mes fonctionnant dans le service mobile maritime pour les communications ne doivent pas d</w:t>
      </w:r>
      <w:r>
        <w:rPr>
          <w:rStyle w:val="None"/>
          <w:rtl w:val="0"/>
          <w:lang w:val="fr-FR"/>
        </w:rPr>
        <w:t>é</w:t>
      </w:r>
      <w:r>
        <w:rPr>
          <w:rStyle w:val="None"/>
          <w:rtl w:val="0"/>
          <w:lang w:val="fr-FR"/>
        </w:rPr>
        <w:t>passer 1</w:t>
      </w:r>
      <w:r>
        <w:rPr>
          <w:rStyle w:val="None"/>
          <w:rtl w:val="0"/>
          <w:lang w:val="fr-FR"/>
        </w:rPr>
        <w:t> </w:t>
      </w:r>
      <w:r>
        <w:rPr>
          <w:rStyle w:val="None"/>
          <w:rtl w:val="0"/>
          <w:lang w:val="fr-FR"/>
        </w:rPr>
        <w:t>W.</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te"/>
        <w:rPr>
          <w:rStyle w:val="None"/>
          <w:sz w:val="16"/>
          <w:szCs w:val="16"/>
        </w:rPr>
      </w:pPr>
      <w:r>
        <w:rPr>
          <w:rStyle w:val="None"/>
          <w:b w:val="1"/>
          <w:bCs w:val="1"/>
          <w:rtl w:val="0"/>
          <w:lang w:val="fr-FR"/>
        </w:rPr>
        <w:t>5.228A</w:t>
        <w:tab/>
      </w:r>
      <w:r>
        <w:rPr>
          <w:rStyle w:val="None"/>
          <w:rtl w:val="0"/>
          <w:lang w:val="fr-FR"/>
        </w:rPr>
        <w:t xml:space="preserve">Les bandes 161,9625-161,9875 MHz et 162,0125-162,0375 MHz peuvent </w:t>
      </w:r>
      <w:r>
        <w:rPr>
          <w:rStyle w:val="None"/>
          <w:rtl w:val="0"/>
          <w:lang w:val="fr-FR"/>
        </w:rPr>
        <w:t>ê</w:t>
      </w:r>
      <w:r>
        <w:rPr>
          <w:rStyle w:val="None"/>
          <w:rtl w:val="0"/>
          <w:lang w:val="fr-FR"/>
        </w:rPr>
        <w:t>tre utilis</w:t>
      </w:r>
      <w:r>
        <w:rPr>
          <w:rStyle w:val="None"/>
          <w:rtl w:val="0"/>
          <w:lang w:val="fr-FR"/>
        </w:rPr>
        <w:t>é</w:t>
      </w:r>
      <w:r>
        <w:rPr>
          <w:rStyle w:val="None"/>
          <w:rtl w:val="0"/>
          <w:lang w:val="fr-FR"/>
        </w:rPr>
        <w:t>es par des stations d'a</w:t>
      </w:r>
      <w:r>
        <w:rPr>
          <w:rStyle w:val="None"/>
          <w:rtl w:val="0"/>
          <w:lang w:val="fr-FR"/>
        </w:rPr>
        <w:t>é</w:t>
      </w:r>
      <w:r>
        <w:rPr>
          <w:rStyle w:val="None"/>
          <w:rtl w:val="0"/>
          <w:lang w:val="fr-FR"/>
        </w:rPr>
        <w:t>ronef pour les op</w:t>
      </w:r>
      <w:r>
        <w:rPr>
          <w:rStyle w:val="None"/>
          <w:rtl w:val="0"/>
          <w:lang w:val="fr-FR"/>
        </w:rPr>
        <w:t>é</w:t>
      </w:r>
      <w:r>
        <w:rPr>
          <w:rStyle w:val="None"/>
          <w:rtl w:val="0"/>
          <w:lang w:val="fr-FR"/>
        </w:rPr>
        <w:t xml:space="preserve">rations de recherche et de sauvetage et d'autres communications relatives </w:t>
      </w:r>
      <w:r>
        <w:rPr>
          <w:rStyle w:val="None"/>
          <w:rtl w:val="0"/>
          <w:lang w:val="fr-FR"/>
        </w:rPr>
        <w:t xml:space="preserve">à </w:t>
      </w:r>
      <w:r>
        <w:rPr>
          <w:rStyle w:val="None"/>
          <w:rtl w:val="0"/>
          <w:lang w:val="fr-FR"/>
        </w:rPr>
        <w:t>la s</w:t>
      </w:r>
      <w:r>
        <w:rPr>
          <w:rStyle w:val="None"/>
          <w:rtl w:val="0"/>
          <w:lang w:val="fr-FR"/>
        </w:rPr>
        <w:t>é</w:t>
      </w:r>
      <w:r>
        <w:rPr>
          <w:rStyle w:val="None"/>
          <w:rtl w:val="0"/>
          <w:lang w:val="fr-FR"/>
        </w:rPr>
        <w:t>curit</w:t>
      </w:r>
      <w:r>
        <w:rPr>
          <w:rStyle w:val="None"/>
          <w:rtl w:val="0"/>
          <w:lang w:val="fr-FR"/>
        </w:rPr>
        <w:t>é</w:t>
      </w:r>
      <w:r>
        <w:rPr>
          <w:rStyle w:val="None"/>
          <w:rtl w:val="0"/>
          <w:lang w:val="fr-FR"/>
        </w:rPr>
        <w:t>.</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te"/>
        <w:rPr>
          <w:rStyle w:val="None"/>
          <w:outline w:val="0"/>
          <w:color w:val="000000"/>
          <w:u w:color="000000"/>
          <w:lang w:val="fr-FR"/>
          <w14:textFill>
            <w14:solidFill>
              <w14:srgbClr w14:val="000000"/>
            </w14:solidFill>
          </w14:textFill>
        </w:rPr>
      </w:pPr>
      <w:r>
        <w:rPr>
          <w:rStyle w:val="None"/>
          <w:b w:val="1"/>
          <w:bCs w:val="1"/>
          <w:outline w:val="0"/>
          <w:color w:val="000000"/>
          <w:u w:color="000000"/>
          <w:rtl w:val="0"/>
          <w:lang w:val="fr-FR"/>
          <w14:textFill>
            <w14:solidFill>
              <w14:srgbClr w14:val="000000"/>
            </w14:solidFill>
          </w14:textFill>
        </w:rPr>
        <w:t>5.228AA</w:t>
      </w:r>
      <w:r>
        <w:rPr>
          <w:rStyle w:val="None"/>
          <w:outline w:val="0"/>
          <w:color w:val="000000"/>
          <w:u w:color="000000"/>
          <w:rtl w:val="0"/>
          <w:lang w:val="fr-FR"/>
          <w14:textFill>
            <w14:solidFill>
              <w14:srgbClr w14:val="000000"/>
            </w14:solidFill>
          </w14:textFill>
        </w:rPr>
        <w:t xml:space="preserve"> L'utilisation des bandes de fr</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fr-FR"/>
          <w14:textFill>
            <w14:solidFill>
              <w14:srgbClr w14:val="000000"/>
            </w14:solidFill>
          </w14:textFill>
        </w:rPr>
        <w:t>quences 161,9375-161,9625MHz et 161,9875-162,0125MHz par le service mobile maritime par satellite (Terre vers espace) est limit</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fr-FR"/>
          <w14:textFill>
            <w14:solidFill>
              <w14:srgbClr w14:val="000000"/>
            </w14:solidFill>
          </w14:textFill>
        </w:rPr>
        <w:t>e aux syst</w:t>
      </w:r>
      <w:r>
        <w:rPr>
          <w:rStyle w:val="None"/>
          <w:outline w:val="0"/>
          <w:color w:val="000000"/>
          <w:u w:color="000000"/>
          <w:rtl w:val="0"/>
          <w:lang w:val="fr-FR"/>
          <w14:textFill>
            <w14:solidFill>
              <w14:srgbClr w14:val="000000"/>
            </w14:solidFill>
          </w14:textFill>
        </w:rPr>
        <w:t>è</w:t>
      </w:r>
      <w:r>
        <w:rPr>
          <w:rStyle w:val="None"/>
          <w:outline w:val="0"/>
          <w:color w:val="000000"/>
          <w:u w:color="000000"/>
          <w:rtl w:val="0"/>
          <w:lang w:val="fr-FR"/>
          <w14:textFill>
            <w14:solidFill>
              <w14:srgbClr w14:val="000000"/>
            </w14:solidFill>
          </w14:textFill>
        </w:rPr>
        <w:t>mes fonctionnant conform</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fr-FR"/>
          <w14:textFill>
            <w14:solidFill>
              <w14:srgbClr w14:val="000000"/>
            </w14:solidFill>
          </w14:textFill>
        </w:rPr>
        <w:t xml:space="preserve">ment </w:t>
      </w:r>
      <w:r>
        <w:rPr>
          <w:rStyle w:val="None"/>
          <w:outline w:val="0"/>
          <w:color w:val="000000"/>
          <w:u w:color="000000"/>
          <w:rtl w:val="0"/>
          <w:lang w:val="fr-FR"/>
          <w14:textFill>
            <w14:solidFill>
              <w14:srgbClr w14:val="000000"/>
            </w14:solidFill>
          </w14:textFill>
        </w:rPr>
        <w:t xml:space="preserve">à </w:t>
      </w:r>
      <w:r>
        <w:rPr>
          <w:rStyle w:val="None"/>
          <w:outline w:val="0"/>
          <w:color w:val="000000"/>
          <w:u w:color="000000"/>
          <w:rtl w:val="0"/>
          <w:lang w:val="fr-FR"/>
          <w14:textFill>
            <w14:solidFill>
              <w14:srgbClr w14:val="000000"/>
            </w14:solidFill>
          </w14:textFill>
        </w:rPr>
        <w:t>l'Appendice18. (CMR-15)</w:t>
      </w:r>
    </w:p>
    <w:p>
      <w:pPr>
        <w:pStyle w:val="Note"/>
        <w:rPr>
          <w:rStyle w:val="None"/>
          <w:i w:val="1"/>
          <w:iCs w:val="1"/>
          <w:outline w:val="0"/>
          <w:color w:val="000000"/>
          <w:u w:color="000000"/>
          <w14:textFill>
            <w14:solidFill>
              <w14:srgbClr w14:val="000000"/>
            </w14:solidFill>
          </w14:textFill>
        </w:rPr>
      </w:pPr>
      <w:r>
        <w:rPr>
          <w:rStyle w:val="None"/>
          <w:b w:val="1"/>
          <w:bCs w:val="1"/>
          <w:rtl w:val="0"/>
          <w:lang w:val="fr-FR"/>
        </w:rPr>
        <w:t>5.228B</w:t>
        <w:tab/>
      </w:r>
      <w:r>
        <w:rPr>
          <w:rStyle w:val="None"/>
          <w:rtl w:val="0"/>
          <w:lang w:val="fr-FR"/>
        </w:rPr>
        <w:t>L'utilisation des bandes 161,9625-161,9875 MHz et 162,0125-162,0375 MHz par les services fixe et mobile terrestre ne doit pas causer de brouillage pr</w:t>
      </w:r>
      <w:r>
        <w:rPr>
          <w:rStyle w:val="None"/>
          <w:rtl w:val="0"/>
          <w:lang w:val="fr-FR"/>
        </w:rPr>
        <w:t>é</w:t>
      </w:r>
      <w:r>
        <w:rPr>
          <w:rStyle w:val="None"/>
          <w:rtl w:val="0"/>
          <w:lang w:val="fr-FR"/>
        </w:rPr>
        <w:t xml:space="preserve">judiciable au service mobile maritime, ni donner lieu </w:t>
      </w:r>
      <w:r>
        <w:rPr>
          <w:rStyle w:val="None"/>
          <w:rtl w:val="0"/>
          <w:lang w:val="fr-FR"/>
        </w:rPr>
        <w:t xml:space="preserve">à </w:t>
      </w:r>
      <w:r>
        <w:rPr>
          <w:rStyle w:val="None"/>
          <w:rtl w:val="0"/>
          <w:lang w:val="fr-FR"/>
        </w:rPr>
        <w:t>une exigence de protection vis</w:t>
      </w:r>
      <w:r>
        <w:rPr>
          <w:rStyle w:val="None"/>
          <w:rFonts w:ascii="Arial Unicode MS" w:cs="Arial Unicode MS" w:hAnsi="Arial Unicode MS" w:eastAsia="Arial Unicode MS"/>
          <w:b w:val="0"/>
          <w:bCs w:val="0"/>
          <w:i w:val="0"/>
          <w:iCs w:val="0"/>
          <w:rtl w:val="0"/>
          <w:lang w:val="fr-FR"/>
        </w:rPr>
        <w:sym w:font="Arial Unicode MS" w:char="1E"/>
      </w:r>
      <w:r>
        <w:rPr>
          <w:rStyle w:val="None"/>
          <w:rtl w:val="0"/>
          <w:lang w:val="fr-FR"/>
        </w:rPr>
        <w:t>à</w:t>
      </w:r>
      <w:r>
        <w:rPr>
          <w:rStyle w:val="None"/>
          <w:rFonts w:ascii="Arial Unicode MS" w:cs="Arial Unicode MS" w:hAnsi="Arial Unicode MS" w:eastAsia="Arial Unicode MS"/>
          <w:b w:val="0"/>
          <w:bCs w:val="0"/>
          <w:i w:val="0"/>
          <w:iCs w:val="0"/>
          <w:rtl w:val="0"/>
          <w:lang w:val="fr-FR"/>
        </w:rPr>
        <w:sym w:font="Arial Unicode MS" w:char="1E"/>
      </w:r>
      <w:r>
        <w:rPr>
          <w:rStyle w:val="None"/>
          <w:rtl w:val="0"/>
          <w:lang w:val="fr-FR"/>
        </w:rPr>
        <w:t>vis de ce service.</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te"/>
      </w:pPr>
      <w:r>
        <w:rPr>
          <w:rStyle w:val="None"/>
          <w:b w:val="1"/>
          <w:bCs w:val="1"/>
          <w:rtl w:val="0"/>
          <w:lang w:val="fr-FR"/>
        </w:rPr>
        <w:t>5.228C</w:t>
        <w:tab/>
      </w:r>
      <w:r>
        <w:rPr>
          <w:rStyle w:val="None"/>
          <w:rtl w:val="0"/>
          <w:lang w:val="fr-FR"/>
        </w:rPr>
        <w:t>L'utilisation des bandes 161,9625-161,9875 MHz et 162,0125-162,0375 MHz par le service mobile maritime et le service mobile par satellite (Terre vers espace) est limit</w:t>
      </w:r>
      <w:r>
        <w:rPr>
          <w:rStyle w:val="None"/>
          <w:rtl w:val="0"/>
          <w:lang w:val="fr-FR"/>
        </w:rPr>
        <w:t>é</w:t>
      </w:r>
      <w:r>
        <w:rPr>
          <w:rStyle w:val="None"/>
          <w:rtl w:val="0"/>
          <w:lang w:val="fr-FR"/>
        </w:rPr>
        <w:t>e au syst</w:t>
      </w:r>
      <w:r>
        <w:rPr>
          <w:rStyle w:val="None"/>
          <w:rtl w:val="0"/>
          <w:lang w:val="fr-FR"/>
        </w:rPr>
        <w:t>è</w:t>
      </w:r>
      <w:r>
        <w:rPr>
          <w:rStyle w:val="None"/>
          <w:rtl w:val="0"/>
          <w:lang w:val="fr-FR"/>
        </w:rPr>
        <w:t>me d'identification automatique (AIS). L'utilisation de ces bandes par le service mobile a</w:t>
      </w:r>
      <w:r>
        <w:rPr>
          <w:rStyle w:val="None"/>
          <w:rtl w:val="0"/>
          <w:lang w:val="fr-FR"/>
        </w:rPr>
        <w:t>é</w:t>
      </w:r>
      <w:r>
        <w:rPr>
          <w:rStyle w:val="None"/>
          <w:rtl w:val="0"/>
          <w:lang w:val="fr-FR"/>
        </w:rPr>
        <w:t>ronautique (OR) est limit</w:t>
      </w:r>
      <w:r>
        <w:rPr>
          <w:rStyle w:val="None"/>
          <w:rtl w:val="0"/>
          <w:lang w:val="fr-FR"/>
        </w:rPr>
        <w:t>é</w:t>
      </w:r>
      <w:r>
        <w:rPr>
          <w:rStyle w:val="None"/>
          <w:rtl w:val="0"/>
          <w:lang w:val="fr-FR"/>
        </w:rPr>
        <w:t xml:space="preserve">e aux </w:t>
      </w:r>
      <w:r>
        <w:rPr>
          <w:rStyle w:val="None"/>
          <w:rtl w:val="0"/>
          <w:lang w:val="fr-FR"/>
        </w:rPr>
        <w:t>é</w:t>
      </w:r>
      <w:r>
        <w:rPr>
          <w:rStyle w:val="None"/>
          <w:rtl w:val="0"/>
          <w:lang w:val="fr-FR"/>
        </w:rPr>
        <w:t>missions AIS en provenance d'a</w:t>
      </w:r>
      <w:r>
        <w:rPr>
          <w:rStyle w:val="None"/>
          <w:rtl w:val="0"/>
          <w:lang w:val="fr-FR"/>
        </w:rPr>
        <w:t>é</w:t>
      </w:r>
      <w:r>
        <w:rPr>
          <w:rStyle w:val="None"/>
          <w:rtl w:val="0"/>
          <w:lang w:val="fr-FR"/>
        </w:rPr>
        <w:t>ronefs de recherche et de sauvetage. L'exploitation des syst</w:t>
      </w:r>
      <w:r>
        <w:rPr>
          <w:rStyle w:val="None"/>
          <w:rtl w:val="0"/>
          <w:lang w:val="fr-FR"/>
        </w:rPr>
        <w:t>è</w:t>
      </w:r>
      <w:r>
        <w:rPr>
          <w:rStyle w:val="None"/>
          <w:rtl w:val="0"/>
          <w:lang w:val="fr-FR"/>
        </w:rPr>
        <w:t>mes AIS dans ces bandes ne doit pas imposer de contraintes au d</w:t>
      </w:r>
      <w:r>
        <w:rPr>
          <w:rStyle w:val="None"/>
          <w:rtl w:val="0"/>
          <w:lang w:val="fr-FR"/>
        </w:rPr>
        <w:t>é</w:t>
      </w:r>
      <w:r>
        <w:rPr>
          <w:rStyle w:val="None"/>
          <w:rtl w:val="0"/>
          <w:lang w:val="fr-FR"/>
        </w:rPr>
        <w:t xml:space="preserve">veloppement et </w:t>
      </w:r>
      <w:r>
        <w:rPr>
          <w:rStyle w:val="None"/>
          <w:rtl w:val="0"/>
          <w:lang w:val="fr-FR"/>
        </w:rPr>
        <w:t xml:space="preserve">à </w:t>
      </w:r>
      <w:r>
        <w:rPr>
          <w:rStyle w:val="None"/>
          <w:rtl w:val="0"/>
          <w:lang w:val="fr-FR"/>
        </w:rPr>
        <w:t>l'utilisation des services fixe et mobile fonctionnant dans les bandes de fr</w:t>
      </w:r>
      <w:r>
        <w:rPr>
          <w:rStyle w:val="None"/>
          <w:rtl w:val="0"/>
          <w:lang w:val="fr-FR"/>
        </w:rPr>
        <w:t>é</w:t>
      </w:r>
      <w:r>
        <w:rPr>
          <w:rStyle w:val="None"/>
          <w:rtl w:val="0"/>
          <w:lang w:val="fr-FR"/>
        </w:rPr>
        <w:t>quences adjacentes.</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te"/>
      </w:pPr>
      <w:r>
        <w:rPr>
          <w:rStyle w:val="None"/>
          <w:b w:val="1"/>
          <w:bCs w:val="1"/>
          <w:rtl w:val="0"/>
          <w:lang w:val="fr-FR"/>
        </w:rPr>
        <w:t>5.228D</w:t>
        <w:tab/>
      </w:r>
      <w:r>
        <w:rPr>
          <w:rStyle w:val="None"/>
          <w:rtl w:val="0"/>
          <w:lang w:val="fr-FR"/>
        </w:rPr>
        <w:t>Les bandes 161,9625-161,9875 MHz (AIS 1) et 162,0125-162,0375</w:t>
      </w:r>
      <w:r>
        <w:rPr>
          <w:rStyle w:val="None"/>
          <w:rtl w:val="0"/>
          <w:lang w:val="fr-FR"/>
        </w:rPr>
        <w:t> </w:t>
      </w:r>
      <w:r>
        <w:rPr>
          <w:rStyle w:val="None"/>
          <w:rtl w:val="0"/>
          <w:lang w:val="fr-FR"/>
        </w:rPr>
        <w:t xml:space="preserve">MHz (AIS 2) peuvent continuer </w:t>
      </w:r>
      <w:r>
        <w:rPr>
          <w:rStyle w:val="None"/>
          <w:rtl w:val="0"/>
          <w:lang w:val="fr-FR"/>
        </w:rPr>
        <w:t>à ê</w:t>
      </w:r>
      <w:r>
        <w:rPr>
          <w:rStyle w:val="None"/>
          <w:rtl w:val="0"/>
          <w:lang w:val="fr-FR"/>
        </w:rPr>
        <w:t>tre utilis</w:t>
      </w:r>
      <w:r>
        <w:rPr>
          <w:rStyle w:val="None"/>
          <w:rtl w:val="0"/>
          <w:lang w:val="fr-FR"/>
        </w:rPr>
        <w:t>é</w:t>
      </w:r>
      <w:r>
        <w:rPr>
          <w:rStyle w:val="None"/>
          <w:rtl w:val="0"/>
          <w:lang w:val="fr-FR"/>
        </w:rPr>
        <w:t xml:space="preserve">es par les services fixe et mobile </w:t>
      </w:r>
      <w:r>
        <w:rPr>
          <w:rStyle w:val="None"/>
          <w:rtl w:val="0"/>
          <w:lang w:val="fr-FR"/>
        </w:rPr>
        <w:t xml:space="preserve">à </w:t>
      </w:r>
      <w:r>
        <w:rPr>
          <w:rStyle w:val="None"/>
          <w:rtl w:val="0"/>
          <w:lang w:val="fr-FR"/>
        </w:rPr>
        <w:t>titre primaire jusqu'au 1er</w:t>
      </w:r>
      <w:r>
        <w:rPr>
          <w:rStyle w:val="None"/>
          <w:rtl w:val="0"/>
          <w:lang w:val="fr-FR"/>
        </w:rPr>
        <w:t> </w:t>
      </w:r>
      <w:r>
        <w:rPr>
          <w:rStyle w:val="None"/>
          <w:rtl w:val="0"/>
          <w:lang w:val="fr-FR"/>
        </w:rPr>
        <w:t>janvier</w:t>
      </w:r>
      <w:r>
        <w:rPr>
          <w:rStyle w:val="None"/>
          <w:rtl w:val="0"/>
          <w:lang w:val="fr-FR"/>
        </w:rPr>
        <w:t> </w:t>
      </w:r>
      <w:r>
        <w:rPr>
          <w:rStyle w:val="None"/>
          <w:rtl w:val="0"/>
          <w:lang w:val="fr-FR"/>
        </w:rPr>
        <w:t xml:space="preserve">2025, date </w:t>
      </w:r>
      <w:r>
        <w:rPr>
          <w:rStyle w:val="None"/>
          <w:rtl w:val="0"/>
          <w:lang w:val="fr-FR"/>
        </w:rPr>
        <w:t xml:space="preserve">à </w:t>
      </w:r>
      <w:r>
        <w:rPr>
          <w:rStyle w:val="None"/>
          <w:rtl w:val="0"/>
          <w:lang w:val="fr-FR"/>
        </w:rPr>
        <w:t>partir de laquelle cette attribution ne sera plus valable. Les administrations sont encourag</w:t>
      </w:r>
      <w:r>
        <w:rPr>
          <w:rStyle w:val="None"/>
          <w:rtl w:val="0"/>
          <w:lang w:val="fr-FR"/>
        </w:rPr>
        <w:t>é</w:t>
      </w:r>
      <w:r>
        <w:rPr>
          <w:rStyle w:val="None"/>
          <w:rtl w:val="0"/>
          <w:lang w:val="fr-FR"/>
        </w:rPr>
        <w:t xml:space="preserve">es </w:t>
      </w:r>
      <w:r>
        <w:rPr>
          <w:rStyle w:val="None"/>
          <w:rtl w:val="0"/>
          <w:lang w:val="fr-FR"/>
        </w:rPr>
        <w:t xml:space="preserve">à </w:t>
      </w:r>
      <w:r>
        <w:rPr>
          <w:rStyle w:val="None"/>
          <w:rtl w:val="0"/>
          <w:lang w:val="fr-FR"/>
        </w:rPr>
        <w:t>prendre toutes les mesures pratiquement r</w:t>
      </w:r>
      <w:r>
        <w:rPr>
          <w:rStyle w:val="None"/>
          <w:rtl w:val="0"/>
          <w:lang w:val="fr-FR"/>
        </w:rPr>
        <w:t>é</w:t>
      </w:r>
      <w:r>
        <w:rPr>
          <w:rStyle w:val="None"/>
          <w:rtl w:val="0"/>
          <w:lang w:val="fr-FR"/>
        </w:rPr>
        <w:t xml:space="preserve">alisables pour mettre fin </w:t>
      </w:r>
      <w:r>
        <w:rPr>
          <w:rStyle w:val="None"/>
          <w:rtl w:val="0"/>
          <w:lang w:val="fr-FR"/>
        </w:rPr>
        <w:t xml:space="preserve">à </w:t>
      </w:r>
      <w:r>
        <w:rPr>
          <w:rStyle w:val="None"/>
          <w:rtl w:val="0"/>
          <w:lang w:val="fr-FR"/>
        </w:rPr>
        <w:t>l'utilisation de ces bandes par les services fixe et mobile avant la date de transition. Pendant cette p</w:t>
      </w:r>
      <w:r>
        <w:rPr>
          <w:rStyle w:val="None"/>
          <w:rtl w:val="0"/>
          <w:lang w:val="fr-FR"/>
        </w:rPr>
        <w:t>é</w:t>
      </w:r>
      <w:r>
        <w:rPr>
          <w:rStyle w:val="None"/>
          <w:rtl w:val="0"/>
          <w:lang w:val="fr-FR"/>
        </w:rPr>
        <w:t>riode de transition, le service mobile maritime dans ces bandes aura la priorit</w:t>
      </w:r>
      <w:r>
        <w:rPr>
          <w:rStyle w:val="None"/>
          <w:rtl w:val="0"/>
          <w:lang w:val="fr-FR"/>
        </w:rPr>
        <w:t xml:space="preserve">é </w:t>
      </w:r>
      <w:r>
        <w:rPr>
          <w:rStyle w:val="None"/>
          <w:rtl w:val="0"/>
          <w:lang w:val="fr-FR"/>
        </w:rPr>
        <w:t>sur les services fixe, mobile terrestre et mobile a</w:t>
      </w:r>
      <w:r>
        <w:rPr>
          <w:rStyle w:val="None"/>
          <w:rtl w:val="0"/>
          <w:lang w:val="fr-FR"/>
        </w:rPr>
        <w:t>é</w:t>
      </w:r>
      <w:r>
        <w:rPr>
          <w:rStyle w:val="None"/>
          <w:rtl w:val="0"/>
          <w:lang w:val="fr-FR"/>
        </w:rPr>
        <w:t>ronautique.</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te"/>
        <w:rPr>
          <w:rStyle w:val="None"/>
          <w:sz w:val="16"/>
          <w:szCs w:val="16"/>
        </w:rPr>
      </w:pPr>
      <w:r>
        <w:rPr>
          <w:rStyle w:val="None"/>
          <w:b w:val="1"/>
          <w:bCs w:val="1"/>
          <w:rtl w:val="0"/>
          <w:lang w:val="fr-FR"/>
        </w:rPr>
        <w:t>5.228E</w:t>
        <w:tab/>
      </w:r>
      <w:r>
        <w:rPr>
          <w:rStyle w:val="None"/>
          <w:rtl w:val="0"/>
          <w:lang w:val="fr-FR"/>
        </w:rPr>
        <w:t>L'utilisation du syst</w:t>
      </w:r>
      <w:r>
        <w:rPr>
          <w:rStyle w:val="None"/>
          <w:rtl w:val="0"/>
          <w:lang w:val="fr-FR"/>
        </w:rPr>
        <w:t>è</w:t>
      </w:r>
      <w:r>
        <w:rPr>
          <w:rStyle w:val="None"/>
          <w:rtl w:val="0"/>
          <w:lang w:val="fr-FR"/>
        </w:rPr>
        <w:t>me d'identification automatique dans les bandes 161,9625-161,9875 MHz et 162,0125-162,0375</w:t>
      </w:r>
      <w:r>
        <w:rPr>
          <w:rStyle w:val="None"/>
          <w:rtl w:val="0"/>
          <w:lang w:val="fr-FR"/>
        </w:rPr>
        <w:t> </w:t>
      </w:r>
      <w:r>
        <w:rPr>
          <w:rStyle w:val="None"/>
          <w:rtl w:val="0"/>
          <w:lang w:val="fr-FR"/>
        </w:rPr>
        <w:t>MHz par le service mobile a</w:t>
      </w:r>
      <w:r>
        <w:rPr>
          <w:rStyle w:val="None"/>
          <w:rtl w:val="0"/>
          <w:lang w:val="fr-FR"/>
        </w:rPr>
        <w:t>é</w:t>
      </w:r>
      <w:r>
        <w:rPr>
          <w:rStyle w:val="None"/>
          <w:rtl w:val="0"/>
          <w:lang w:val="fr-FR"/>
        </w:rPr>
        <w:t>ronautique (OR) est limit</w:t>
      </w:r>
      <w:r>
        <w:rPr>
          <w:rStyle w:val="None"/>
          <w:rtl w:val="0"/>
          <w:lang w:val="fr-FR"/>
        </w:rPr>
        <w:t>é</w:t>
      </w:r>
      <w:r>
        <w:rPr>
          <w:rStyle w:val="None"/>
          <w:rtl w:val="0"/>
          <w:lang w:val="fr-FR"/>
        </w:rPr>
        <w:t>e aux stations d'a</w:t>
      </w:r>
      <w:r>
        <w:rPr>
          <w:rStyle w:val="None"/>
          <w:rtl w:val="0"/>
          <w:lang w:val="fr-FR"/>
        </w:rPr>
        <w:t>é</w:t>
      </w:r>
      <w:r>
        <w:rPr>
          <w:rStyle w:val="None"/>
          <w:rtl w:val="0"/>
          <w:lang w:val="fr-FR"/>
        </w:rPr>
        <w:t>ronef pour les op</w:t>
      </w:r>
      <w:r>
        <w:rPr>
          <w:rStyle w:val="None"/>
          <w:rtl w:val="0"/>
          <w:lang w:val="fr-FR"/>
        </w:rPr>
        <w:t>é</w:t>
      </w:r>
      <w:r>
        <w:rPr>
          <w:rStyle w:val="None"/>
          <w:rtl w:val="0"/>
          <w:lang w:val="fr-FR"/>
        </w:rPr>
        <w:t xml:space="preserve">rations de recherche et de sauvetage et d'autres communications relatives </w:t>
      </w:r>
      <w:r>
        <w:rPr>
          <w:rStyle w:val="None"/>
          <w:rtl w:val="0"/>
          <w:lang w:val="fr-FR"/>
        </w:rPr>
        <w:t xml:space="preserve">à </w:t>
      </w:r>
      <w:r>
        <w:rPr>
          <w:rStyle w:val="None"/>
          <w:rtl w:val="0"/>
          <w:lang w:val="fr-FR"/>
        </w:rPr>
        <w:t>la s</w:t>
      </w:r>
      <w:r>
        <w:rPr>
          <w:rStyle w:val="None"/>
          <w:rtl w:val="0"/>
          <w:lang w:val="fr-FR"/>
        </w:rPr>
        <w:t>é</w:t>
      </w:r>
      <w:r>
        <w:rPr>
          <w:rStyle w:val="None"/>
          <w:rtl w:val="0"/>
          <w:lang w:val="fr-FR"/>
        </w:rPr>
        <w:t>curit</w:t>
      </w:r>
      <w:r>
        <w:rPr>
          <w:rStyle w:val="None"/>
          <w:rtl w:val="0"/>
          <w:lang w:val="fr-FR"/>
        </w:rPr>
        <w:t>é</w:t>
      </w:r>
      <w:r>
        <w:rPr>
          <w:rStyle w:val="None"/>
          <w:rtl w:val="0"/>
          <w:lang w:val="fr-FR"/>
        </w:rPr>
        <w:t>.</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te"/>
        <w:rPr>
          <w:rStyle w:val="None"/>
          <w:sz w:val="16"/>
          <w:szCs w:val="16"/>
        </w:rPr>
      </w:pPr>
      <w:r>
        <w:rPr>
          <w:rStyle w:val="None"/>
          <w:b w:val="1"/>
          <w:bCs w:val="1"/>
          <w:rtl w:val="0"/>
          <w:lang w:val="fr-FR"/>
        </w:rPr>
        <w:t>5.228F</w:t>
        <w:tab/>
      </w:r>
      <w:r>
        <w:rPr>
          <w:rStyle w:val="None"/>
          <w:rtl w:val="0"/>
          <w:lang w:val="fr-FR"/>
        </w:rPr>
        <w:t>L'utilisation des bandes 161,9625-161,9875 MHz et 162,0125-162,0375</w:t>
      </w:r>
      <w:r>
        <w:rPr>
          <w:rStyle w:val="None"/>
          <w:rtl w:val="0"/>
          <w:lang w:val="fr-FR"/>
        </w:rPr>
        <w:t> </w:t>
      </w:r>
      <w:r>
        <w:rPr>
          <w:rStyle w:val="None"/>
          <w:rtl w:val="0"/>
          <w:lang w:val="fr-FR"/>
        </w:rPr>
        <w:t>MHz par le service mobile par satellite (Terre vers espace) est limit</w:t>
      </w:r>
      <w:r>
        <w:rPr>
          <w:rStyle w:val="None"/>
          <w:rtl w:val="0"/>
          <w:lang w:val="fr-FR"/>
        </w:rPr>
        <w:t>é</w:t>
      </w:r>
      <w:r>
        <w:rPr>
          <w:rStyle w:val="None"/>
          <w:rtl w:val="0"/>
          <w:lang w:val="fr-FR"/>
        </w:rPr>
        <w:t xml:space="preserve">e </w:t>
      </w:r>
      <w:r>
        <w:rPr>
          <w:rStyle w:val="None"/>
          <w:rtl w:val="0"/>
          <w:lang w:val="fr-FR"/>
        </w:rPr>
        <w:t xml:space="preserve">à </w:t>
      </w:r>
      <w:r>
        <w:rPr>
          <w:rStyle w:val="None"/>
          <w:rtl w:val="0"/>
          <w:lang w:val="fr-FR"/>
        </w:rPr>
        <w:t>la r</w:t>
      </w:r>
      <w:r>
        <w:rPr>
          <w:rStyle w:val="None"/>
          <w:rtl w:val="0"/>
          <w:lang w:val="fr-FR"/>
        </w:rPr>
        <w:t>é</w:t>
      </w:r>
      <w:r>
        <w:rPr>
          <w:rStyle w:val="None"/>
          <w:rtl w:val="0"/>
          <w:lang w:val="fr-FR"/>
        </w:rPr>
        <w:t xml:space="preserve">ception des </w:t>
      </w:r>
      <w:r>
        <w:rPr>
          <w:rStyle w:val="None"/>
          <w:rtl w:val="0"/>
          <w:lang w:val="fr-FR"/>
        </w:rPr>
        <w:t>é</w:t>
      </w:r>
      <w:r>
        <w:rPr>
          <w:rStyle w:val="None"/>
          <w:rtl w:val="0"/>
          <w:lang w:val="fr-FR"/>
        </w:rPr>
        <w:t>missions du syst</w:t>
      </w:r>
      <w:r>
        <w:rPr>
          <w:rStyle w:val="None"/>
          <w:rtl w:val="0"/>
          <w:lang w:val="fr-FR"/>
        </w:rPr>
        <w:t>è</w:t>
      </w:r>
      <w:r>
        <w:rPr>
          <w:rStyle w:val="None"/>
          <w:rtl w:val="0"/>
          <w:lang w:val="fr-FR"/>
        </w:rPr>
        <w:t>me d'identification automatique depuis des stations fonctionnant dans le service mobile maritime.</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rmal.0"/>
        <w:spacing w:after="0" w:line="240" w:lineRule="auto"/>
        <w:rPr>
          <w:rStyle w:val="None"/>
          <w:rFonts w:ascii="Times New Roman" w:cs="Times New Roman" w:hAnsi="Times New Roman" w:eastAsia="Times New Roman"/>
          <w:sz w:val="20"/>
          <w:szCs w:val="20"/>
        </w:rPr>
      </w:pPr>
    </w:p>
    <w:p>
      <w:pPr>
        <w:pStyle w:val="Normal.0"/>
        <w:ind w:left="4536" w:firstLine="567"/>
        <w:rPr>
          <w:rStyle w:val="None"/>
          <w:rFonts w:ascii="Cambria Bold" w:cs="Cambria Bold" w:hAnsi="Cambria Bold" w:eastAsia="Cambria Bold"/>
          <w:sz w:val="40"/>
          <w:szCs w:val="40"/>
        </w:rPr>
      </w:pPr>
    </w:p>
    <w:p>
      <w:pPr>
        <w:pStyle w:val="Normal.0"/>
        <w:ind w:left="4536" w:firstLine="567"/>
        <w:rPr>
          <w:rStyle w:val="None"/>
          <w:rFonts w:ascii="Cambria Bold" w:cs="Cambria Bold" w:hAnsi="Cambria Bold" w:eastAsia="Cambria Bold"/>
          <w:sz w:val="40"/>
          <w:szCs w:val="40"/>
        </w:rPr>
      </w:pPr>
    </w:p>
    <w:p>
      <w:pPr>
        <w:pStyle w:val="Normal.0"/>
        <w:ind w:left="4536" w:firstLine="567"/>
        <w:rPr>
          <w:rStyle w:val="None"/>
          <w:rFonts w:ascii="Cambria Bold" w:cs="Cambria Bold" w:hAnsi="Cambria Bold" w:eastAsia="Cambria Bold"/>
          <w:sz w:val="40"/>
          <w:szCs w:val="40"/>
        </w:rPr>
      </w:pPr>
    </w:p>
    <w:p>
      <w:pPr>
        <w:pStyle w:val="Normal.0"/>
        <w:ind w:left="4536" w:firstLine="567"/>
        <w:rPr>
          <w:rStyle w:val="None"/>
          <w:rFonts w:ascii="Cambria Bold" w:cs="Cambria Bold" w:hAnsi="Cambria Bold" w:eastAsia="Cambria Bold"/>
          <w:sz w:val="40"/>
          <w:szCs w:val="40"/>
        </w:rPr>
      </w:pPr>
    </w:p>
    <w:p>
      <w:pPr>
        <w:pStyle w:val="Normal.0"/>
        <w:ind w:left="4536" w:firstLine="567"/>
        <w:rPr>
          <w:rStyle w:val="None"/>
          <w:rFonts w:ascii="Cambria Bold" w:cs="Cambria Bold" w:hAnsi="Cambria Bold" w:eastAsia="Cambria Bold"/>
          <w:sz w:val="40"/>
          <w:szCs w:val="40"/>
        </w:rPr>
      </w:pPr>
    </w:p>
    <w:p>
      <w:pPr>
        <w:pStyle w:val="Normal.0"/>
        <w:ind w:left="4536" w:firstLine="567"/>
        <w:rPr>
          <w:rStyle w:val="None"/>
          <w:rFonts w:ascii="Cambria Bold" w:cs="Cambria Bold" w:hAnsi="Cambria Bold" w:eastAsia="Cambria Bold"/>
          <w:sz w:val="40"/>
          <w:szCs w:val="40"/>
        </w:rPr>
      </w:pPr>
    </w:p>
    <w:p>
      <w:pPr>
        <w:pStyle w:val="Normal.0"/>
        <w:ind w:left="4536" w:firstLine="567"/>
        <w:rPr>
          <w:rStyle w:val="None"/>
          <w:rFonts w:ascii="Cambria Bold" w:cs="Cambria Bold" w:hAnsi="Cambria Bold" w:eastAsia="Cambria Bold"/>
          <w:sz w:val="40"/>
          <w:szCs w:val="40"/>
        </w:rPr>
      </w:pPr>
    </w:p>
    <w:p>
      <w:pPr>
        <w:pStyle w:val="Normal.0"/>
        <w:spacing w:after="0"/>
        <w:ind w:left="4536" w:firstLine="567"/>
        <w:rPr>
          <w:rStyle w:val="None"/>
          <w:rFonts w:ascii="Times New Roman" w:cs="Times New Roman" w:hAnsi="Times New Roman" w:eastAsia="Times New Roman"/>
          <w:sz w:val="20"/>
          <w:szCs w:val="20"/>
        </w:rPr>
      </w:pPr>
      <w:r>
        <w:rPr>
          <w:rStyle w:val="None"/>
          <w:rFonts w:ascii="Cambria Bold" w:hAnsi="Cambria Bold"/>
          <w:sz w:val="40"/>
          <w:szCs w:val="40"/>
          <w:rtl w:val="0"/>
          <w:lang w:val="fr-FR"/>
        </w:rPr>
        <w:t>223-335,4 MHz</w:t>
      </w:r>
      <w:r>
        <w:rPr>
          <w:rStyle w:val="None"/>
          <w:outline w:val="0"/>
          <w:color w:val="000000"/>
          <w:sz w:val="40"/>
          <w:szCs w:val="40"/>
          <w:u w:color="000000"/>
          <w:rtl w:val="0"/>
          <w:lang w:val="fr-FR"/>
          <w14:textFill>
            <w14:solidFill>
              <w14:srgbClr w14:val="000000"/>
            </w14:solidFill>
          </w14:textFill>
        </w:rPr>
        <w:t xml:space="preserve">  </w:t>
      </w: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2532"/>
        <w:gridCol w:w="1068"/>
        <w:gridCol w:w="2596"/>
        <w:gridCol w:w="1814"/>
      </w:tblGrid>
      <w:tr>
        <w:tblPrEx>
          <w:shd w:val="clear" w:color="auto" w:fill="ced7e7"/>
        </w:tblPrEx>
        <w:trPr>
          <w:trHeight w:val="499" w:hRule="atLeast"/>
        </w:trPr>
        <w:tc>
          <w:tcPr>
            <w:tcW w:type="dxa" w:w="35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6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8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99"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8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21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223-230</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5.243   5.246    5.247</w:t>
            </w:r>
          </w:p>
        </w:tc>
        <w:tc>
          <w:tcPr>
            <w:tcW w:type="dxa" w:w="1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223-230</w:t>
            </w:r>
          </w:p>
        </w:tc>
        <w:tc>
          <w:tcPr>
            <w:tcW w:type="dxa" w:w="2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pPr>
            <w:r>
              <w:rPr>
                <w:rStyle w:val="Hyperlink.1"/>
                <w:rFonts w:ascii="Cambria" w:hAnsi="Cambria"/>
                <w:sz w:val="20"/>
                <w:szCs w:val="20"/>
                <w:shd w:val="nil" w:color="auto" w:fill="auto"/>
                <w:rtl w:val="0"/>
                <w:lang w:val="fr-FR"/>
              </w:rPr>
              <w:t>RADIODIFFUSION</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Bande III (</w:t>
            </w:r>
            <w:r>
              <w:rPr>
                <w:rStyle w:val="None"/>
                <w:rFonts w:ascii="Cambria Bold" w:cs="Cambria,Bold" w:hAnsi="Cambria Bold" w:eastAsia="Cambria,Bold"/>
                <w:b w:val="0"/>
                <w:bCs w:val="0"/>
                <w:outline w:val="0"/>
                <w:color w:val="0070c0"/>
                <w:sz w:val="16"/>
                <w:szCs w:val="16"/>
                <w:u w:color="0070c0"/>
                <w:shd w:val="nil" w:color="auto" w:fill="auto"/>
                <w:rtl w:val="0"/>
                <w:lang w:val="fr-FR"/>
                <w14:textFill>
                  <w14:solidFill>
                    <w14:srgbClr w14:val="0070C0"/>
                  </w14:solidFill>
                </w14:textFill>
              </w:rPr>
              <w:t>174-230 MHz</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 du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Plan de Gen</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è</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ve 2006 (GE06)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sur la radiodiffusion t</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l</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visuelle</w:t>
            </w:r>
          </w:p>
          <w:p>
            <w:pPr>
              <w:pStyle w:val="Normal.0"/>
              <w:bidi w:val="0"/>
              <w:spacing w:after="60"/>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num</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rique de Terre.</w:t>
            </w:r>
          </w:p>
        </w:tc>
      </w:tr>
      <w:tr>
        <w:tblPrEx>
          <w:shd w:val="clear" w:color="auto" w:fill="ced7e7"/>
        </w:tblPrEx>
        <w:trPr>
          <w:trHeight w:val="922"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230-235</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5.247    5.251    5.252</w:t>
            </w:r>
          </w:p>
        </w:tc>
        <w:tc>
          <w:tcPr>
            <w:tcW w:type="dxa" w:w="1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230-235</w:t>
            </w:r>
          </w:p>
        </w:tc>
        <w:tc>
          <w:tcPr>
            <w:tcW w:type="dxa" w:w="2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tl w:val="0"/>
              </w:rPr>
            </w:pPr>
            <w:r>
              <w:rPr>
                <w:rStyle w:val="Hyperlink.1"/>
                <w:rFonts w:ascii="Cambria" w:hAnsi="Cambria"/>
                <w:sz w:val="20"/>
                <w:szCs w:val="20"/>
                <w:shd w:val="nil" w:color="auto" w:fill="auto"/>
                <w:rtl w:val="0"/>
                <w:lang w:val="fr-FR"/>
              </w:rPr>
              <w:t>MOBILE</w:t>
            </w:r>
            <w:r>
              <w:rPr>
                <w:rStyle w:val="None"/>
                <w:rFonts w:ascii="Cambria" w:cs="Cambria" w:hAnsi="Cambria" w:eastAsia="Cambria"/>
                <w:sz w:val="20"/>
                <w:szCs w:val="20"/>
                <w:shd w:val="nil" w:color="auto" w:fill="auto"/>
              </w:rPr>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(230-322 MHz). Cf. Rec. UIT-R M.1808.</w:t>
            </w:r>
          </w:p>
        </w:tc>
      </w:tr>
      <w:tr>
        <w:tblPrEx>
          <w:shd w:val="clear" w:color="auto" w:fill="ced7e7"/>
        </w:tblPrEx>
        <w:trPr>
          <w:trHeight w:val="2253"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235-267</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5.111    5.252     5.254   5.256</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5.256A</w:t>
            </w:r>
          </w:p>
        </w:tc>
        <w:tc>
          <w:tcPr>
            <w:tcW w:type="dxa" w:w="1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235-267</w:t>
            </w:r>
          </w:p>
        </w:tc>
        <w:tc>
          <w:tcPr>
            <w:tcW w:type="dxa" w:w="2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5.111   5.199      5.254   5.256</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(230-322 MHz). Cf. Rec. UIT-R M.1808.</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Fr</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quence 243 MHz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utilis</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e par les engins de sauvetage et par les dispositifs utilis</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s aux fins de sauvetage.</w:t>
            </w:r>
            <w:r>
              <w:rPr>
                <w:rStyle w:val="None"/>
                <w:rFonts w:ascii="Cambria" w:hAnsi="Cambria"/>
                <w:sz w:val="20"/>
                <w:szCs w:val="20"/>
                <w:shd w:val="clear" w:color="auto" w:fill="00ffff"/>
                <w:rtl w:val="0"/>
                <w:lang w:val="fr-FR"/>
              </w:rPr>
              <w:t xml:space="preserve"> </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utiliser la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pour les op</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rations de recherche et de sauvetage des v</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hicules spatiaux habit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(cf. no 5.111).</w:t>
            </w:r>
          </w:p>
        </w:tc>
      </w:tr>
      <w:tr>
        <w:tblPrEx>
          <w:shd w:val="clear" w:color="auto" w:fill="ced7e7"/>
        </w:tblPrEx>
        <w:trPr>
          <w:trHeight w:val="121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267-272</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Exploitation spatiale (espace vers Terre)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5.254     5.257</w:t>
            </w:r>
          </w:p>
        </w:tc>
        <w:tc>
          <w:tcPr>
            <w:tcW w:type="dxa" w:w="1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267-272</w:t>
            </w:r>
          </w:p>
        </w:tc>
        <w:tc>
          <w:tcPr>
            <w:tcW w:type="dxa" w:w="2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Exploitation spatiale (espace vers Terre)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5.254     5.257</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(230-322 MHz). Cf. Rec. UIT-R M.1808.</w:t>
            </w:r>
          </w:p>
        </w:tc>
      </w:tr>
      <w:tr>
        <w:tblPrEx>
          <w:shd w:val="clear" w:color="auto" w:fill="ced7e7"/>
        </w:tblPrEx>
        <w:trPr>
          <w:trHeight w:val="149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272-273</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w:t>
            </w:r>
          </w:p>
        </w:tc>
        <w:tc>
          <w:tcPr>
            <w:tcW w:type="dxa" w:w="1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272-273</w:t>
            </w:r>
          </w:p>
        </w:tc>
        <w:tc>
          <w:tcPr>
            <w:tcW w:type="dxa" w:w="2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(230-322 MHz). Cf. Rec. UIT-R M.1808.</w:t>
            </w:r>
          </w:p>
        </w:tc>
      </w:tr>
    </w:tbl>
    <w:p>
      <w:pPr>
        <w:pStyle w:val="Normal.0"/>
        <w:widowControl w:val="0"/>
        <w:spacing w:after="0" w:line="240" w:lineRule="auto"/>
        <w:rPr>
          <w:rStyle w:val="None"/>
          <w:rFonts w:ascii="Times New Roman" w:cs="Times New Roman" w:hAnsi="Times New Roman" w:eastAsia="Times New Roman"/>
          <w:sz w:val="20"/>
          <w:szCs w:val="20"/>
        </w:rPr>
      </w:pPr>
    </w:p>
    <w:tbl>
      <w:tblPr>
        <w:tblW w:w="13714" w:type="dxa"/>
        <w:jc w:val="left"/>
        <w:tblInd w:w="5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52"/>
        <w:gridCol w:w="4081"/>
        <w:gridCol w:w="1495"/>
        <w:gridCol w:w="4062"/>
        <w:gridCol w:w="2724"/>
      </w:tblGrid>
      <w:tr>
        <w:tblPrEx>
          <w:shd w:val="clear" w:color="auto" w:fill="ced7e7"/>
        </w:tblPrEx>
        <w:trPr>
          <w:trHeight w:val="512" w:hRule="atLeast"/>
        </w:trPr>
        <w:tc>
          <w:tcPr>
            <w:tcW w:type="dxa" w:w="54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5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7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12" w:hRule="atLeast"/>
        </w:trPr>
        <w:tc>
          <w:tcPr>
            <w:tcW w:type="dxa" w:w="1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7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1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273-312</w:t>
            </w:r>
          </w:p>
        </w:tc>
        <w:tc>
          <w:tcPr>
            <w:tcW w:type="dxa" w:w="4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w:t>
            </w:r>
          </w:p>
        </w:tc>
        <w:tc>
          <w:tcPr>
            <w:tcW w:type="dxa" w:w="1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273-312</w:t>
            </w:r>
          </w:p>
        </w:tc>
        <w:tc>
          <w:tcPr>
            <w:tcW w:type="dxa" w:w="4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w:t>
            </w:r>
          </w:p>
        </w:tc>
        <w:tc>
          <w:tcPr>
            <w:tcW w:type="dxa" w:w="27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(230-322 MHz). Cf. Rec. UIT-R M.1808.</w:t>
            </w:r>
          </w:p>
        </w:tc>
      </w:tr>
      <w:tr>
        <w:tblPrEx>
          <w:shd w:val="clear" w:color="auto" w:fill="ced7e7"/>
        </w:tblPrEx>
        <w:trPr>
          <w:trHeight w:val="1158" w:hRule="atLeast"/>
        </w:trPr>
        <w:tc>
          <w:tcPr>
            <w:tcW w:type="dxa" w:w="1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312-315</w:t>
            </w:r>
          </w:p>
        </w:tc>
        <w:tc>
          <w:tcPr>
            <w:tcW w:type="dxa" w:w="4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Mobile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5.254     5.255</w:t>
            </w:r>
          </w:p>
        </w:tc>
        <w:tc>
          <w:tcPr>
            <w:tcW w:type="dxa" w:w="1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312-315</w:t>
            </w:r>
          </w:p>
        </w:tc>
        <w:tc>
          <w:tcPr>
            <w:tcW w:type="dxa" w:w="4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Mobile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5.254     5.255</w:t>
            </w:r>
          </w:p>
        </w:tc>
        <w:tc>
          <w:tcPr>
            <w:tcW w:type="dxa" w:w="27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(230-322 MHz). Cf. Rec. UIT-R M.1808.</w:t>
            </w:r>
          </w:p>
        </w:tc>
      </w:tr>
      <w:tr>
        <w:tblPrEx>
          <w:shd w:val="clear" w:color="auto" w:fill="ced7e7"/>
        </w:tblPrEx>
        <w:trPr>
          <w:trHeight w:val="882" w:hRule="atLeast"/>
        </w:trPr>
        <w:tc>
          <w:tcPr>
            <w:tcW w:type="dxa" w:w="1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315-322</w:t>
            </w:r>
          </w:p>
        </w:tc>
        <w:tc>
          <w:tcPr>
            <w:tcW w:type="dxa" w:w="4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w:t>
            </w:r>
          </w:p>
        </w:tc>
        <w:tc>
          <w:tcPr>
            <w:tcW w:type="dxa" w:w="1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315-322</w:t>
            </w:r>
          </w:p>
        </w:tc>
        <w:tc>
          <w:tcPr>
            <w:tcW w:type="dxa" w:w="4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w:t>
            </w:r>
          </w:p>
        </w:tc>
        <w:tc>
          <w:tcPr>
            <w:tcW w:type="dxa" w:w="27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(230-322 MHz). Cf. Rec. UIT-R M.1808.</w:t>
            </w:r>
          </w:p>
        </w:tc>
      </w:tr>
      <w:tr>
        <w:tblPrEx>
          <w:shd w:val="clear" w:color="auto" w:fill="ced7e7"/>
        </w:tblPrEx>
        <w:trPr>
          <w:trHeight w:val="1218" w:hRule="atLeast"/>
        </w:trPr>
        <w:tc>
          <w:tcPr>
            <w:tcW w:type="dxa" w:w="1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322-328,6</w:t>
            </w:r>
          </w:p>
        </w:tc>
        <w:tc>
          <w:tcPr>
            <w:tcW w:type="dxa" w:w="4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322-328,6</w:t>
            </w:r>
          </w:p>
        </w:tc>
        <w:tc>
          <w:tcPr>
            <w:tcW w:type="dxa" w:w="4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7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46" w:hRule="atLeast"/>
        </w:trPr>
        <w:tc>
          <w:tcPr>
            <w:tcW w:type="dxa" w:w="1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328,6-335,4</w:t>
            </w:r>
          </w:p>
        </w:tc>
        <w:tc>
          <w:tcPr>
            <w:tcW w:type="dxa" w:w="4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5.258</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5.259</w:t>
            </w:r>
          </w:p>
        </w:tc>
        <w:tc>
          <w:tcPr>
            <w:tcW w:type="dxa" w:w="1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328,6-335,4</w:t>
            </w:r>
          </w:p>
        </w:tc>
        <w:tc>
          <w:tcPr>
            <w:tcW w:type="dxa" w:w="4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5.258</w:t>
            </w:r>
          </w:p>
        </w:tc>
        <w:tc>
          <w:tcPr>
            <w:tcW w:type="dxa" w:w="27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mes ILS</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Radioalignement de descente [Glide path]</w:t>
            </w:r>
          </w:p>
        </w:tc>
      </w:tr>
    </w:tbl>
    <w:p>
      <w:pPr>
        <w:pStyle w:val="Normal.0"/>
        <w:ind w:left="5103" w:firstLine="0"/>
        <w:rPr>
          <w:rStyle w:val="None"/>
          <w:rFonts w:ascii="Cambria" w:cs="Cambria" w:hAnsi="Cambria" w:eastAsia="Cambria"/>
          <w:sz w:val="20"/>
          <w:szCs w:val="20"/>
        </w:rPr>
      </w:pPr>
      <w:r>
        <w:rPr>
          <w:rStyle w:val="None"/>
          <w:rFonts w:ascii="Cambria Bold" w:hAnsi="Cambria Bold"/>
          <w:sz w:val="40"/>
          <w:szCs w:val="40"/>
          <w:rtl w:val="0"/>
          <w:lang w:val="fr-FR"/>
        </w:rPr>
        <w:t xml:space="preserve"> 223-335,4 MHz (fin)   </w:t>
      </w: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5.254 </w:t>
        <w:tab/>
        <w:tab/>
      </w:r>
      <w:r>
        <w:rPr>
          <w:rStyle w:val="None"/>
          <w:rFonts w:ascii="Times New Roman" w:hAnsi="Times New Roman"/>
          <w:sz w:val="20"/>
          <w:szCs w:val="20"/>
          <w:rtl w:val="0"/>
          <w:lang w:val="fr-FR"/>
        </w:rPr>
        <w:t xml:space="preserve">Les bandes 235-322 MHz et 335,4-399,9 MHz peuvent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par le service mobile par satellite,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9.21 </w:t>
      </w:r>
      <w:r>
        <w:rPr>
          <w:rStyle w:val="None"/>
          <w:rFonts w:ascii="Times New Roman" w:hAnsi="Times New Roman"/>
          <w:sz w:val="20"/>
          <w:szCs w:val="20"/>
          <w:rtl w:val="0"/>
          <w:lang w:val="fr-FR"/>
        </w:rPr>
        <w:t>et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que les stations de ce service ne causent pas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stations des autres services existants ou en projet et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Tableau d'attribution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sauf en ce qui concerne l'attribution additionnelle faisant l'objet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5.256A</w:t>
      </w:r>
      <w:r>
        <w:rPr>
          <w:rStyle w:val="None"/>
          <w:rFonts w:ascii="Times New Roman" w:hAnsi="Times New Roman"/>
          <w:sz w:val="20"/>
          <w:szCs w:val="20"/>
          <w:rtl w:val="0"/>
          <w:lang w:val="fr-FR"/>
        </w:rPr>
        <w:t>. (CMR-03)</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5.255 </w:t>
        <w:tab/>
        <w:tab/>
      </w:r>
      <w:r>
        <w:rPr>
          <w:rStyle w:val="None"/>
          <w:rFonts w:ascii="Times New Roman" w:hAnsi="Times New Roman"/>
          <w:sz w:val="20"/>
          <w:szCs w:val="20"/>
          <w:rtl w:val="0"/>
          <w:lang w:val="fr-FR"/>
        </w:rPr>
        <w:t>Les bandes 312-315 MHz (Terre vers espace) et 387-390 MHz (espace vers Terre)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au service mobile par satellite peuvent, de plus,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par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Cette utilisation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5.256 </w:t>
        <w:tab/>
        <w:tab/>
      </w:r>
      <w:r>
        <w:rPr>
          <w:rStyle w:val="None"/>
          <w:rFonts w:ascii="Times New Roman" w:hAnsi="Times New Roman"/>
          <w:sz w:val="20"/>
          <w:szCs w:val="20"/>
          <w:rtl w:val="0"/>
          <w:lang w:val="fr-FR"/>
        </w:rPr>
        <w:t>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243 MHz est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utiliser dans cette bande par les engins de sauvetage et par les dispositifs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aux fins de sauvetage. (CMR-07)</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5.257 </w:t>
        <w:tab/>
        <w:tab/>
      </w:r>
      <w:r>
        <w:rPr>
          <w:rStyle w:val="None"/>
          <w:rFonts w:ascii="Times New Roman" w:hAnsi="Times New Roman"/>
          <w:sz w:val="20"/>
          <w:szCs w:val="20"/>
          <w:rtl w:val="0"/>
          <w:lang w:val="fr-FR"/>
        </w:rPr>
        <w:t xml:space="preserve">La bande 267-272 MHz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les administrations pour la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mesure spatiale dans leur pays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5.258 </w:t>
        <w:tab/>
        <w:tab/>
      </w:r>
      <w:r>
        <w:rPr>
          <w:rStyle w:val="None"/>
          <w:rFonts w:ascii="Times New Roman" w:hAnsi="Times New Roman"/>
          <w:sz w:val="20"/>
          <w:szCs w:val="20"/>
          <w:rtl w:val="0"/>
          <w:lang w:val="fr-FR"/>
        </w:rPr>
        <w:t>L'utilisation de la bande 328,6-335,4 MHz par le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d'atterrissage aux instruments (alignement de descente).</w:t>
      </w:r>
    </w:p>
    <w:p>
      <w:pPr>
        <w:pStyle w:val="Normal.0"/>
        <w:ind w:left="567" w:firstLine="0"/>
      </w:pPr>
      <w:r>
        <w:rPr>
          <w:rStyle w:val="None"/>
          <w:rFonts w:ascii="Arial Unicode MS" w:cs="Arial Unicode MS" w:hAnsi="Arial Unicode MS" w:eastAsia="Arial Unicode MS"/>
          <w:b w:val="0"/>
          <w:bCs w:val="0"/>
          <w:i w:val="0"/>
          <w:iCs w:val="0"/>
          <w:sz w:val="20"/>
          <w:szCs w:val="20"/>
        </w:rPr>
        <w:br w:type="page"/>
      </w:r>
    </w:p>
    <w:p>
      <w:pPr>
        <w:pStyle w:val="Normal.0"/>
        <w:ind w:left="567" w:firstLine="0"/>
        <w:rPr>
          <w:rStyle w:val="None"/>
          <w:rFonts w:ascii="Cambria" w:cs="Cambria" w:hAnsi="Cambria" w:eastAsia="Cambria"/>
          <w:sz w:val="20"/>
          <w:szCs w:val="20"/>
        </w:rPr>
      </w:pPr>
      <w:r>
        <w:rPr>
          <w:rStyle w:val="None"/>
          <w:rFonts w:ascii="Cambria" w:hAnsi="Cambria"/>
          <w:sz w:val="20"/>
          <w:szCs w:val="20"/>
          <w:rtl w:val="0"/>
          <w:lang w:val="fr-FR"/>
        </w:rPr>
        <w:t xml:space="preserve">                                                                                                 </w:t>
        <w:tab/>
        <w:tab/>
        <w:t xml:space="preserve">   </w:t>
      </w:r>
      <w:r>
        <w:rPr>
          <w:rStyle w:val="None"/>
          <w:rFonts w:ascii="Cambria Bold" w:hAnsi="Cambria Bold"/>
          <w:sz w:val="40"/>
          <w:szCs w:val="40"/>
          <w:rtl w:val="0"/>
          <w:lang w:val="fr-FR"/>
        </w:rPr>
        <w:t>335,4-410 MHz</w:t>
      </w:r>
    </w:p>
    <w:tbl>
      <w:tblPr>
        <w:tblW w:w="142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48"/>
        <w:gridCol w:w="4121"/>
        <w:gridCol w:w="1573"/>
        <w:gridCol w:w="4181"/>
        <w:gridCol w:w="2597"/>
      </w:tblGrid>
      <w:tr>
        <w:tblPrEx>
          <w:shd w:val="clear" w:color="auto" w:fill="ced7e7"/>
        </w:tblPrEx>
        <w:trPr>
          <w:trHeight w:val="250" w:hRule="atLeast"/>
        </w:trPr>
        <w:tc>
          <w:tcPr>
            <w:tcW w:type="dxa" w:w="586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7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59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84" w:hRule="atLeast"/>
        </w:trPr>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59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335,4-387</w:t>
            </w:r>
          </w:p>
        </w:tc>
        <w:tc>
          <w:tcPr>
            <w:tcW w:type="dxa" w:w="41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w:t>
            </w:r>
          </w:p>
        </w:tc>
        <w:tc>
          <w:tcPr>
            <w:tcW w:type="dxa" w:w="15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335,4-387</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w:t>
            </w:r>
          </w:p>
        </w:tc>
        <w:tc>
          <w:tcPr>
            <w:tcW w:type="dxa" w:w="2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(335,4-399,9 MHz). Cf. Rec.</w:t>
            </w:r>
          </w:p>
          <w:p>
            <w:pPr>
              <w:pStyle w:val="Normal.0"/>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UIT-R M.1808.</w:t>
            </w:r>
          </w:p>
        </w:tc>
      </w:tr>
      <w:tr>
        <w:tblPrEx>
          <w:shd w:val="clear" w:color="auto" w:fill="ced7e7"/>
        </w:tblPrEx>
        <w:trPr>
          <w:trHeight w:val="1158" w:hRule="atLeast"/>
        </w:trPr>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387-390</w:t>
            </w:r>
          </w:p>
        </w:tc>
        <w:tc>
          <w:tcPr>
            <w:tcW w:type="dxa" w:w="41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 xml:space="preserve">Mobile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5.208A    5.208B 5.254   5.255</w:t>
            </w:r>
          </w:p>
        </w:tc>
        <w:tc>
          <w:tcPr>
            <w:tcW w:type="dxa" w:w="15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387-390</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left"/>
              <w:rPr>
                <w:rtl w:val="0"/>
              </w:rPr>
            </w:pPr>
            <w:r>
              <w:rPr>
                <w:rStyle w:val="None"/>
                <w:rFonts w:ascii="Cambria" w:hAnsi="Cambria"/>
                <w:sz w:val="20"/>
                <w:szCs w:val="20"/>
                <w:shd w:val="nil" w:color="auto" w:fill="auto"/>
                <w:rtl w:val="0"/>
                <w:lang w:val="fr-FR"/>
              </w:rPr>
              <w:t xml:space="preserve">Mobile par satellite (espace vers Terre)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5.208A    5.208B 5.254   5.255</w:t>
            </w:r>
          </w:p>
        </w:tc>
        <w:tc>
          <w:tcPr>
            <w:tcW w:type="dxa" w:w="2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(335,4-399,9 MHz). Cf. Rec.</w:t>
            </w:r>
          </w:p>
          <w:p>
            <w:pPr>
              <w:pStyle w:val="Normal.0"/>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UIT-R M.1808.</w:t>
            </w:r>
          </w:p>
        </w:tc>
      </w:tr>
      <w:tr>
        <w:tblPrEx>
          <w:shd w:val="clear" w:color="auto" w:fill="ced7e7"/>
        </w:tblPrEx>
        <w:trPr>
          <w:trHeight w:val="882" w:hRule="atLeast"/>
        </w:trPr>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390-399,9</w:t>
            </w:r>
          </w:p>
        </w:tc>
        <w:tc>
          <w:tcPr>
            <w:tcW w:type="dxa" w:w="41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w:t>
            </w:r>
          </w:p>
        </w:tc>
        <w:tc>
          <w:tcPr>
            <w:tcW w:type="dxa" w:w="15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390-399,9</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5.254</w:t>
            </w:r>
          </w:p>
        </w:tc>
        <w:tc>
          <w:tcPr>
            <w:tcW w:type="dxa" w:w="2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(335,4-399,9 MHz). Cf. Rec.</w:t>
            </w:r>
          </w:p>
          <w:p>
            <w:pPr>
              <w:pStyle w:val="Normal.0"/>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UIT-R M.1808.</w:t>
            </w:r>
          </w:p>
        </w:tc>
      </w:tr>
      <w:tr>
        <w:tblPrEx>
          <w:shd w:val="clear" w:color="auto" w:fill="ced7e7"/>
        </w:tblPrEx>
        <w:trPr>
          <w:trHeight w:val="486" w:hRule="atLeast"/>
        </w:trPr>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399,9-400,05</w:t>
            </w:r>
          </w:p>
        </w:tc>
        <w:tc>
          <w:tcPr>
            <w:tcW w:type="dxa" w:w="41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None"/>
                <w:rFonts w:ascii="Cambria" w:hAnsi="Cambria"/>
                <w:outline w:val="0"/>
                <w:color w:val="4472c4"/>
                <w:sz w:val="20"/>
                <w:szCs w:val="20"/>
                <w:u w:color="4472c4"/>
                <w:shd w:val="nil" w:color="auto" w:fill="auto"/>
                <w:rtl w:val="0"/>
                <w:lang w:val="fr-FR"/>
                <w14:textFill>
                  <w14:solidFill>
                    <w14:srgbClr w14:val="4472C4"/>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5.209 5.220 5.260A 5.260B</w:t>
            </w:r>
          </w:p>
        </w:tc>
        <w:tc>
          <w:tcPr>
            <w:tcW w:type="dxa" w:w="15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399,9-400,05</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None"/>
                <w:rFonts w:ascii="Cambria" w:hAnsi="Cambria"/>
                <w:outline w:val="0"/>
                <w:color w:val="ff0000"/>
                <w:sz w:val="20"/>
                <w:szCs w:val="20"/>
                <w:u w:color="ff0000"/>
                <w:shd w:val="nil" w:color="auto" w:fill="auto"/>
                <w:rtl w:val="0"/>
                <w:lang w:val="fr-FR"/>
                <w14:textFill>
                  <w14:solidFill>
                    <w14:srgbClr w14:val="FF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5.209 5.220 5.260A 5.260B</w:t>
            </w:r>
          </w:p>
        </w:tc>
        <w:tc>
          <w:tcPr>
            <w:tcW w:type="dxa" w:w="2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22" w:hRule="atLeast"/>
        </w:trPr>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400,05-400,15</w:t>
            </w:r>
          </w:p>
        </w:tc>
        <w:tc>
          <w:tcPr>
            <w:tcW w:type="dxa" w:w="41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(400,1 MHz)</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5.261 5.262</w:t>
            </w:r>
          </w:p>
        </w:tc>
        <w:tc>
          <w:tcPr>
            <w:tcW w:type="dxa" w:w="15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400,05-400,15</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(400,1 MHz)</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5.261 </w:t>
            </w:r>
          </w:p>
        </w:tc>
        <w:tc>
          <w:tcPr>
            <w:tcW w:type="dxa" w:w="2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Article 26 du RR.</w:t>
            </w:r>
          </w:p>
        </w:tc>
      </w:tr>
      <w:tr>
        <w:tblPrEx>
          <w:shd w:val="clear" w:color="auto" w:fill="ced7e7"/>
        </w:tblPrEx>
        <w:trPr>
          <w:trHeight w:val="2612" w:hRule="atLeast"/>
        </w:trPr>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400,15-401</w:t>
            </w:r>
          </w:p>
        </w:tc>
        <w:tc>
          <w:tcPr>
            <w:tcW w:type="dxa" w:w="41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5.208A</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5.208B    5.209</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RECHERCHE   SPATIALE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5.263</w:t>
            </w:r>
          </w:p>
          <w:p>
            <w:pPr>
              <w:pStyle w:val="Normal.0"/>
              <w:bidi w:val="0"/>
              <w:spacing w:after="60"/>
              <w:ind w:left="0" w:right="0" w:firstLine="0"/>
              <w:jc w:val="both"/>
              <w:rPr>
                <w:rtl w:val="0"/>
              </w:rPr>
            </w:pPr>
            <w:r>
              <w:rPr>
                <w:rStyle w:val="Hyperlink.1"/>
                <w:rFonts w:ascii="Cambria" w:hAnsi="Cambria"/>
                <w:sz w:val="20"/>
                <w:szCs w:val="20"/>
                <w:shd w:val="nil" w:color="auto" w:fill="auto"/>
                <w:rtl w:val="0"/>
                <w:lang w:val="fr-FR"/>
              </w:rPr>
              <w:t xml:space="preserve">Exploitation spatiale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5.262     5.264</w:t>
            </w:r>
          </w:p>
        </w:tc>
        <w:tc>
          <w:tcPr>
            <w:tcW w:type="dxa" w:w="15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400,15-401</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5.208A</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5.208B    5.209</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RECHERCHE   SPATIALE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5.263</w:t>
            </w:r>
          </w:p>
          <w:p>
            <w:pPr>
              <w:pStyle w:val="Normal.0"/>
              <w:bidi w:val="0"/>
              <w:spacing w:after="60"/>
              <w:ind w:left="0" w:right="0" w:firstLine="0"/>
              <w:jc w:val="both"/>
              <w:rPr>
                <w:rtl w:val="0"/>
              </w:rPr>
            </w:pPr>
            <w:r>
              <w:rPr>
                <w:rStyle w:val="Hyperlink.1"/>
                <w:rFonts w:ascii="Cambria" w:hAnsi="Cambria"/>
                <w:sz w:val="20"/>
                <w:szCs w:val="20"/>
                <w:shd w:val="nil" w:color="auto" w:fill="auto"/>
                <w:rtl w:val="0"/>
                <w:lang w:val="fr-FR"/>
              </w:rPr>
              <w:t xml:space="preserve">Exploitation spatiale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5.264</w:t>
            </w:r>
          </w:p>
        </w:tc>
        <w:tc>
          <w:tcPr>
            <w:tcW w:type="dxa" w:w="2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rPr>
          <w:rStyle w:val="None"/>
          <w:rFonts w:ascii="Cambria" w:cs="Cambria" w:hAnsi="Cambria" w:eastAsia="Cambria"/>
          <w:sz w:val="20"/>
          <w:szCs w:val="20"/>
        </w:rPr>
      </w:pPr>
    </w:p>
    <w:p>
      <w:pPr>
        <w:pStyle w:val="Normal.0"/>
        <w:ind w:left="4536" w:firstLine="567"/>
      </w:pPr>
      <w:r>
        <w:rPr>
          <w:rStyle w:val="None"/>
          <w:rFonts w:ascii="Cambria Bold" w:hAnsi="Cambria Bold"/>
          <w:sz w:val="40"/>
          <w:szCs w:val="40"/>
          <w:rtl w:val="0"/>
          <w:lang w:val="fr-FR"/>
        </w:rPr>
        <w:t>335,4-410 MHz (suite)</w:t>
      </w:r>
    </w:p>
    <w:tbl>
      <w:tblPr>
        <w:tblW w:w="142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32"/>
        <w:gridCol w:w="4277"/>
        <w:gridCol w:w="1624"/>
        <w:gridCol w:w="4667"/>
        <w:gridCol w:w="1920"/>
      </w:tblGrid>
      <w:tr>
        <w:tblPrEx>
          <w:shd w:val="clear" w:color="auto" w:fill="ced7e7"/>
        </w:tblPrEx>
        <w:trPr>
          <w:trHeight w:val="250" w:hRule="atLeast"/>
        </w:trPr>
        <w:tc>
          <w:tcPr>
            <w:tcW w:type="dxa" w:w="600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REGION 1</w:t>
            </w:r>
          </w:p>
        </w:tc>
        <w:tc>
          <w:tcPr>
            <w:tcW w:type="dxa" w:w="62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192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3" w:hRule="atLeast"/>
        </w:trPr>
        <w:tc>
          <w:tcPr>
            <w:tcW w:type="dxa" w:w="1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4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SERVICES</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4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SERVICES</w:t>
            </w:r>
          </w:p>
        </w:tc>
        <w:tc>
          <w:tcPr>
            <w:tcW w:type="dxa" w:w="192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2778" w:hRule="atLeast"/>
        </w:trPr>
        <w:tc>
          <w:tcPr>
            <w:tcW w:type="dxa" w:w="1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401-402</w:t>
            </w:r>
          </w:p>
        </w:tc>
        <w:tc>
          <w:tcPr>
            <w:tcW w:type="dxa" w:w="4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EXPLOITATION   SPATIALE (espace vers Terre)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(Terre vers espace)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(Terre vers espace)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5.264A 5.264B</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401-402</w:t>
            </w:r>
          </w:p>
        </w:tc>
        <w:tc>
          <w:tcPr>
            <w:tcW w:type="dxa" w:w="4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EXPLOITATION   SPATIALE (espace vers Terre)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(Terre vers espace)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(Terre vers espace)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5.264A 5.264B</w:t>
            </w:r>
          </w:p>
        </w:tc>
        <w:tc>
          <w:tcPr>
            <w:tcW w:type="dxa" w:w="1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442" w:hRule="atLeast"/>
        </w:trPr>
        <w:tc>
          <w:tcPr>
            <w:tcW w:type="dxa" w:w="1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402-403</w:t>
            </w:r>
          </w:p>
        </w:tc>
        <w:tc>
          <w:tcPr>
            <w:tcW w:type="dxa" w:w="4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(Terre vers espace)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(Terre vers espace)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5.264A 5.264B</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402-403</w:t>
            </w:r>
          </w:p>
        </w:tc>
        <w:tc>
          <w:tcPr>
            <w:tcW w:type="dxa" w:w="4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(Terre vers espace)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(Terre vers espace)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5.264A 5.264B</w:t>
            </w:r>
          </w:p>
        </w:tc>
        <w:tc>
          <w:tcPr>
            <w:tcW w:type="dxa" w:w="1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Implants 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dicaux ultra faible puissance (402-405 MHz). Cf.</w:t>
            </w:r>
          </w:p>
          <w:p>
            <w:pPr>
              <w:pStyle w:val="Normal.0"/>
              <w:bidi w:val="0"/>
              <w:spacing w:after="60"/>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Rec. UIT-R RS1346.</w:t>
            </w:r>
          </w:p>
        </w:tc>
      </w:tr>
      <w:tr>
        <w:tblPrEx>
          <w:shd w:val="clear" w:color="auto" w:fill="ced7e7"/>
        </w:tblPrEx>
        <w:trPr>
          <w:trHeight w:val="1226" w:hRule="atLeast"/>
        </w:trPr>
        <w:tc>
          <w:tcPr>
            <w:tcW w:type="dxa" w:w="1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403-406</w:t>
            </w:r>
          </w:p>
        </w:tc>
        <w:tc>
          <w:tcPr>
            <w:tcW w:type="dxa" w:w="4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outline w:val="0"/>
                <w:color w:val="4472c4"/>
                <w:sz w:val="20"/>
                <w:szCs w:val="20"/>
                <w:u w:color="4472c4"/>
                <w:shd w:val="nil" w:color="auto" w:fill="auto"/>
                <w:lang w:val="fr-FR"/>
                <w14:textFill>
                  <w14:solidFill>
                    <w14:srgbClr w14:val="4472C4"/>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tl w:val="0"/>
              </w:rPr>
            </w:pPr>
            <w:r>
              <w:rPr>
                <w:rStyle w:val="None"/>
                <w:rFonts w:ascii="Cambria Bold" w:hAnsi="Cambria Bold"/>
                <w:outline w:val="0"/>
                <w:color w:val="ff0000"/>
                <w:sz w:val="18"/>
                <w:szCs w:val="18"/>
                <w:u w:color="ff0000"/>
                <w:shd w:val="nil" w:color="auto" w:fill="auto"/>
                <w:rtl w:val="0"/>
                <w:lang w:val="fr-FR"/>
                <w14:textFill>
                  <w14:solidFill>
                    <w14:srgbClr w14:val="FF0000"/>
                  </w14:solidFill>
                </w14:textFill>
              </w:rPr>
              <w:t>5.265</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403-406</w:t>
            </w:r>
          </w:p>
        </w:tc>
        <w:tc>
          <w:tcPr>
            <w:tcW w:type="dxa" w:w="4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tl w:val="0"/>
              </w:rPr>
            </w:pPr>
            <w:r>
              <w:rPr>
                <w:rStyle w:val="None"/>
                <w:rFonts w:ascii="Cambria Bold" w:hAnsi="Cambria Bold"/>
                <w:outline w:val="0"/>
                <w:color w:val="ff0000"/>
                <w:sz w:val="18"/>
                <w:szCs w:val="18"/>
                <w:u w:color="ff0000"/>
                <w:shd w:val="nil" w:color="auto" w:fill="auto"/>
                <w:rtl w:val="0"/>
                <w:lang w:val="fr-FR"/>
                <w14:textFill>
                  <w14:solidFill>
                    <w14:srgbClr w14:val="FF0000"/>
                  </w14:solidFill>
                </w14:textFill>
              </w:rPr>
              <w:t>5.265</w:t>
            </w:r>
          </w:p>
        </w:tc>
        <w:tc>
          <w:tcPr>
            <w:tcW w:type="dxa" w:w="1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Implants 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dicaux ultra faible puissance (402-405 MHz). Cf.</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Rec. UIT-R RS1346.</w:t>
            </w:r>
          </w:p>
        </w:tc>
      </w:tr>
      <w:tr>
        <w:tblPrEx>
          <w:shd w:val="clear" w:color="auto" w:fill="ced7e7"/>
        </w:tblPrEx>
        <w:trPr>
          <w:trHeight w:val="710" w:hRule="atLeast"/>
        </w:trPr>
        <w:tc>
          <w:tcPr>
            <w:tcW w:type="dxa" w:w="17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406-406,1</w:t>
            </w:r>
          </w:p>
        </w:tc>
        <w:tc>
          <w:tcPr>
            <w:tcW w:type="dxa" w:w="4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lang w:val="fr-FR"/>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(Terre vers espace)</w:t>
            </w:r>
          </w:p>
          <w:p>
            <w:pPr>
              <w:pStyle w:val="Normal.0"/>
              <w:bidi w:val="0"/>
              <w:spacing w:after="60"/>
              <w:ind w:left="0" w:right="0" w:firstLine="0"/>
              <w:jc w:val="left"/>
              <w:rPr>
                <w:rtl w:val="0"/>
              </w:rPr>
            </w:pPr>
            <w:r>
              <w:rPr>
                <w:rStyle w:val="Hyperlink.1"/>
                <w:rFonts w:ascii="Cambria Bold" w:hAnsi="Cambria Bold"/>
                <w:outline w:val="0"/>
                <w:color w:val="ff0000"/>
                <w:sz w:val="18"/>
                <w:szCs w:val="18"/>
                <w:u w:color="ff0000"/>
                <w:shd w:val="nil" w:color="auto" w:fill="auto"/>
                <w:rtl w:val="0"/>
                <w:lang w:val="fr-FR"/>
                <w14:textFill>
                  <w14:solidFill>
                    <w14:srgbClr w14:val="FF0000"/>
                  </w14:solidFill>
                </w14:textFill>
              </w:rPr>
              <w:t>5.265  5.266 5.267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406-406,1</w:t>
            </w:r>
          </w:p>
        </w:tc>
        <w:tc>
          <w:tcPr>
            <w:tcW w:type="dxa" w:w="4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PAR SATELLITE (Terre vers espace)</w:t>
            </w:r>
          </w:p>
          <w:p>
            <w:pPr>
              <w:pStyle w:val="Normal.0"/>
              <w:bidi w:val="0"/>
              <w:spacing w:after="60"/>
              <w:ind w:left="0" w:right="0" w:firstLine="0"/>
              <w:jc w:val="left"/>
              <w:rPr>
                <w:rtl w:val="0"/>
              </w:rPr>
            </w:pPr>
            <w:r>
              <w:rPr>
                <w:rStyle w:val="None"/>
                <w:rFonts w:ascii="Cambria Bold" w:hAnsi="Cambria Bold"/>
                <w:outline w:val="0"/>
                <w:color w:val="ff0000"/>
                <w:sz w:val="18"/>
                <w:szCs w:val="18"/>
                <w:u w:color="ff0000"/>
                <w:shd w:val="nil" w:color="auto" w:fill="auto"/>
                <w:rtl w:val="0"/>
                <w:lang w:val="fr-FR"/>
                <w14:textFill>
                  <w14:solidFill>
                    <w14:srgbClr w14:val="FF0000"/>
                  </w14:solidFill>
                </w14:textFill>
              </w:rPr>
              <w:t>5.265  5.266 5.267</w:t>
            </w:r>
          </w:p>
        </w:tc>
        <w:tc>
          <w:tcPr>
            <w:tcW w:type="dxa" w:w="1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20"/>
                <w:szCs w:val="20"/>
                <w:u w:color="0070c0"/>
                <w:shd w:val="nil" w:color="auto" w:fill="auto"/>
                <w:lang w:val="fr-FR"/>
                <w14:textFill>
                  <w14:solidFill>
                    <w14:srgbClr w14:val="0070C0"/>
                  </w14:solidFill>
                </w14:textFill>
              </w:rPr>
            </w:pPr>
          </w:p>
          <w:p>
            <w:pPr>
              <w:pStyle w:val="Normal.0"/>
              <w:bidi w:val="0"/>
              <w:ind w:left="0" w:right="0" w:firstLine="0"/>
              <w:jc w:val="center"/>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 COSPAS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SARSAT</w:t>
            </w:r>
          </w:p>
        </w:tc>
      </w:tr>
    </w:tbl>
    <w:p>
      <w:pPr>
        <w:pStyle w:val="Normal.0"/>
        <w:widowControl w:val="0"/>
        <w:spacing w:line="240" w:lineRule="auto"/>
      </w:pPr>
    </w:p>
    <w:p>
      <w:pPr>
        <w:pStyle w:val="Normal.0"/>
      </w:pPr>
    </w:p>
    <w:p>
      <w:pPr>
        <w:pStyle w:val="Normal.0"/>
        <w:ind w:left="3969" w:firstLine="567"/>
      </w:pPr>
      <w:r>
        <w:rPr>
          <w:rStyle w:val="None"/>
          <w:rFonts w:ascii="Cambria Bold" w:hAnsi="Cambria Bold"/>
          <w:sz w:val="40"/>
          <w:szCs w:val="40"/>
          <w:rtl w:val="0"/>
          <w:lang w:val="fr-FR"/>
        </w:rPr>
        <w:t>335,4-410 MHz (fin)</w:t>
      </w:r>
    </w:p>
    <w:tbl>
      <w:tblPr>
        <w:tblW w:w="137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75"/>
        <w:gridCol w:w="3882"/>
        <w:gridCol w:w="1802"/>
        <w:gridCol w:w="3228"/>
        <w:gridCol w:w="3050"/>
      </w:tblGrid>
      <w:tr>
        <w:tblPrEx>
          <w:shd w:val="clear" w:color="auto" w:fill="ced7e7"/>
        </w:tblPrEx>
        <w:trPr>
          <w:trHeight w:val="329" w:hRule="atLeast"/>
        </w:trPr>
        <w:tc>
          <w:tcPr>
            <w:tcW w:type="dxa" w:w="56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REGION 1</w:t>
            </w:r>
          </w:p>
        </w:tc>
        <w:tc>
          <w:tcPr>
            <w:tcW w:type="dxa" w:w="5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0" w:line="240" w:lineRule="auto"/>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305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210"/>
                <w:tab w:val="center" w:pos="962"/>
              </w:tabs>
              <w:spacing w:after="0" w:line="240" w:lineRule="auto"/>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19" w:hRule="atLeast"/>
        </w:trPr>
        <w:tc>
          <w:tcPr>
            <w:tcW w:type="dxa" w:w="17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8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 xml:space="preserve">SERVICES </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3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0" w:line="240" w:lineRule="auto"/>
              <w:jc w:val="center"/>
            </w:pPr>
            <w:r>
              <w:rPr>
                <w:rStyle w:val="None"/>
                <w:rFonts w:ascii="Cambria Bold" w:hAnsi="Cambria Bold"/>
                <w:sz w:val="20"/>
                <w:szCs w:val="20"/>
                <w:shd w:val="nil" w:color="auto" w:fill="auto"/>
                <w:rtl w:val="0"/>
                <w:lang w:val="fr-FR"/>
              </w:rPr>
              <w:t xml:space="preserve">SERVICES </w:t>
            </w:r>
          </w:p>
        </w:tc>
        <w:tc>
          <w:tcPr>
            <w:tcW w:type="dxa" w:w="305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411" w:hRule="atLeast"/>
        </w:trPr>
        <w:tc>
          <w:tcPr>
            <w:tcW w:type="dxa" w:w="17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406,1-410</w:t>
            </w:r>
          </w:p>
        </w:tc>
        <w:tc>
          <w:tcPr>
            <w:tcW w:type="dxa" w:w="388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Bold" w:cs="Cambria Bold" w:hAnsi="Cambria Bold" w:eastAsia="Cambria Bold"/>
                <w:outline w:val="0"/>
                <w:color w:val="4472c4"/>
                <w:sz w:val="16"/>
                <w:szCs w:val="16"/>
                <w:u w:color="4472c4"/>
                <w:shd w:val="nil" w:color="auto" w:fill="auto"/>
                <w:lang w:val="fr-FR"/>
                <w14:textFill>
                  <w14:solidFill>
                    <w14:srgbClr w14:val="4472C4"/>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5.149 5.265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406,1-406,9</w:t>
            </w:r>
          </w:p>
        </w:tc>
        <w:tc>
          <w:tcPr>
            <w:tcW w:type="dxa" w:w="322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spacing w:after="60"/>
              <w:jc w:val="both"/>
              <w:rPr>
                <w:rStyle w:val="None"/>
                <w:rFonts w:ascii="Cambria Bold" w:cs="Cambria Bold" w:hAnsi="Cambria Bold" w:eastAsia="Cambria Bold"/>
                <w:outline w:val="0"/>
                <w:color w:val="4472c4"/>
                <w:sz w:val="16"/>
                <w:szCs w:val="16"/>
                <w:u w:color="4472c4"/>
                <w:shd w:val="nil" w:color="auto" w:fill="auto"/>
                <w:lang w:val="fr-FR"/>
                <w14:textFill>
                  <w14:solidFill>
                    <w14:srgbClr w14:val="4472C4"/>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5.149 5.265</w:t>
            </w:r>
          </w:p>
        </w:tc>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(406,1-430 MHz). Cf. Rec. UIT-R M.1808.</w:t>
            </w:r>
          </w:p>
        </w:tc>
      </w:tr>
      <w:tr>
        <w:tblPrEx>
          <w:shd w:val="clear" w:color="auto" w:fill="ced7e7"/>
        </w:tblPrEx>
        <w:trPr>
          <w:trHeight w:val="411" w:hRule="atLeast"/>
        </w:trPr>
        <w:tc>
          <w:tcPr>
            <w:tcW w:type="dxa" w:w="17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88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 xml:space="preserve">406,9 </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407,575</w:t>
            </w:r>
          </w:p>
        </w:tc>
        <w:tc>
          <w:tcPr>
            <w:tcW w:type="dxa" w:w="322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(406,1-430 MHz). Cf. Rec. UIT-R M.1808.</w:t>
            </w:r>
          </w:p>
        </w:tc>
      </w:tr>
      <w:tr>
        <w:tblPrEx>
          <w:shd w:val="clear" w:color="auto" w:fill="ced7e7"/>
        </w:tblPrEx>
        <w:trPr>
          <w:trHeight w:val="411" w:hRule="atLeast"/>
        </w:trPr>
        <w:tc>
          <w:tcPr>
            <w:tcW w:type="dxa" w:w="17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88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407,575-408,35</w:t>
            </w:r>
          </w:p>
        </w:tc>
        <w:tc>
          <w:tcPr>
            <w:tcW w:type="dxa" w:w="322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(406,1-430 MHz). Cf. Rec. UIT-R M.1808.</w:t>
            </w:r>
          </w:p>
        </w:tc>
      </w:tr>
      <w:tr>
        <w:tblPrEx>
          <w:shd w:val="clear" w:color="auto" w:fill="ced7e7"/>
        </w:tblPrEx>
        <w:trPr>
          <w:trHeight w:val="411" w:hRule="atLeast"/>
        </w:trPr>
        <w:tc>
          <w:tcPr>
            <w:tcW w:type="dxa" w:w="17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88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 xml:space="preserve">408,35 </w:t>
            </w:r>
            <w:r>
              <w:rPr>
                <w:rStyle w:val="Hyperlink.1"/>
                <w:rFonts w:ascii="Cambria Bold" w:hAnsi="Cambria Bold" w:hint="default"/>
                <w:sz w:val="20"/>
                <w:szCs w:val="20"/>
                <w:shd w:val="nil" w:color="auto" w:fill="auto"/>
                <w:rtl w:val="0"/>
                <w:lang w:val="fr-FR"/>
              </w:rPr>
              <w:t xml:space="preserve">– </w:t>
            </w:r>
            <w:r>
              <w:rPr>
                <w:rStyle w:val="Hyperlink.1"/>
                <w:rFonts w:ascii="Cambria Bold" w:hAnsi="Cambria Bold"/>
                <w:sz w:val="20"/>
                <w:szCs w:val="20"/>
                <w:shd w:val="nil" w:color="auto" w:fill="auto"/>
                <w:rtl w:val="0"/>
                <w:lang w:val="fr-FR"/>
              </w:rPr>
              <w:t>408,475</w:t>
            </w:r>
          </w:p>
        </w:tc>
        <w:tc>
          <w:tcPr>
            <w:tcW w:type="dxa" w:w="322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(406,1-430 MHz). Cf. Rec. UIT-R M.1808.</w:t>
            </w:r>
          </w:p>
        </w:tc>
      </w:tr>
      <w:tr>
        <w:tblPrEx>
          <w:shd w:val="clear" w:color="auto" w:fill="ced7e7"/>
        </w:tblPrEx>
        <w:trPr>
          <w:trHeight w:val="411" w:hRule="atLeast"/>
        </w:trPr>
        <w:tc>
          <w:tcPr>
            <w:tcW w:type="dxa" w:w="17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88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406,1-410</w:t>
            </w:r>
          </w:p>
        </w:tc>
        <w:tc>
          <w:tcPr>
            <w:tcW w:type="dxa" w:w="322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(406,1-430 MHz). Cf. Rec. UIT-R M.1808.</w:t>
            </w:r>
          </w:p>
        </w:tc>
      </w:tr>
    </w:tbl>
    <w:p>
      <w:pPr>
        <w:pStyle w:val="Normal.0"/>
        <w:widowControl w:val="0"/>
        <w:spacing w:line="240" w:lineRule="auto"/>
      </w:pP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5.260A</w:t>
      </w:r>
      <w:r>
        <w:rPr>
          <w:rStyle w:val="None"/>
          <w:rFonts w:ascii="Cambria" w:hAnsi="Cambria"/>
          <w:sz w:val="18"/>
          <w:szCs w:val="18"/>
          <w:rtl w:val="0"/>
          <w:lang w:val="fr-FR"/>
        </w:rPr>
        <w:t xml:space="preserve"> </w:t>
      </w:r>
      <w:r>
        <w:rPr>
          <w:rStyle w:val="None"/>
          <w:rFonts w:ascii="Times New Roman" w:hAnsi="Times New Roman"/>
          <w:sz w:val="20"/>
          <w:szCs w:val="20"/>
          <w:rtl w:val="0"/>
          <w:lang w:val="fr-FR"/>
        </w:rPr>
        <w:t>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399,9-400,05 MHz, la p.i.r.e. maximale de toute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 des stations terriennes du service mobile par satellite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5 dBW dans une bande quelconque large de 4 kHz et la p.i.r.e. maximale de chaque station terrienne du service mobile par satellite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5 dBW dans la totalit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399,9-400,05 MHz. Jusqu'au 22 novembre 2022, cette limite ne s'applique pas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satellites pour lesquels les renseignements complets de notification 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 xml:space="preserve">us par le Bureau des radiocommunications avant le 22 novembre 2019 et qui 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mis en service avant cette date.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le 22 novembre 2022, ces limites s'appliqueront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tous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mobile par satellite fonctionnant dans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w:t>
      </w:r>
    </w:p>
    <w:p>
      <w:pPr>
        <w:pStyle w:val="Normal.0"/>
        <w:ind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399,99-400,02 MHz, les limites de p.i.r.e.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ci-dessus s'appliqueront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le 22 novembre 2022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tous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mobile par satellite. Il est demand</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aux administrations de veiller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ce que leurs liaisons par satellite du service mobile par satellite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399,99-400,02 MHz soient conformes aux limites de p.i.r.e.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ci-dessus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le 22 novembre 2019. (CMR-19)</w:t>
      </w:r>
    </w:p>
    <w:p>
      <w:pPr>
        <w:pStyle w:val="Normal.0"/>
        <w:jc w:val="both"/>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fr-FR"/>
        </w:rPr>
        <w:t>5.260B</w:t>
      </w:r>
      <w:r>
        <w:rPr>
          <w:rStyle w:val="None"/>
          <w:rFonts w:ascii="Times New Roman" w:hAnsi="Times New Roman"/>
          <w:sz w:val="20"/>
          <w:szCs w:val="20"/>
          <w:rtl w:val="0"/>
          <w:lang w:val="fr-FR"/>
        </w:rPr>
        <w:t xml:space="preserv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400,02-400,05 MHz,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5.260A ne s'appliquent pas aux liaisons montantes de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commande du service mobile par satellite. (CMR-19)</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5.261 </w:t>
        <w:tab/>
        <w:tab/>
      </w:r>
      <w:r>
        <w:rPr>
          <w:rStyle w:val="None"/>
          <w:rFonts w:ascii="Times New Roman" w:hAnsi="Times New Roman"/>
          <w:sz w:val="20"/>
          <w:szCs w:val="20"/>
          <w:rtl w:val="0"/>
          <w:lang w:val="fr-FR"/>
        </w:rPr>
        <w:t xml:space="preserve">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missions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une bande de </w:t>
      </w:r>
      <w:r>
        <w:rPr>
          <w:rStyle w:val="None"/>
          <w:rFonts w:ascii="Times New Roman" w:hAnsi="Times New Roman" w:hint="default"/>
          <w:sz w:val="20"/>
          <w:szCs w:val="20"/>
          <w:rtl w:val="0"/>
          <w:lang w:val="fr-FR"/>
        </w:rPr>
        <w:t xml:space="preserve">± </w:t>
      </w:r>
      <w:r>
        <w:rPr>
          <w:rStyle w:val="None"/>
          <w:rFonts w:ascii="Times New Roman" w:hAnsi="Times New Roman"/>
          <w:sz w:val="20"/>
          <w:szCs w:val="20"/>
          <w:rtl w:val="0"/>
          <w:lang w:val="fr-FR"/>
        </w:rPr>
        <w:t>25 kHz de part et d'autre de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talon 400,1 MHz.</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5.263 </w:t>
        <w:tab/>
        <w:tab/>
      </w:r>
      <w:r>
        <w:rPr>
          <w:rStyle w:val="None"/>
          <w:rFonts w:ascii="Times New Roman" w:hAnsi="Times New Roman"/>
          <w:sz w:val="20"/>
          <w:szCs w:val="20"/>
          <w:rtl w:val="0"/>
          <w:lang w:val="fr-FR"/>
        </w:rPr>
        <w:t>La bande 400,15-401 MHz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 service de recherche spatiale dans le sens espace-espace pour les communications avec les engins spatiaux habit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cette application, le service de recherche spatiale ne sera pas consid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comme un service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5.264 </w:t>
        <w:tab/>
        <w:tab/>
      </w:r>
      <w:r>
        <w:rPr>
          <w:rStyle w:val="None"/>
          <w:rFonts w:ascii="Times New Roman" w:hAnsi="Times New Roman"/>
          <w:sz w:val="20"/>
          <w:szCs w:val="20"/>
          <w:rtl w:val="0"/>
          <w:lang w:val="fr-FR"/>
        </w:rPr>
        <w:t>L'utilisation de la bande 400,15-401 MHz par le service mobile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La limite de puissance surfacique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dans l'Annexe 1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l'Appendice </w:t>
      </w:r>
      <w:r>
        <w:rPr>
          <w:rStyle w:val="None"/>
          <w:rFonts w:ascii="Times New Roman" w:hAnsi="Times New Roman"/>
          <w:b w:val="1"/>
          <w:bCs w:val="1"/>
          <w:sz w:val="20"/>
          <w:szCs w:val="20"/>
          <w:rtl w:val="0"/>
          <w:lang w:val="fr-FR"/>
        </w:rPr>
        <w:t xml:space="preserve">5 </w:t>
      </w:r>
      <w:r>
        <w:rPr>
          <w:rStyle w:val="None"/>
          <w:rFonts w:ascii="Times New Roman" w:hAnsi="Times New Roman"/>
          <w:sz w:val="20"/>
          <w:szCs w:val="20"/>
          <w:rtl w:val="0"/>
          <w:lang w:val="fr-FR"/>
        </w:rPr>
        <w:t>s'appliquera jusqu'</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ce qu'une conf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rence mondiale des radiocommunications comp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tente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vise. </w:t>
      </w:r>
      <w:r>
        <w:rPr>
          <w:rStyle w:val="None"/>
          <w:rFonts w:ascii="Times New Roman" w:hAnsi="Times New Roman"/>
          <w:b w:val="1"/>
          <w:bCs w:val="1"/>
          <w:sz w:val="20"/>
          <w:szCs w:val="20"/>
          <w:rtl w:val="0"/>
          <w:lang w:val="fr-FR"/>
        </w:rPr>
        <w:t xml:space="preserve">5.265 </w:t>
      </w:r>
      <w:r>
        <w:rPr>
          <w:rStyle w:val="None"/>
          <w:rFonts w:ascii="Times New Roman" w:hAnsi="Times New Roman"/>
          <w:sz w:val="20"/>
          <w:szCs w:val="20"/>
          <w:rtl w:val="0"/>
          <w:lang w:val="fr-FR"/>
        </w:rPr>
        <w:t>Non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5.264A</w:t>
        <w:tab/>
        <w:t xml:space="preserve"> </w:t>
      </w:r>
      <w:r>
        <w:rPr>
          <w:rStyle w:val="None"/>
          <w:rFonts w:ascii="Times New Roman" w:hAnsi="Times New Roman"/>
          <w:sz w:val="20"/>
          <w:szCs w:val="20"/>
          <w:rtl w:val="0"/>
          <w:lang w:val="fr-FR"/>
        </w:rPr>
        <w:t>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401-403 MHz, la p.i.r.e. maximale de toute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 de chaque station terrienne du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par satellite et du service d'exploration de la Terre par satellite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22 dBW dans une bande quelconque large de 4 kHz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et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dont l'orbite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sente un apog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 ou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gal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35 786 km.</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La p.i.r.e. maximale de toute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 de chaque station terrienne du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par satellite et du service d'exploration de la Terre par satellite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7 dBW dans une bande quelconque large de 4 kHz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dont l'orbite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sente un apog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inf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35 786 km.</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La p.i.r.e. maximale de chaque station terrienne du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par satellite et du service d'exploration de la Terre par satellite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22 dBW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et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dont l'orbite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sente un apog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 ou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gal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35 786 km dans la totalit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401-403 MHz.</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La p.i.r.e. maximale de chaque station terrienne du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par satellite et du service d'exploration de la Terre par satellite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7 dBW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dont l'orbite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sente un apog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inf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35 786 km dans la totalit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401-403 MHz.</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Jusqu'au 22 novembre 2029, ces limites ne s'appliquent pas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satellites pour lesquels les renseignements complets de notification 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 xml:space="preserve">us par le Bureau des radiocommunications avant le 22 novembre 2019 et qui 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mis en service avant cette date.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le 22 novembre 2029, ces limites s'appliqueront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tous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par satellite et du service d'exploration de la Terre par satellite fonctionnant dans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(CMR-19)</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5.264B      </w:t>
      </w:r>
      <w:r>
        <w:rPr>
          <w:rStyle w:val="None"/>
          <w:rFonts w:ascii="Times New Roman" w:hAnsi="Times New Roman"/>
          <w:sz w:val="20"/>
          <w:szCs w:val="20"/>
          <w:rtl w:val="0"/>
          <w:lang w:val="fr-FR"/>
        </w:rPr>
        <w:t>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orologie par satellite et du service d'exploration de la Terre par satellite pour lesquels les renseignements complets de notification 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par le Bureau des radiocommunications avant le 28 avril 2007 ne sont pas assujettis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5.264A </w:t>
      </w:r>
      <w:r>
        <w:rPr>
          <w:rStyle w:val="None"/>
          <w:rFonts w:ascii="Times New Roman" w:hAnsi="Times New Roman"/>
          <w:sz w:val="20"/>
          <w:szCs w:val="20"/>
          <w:rtl w:val="0"/>
          <w:lang w:val="fr-FR"/>
        </w:rPr>
        <w:t>et peuvent continuer de fonctionner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401,898-402,522 MHz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sans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un niveau de p.i.r.e. maximal de 12 dBW. (CMR-19)</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5.265</w:t>
      </w:r>
      <w:r>
        <w:rPr>
          <w:rStyle w:val="None"/>
          <w:rFonts w:ascii="Times New Roman" w:hAnsi="Times New Roman"/>
          <w:sz w:val="20"/>
          <w:szCs w:val="20"/>
          <w:rtl w:val="0"/>
          <w:lang w:val="fr-FR"/>
        </w:rPr>
        <w:t xml:space="preserv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403-410 MHz,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205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 xml:space="preserve">v.CMR-19) </w:t>
      </w:r>
      <w:r>
        <w:rPr>
          <w:rStyle w:val="None"/>
          <w:rFonts w:ascii="Times New Roman" w:hAnsi="Times New Roman"/>
          <w:sz w:val="20"/>
          <w:szCs w:val="20"/>
          <w:rtl w:val="0"/>
          <w:lang w:val="fr-FR"/>
        </w:rPr>
        <w:t>s'applique. (CMR-19)</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5.266        </w:t>
      </w:r>
      <w:r>
        <w:rPr>
          <w:rStyle w:val="None"/>
          <w:rFonts w:ascii="Times New Roman" w:hAnsi="Times New Roman"/>
          <w:sz w:val="20"/>
          <w:szCs w:val="20"/>
          <w:rtl w:val="0"/>
          <w:lang w:val="fr-FR"/>
        </w:rPr>
        <w:t xml:space="preserve">  L'utilisation de la bande 406-406,1 MHz par le service mobile par satellite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aux stations de radiobalises de localisation des sinistres par satellite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faible puissance (voir aussi l'Article 31).     (CMR-07)</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5.267</w:t>
      </w:r>
      <w:r>
        <w:rPr>
          <w:rStyle w:val="None"/>
          <w:rFonts w:ascii="Times New Roman" w:hAnsi="Times New Roman"/>
          <w:sz w:val="20"/>
          <w:szCs w:val="20"/>
          <w:rtl w:val="0"/>
          <w:lang w:val="fr-FR"/>
        </w:rPr>
        <w:t xml:space="preserve">        Toute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 susceptible de causer un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utilisations autoris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la bande 406-406,1MHz est interdite.</w:t>
      </w:r>
    </w:p>
    <w:p>
      <w:pPr>
        <w:pStyle w:val="Normal.0"/>
      </w:pPr>
      <w:r>
        <w:rPr>
          <w:rStyle w:val="None"/>
          <w:rFonts w:ascii="Arial Unicode MS" w:cs="Arial Unicode MS" w:hAnsi="Arial Unicode MS" w:eastAsia="Arial Unicode MS"/>
          <w:b w:val="0"/>
          <w:bCs w:val="0"/>
          <w:i w:val="0"/>
          <w:iCs w:val="0"/>
          <w:sz w:val="20"/>
          <w:szCs w:val="20"/>
        </w:rPr>
        <w:br w:type="page"/>
      </w:r>
    </w:p>
    <w:p>
      <w:pPr>
        <w:pStyle w:val="Normal.0"/>
        <w:rPr>
          <w:rStyle w:val="None"/>
          <w:rFonts w:ascii="Cambria" w:cs="Cambria" w:hAnsi="Cambria" w:eastAsia="Cambria"/>
          <w:sz w:val="20"/>
          <w:szCs w:val="20"/>
        </w:rPr>
      </w:pPr>
      <w:r>
        <w:rPr>
          <w:rStyle w:val="None"/>
          <w:rFonts w:ascii="Times New Roman" w:hAnsi="Times New Roman"/>
          <w:b w:val="1"/>
          <w:bCs w:val="1"/>
          <w:sz w:val="20"/>
          <w:szCs w:val="20"/>
          <w:rtl w:val="0"/>
          <w:lang w:val="fr-FR"/>
        </w:rPr>
        <w:t xml:space="preserve">                                                                                             </w:t>
        <w:tab/>
      </w:r>
      <w:r>
        <w:rPr>
          <w:rStyle w:val="None"/>
          <w:rFonts w:ascii="Cambria Bold" w:hAnsi="Cambria Bold"/>
          <w:sz w:val="40"/>
          <w:szCs w:val="40"/>
          <w:rtl w:val="0"/>
          <w:lang w:val="fr-FR"/>
        </w:rPr>
        <w:t xml:space="preserve">410-460 MHz </w:t>
      </w:r>
    </w:p>
    <w:tbl>
      <w:tblPr>
        <w:tblW w:w="1502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8"/>
        <w:gridCol w:w="4629"/>
        <w:gridCol w:w="1088"/>
        <w:gridCol w:w="4352"/>
        <w:gridCol w:w="3870"/>
      </w:tblGrid>
      <w:tr>
        <w:tblPrEx>
          <w:shd w:val="clear" w:color="auto" w:fill="ced7e7"/>
        </w:tblPrEx>
        <w:trPr>
          <w:trHeight w:val="250" w:hRule="atLeast"/>
        </w:trPr>
        <w:tc>
          <w:tcPr>
            <w:tcW w:type="dxa" w:w="57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4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87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87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391" w:hRule="atLeast"/>
        </w:trPr>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410-420</w:t>
            </w:r>
          </w:p>
        </w:tc>
        <w:tc>
          <w:tcPr>
            <w:tcW w:type="dxa" w:w="46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 (espace-espace)</w:t>
            </w:r>
            <w:r>
              <w:rPr>
                <w:rStyle w:val="None"/>
                <w:rFonts w:ascii="Cambria" w:hAnsi="Cambria"/>
                <w:outline w:val="0"/>
                <w:color w:val="4472c4"/>
                <w:sz w:val="20"/>
                <w:szCs w:val="20"/>
                <w:u w:color="4472c4"/>
                <w:shd w:val="nil" w:color="auto" w:fill="auto"/>
                <w:rtl w:val="0"/>
                <w:lang w:val="fr-FR"/>
                <w14:textFill>
                  <w14:solidFill>
                    <w14:srgbClr w14:val="4472C4"/>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5.268</w:t>
            </w:r>
          </w:p>
        </w:tc>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410-420</w:t>
            </w:r>
          </w:p>
        </w:tc>
        <w:tc>
          <w:tcPr>
            <w:tcW w:type="dxa" w:w="4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RECHERCHE SPATIALE (espace-espace)</w:t>
            </w:r>
            <w:r>
              <w:rPr>
                <w:rStyle w:val="None"/>
                <w:rFonts w:ascii="Cambria" w:hAnsi="Cambria"/>
                <w:outline w:val="0"/>
                <w:color w:val="4472c4"/>
                <w:sz w:val="20"/>
                <w:szCs w:val="20"/>
                <w:u w:color="4472c4"/>
                <w:shd w:val="nil" w:color="auto" w:fill="auto"/>
                <w:rtl w:val="0"/>
                <w:lang w:val="fr-FR"/>
                <w14:textFill>
                  <w14:solidFill>
                    <w14:srgbClr w14:val="4472C4"/>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5.268</w:t>
            </w:r>
          </w:p>
        </w:tc>
        <w:tc>
          <w:tcPr>
            <w:tcW w:type="dxa" w:w="3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w:t>
            </w:r>
          </w:p>
          <w:p>
            <w:pPr>
              <w:pStyle w:val="Normal.0"/>
              <w:bidi w:val="0"/>
              <w:spacing w:after="60"/>
              <w:ind w:left="0" w:right="0" w:firstLine="0"/>
              <w:jc w:val="center"/>
              <w:rPr>
                <w:rStyle w:val="None"/>
                <w:rFonts w:ascii="Cambria" w:cs="Cambria" w:hAnsi="Cambria" w:eastAsia="Cambria"/>
                <w:outline w:val="0"/>
                <w:color w:val="3db1eb"/>
                <w:sz w:val="16"/>
                <w:szCs w:val="16"/>
                <w:u w:color="3db1eb"/>
                <w:shd w:val="nil" w:color="auto" w:fill="auto"/>
                <w:rtl w:val="0"/>
                <w14:textFill>
                  <w14:solidFill>
                    <w14:srgbClr w14:val="3DB1EB"/>
                  </w14:solidFill>
                </w14:textFill>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(406,1-430 MHz). Cf. Rec. UIT-R M.1808</w:t>
            </w:r>
            <w:r>
              <w:rPr>
                <w:rStyle w:val="Hyperlink.1"/>
                <w:rFonts w:ascii="Cambria" w:hAnsi="Cambria"/>
                <w:outline w:val="0"/>
                <w:color w:val="3db1eb"/>
                <w:sz w:val="16"/>
                <w:szCs w:val="16"/>
                <w:u w:color="3db1eb"/>
                <w:shd w:val="nil" w:color="auto" w:fill="auto"/>
                <w:rtl w:val="0"/>
                <w:lang w:val="fr-FR"/>
                <w14:textFill>
                  <w14:solidFill>
                    <w14:srgbClr w14:val="3DB1EB"/>
                  </w14:solidFill>
                </w14:textFill>
              </w:rPr>
              <w:t>.</w:t>
            </w:r>
          </w:p>
          <w:p>
            <w:pPr>
              <w:pStyle w:val="Normal.0"/>
              <w:bidi w:val="0"/>
              <w:spacing w:after="60"/>
              <w:ind w:left="0" w:right="0" w:firstLine="0"/>
              <w:jc w:val="both"/>
              <w:rPr>
                <w:rtl w:val="0"/>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Bande d'extension pour les applications PPDR</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 avec des canaux de largeur 12,5/25 kHz. Bande 410-420 MHz appari</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e </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la bande 420-430 MHz. (Voir Rec. UIT-R M.2015).</w:t>
            </w:r>
          </w:p>
        </w:tc>
      </w:tr>
      <w:tr>
        <w:tblPrEx>
          <w:shd w:val="clear" w:color="auto" w:fill="ced7e7"/>
        </w:tblPrEx>
        <w:trPr>
          <w:trHeight w:val="1407" w:hRule="atLeast"/>
        </w:trPr>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420-430</w:t>
            </w:r>
          </w:p>
        </w:tc>
        <w:tc>
          <w:tcPr>
            <w:tcW w:type="dxa" w:w="46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5.269 5.270 5.271</w:t>
            </w:r>
          </w:p>
        </w:tc>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420-430</w:t>
            </w:r>
          </w:p>
        </w:tc>
        <w:tc>
          <w:tcPr>
            <w:tcW w:type="dxa" w:w="4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Radiolocalisation</w:t>
            </w:r>
            <w:r>
              <w:rPr>
                <w:rStyle w:val="None"/>
                <w:rFonts w:ascii="Cambria" w:cs="Cambria" w:hAnsi="Cambria" w:eastAsia="Cambria"/>
                <w:sz w:val="20"/>
                <w:szCs w:val="20"/>
                <w:shd w:val="nil" w:color="auto" w:fill="auto"/>
              </w:rPr>
            </w:r>
          </w:p>
        </w:tc>
        <w:tc>
          <w:tcPr>
            <w:tcW w:type="dxa" w:w="3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(406,1-430 MHz). Cf. Rec. UIT-R M.1808</w:t>
            </w:r>
            <w:r>
              <w:rPr>
                <w:rStyle w:val="None"/>
                <w:rFonts w:ascii="Cambria" w:hAnsi="Cambria"/>
                <w:outline w:val="0"/>
                <w:color w:val="3db1eb"/>
                <w:sz w:val="16"/>
                <w:szCs w:val="16"/>
                <w:u w:color="3db1eb"/>
                <w:shd w:val="nil" w:color="auto" w:fill="auto"/>
                <w:rtl w:val="0"/>
                <w:lang w:val="fr-FR"/>
                <w14:textFill>
                  <w14:solidFill>
                    <w14:srgbClr w14:val="3DB1EB"/>
                  </w14:solidFill>
                </w14:textFill>
              </w:rPr>
              <w:t>.</w:t>
            </w:r>
            <w:r>
              <w:rPr>
                <w:rStyle w:val="None"/>
                <w:rFonts w:ascii="Cambria Bold" w:hAnsi="Cambria Bold"/>
                <w:outline w:val="0"/>
                <w:color w:val="000000"/>
                <w:sz w:val="20"/>
                <w:szCs w:val="20"/>
                <w:u w:color="000000"/>
                <w:shd w:val="nil" w:color="auto" w:fill="auto"/>
                <w:rtl w:val="0"/>
                <w:lang w:val="fr-FR"/>
                <w14:textFill>
                  <w14:solidFill>
                    <w14:srgbClr w14:val="000000"/>
                  </w14:solidFill>
                </w14:textFill>
              </w:rPr>
              <w:t xml:space="preserve">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Bande d'extension pour les applications PPDR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avec des canaux de largeur 12,5/25 kHz. Bande 420-430 MHz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bande410-420 MHz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(Voir Rec. UIT-R M.2015).</w:t>
            </w:r>
          </w:p>
        </w:tc>
      </w:tr>
      <w:tr>
        <w:tblPrEx>
          <w:shd w:val="clear" w:color="auto" w:fill="ced7e7"/>
        </w:tblPrEx>
        <w:trPr>
          <w:trHeight w:val="1344" w:hRule="atLeast"/>
        </w:trPr>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430-432</w:t>
            </w:r>
          </w:p>
        </w:tc>
        <w:tc>
          <w:tcPr>
            <w:tcW w:type="dxa" w:w="46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5.271    5.274</w:t>
            </w:r>
          </w:p>
          <w:p>
            <w:pPr>
              <w:pStyle w:val="Normal.0"/>
              <w:bidi w:val="0"/>
              <w:spacing w:after="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5.275   5.276   5.277</w:t>
            </w:r>
          </w:p>
        </w:tc>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430-432</w:t>
            </w:r>
          </w:p>
        </w:tc>
        <w:tc>
          <w:tcPr>
            <w:tcW w:type="dxa" w:w="4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RADIOLOCALISATION</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p>
            <w:pPr>
              <w:pStyle w:val="Normal.0"/>
              <w:spacing w:after="60"/>
            </w:pPr>
            <w:r>
              <w:rPr>
                <w:rStyle w:val="None"/>
                <w:rFonts w:ascii="Cambria" w:cs="Cambria" w:hAnsi="Cambria" w:eastAsia="Cambria"/>
                <w:sz w:val="20"/>
                <w:szCs w:val="20"/>
                <w:shd w:val="nil" w:color="auto" w:fill="auto"/>
                <w:lang w:val="fr-FR"/>
              </w:rPr>
            </w:r>
          </w:p>
        </w:tc>
        <w:tc>
          <w:tcPr>
            <w:tcW w:type="dxa" w:w="3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488" w:hRule="atLeast"/>
        </w:trPr>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432-438</w:t>
            </w:r>
          </w:p>
        </w:tc>
        <w:tc>
          <w:tcPr>
            <w:tcW w:type="dxa" w:w="46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Exploration de la Terre par satellite (active)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5.279A</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5.138 5.271 5.276</w:t>
            </w:r>
          </w:p>
          <w:p>
            <w:pPr>
              <w:pStyle w:val="Normal.0"/>
              <w:bidi w:val="0"/>
              <w:spacing w:after="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5.277 5.280 5.281 5.282</w:t>
            </w:r>
          </w:p>
        </w:tc>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432-438</w:t>
            </w:r>
          </w:p>
        </w:tc>
        <w:tc>
          <w:tcPr>
            <w:tcW w:type="dxa" w:w="4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Exploration de la Terre par satellite (active)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5.279A</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3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344" w:hRule="atLeast"/>
        </w:trPr>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438-440</w:t>
            </w:r>
          </w:p>
        </w:tc>
        <w:tc>
          <w:tcPr>
            <w:tcW w:type="dxa" w:w="46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5.271   5.274  5.275</w:t>
            </w:r>
          </w:p>
          <w:p>
            <w:pPr>
              <w:pStyle w:val="Normal.0"/>
              <w:bidi w:val="0"/>
              <w:spacing w:after="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5.276   5.277   5.283   </w:t>
            </w:r>
          </w:p>
        </w:tc>
        <w:tc>
          <w:tcPr>
            <w:tcW w:type="dxa" w:w="1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438-440</w:t>
            </w:r>
          </w:p>
        </w:tc>
        <w:tc>
          <w:tcPr>
            <w:tcW w:type="dxa" w:w="4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ind w:left="0" w:right="0" w:firstLine="0"/>
              <w:jc w:val="left"/>
              <w:rPr>
                <w:rtl w:val="0"/>
              </w:rPr>
            </w:pPr>
            <w:r>
              <w:rPr>
                <w:rStyle w:val="Hyperlink.1"/>
                <w:rFonts w:ascii="Cambria" w:hAnsi="Cambria"/>
                <w:sz w:val="20"/>
                <w:szCs w:val="20"/>
                <w:shd w:val="nil" w:color="auto" w:fill="auto"/>
                <w:rtl w:val="0"/>
                <w:lang w:val="fr-FR"/>
              </w:rPr>
              <w:t>RADIOLOCALISATION</w:t>
            </w:r>
            <w:r>
              <w:rPr>
                <w:rStyle w:val="None"/>
                <w:rFonts w:ascii="Cambria" w:cs="Cambria" w:hAnsi="Cambria" w:eastAsia="Cambria"/>
                <w:sz w:val="20"/>
                <w:szCs w:val="20"/>
                <w:shd w:val="nil" w:color="auto" w:fill="auto"/>
              </w:rPr>
            </w:r>
          </w:p>
        </w:tc>
        <w:tc>
          <w:tcPr>
            <w:tcW w:type="dxa" w:w="3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widowControl w:val="0"/>
        <w:spacing w:line="240" w:lineRule="auto"/>
        <w:rPr>
          <w:rStyle w:val="None"/>
          <w:rFonts w:ascii="Cambria" w:cs="Cambria" w:hAnsi="Cambria" w:eastAsia="Cambria"/>
          <w:sz w:val="20"/>
          <w:szCs w:val="20"/>
        </w:rPr>
      </w:pPr>
    </w:p>
    <w:p>
      <w:pPr>
        <w:pStyle w:val="Normal.0"/>
        <w:ind w:left="4536"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 xml:space="preserve">410-460 MHz (suite) </w:t>
      </w:r>
    </w:p>
    <w:tbl>
      <w:tblPr>
        <w:tblW w:w="1394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9"/>
        <w:gridCol w:w="3352"/>
        <w:gridCol w:w="1980"/>
        <w:gridCol w:w="3960"/>
        <w:gridCol w:w="2682"/>
      </w:tblGrid>
      <w:tr>
        <w:tblPrEx>
          <w:shd w:val="clear" w:color="auto" w:fill="ced7e7"/>
        </w:tblPrEx>
        <w:trPr>
          <w:trHeight w:val="337" w:hRule="atLeast"/>
        </w:trPr>
        <w:tc>
          <w:tcPr>
            <w:tcW w:type="dxa" w:w="53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94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68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46" w:hRule="atLeast"/>
        </w:trPr>
        <w:tc>
          <w:tcPr>
            <w:tcW w:type="dxa" w:w="19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68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681" w:hRule="atLeast"/>
        </w:trPr>
        <w:tc>
          <w:tcPr>
            <w:tcW w:type="dxa" w:w="19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440-450</w:t>
            </w:r>
          </w:p>
        </w:tc>
        <w:tc>
          <w:tcPr>
            <w:tcW w:type="dxa" w:w="3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5.269 5.270 5.271 5.284 5.2855.286 </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rPr>
                <w:rStyle w:val="None"/>
                <w:rFonts w:ascii="Cambria Bold" w:cs="Cambria Bold" w:hAnsi="Cambria Bold" w:eastAsia="Cambria Bold"/>
                <w:sz w:val="20"/>
                <w:szCs w:val="20"/>
                <w:shd w:val="nil" w:color="auto" w:fill="auto"/>
              </w:rPr>
            </w:pPr>
            <w:r>
              <w:rPr>
                <w:rStyle w:val="Hyperlink.1"/>
                <w:rFonts w:ascii="Cambria Bold" w:hAnsi="Cambria Bold"/>
                <w:sz w:val="20"/>
                <w:szCs w:val="20"/>
                <w:shd w:val="nil" w:color="auto" w:fill="auto"/>
                <w:rtl w:val="0"/>
                <w:lang w:val="fr-FR"/>
              </w:rPr>
              <w:t>440-450</w:t>
            </w:r>
          </w:p>
          <w:p>
            <w:pPr>
              <w:pStyle w:val="Normal.0"/>
              <w:spacing w:after="60"/>
              <w:jc w:val="center"/>
            </w:pPr>
            <w:r>
              <w:rPr>
                <w:rStyle w:val="None"/>
                <w:rFonts w:ascii="Cambria Bold" w:cs="Cambria Bold" w:hAnsi="Cambria Bold" w:eastAsia="Cambria Bold"/>
                <w:sz w:val="20"/>
                <w:szCs w:val="20"/>
                <w:shd w:val="nil" w:color="auto" w:fill="auto"/>
                <w:lang w:val="fr-FR"/>
              </w:rPr>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p>
            <w:pPr>
              <w:pStyle w:val="Normal.0"/>
              <w:bidi w:val="0"/>
              <w:spacing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5.286</w:t>
            </w:r>
          </w:p>
        </w:tc>
        <w:tc>
          <w:tcPr>
            <w:tcW w:type="dxa" w:w="2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(440-450 MHz). Cf. Rec. UIT-R M.1808.</w:t>
            </w:r>
          </w:p>
        </w:tc>
      </w:tr>
      <w:tr>
        <w:tblPrEx>
          <w:shd w:val="clear" w:color="auto" w:fill="ced7e7"/>
        </w:tblPrEx>
        <w:trPr>
          <w:trHeight w:val="2397" w:hRule="atLeast"/>
        </w:trPr>
        <w:tc>
          <w:tcPr>
            <w:tcW w:type="dxa" w:w="19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450-455</w:t>
            </w:r>
          </w:p>
        </w:tc>
        <w:tc>
          <w:tcPr>
            <w:tcW w:type="dxa" w:w="3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5.286AA</w:t>
            </w:r>
          </w:p>
          <w:p>
            <w:pPr>
              <w:pStyle w:val="Normal.0"/>
              <w:bidi w:val="0"/>
              <w:spacing w:after="60"/>
              <w:ind w:left="0" w:right="0" w:firstLine="0"/>
              <w:jc w:val="center"/>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5.209   5.271   5.286 5.286A  5.286B 5.286C   5.286D  5.286E</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450-455</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5.286AA</w:t>
            </w:r>
          </w:p>
          <w:p>
            <w:pPr>
              <w:pStyle w:val="Norm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5.209   5.286 5.286A   </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2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(450-470 MHz). Cf. Rec. UIT-R M.1808.</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5.286AA du RR).</w:t>
            </w:r>
          </w:p>
        </w:tc>
      </w:tr>
      <w:tr>
        <w:tblPrEx>
          <w:shd w:val="clear" w:color="auto" w:fill="ced7e7"/>
        </w:tblPrEx>
        <w:trPr>
          <w:trHeight w:val="1212" w:hRule="atLeast"/>
        </w:trPr>
        <w:tc>
          <w:tcPr>
            <w:tcW w:type="dxa" w:w="19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455-456</w:t>
            </w:r>
          </w:p>
        </w:tc>
        <w:tc>
          <w:tcPr>
            <w:tcW w:type="dxa" w:w="33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5.286AA</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5.209   5.271    5.286A    5.286B</w:t>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5.286C    5.286E</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455-456</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5.286AA</w:t>
            </w:r>
          </w:p>
          <w:p>
            <w:pPr>
              <w:pStyle w:val="Norm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5.209    5.286A    </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2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(450-470 MHz). Cf. Rec. UIT-R M.1808.</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5.286AA du RR).</w:t>
            </w:r>
          </w:p>
        </w:tc>
      </w:tr>
    </w:tbl>
    <w:p>
      <w:pPr>
        <w:pStyle w:val="Normal.0"/>
        <w:widowControl w:val="0"/>
        <w:spacing w:line="240" w:lineRule="auto"/>
        <w:rPr>
          <w:rStyle w:val="None"/>
          <w:rFonts w:ascii="Cambria Bold" w:cs="Cambria Bold" w:hAnsi="Cambria Bold" w:eastAsia="Cambria Bold"/>
          <w:sz w:val="40"/>
          <w:szCs w:val="40"/>
        </w:rPr>
      </w:pP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b w:val="1"/>
          <w:bCs w:val="1"/>
          <w:sz w:val="20"/>
          <w:szCs w:val="20"/>
        </w:rPr>
      </w:pPr>
    </w:p>
    <w:p>
      <w:pPr>
        <w:pStyle w:val="Normal.0"/>
        <w:jc w:val="center"/>
        <w:rPr>
          <w:rStyle w:val="None"/>
          <w:rFonts w:ascii="Cambria Bold" w:cs="Cambria Bold" w:hAnsi="Cambria Bold" w:eastAsia="Cambria Bold"/>
          <w:sz w:val="40"/>
          <w:szCs w:val="40"/>
        </w:rPr>
      </w:pPr>
    </w:p>
    <w:p>
      <w:pPr>
        <w:pStyle w:val="Normal.0"/>
        <w:jc w:val="center"/>
        <w:rPr>
          <w:rStyle w:val="None"/>
          <w:rFonts w:ascii="Cambria Bold" w:cs="Cambria Bold" w:hAnsi="Cambria Bold" w:eastAsia="Cambria Bold"/>
          <w:sz w:val="40"/>
          <w:szCs w:val="40"/>
        </w:rPr>
      </w:pPr>
    </w:p>
    <w:p>
      <w:pPr>
        <w:pStyle w:val="Normal.0"/>
        <w:jc w:val="center"/>
        <w:rPr>
          <w:rStyle w:val="None"/>
        </w:rPr>
      </w:pPr>
      <w:r>
        <w:rPr>
          <w:rStyle w:val="None"/>
          <w:rFonts w:ascii="Cambria Bold" w:hAnsi="Cambria Bold"/>
          <w:sz w:val="40"/>
          <w:szCs w:val="40"/>
          <w:rtl w:val="0"/>
          <w:lang w:val="fr-FR"/>
        </w:rPr>
        <w:t>410-460 MHz (fin)</w:t>
      </w:r>
    </w:p>
    <w:tbl>
      <w:tblPr>
        <w:tblW w:w="1372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314"/>
        <w:gridCol w:w="1958"/>
        <w:gridCol w:w="3470"/>
        <w:gridCol w:w="3042"/>
      </w:tblGrid>
      <w:tr>
        <w:tblPrEx>
          <w:shd w:val="clear" w:color="auto" w:fill="ced7e7"/>
        </w:tblPrEx>
        <w:trPr>
          <w:trHeight w:val="476" w:hRule="atLeast"/>
        </w:trPr>
        <w:tc>
          <w:tcPr>
            <w:tcW w:type="dxa" w:w="52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0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50"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9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0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030"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456-459</w:t>
            </w:r>
          </w:p>
        </w:tc>
        <w:tc>
          <w:tcPr>
            <w:tcW w:type="dxa" w:w="3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Bold" w:cs="Cambria Bold" w:hAnsi="Cambria Bold" w:eastAsia="Cambria Bold"/>
                <w:outline w:val="0"/>
                <w:color w:val="4472c4"/>
                <w:sz w:val="16"/>
                <w:szCs w:val="16"/>
                <w:u w:color="4472c4"/>
                <w:shd w:val="nil" w:color="auto" w:fill="auto"/>
                <w:lang w:val="fr-FR"/>
                <w14:textFill>
                  <w14:solidFill>
                    <w14:srgbClr w14:val="4472C4"/>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w:cs="Cambria" w:hAnsi="Cambria" w:eastAsia="Cambria"/>
                <w:outline w:val="0"/>
                <w:color w:val="4472c4"/>
                <w:sz w:val="20"/>
                <w:szCs w:val="20"/>
                <w:u w:color="4472c4"/>
                <w:shd w:val="nil" w:color="auto" w:fill="auto"/>
                <w:rtl w:val="0"/>
                <w14:textFill>
                  <w14:solidFill>
                    <w14:srgbClr w14:val="4472C4"/>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w:t>
            </w:r>
            <w:r>
              <w:rPr>
                <w:rStyle w:val="Hyperlink.1"/>
                <w:rFonts w:ascii="Cambria" w:hAnsi="Cambria"/>
                <w:outline w:val="0"/>
                <w:color w:val="4472c4"/>
                <w:sz w:val="20"/>
                <w:szCs w:val="20"/>
                <w:u w:color="4472c4"/>
                <w:shd w:val="nil" w:color="auto" w:fill="auto"/>
                <w:rtl w:val="0"/>
                <w:lang w:val="fr-FR"/>
                <w14:textFill>
                  <w14:solidFill>
                    <w14:srgbClr w14:val="4472C4"/>
                  </w14:solidFill>
                </w14:textFill>
              </w:rPr>
              <w:t xml:space="preserve"> </w:t>
            </w:r>
          </w:p>
          <w:p>
            <w:pPr>
              <w:pStyle w:val="Normal.0"/>
              <w:bidi w:val="0"/>
              <w:spacing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5.271 5.287 5.288</w:t>
            </w:r>
          </w:p>
        </w:tc>
        <w:tc>
          <w:tcPr>
            <w:tcW w:type="dxa" w:w="19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456-459</w:t>
            </w:r>
          </w:p>
        </w:tc>
        <w:tc>
          <w:tcPr>
            <w:tcW w:type="dxa" w:w="3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w:cs="Cambria" w:hAnsi="Cambria" w:eastAsia="Cambria"/>
                <w:outline w:val="0"/>
                <w:color w:val="4472c4"/>
                <w:sz w:val="20"/>
                <w:szCs w:val="20"/>
                <w:u w:color="4472c4"/>
                <w:shd w:val="nil" w:color="auto" w:fill="auto"/>
                <w:rtl w:val="0"/>
                <w14:textFill>
                  <w14:solidFill>
                    <w14:srgbClr w14:val="4472C4"/>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w:t>
            </w:r>
            <w:r>
              <w:rPr>
                <w:rStyle w:val="Hyperlink.1"/>
                <w:rFonts w:ascii="Cambria" w:hAnsi="Cambria"/>
                <w:outline w:val="0"/>
                <w:color w:val="4472c4"/>
                <w:sz w:val="20"/>
                <w:szCs w:val="20"/>
                <w:u w:color="4472c4"/>
                <w:shd w:val="nil" w:color="auto" w:fill="auto"/>
                <w:rtl w:val="0"/>
                <w:lang w:val="fr-FR"/>
                <w14:textFill>
                  <w14:solidFill>
                    <w14:srgbClr w14:val="4472C4"/>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5.286AA</w:t>
            </w:r>
          </w:p>
          <w:p>
            <w:pPr>
              <w:pStyle w:val="Normal.0"/>
              <w:bidi w:val="0"/>
              <w:spacing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5.271 5.287 5.288</w:t>
            </w:r>
          </w:p>
        </w:tc>
        <w:tc>
          <w:tcPr>
            <w:tcW w:type="dxa" w:w="30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(450-470 MHz). Cf. Rec. UIT-R M.1808.</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5.286AA du RR).</w:t>
            </w:r>
          </w:p>
        </w:tc>
      </w:tr>
      <w:tr>
        <w:tblPrEx>
          <w:shd w:val="clear" w:color="auto" w:fill="ced7e7"/>
        </w:tblPrEx>
        <w:trPr>
          <w:trHeight w:val="1212"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459-460</w:t>
            </w:r>
          </w:p>
        </w:tc>
        <w:tc>
          <w:tcPr>
            <w:tcW w:type="dxa" w:w="33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5.286AA</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5.209     5.271      5.286A      5.286B</w:t>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5.286C      5.286E</w:t>
            </w:r>
          </w:p>
        </w:tc>
        <w:tc>
          <w:tcPr>
            <w:tcW w:type="dxa" w:w="19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459-460</w:t>
            </w:r>
          </w:p>
        </w:tc>
        <w:tc>
          <w:tcPr>
            <w:tcW w:type="dxa" w:w="3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5.286AA</w:t>
            </w:r>
          </w:p>
          <w:p>
            <w:pPr>
              <w:pStyle w:val="Normal.0"/>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5.209     5.286A   </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30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(450-470 MHz). Cf. Rec. UIT-R M.1808.</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5.286AA du RR).</w:t>
            </w:r>
          </w:p>
        </w:tc>
      </w:tr>
    </w:tbl>
    <w:p>
      <w:pPr>
        <w:pStyle w:val="Normal.0"/>
        <w:widowControl w:val="0"/>
        <w:spacing w:line="240" w:lineRule="auto"/>
        <w:jc w:val="center"/>
        <w:rPr>
          <w:rStyle w:val="None"/>
        </w:rPr>
      </w:pP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fr-FR"/>
        </w:rPr>
        <w:t>5.268</w:t>
      </w:r>
      <w:r>
        <w:rPr>
          <w:rStyle w:val="None"/>
          <w:rFonts w:ascii="Times New Roman" w:hAnsi="Times New Roman"/>
          <w:sz w:val="20"/>
          <w:szCs w:val="20"/>
          <w:rtl w:val="0"/>
          <w:lang w:val="fr-FR"/>
        </w:rPr>
        <w:t xml:space="preserve">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410-420 MHz par le service de recherche spatiale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de communication espace-espace avec un engin spatial habit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sur orbite. La puissance surfacique produite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la surface de la Terre par des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provenant de stations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 du service de recherche spatiale (espace-espace)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410-420MHz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153 dB (W/m2) pour 0qdGd5q, </w:t>
      </w:r>
      <w:r>
        <w:rPr>
          <w:rStyle w:val="None"/>
          <w:rFonts w:ascii="Arial Unicode MS" w:cs="Arial Unicode MS" w:hAnsi="Arial Unicode MS" w:eastAsia="Arial Unicode MS"/>
          <w:b w:val="0"/>
          <w:bCs w:val="0"/>
          <w:i w:val="0"/>
          <w:iCs w:val="0"/>
          <w:sz w:val="20"/>
          <w:szCs w:val="20"/>
          <w:rtl w:val="0"/>
          <w:lang w:val="fr-FR"/>
        </w:rPr>
        <w:sym w:font="Arial Unicode MS" w:char="10"/>
      </w:r>
      <w:r>
        <w:rPr>
          <w:rStyle w:val="None"/>
          <w:rFonts w:ascii="Times New Roman" w:hAnsi="Times New Roman"/>
          <w:sz w:val="20"/>
          <w:szCs w:val="20"/>
          <w:rtl w:val="0"/>
          <w:lang w:val="fr-FR"/>
        </w:rPr>
        <w:t xml:space="preserve">153 0,077 (G </w:t>
      </w:r>
      <w:r>
        <w:rPr>
          <w:rStyle w:val="None"/>
          <w:rFonts w:ascii="Times New Roman" w:hAnsi="Times New Roman" w:hint="default"/>
          <w:sz w:val="20"/>
          <w:szCs w:val="20"/>
          <w:rtl w:val="0"/>
          <w:lang w:val="fr-FR"/>
        </w:rPr>
        <w:t xml:space="preserve">í </w:t>
      </w:r>
      <w:r>
        <w:rPr>
          <w:rStyle w:val="None"/>
          <w:rFonts w:ascii="Times New Roman" w:hAnsi="Times New Roman"/>
          <w:sz w:val="20"/>
          <w:szCs w:val="20"/>
          <w:rtl w:val="0"/>
          <w:lang w:val="fr-FR"/>
        </w:rPr>
        <w:t xml:space="preserve">5) dB(W/m2) pour 5qdGd70q et </w:t>
      </w:r>
      <w:r>
        <w:rPr>
          <w:rStyle w:val="None"/>
          <w:rFonts w:ascii="Arial Unicode MS" w:cs="Arial Unicode MS" w:hAnsi="Arial Unicode MS" w:eastAsia="Arial Unicode MS"/>
          <w:b w:val="0"/>
          <w:bCs w:val="0"/>
          <w:i w:val="0"/>
          <w:iCs w:val="0"/>
          <w:sz w:val="20"/>
          <w:szCs w:val="20"/>
          <w:rtl w:val="0"/>
          <w:lang w:val="fr-FR"/>
        </w:rPr>
        <w:sym w:font="Arial Unicode MS" w:char="10"/>
      </w:r>
      <w:r>
        <w:rPr>
          <w:rStyle w:val="None"/>
          <w:rFonts w:ascii="Times New Roman" w:hAnsi="Times New Roman"/>
          <w:sz w:val="20"/>
          <w:szCs w:val="20"/>
          <w:rtl w:val="0"/>
          <w:lang w:val="fr-FR"/>
        </w:rPr>
        <w:t>148 dB(W/m2) pour 70qdGd90q, o</w:t>
      </w:r>
      <w:r>
        <w:rPr>
          <w:rStyle w:val="None"/>
          <w:rFonts w:ascii="Times New Roman" w:hAnsi="Times New Roman" w:hint="default"/>
          <w:sz w:val="20"/>
          <w:szCs w:val="20"/>
          <w:rtl w:val="0"/>
          <w:lang w:val="fr-FR"/>
        </w:rPr>
        <w:t xml:space="preserve">ù </w:t>
      </w:r>
      <w:r>
        <w:rPr>
          <w:rStyle w:val="None"/>
          <w:rFonts w:ascii="Times New Roman" w:hAnsi="Times New Roman"/>
          <w:sz w:val="20"/>
          <w:szCs w:val="20"/>
          <w:rtl w:val="0"/>
          <w:lang w:val="fr-FR"/>
        </w:rPr>
        <w:t>G est l'angle d'incidence de l'onde radio</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lectrique, la largeur de bande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rence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tant de 4 kHz. Dans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les stations du service de recherche spatiale (espace-espace) ne doivent pas demander</w:t>
      </w:r>
      <w:r>
        <w:rPr>
          <w:rStyle w:val="None"/>
          <w:rFonts w:ascii="Times New Roman" w:hAnsi="Times New Roman"/>
          <w:outline w:val="0"/>
          <w:color w:val="4472c4"/>
          <w:sz w:val="20"/>
          <w:szCs w:val="20"/>
          <w:u w:color="4472c4"/>
          <w:rtl w:val="0"/>
          <w:lang w:val="fr-FR"/>
          <w14:textFill>
            <w14:solidFill>
              <w14:srgbClr w14:val="4472C4"/>
            </w14:solidFill>
          </w14:textFill>
        </w:rPr>
        <w:t xml:space="preserve"> </w:t>
      </w:r>
      <w:r>
        <w:rPr>
          <w:rStyle w:val="None"/>
          <w:rFonts w:ascii="Times New Roman" w:hAnsi="Times New Roman" w:hint="default"/>
          <w:b w:val="1"/>
          <w:bCs w:val="1"/>
          <w:sz w:val="20"/>
          <w:szCs w:val="20"/>
          <w:rtl w:val="0"/>
          <w:lang w:val="fr-FR"/>
        </w:rPr>
        <w:t>à ê</w:t>
      </w:r>
      <w:r>
        <w:rPr>
          <w:rStyle w:val="None"/>
          <w:rFonts w:ascii="Times New Roman" w:hAnsi="Times New Roman"/>
          <w:b w:val="1"/>
          <w:bCs w:val="1"/>
          <w:sz w:val="20"/>
          <w:szCs w:val="20"/>
          <w:rtl w:val="0"/>
          <w:lang w:val="fr-FR"/>
        </w:rPr>
        <w:t>tre prot</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g</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es vis-</w:t>
      </w:r>
      <w:r>
        <w:rPr>
          <w:rStyle w:val="None"/>
          <w:rFonts w:ascii="Times New Roman" w:hAnsi="Times New Roman" w:hint="default"/>
          <w:b w:val="1"/>
          <w:bCs w:val="1"/>
          <w:sz w:val="20"/>
          <w:szCs w:val="20"/>
          <w:rtl w:val="0"/>
          <w:lang w:val="fr-FR"/>
        </w:rPr>
        <w:t>à</w:t>
      </w:r>
      <w:r>
        <w:rPr>
          <w:rStyle w:val="None"/>
          <w:rFonts w:ascii="Times New Roman" w:hAnsi="Times New Roman"/>
          <w:b w:val="1"/>
          <w:bCs w:val="1"/>
          <w:sz w:val="20"/>
          <w:szCs w:val="20"/>
          <w:rtl w:val="0"/>
          <w:lang w:val="fr-FR"/>
        </w:rPr>
        <w:t>-vis des stations des services fixe et mobile, ni limiter l'utilisation ou le d</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veloppement de ces stations. Le num</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ro 4.10 ne s</w:t>
      </w:r>
      <w:r>
        <w:rPr>
          <w:rStyle w:val="None"/>
          <w:rFonts w:ascii="Times New Roman" w:hAnsi="Times New Roman" w:hint="default"/>
          <w:b w:val="1"/>
          <w:bCs w:val="1"/>
          <w:sz w:val="20"/>
          <w:szCs w:val="20"/>
          <w:rtl w:val="0"/>
          <w:lang w:val="fr-FR"/>
        </w:rPr>
        <w:t>’</w:t>
      </w:r>
      <w:r>
        <w:rPr>
          <w:rStyle w:val="None"/>
          <w:rFonts w:ascii="Times New Roman" w:hAnsi="Times New Roman"/>
          <w:b w:val="1"/>
          <w:bCs w:val="1"/>
          <w:sz w:val="20"/>
          <w:szCs w:val="20"/>
          <w:rtl w:val="0"/>
          <w:lang w:val="fr-FR"/>
        </w:rPr>
        <w:t>applique pas. (CMR-15)</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5.279A</w:t>
      </w:r>
      <w:r>
        <w:rPr>
          <w:rStyle w:val="None"/>
          <w:rFonts w:ascii="Times New Roman" w:hAnsi="Times New Roman"/>
          <w:sz w:val="20"/>
          <w:szCs w:val="20"/>
          <w:rtl w:val="0"/>
          <w:lang w:val="fr-FR"/>
        </w:rPr>
        <w:t xml:space="preserve">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432-438 MHz par les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tecteurs du service d'exploration de la Terre par satellite (active)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conforme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Recommandation UIT-RRS.1260-1. En outre, le service d'exploration de la Terre par satellite (active) exploit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432-438 MHz ne doit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en Chine. Les dispositions du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 renvoi ne sont nullement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rogatoires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l'obligation du service d'exploration de la Terre par satellite (active) de fonctionner en tant que service secondaire,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ros 5.29 et 5.30. (CMR-15)</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5.286AA</w:t>
      </w:r>
      <w:r>
        <w:rPr>
          <w:rStyle w:val="None"/>
          <w:rFonts w:ascii="Times New Roman" w:hAnsi="Times New Roman"/>
          <w:sz w:val="20"/>
          <w:szCs w:val="20"/>
          <w:rtl w:val="0"/>
          <w:lang w:val="fr-FR"/>
        </w:rPr>
        <w:t xml:space="preserv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450-470 MHz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pour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par les administrations qui souhaitent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les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Voir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224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v.CMR-15). Cette identification n'exclut pas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toute application des services auxquels elle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(CMR-15).</w:t>
      </w:r>
    </w:p>
    <w:p>
      <w:pPr>
        <w:pStyle w:val="Normal.0"/>
        <w:jc w:val="both"/>
        <w:rPr>
          <w:rStyle w:val="None"/>
          <w:rFonts w:ascii="Times New Roman" w:cs="Times New Roman" w:hAnsi="Times New Roman" w:eastAsia="Times New Roman"/>
          <w:sz w:val="20"/>
          <w:szCs w:val="20"/>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5.282 </w:t>
        <w:tab/>
        <w:tab/>
      </w:r>
      <w:r>
        <w:rPr>
          <w:rStyle w:val="None"/>
          <w:rFonts w:ascii="Times New Roman" w:hAnsi="Times New Roman"/>
          <w:sz w:val="20"/>
          <w:szCs w:val="20"/>
          <w:rtl w:val="0"/>
          <w:lang w:val="fr-FR"/>
        </w:rPr>
        <w:t>Le service d'amateur par satellite peut fonctionner dans les bandes 435-438 MHz, 1 260-1 270 MHz, 2 400-2 450 MHz, 3 400-3 410 MHz (dans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gions 2 et 3 seulement) et 5 650-5 670 MHz,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condition qu'il n'en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sulte pas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autres services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Tableau (voir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5.43</w:t>
      </w:r>
      <w:r>
        <w:rPr>
          <w:rStyle w:val="None"/>
          <w:rFonts w:ascii="Times New Roman" w:hAnsi="Times New Roman"/>
          <w:sz w:val="20"/>
          <w:szCs w:val="20"/>
          <w:rtl w:val="0"/>
          <w:lang w:val="fr-FR"/>
        </w:rPr>
        <w:t>). Les administrations qui autoriseront cette utilisation doivent faire en sorte que tout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caus</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par 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d'une station du service d'amateur par satellite soit imm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diatement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limin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25.11</w:t>
      </w:r>
      <w:r>
        <w:rPr>
          <w:rStyle w:val="None"/>
          <w:rFonts w:ascii="Times New Roman" w:hAnsi="Times New Roman"/>
          <w:sz w:val="20"/>
          <w:szCs w:val="20"/>
          <w:rtl w:val="0"/>
          <w:lang w:val="fr-FR"/>
        </w:rPr>
        <w:t>. L'utilisation des bandes 1 260-1 270 MHz et 5 650-5 670 MHz par le service d'amateur par satellite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 sens Terre vers espace.</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5.286</w:t>
        <w:tab/>
        <w:tab/>
        <w:t xml:space="preserve"> </w:t>
      </w:r>
      <w:r>
        <w:rPr>
          <w:rStyle w:val="None"/>
          <w:rFonts w:ascii="Times New Roman" w:hAnsi="Times New Roman"/>
          <w:sz w:val="20"/>
          <w:szCs w:val="20"/>
          <w:rtl w:val="0"/>
          <w:lang w:val="fr-FR"/>
        </w:rPr>
        <w:t xml:space="preserve">La bande 449,75-450,25 MHz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pour le service d'exploitation spatiale (Terre vers espace) et le service de recherche spatiale (Terre vers espace),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w:t>
      </w:r>
    </w:p>
    <w:p>
      <w:pPr>
        <w:pStyle w:val="Normal.0"/>
        <w:ind w:left="1134" w:hanging="1134"/>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5.286A         </w:t>
      </w:r>
      <w:r>
        <w:rPr>
          <w:rStyle w:val="None"/>
          <w:rFonts w:ascii="Times New Roman" w:hAnsi="Times New Roman"/>
          <w:sz w:val="20"/>
          <w:szCs w:val="20"/>
          <w:rtl w:val="0"/>
          <w:lang w:val="fr-FR"/>
        </w:rPr>
        <w:t>L'utilisation des bandes 454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456 MHz et 459</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460 MHz par le service mobile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(CMR-97).</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5.286AA</w:t>
        <w:tab/>
        <w:t xml:space="preserve"> </w:t>
      </w:r>
      <w:r>
        <w:rPr>
          <w:rStyle w:val="None"/>
          <w:rFonts w:ascii="Times New Roman" w:hAnsi="Times New Roman"/>
          <w:sz w:val="20"/>
          <w:szCs w:val="20"/>
          <w:rtl w:val="0"/>
          <w:lang w:val="fr-FR"/>
        </w:rPr>
        <w:t>La bande 450-470 MHz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pour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par les administrations qui souhaitent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les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Voir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224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v.CMR-07)</w:t>
      </w:r>
      <w:r>
        <w:rPr>
          <w:rStyle w:val="None"/>
          <w:rFonts w:ascii="Times New Roman" w:hAnsi="Times New Roman"/>
          <w:sz w:val="20"/>
          <w:szCs w:val="20"/>
          <w:rtl w:val="0"/>
          <w:lang w:val="fr-FR"/>
        </w:rPr>
        <w:t>. Cette identification n'exclut pas l'utilisation de cette bande par toute application des services auxquels elle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(CMR-07)</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5.286B </w:t>
        <w:tab/>
      </w:r>
      <w:r>
        <w:rPr>
          <w:rStyle w:val="None"/>
          <w:rFonts w:ascii="Times New Roman" w:hAnsi="Times New Roman"/>
          <w:sz w:val="20"/>
          <w:szCs w:val="20"/>
          <w:rtl w:val="0"/>
          <w:lang w:val="fr-FR"/>
        </w:rPr>
        <w:t>L'utilisation des bandes 454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455 MHz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5.286D</w:t>
      </w:r>
      <w:r>
        <w:rPr>
          <w:rStyle w:val="None"/>
          <w:rFonts w:ascii="Times New Roman" w:hAnsi="Times New Roman"/>
          <w:sz w:val="20"/>
          <w:szCs w:val="20"/>
          <w:rtl w:val="0"/>
          <w:lang w:val="fr-FR"/>
        </w:rPr>
        <w:t>, 455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456 MHz et 459</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460 MHz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ainsi que 454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456 MHz et 459</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460 MHz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5.286E </w:t>
      </w:r>
      <w:r>
        <w:rPr>
          <w:rStyle w:val="None"/>
          <w:rFonts w:ascii="Times New Roman" w:hAnsi="Times New Roman"/>
          <w:sz w:val="20"/>
          <w:szCs w:val="20"/>
          <w:rtl w:val="0"/>
          <w:lang w:val="fr-FR"/>
        </w:rPr>
        <w:t>par les stations du service mobile par satellite ne doit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stations des services fixe ou mobile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Tableau d'attribution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ni donner lieu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une exigence de protection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stations. (CMR-97)</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5.286C </w:t>
        <w:tab/>
      </w:r>
      <w:r>
        <w:rPr>
          <w:rStyle w:val="None"/>
          <w:rFonts w:ascii="Times New Roman" w:hAnsi="Times New Roman"/>
          <w:sz w:val="20"/>
          <w:szCs w:val="20"/>
          <w:rtl w:val="0"/>
          <w:lang w:val="fr-FR"/>
        </w:rPr>
        <w:t>L'utilisation des bandes 454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455 MHz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5.286D</w:t>
      </w:r>
      <w:r>
        <w:rPr>
          <w:rStyle w:val="None"/>
          <w:rFonts w:ascii="Times New Roman" w:hAnsi="Times New Roman"/>
          <w:sz w:val="20"/>
          <w:szCs w:val="20"/>
          <w:rtl w:val="0"/>
          <w:lang w:val="fr-FR"/>
        </w:rPr>
        <w:t>, 455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456 MHz et 459</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460 MHz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ainsi que 454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456 MHz et 459</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460 MHz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w:t>
      </w:r>
      <w:r>
        <w:rPr>
          <w:rStyle w:val="None"/>
          <w:rFonts w:ascii="TimesNewRoman,Bold" w:cs="TimesNewRoman,Bold" w:hAnsi="TimesNewRoman,Bold" w:eastAsia="TimesNewRoman,Bold"/>
          <w:b w:val="1"/>
          <w:bCs w:val="1"/>
          <w:sz w:val="14"/>
          <w:szCs w:val="14"/>
          <w:rtl w:val="0"/>
          <w:lang w:val="fr-FR"/>
        </w:rPr>
        <w:t xml:space="preserve"> </w:t>
      </w:r>
      <w:r>
        <w:rPr>
          <w:rStyle w:val="None"/>
          <w:rFonts w:ascii="Times New Roman" w:hAnsi="Times New Roman"/>
          <w:b w:val="1"/>
          <w:bCs w:val="1"/>
          <w:sz w:val="20"/>
          <w:szCs w:val="20"/>
          <w:rtl w:val="0"/>
          <w:lang w:val="fr-FR"/>
        </w:rPr>
        <w:t xml:space="preserve">5.286E </w:t>
      </w:r>
      <w:r>
        <w:rPr>
          <w:rStyle w:val="None"/>
          <w:rFonts w:ascii="Times New Roman" w:hAnsi="Times New Roman"/>
          <w:sz w:val="20"/>
          <w:szCs w:val="20"/>
          <w:rtl w:val="0"/>
          <w:lang w:val="fr-FR"/>
        </w:rPr>
        <w:t>par les stations du service mobile par satellite ne doit pas limiter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et l'utilisation des services fixe et mobile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Tableau d'attribution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(CMR-97) </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5.287 </w:t>
      </w:r>
      <w:r>
        <w:rPr>
          <w:rStyle w:val="None"/>
          <w:rFonts w:ascii="Times New Roman" w:hAnsi="Times New Roman"/>
          <w:sz w:val="20"/>
          <w:szCs w:val="20"/>
          <w:rtl w:val="0"/>
          <w:lang w:val="fr-FR"/>
        </w:rPr>
        <w:t>L'utilisation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457,5125-457,5875 MHz et 467,5125-467,5875 MHz par le service mobile maritime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stations de communication de bord. Les caract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ristiques des appareils et la disposition des voies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conformes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Recommandation UIT-R M.1174-3. L'utilisation de ces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est soumise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glementation nationale de l'administration concern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lorsque ces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sont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les eaux territoriales de son pays. (CMR-15)</w:t>
      </w:r>
    </w:p>
    <w:p>
      <w:pPr>
        <w:pStyle w:val="Normal.0"/>
        <w:jc w:val="both"/>
        <w:rPr>
          <w:rStyle w:val="None"/>
          <w:rFonts w:ascii="Times New Roman" w:cs="Times New Roman" w:hAnsi="Times New Roman" w:eastAsia="Times New Roman"/>
          <w:sz w:val="20"/>
          <w:szCs w:val="20"/>
        </w:rPr>
      </w:pPr>
    </w:p>
    <w:p>
      <w:pPr>
        <w:pStyle w:val="Normal.0"/>
        <w:spacing w:after="0"/>
        <w:ind w:left="4536" w:firstLine="567"/>
      </w:pPr>
      <w:r>
        <w:rPr>
          <w:rStyle w:val="None"/>
          <w:rFonts w:ascii="Arial Unicode MS" w:cs="Arial Unicode MS" w:hAnsi="Arial Unicode MS" w:eastAsia="Arial Unicode MS"/>
          <w:b w:val="0"/>
          <w:bCs w:val="0"/>
          <w:i w:val="0"/>
          <w:iCs w:val="0"/>
          <w:sz w:val="20"/>
          <w:szCs w:val="20"/>
        </w:rPr>
        <w:br w:type="page"/>
      </w:r>
    </w:p>
    <w:p>
      <w:pPr>
        <w:pStyle w:val="Normal.0"/>
        <w:spacing w:after="0"/>
        <w:ind w:left="4536" w:firstLine="567"/>
        <w:rPr>
          <w:rStyle w:val="None"/>
          <w:rFonts w:ascii="Cambria" w:cs="Cambria" w:hAnsi="Cambria" w:eastAsia="Cambria"/>
          <w:sz w:val="20"/>
          <w:szCs w:val="20"/>
        </w:rPr>
      </w:pPr>
      <w:r>
        <w:rPr>
          <w:rStyle w:val="None"/>
          <w:rFonts w:ascii="Cambria Bold" w:hAnsi="Cambria Bold"/>
          <w:sz w:val="40"/>
          <w:szCs w:val="40"/>
          <w:rtl w:val="0"/>
          <w:lang w:val="fr-FR"/>
        </w:rPr>
        <w:t>460-890 MHz</w:t>
      </w:r>
    </w:p>
    <w:tbl>
      <w:tblPr>
        <w:tblW w:w="145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2"/>
        <w:gridCol w:w="4230"/>
        <w:gridCol w:w="1133"/>
        <w:gridCol w:w="4152"/>
        <w:gridCol w:w="4070"/>
      </w:tblGrid>
      <w:tr>
        <w:tblPrEx>
          <w:shd w:val="clear" w:color="auto" w:fill="ced7e7"/>
        </w:tblPrEx>
        <w:trPr>
          <w:trHeight w:val="250" w:hRule="atLeast"/>
        </w:trPr>
        <w:tc>
          <w:tcPr>
            <w:tcW w:type="dxa" w:w="521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407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407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400" w:hRule="atLeast"/>
        </w:trPr>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460-470</w:t>
            </w:r>
          </w:p>
        </w:tc>
        <w:tc>
          <w:tcPr>
            <w:tcW w:type="dxa" w:w="4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after="60"/>
              <w:jc w:val="both"/>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w:t>
            </w:r>
            <w:r>
              <w:rPr>
                <w:rStyle w:val="None"/>
                <w:rFonts w:ascii="Cambria" w:hAnsi="Cambria"/>
                <w:outline w:val="0"/>
                <w:color w:val="4472c4"/>
                <w:sz w:val="20"/>
                <w:szCs w:val="20"/>
                <w:u w:color="4472c4"/>
                <w:shd w:val="nil" w:color="auto" w:fill="auto"/>
                <w:rtl w:val="0"/>
                <w:lang w:val="fr-FR"/>
                <w14:textFill>
                  <w14:solidFill>
                    <w14:srgbClr w14:val="4472C4"/>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5.286AA</w:t>
            </w:r>
          </w:p>
          <w:p>
            <w:pPr>
              <w:pStyle w:val="Normal.0"/>
              <w:spacing w:after="0" w:line="240" w:lineRule="auto"/>
              <w:rPr>
                <w:rStyle w:val="None"/>
                <w:rFonts w:ascii="Cambria Bold" w:cs="Cambria Bold" w:hAnsi="Cambria Bold" w:eastAsia="Cambria Bold"/>
                <w:outline w:val="0"/>
                <w:color w:val="4472c4"/>
                <w:sz w:val="20"/>
                <w:szCs w:val="20"/>
                <w:u w:color="4472c4"/>
                <w:shd w:val="nil" w:color="auto" w:fill="auto"/>
                <w:lang w:val="fr-FR"/>
                <w14:textFill>
                  <w14:solidFill>
                    <w14:srgbClr w14:val="4472C4"/>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5.287 5.288 5.289 5.290</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460-470</w:t>
            </w:r>
          </w:p>
        </w:tc>
        <w:tc>
          <w:tcPr>
            <w:tcW w:type="dxa" w:w="4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w:t>
            </w:r>
            <w:r>
              <w:rPr>
                <w:rStyle w:val="None"/>
                <w:rFonts w:ascii="Cambria" w:hAnsi="Cambria"/>
                <w:outline w:val="0"/>
                <w:color w:val="4472c4"/>
                <w:sz w:val="20"/>
                <w:szCs w:val="20"/>
                <w:u w:color="4472c4"/>
                <w:shd w:val="nil" w:color="auto" w:fill="auto"/>
                <w:rtl w:val="0"/>
                <w:lang w:val="fr-FR"/>
                <w14:textFill>
                  <w14:solidFill>
                    <w14:srgbClr w14:val="4472C4"/>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5.286AA</w:t>
            </w:r>
          </w:p>
          <w:p>
            <w:pPr>
              <w:pStyle w:val="Normal.0"/>
              <w:spacing w:after="0" w:line="240" w:lineRule="auto"/>
              <w:rPr>
                <w:rStyle w:val="None"/>
                <w:rFonts w:ascii="Cambria" w:cs="Cambria" w:hAnsi="Cambria" w:eastAsia="Cambria"/>
                <w:outline w:val="0"/>
                <w:color w:val="4472c4"/>
                <w:sz w:val="20"/>
                <w:szCs w:val="20"/>
                <w:u w:color="4472c4"/>
                <w:shd w:val="nil" w:color="auto" w:fill="auto"/>
                <w:lang w:val="fr-FR"/>
                <w14:textFill>
                  <w14:solidFill>
                    <w14:srgbClr w14:val="4472C4"/>
                  </w14:solidFill>
                </w14:textFill>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5.287 5.288 5.289 5.290</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è</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mes PMR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Private Mobile Radio (450-470 MHz). Cf. Rec. UIT-R M.1808.</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5.286AA</w:t>
            </w:r>
          </w:p>
          <w:p>
            <w:pPr>
              <w:pStyle w:val="Norm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du RR).</w:t>
            </w:r>
          </w:p>
        </w:tc>
      </w:tr>
      <w:tr>
        <w:tblPrEx>
          <w:shd w:val="clear" w:color="auto" w:fill="ced7e7"/>
        </w:tblPrEx>
        <w:trPr>
          <w:trHeight w:val="1010" w:hRule="atLeast"/>
        </w:trPr>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470-694</w:t>
            </w:r>
          </w:p>
        </w:tc>
        <w:tc>
          <w:tcPr>
            <w:tcW w:type="dxa" w:w="4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  5.291A  5.294  5.296  5.300   5.304  5.306  5.311A  5.312</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470-694</w:t>
            </w:r>
          </w:p>
        </w:tc>
        <w:tc>
          <w:tcPr>
            <w:tcW w:type="dxa" w:w="4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RADIODIFFUSION</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5.294  </w:t>
            </w:r>
          </w:p>
          <w:p>
            <w:pPr>
              <w:pStyle w:val="Normal.0"/>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5.296  5.306  5.312</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both"/>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Bande IV (470-582 MHz) et Bande V (582-862 MHz) du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Plan de Gen</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è</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ve 2006 (GE06)</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sur la radiodiffusion 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visuelle num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rique.</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Applications auxiliaires de la radiodiffusion (cf. no 5.296 du RR).</w:t>
            </w:r>
          </w:p>
        </w:tc>
      </w:tr>
      <w:tr>
        <w:tblPrEx>
          <w:shd w:val="clear" w:color="auto" w:fill="ced7e7"/>
        </w:tblPrEx>
        <w:trPr>
          <w:trHeight w:val="2130" w:hRule="atLeast"/>
        </w:trPr>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None"/>
                <w:rFonts w:ascii="Times New Roman" w:hAnsi="Times New Roman"/>
                <w:b w:val="1"/>
                <w:bCs w:val="1"/>
                <w:sz w:val="20"/>
                <w:szCs w:val="20"/>
                <w:shd w:val="nil" w:color="auto" w:fill="auto"/>
                <w:rtl w:val="0"/>
                <w:lang w:val="fr-FR"/>
              </w:rPr>
              <w:t>694-790</w:t>
            </w:r>
          </w:p>
        </w:tc>
        <w:tc>
          <w:tcPr>
            <w:tcW w:type="dxa" w:w="4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5.312A 5.317A</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RADIODIFFUSION</w:t>
            </w:r>
          </w:p>
          <w:p>
            <w:pPr>
              <w:pStyle w:val="Normal.0"/>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5.300 5.311A 5.312</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694-790</w:t>
            </w:r>
          </w:p>
        </w:tc>
        <w:tc>
          <w:tcPr>
            <w:tcW w:type="dxa" w:w="4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0" w:line="240" w:lineRule="auto"/>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5.312A 5.317A</w:t>
            </w:r>
            <w:r>
              <w:rPr>
                <w:rStyle w:val="Hyperlink.1"/>
                <w:rFonts w:ascii="Cambria Bold" w:hAnsi="Cambria Bold"/>
                <w:sz w:val="16"/>
                <w:szCs w:val="16"/>
                <w:shd w:val="nil" w:color="auto" w:fill="auto"/>
                <w:rtl w:val="0"/>
                <w:lang w:val="fr-FR"/>
              </w:rPr>
              <w:t xml:space="preserve"> </w:t>
            </w:r>
            <w:r>
              <w:rPr>
                <w:rStyle w:val="None"/>
                <w:rFonts w:ascii="Cambria Bold" w:cs="Cambria Bold" w:hAnsi="Cambria Bold" w:eastAsia="Cambria Bold"/>
                <w:sz w:val="16"/>
                <w:szCs w:val="16"/>
                <w:shd w:val="nil" w:color="auto" w:fill="auto"/>
              </w:rPr>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703-733 / 758-788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Identifi</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(Cf. no 5.317A du RR). </w:t>
            </w:r>
          </w:p>
          <w:p>
            <w:pPr>
              <w:pStyle w:val="Table_text"/>
              <w:bidi w:val="0"/>
              <w:ind w:left="0" w:right="0" w:firstLine="0"/>
              <w:jc w:val="both"/>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PPDR large bande</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Bande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698-703 / 753-758 MHz (Cf. Rec. UIT-R M.2015).</w:t>
            </w:r>
          </w:p>
          <w:p>
            <w:pPr>
              <w:pStyle w:val="Table_text"/>
              <w:bidi w:val="0"/>
              <w:ind w:left="0" w:right="0" w:firstLine="0"/>
              <w:jc w:val="both"/>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PPDR large bande pour des canaux de 10 et 15 MHz de largeur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Bande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703-733 / 758-763 MHz (Cf. Rec. UIT-R M.2015).</w:t>
            </w:r>
          </w:p>
          <w:p>
            <w:pPr>
              <w:pStyle w:val="Normal.0"/>
              <w:bidi w:val="0"/>
              <w:spacing w:after="0" w:line="240" w:lineRule="auto"/>
              <w:ind w:left="0" w:right="0" w:firstLine="0"/>
              <w:jc w:val="left"/>
              <w:rPr>
                <w:rtl w:val="0"/>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PPDR pour des canaux de 1,5 et 3 MHz de largeur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Bande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733-736 / 788-791 MHz (Cf. Rec. UIT-R M.2015).</w:t>
            </w:r>
          </w:p>
        </w:tc>
      </w:tr>
      <w:tr>
        <w:tblPrEx>
          <w:shd w:val="clear" w:color="auto" w:fill="ced7e7"/>
        </w:tblPrEx>
        <w:trPr>
          <w:trHeight w:val="950" w:hRule="atLeast"/>
        </w:trPr>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790-862</w:t>
            </w:r>
          </w:p>
        </w:tc>
        <w:tc>
          <w:tcPr>
            <w:tcW w:type="dxa" w:w="4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Bold" w:cs="Cambria Bold" w:hAnsi="Cambria Bold" w:eastAsia="Cambria Bold"/>
                <w:outline w:val="0"/>
                <w:color w:val="ff0000"/>
                <w:sz w:val="20"/>
                <w:szCs w:val="20"/>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5.316B</w:t>
            </w:r>
            <w:r>
              <w:rPr>
                <w:rStyle w:val="None"/>
                <w:rFonts w:ascii="Cambria" w:hAnsi="Cambria"/>
                <w:outline w:val="0"/>
                <w:color w:val="000000"/>
                <w:sz w:val="16"/>
                <w:szCs w:val="16"/>
                <w:u w:color="000000"/>
                <w:shd w:val="nil" w:color="auto" w:fill="auto"/>
                <w:rtl w:val="0"/>
                <w:lang w:val="fr-FR"/>
                <w14:textFill>
                  <w14:solidFill>
                    <w14:srgbClr w14:val="000000"/>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5.317A</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w:t>
            </w:r>
          </w:p>
          <w:p>
            <w:pPr>
              <w:pStyle w:val="Normal.0"/>
              <w:bidi w:val="0"/>
              <w:spacing w:after="60"/>
              <w:ind w:left="0" w:right="0" w:firstLine="0"/>
              <w:jc w:val="both"/>
              <w:rPr>
                <w:rtl w:val="0"/>
              </w:rPr>
            </w:pPr>
            <w:r>
              <w:rPr>
                <w:rStyle w:val="None"/>
                <w:rFonts w:ascii="Cambria" w:hAnsi="Cambria"/>
                <w:outline w:val="0"/>
                <w:color w:val="000000"/>
                <w:sz w:val="18"/>
                <w:szCs w:val="18"/>
                <w:u w:color="000000"/>
                <w:shd w:val="nil" w:color="auto" w:fill="auto"/>
                <w:rtl w:val="0"/>
                <w:lang w:val="fr-FR"/>
                <w14:textFill>
                  <w14:solidFill>
                    <w14:srgbClr w14:val="000000"/>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5.312 5.319</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790-862</w:t>
            </w:r>
          </w:p>
        </w:tc>
        <w:tc>
          <w:tcPr>
            <w:tcW w:type="dxa" w:w="4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lang w:val="fr-FR"/>
              </w:rPr>
            </w:pP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0" w:line="240" w:lineRule="auto"/>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5.316B 5.317A</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LTE Advanced (4G) en mode FDD (791-821/832-862 MHz)</w:t>
            </w:r>
          </w:p>
          <w:p>
            <w:pPr>
              <w:pStyle w:val="Normal.0"/>
              <w:spacing w:after="0" w:line="240" w:lineRule="auto"/>
              <w:rPr>
                <w:rStyle w:val="None"/>
                <w:rFonts w:ascii="Cambria Bold" w:cs="Cambria Bold" w:hAnsi="Cambria Bold" w:eastAsia="Cambria Bold"/>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tl w:val="0"/>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Identifi</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5.317A du RR).</w:t>
            </w:r>
          </w:p>
        </w:tc>
      </w:tr>
      <w:tr>
        <w:tblPrEx>
          <w:shd w:val="clear" w:color="auto" w:fill="ced7e7"/>
        </w:tblPrEx>
        <w:trPr>
          <w:trHeight w:val="1411" w:hRule="atLeast"/>
        </w:trPr>
        <w:tc>
          <w:tcPr>
            <w:tcW w:type="dxa" w:w="98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862-890</w:t>
            </w:r>
          </w:p>
        </w:tc>
        <w:tc>
          <w:tcPr>
            <w:tcW w:type="dxa" w:w="42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w:cs="Cambria" w:hAnsi="Cambria" w:eastAsia="Cambria"/>
                <w:outline w:val="0"/>
                <w:color w:val="4472c4"/>
                <w:sz w:val="18"/>
                <w:szCs w:val="18"/>
                <w:u w:color="4472c4"/>
                <w:shd w:val="nil" w:color="auto" w:fill="auto"/>
                <w:rtl w:val="0"/>
                <w14:textFill>
                  <w14:solidFill>
                    <w14:srgbClr w14:val="4472C4"/>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None"/>
                <w:rFonts w:ascii="Cambria" w:hAnsi="Cambria"/>
                <w:outline w:val="0"/>
                <w:color w:val="4472c4"/>
                <w:sz w:val="20"/>
                <w:szCs w:val="20"/>
                <w:u w:color="4472c4"/>
                <w:shd w:val="nil" w:color="auto" w:fill="auto"/>
                <w:rtl w:val="0"/>
                <w:lang w:val="fr-FR"/>
                <w14:textFill>
                  <w14:solidFill>
                    <w14:srgbClr w14:val="4472C4"/>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5.317A</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w:t>
            </w:r>
          </w:p>
          <w:p>
            <w:pPr>
              <w:pStyle w:val="Normal.0"/>
              <w:bidi w:val="0"/>
              <w:spacing w:after="0" w:line="240" w:lineRule="auto"/>
              <w:ind w:left="0" w:right="0" w:firstLine="0"/>
              <w:jc w:val="left"/>
              <w:rPr>
                <w:rtl w:val="0"/>
              </w:rPr>
            </w:pPr>
            <w:r>
              <w:rPr>
                <w:rStyle w:val="None"/>
                <w:rFonts w:ascii="Cambria" w:hAnsi="Cambria"/>
                <w:outline w:val="0"/>
                <w:color w:val="ff0000"/>
                <w:sz w:val="20"/>
                <w:szCs w:val="20"/>
                <w:u w:color="ff0000"/>
                <w:shd w:val="nil" w:color="auto" w:fill="auto"/>
                <w:rtl w:val="0"/>
                <w:lang w:val="fr-FR"/>
                <w14:textFill>
                  <w14:solidFill>
                    <w14:srgbClr w14:val="FF0000"/>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5.322 5.319 5.323</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862-880</w:t>
            </w:r>
          </w:p>
        </w:tc>
        <w:tc>
          <w:tcPr>
            <w:tcW w:type="dxa" w:w="4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5.317A</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quipements d'identification par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(bande basse 865-868 MHz). Cf. ETSI EN302 208</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IoT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bande 868-870 MHz (Cf.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cision n</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2017-0360 du Conseil de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gulation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ARTCI en date du 26 octobre 2017).</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5.317A du RR).</w:t>
            </w:r>
          </w:p>
        </w:tc>
      </w:tr>
      <w:tr>
        <w:tblPrEx>
          <w:shd w:val="clear" w:color="auto" w:fill="ced7e7"/>
        </w:tblPrEx>
        <w:trPr>
          <w:trHeight w:val="413" w:hRule="atLeast"/>
        </w:trPr>
        <w:tc>
          <w:tcPr>
            <w:tcW w:type="dxa" w:w="98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2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 xml:space="preserve">880 </w:t>
            </w:r>
            <w:r>
              <w:rPr>
                <w:rStyle w:val="Hyperlink.1"/>
                <w:rFonts w:ascii="Cambria Bold" w:hAnsi="Cambria Bold" w:hint="default"/>
                <w:sz w:val="20"/>
                <w:szCs w:val="20"/>
                <w:shd w:val="nil" w:color="auto" w:fill="auto"/>
                <w:rtl w:val="0"/>
                <w:lang w:val="fr-FR"/>
              </w:rPr>
              <w:t xml:space="preserve">– </w:t>
            </w:r>
            <w:r>
              <w:rPr>
                <w:rStyle w:val="Hyperlink.1"/>
                <w:rFonts w:ascii="Cambria Bold" w:hAnsi="Cambria Bold"/>
                <w:sz w:val="20"/>
                <w:szCs w:val="20"/>
                <w:shd w:val="nil" w:color="auto" w:fill="auto"/>
                <w:rtl w:val="0"/>
                <w:lang w:val="fr-FR"/>
              </w:rPr>
              <w:t xml:space="preserve">890 </w:t>
            </w:r>
          </w:p>
        </w:tc>
        <w:tc>
          <w:tcPr>
            <w:tcW w:type="dxa" w:w="4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E-GSM ; UMTS, appari</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 xml:space="preserve">é à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la bande 925-935 MHz (DL).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 </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5.317A du RR).</w:t>
            </w:r>
          </w:p>
        </w:tc>
      </w:tr>
    </w:tbl>
    <w:p>
      <w:pPr>
        <w:pStyle w:val="Normal.0"/>
        <w:widowControl w:val="0"/>
        <w:spacing w:after="0" w:line="240" w:lineRule="auto"/>
        <w:rPr>
          <w:rStyle w:val="None"/>
          <w:rFonts w:ascii="Cambria" w:cs="Cambria" w:hAnsi="Cambria" w:eastAsia="Cambria"/>
          <w:sz w:val="20"/>
          <w:szCs w:val="20"/>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5.289</w:t>
        <w:tab/>
        <w:tab/>
        <w:t xml:space="preserve"> </w:t>
      </w:r>
      <w:r>
        <w:rPr>
          <w:rStyle w:val="None"/>
          <w:rFonts w:ascii="Times New Roman" w:hAnsi="Times New Roman"/>
          <w:sz w:val="20"/>
          <w:szCs w:val="20"/>
          <w:rtl w:val="0"/>
          <w:lang w:val="fr-FR"/>
        </w:rPr>
        <w:t xml:space="preserve">Les bandes 460-470 MHz et 1 690-1 710 MHz peuvent, de plus,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pour les applications du service d'exploration de la Terre par satellite autres que celles du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orologie par satellite, pour les transmissions espace vers Terre,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condition de ne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stations qui fonctionnent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Tableau.</w:t>
      </w:r>
    </w:p>
    <w:p>
      <w:pPr>
        <w:pStyle w:val="Note"/>
        <w:rPr>
          <w:rStyle w:val="None"/>
          <w:sz w:val="16"/>
          <w:szCs w:val="16"/>
        </w:rPr>
      </w:pPr>
      <w:r>
        <w:rPr>
          <w:rStyle w:val="None"/>
          <w:b w:val="1"/>
          <w:bCs w:val="1"/>
          <w:rtl w:val="0"/>
        </w:rPr>
        <w:t>5.294</w:t>
      </w:r>
      <w:r>
        <w:rPr>
          <w:rStyle w:val="None"/>
        </w:rPr>
        <w:tab/>
      </w:r>
      <w:r>
        <w:rPr>
          <w:rStyle w:val="None"/>
          <w:i w:val="1"/>
          <w:iCs w:val="1"/>
          <w:rtl w:val="0"/>
          <w:lang w:val="fr-FR"/>
        </w:rPr>
        <w:t>Attribution additionnelle:</w:t>
      </w:r>
      <w:r>
        <w:rPr>
          <w:rStyle w:val="None"/>
          <w:i w:val="1"/>
          <w:iCs w:val="1"/>
          <w:rtl w:val="0"/>
          <w:lang w:val="fr-FR"/>
        </w:rPr>
        <w:t>  </w:t>
      </w:r>
      <w:r>
        <w:rPr>
          <w:rStyle w:val="None"/>
          <w:rtl w:val="0"/>
          <w:lang w:val="fr-FR"/>
        </w:rPr>
        <w:t xml:space="preserve">dans les pays suivants: Arabie saoudite, Cameroun, </w:t>
      </w:r>
      <w:r>
        <w:rPr>
          <w:rStyle w:val="None"/>
          <w:b w:val="1"/>
          <w:bCs w:val="1"/>
          <w:rtl w:val="0"/>
          <w:lang w:val="fr-FR"/>
        </w:rPr>
        <w:t>C</w:t>
      </w:r>
      <w:r>
        <w:rPr>
          <w:rStyle w:val="None"/>
          <w:b w:val="1"/>
          <w:bCs w:val="1"/>
          <w:rtl w:val="0"/>
          <w:lang w:val="fr-FR"/>
        </w:rPr>
        <w:t>ô</w:t>
      </w:r>
      <w:r>
        <w:rPr>
          <w:rStyle w:val="None"/>
          <w:b w:val="1"/>
          <w:bCs w:val="1"/>
          <w:rtl w:val="0"/>
          <w:lang w:val="fr-FR"/>
        </w:rPr>
        <w:t>te d'Ivoire</w:t>
      </w:r>
      <w:r>
        <w:rPr>
          <w:rStyle w:val="None"/>
          <w:rtl w:val="0"/>
          <w:lang w:val="fr-FR"/>
        </w:rPr>
        <w:t>, Egypte, Ethiopie, Isra</w:t>
      </w:r>
      <w:r>
        <w:rPr>
          <w:rStyle w:val="None"/>
          <w:rtl w:val="0"/>
          <w:lang w:val="fr-FR"/>
        </w:rPr>
        <w:t>ë</w:t>
      </w:r>
      <w:r>
        <w:rPr>
          <w:rStyle w:val="None"/>
          <w:rtl w:val="0"/>
          <w:lang w:val="fr-FR"/>
        </w:rPr>
        <w:t>l, Kenya, Libye, R</w:t>
      </w:r>
      <w:r>
        <w:rPr>
          <w:rStyle w:val="None"/>
          <w:rtl w:val="0"/>
          <w:lang w:val="fr-FR"/>
        </w:rPr>
        <w:t>é</w:t>
      </w:r>
      <w:r>
        <w:rPr>
          <w:rStyle w:val="None"/>
          <w:rtl w:val="0"/>
          <w:lang w:val="fr-FR"/>
        </w:rPr>
        <w:t>publique arabe syrienne, Soudan du Sud, Tchad et Y</w:t>
      </w:r>
      <w:r>
        <w:rPr>
          <w:rStyle w:val="None"/>
          <w:rtl w:val="0"/>
          <w:lang w:val="fr-FR"/>
        </w:rPr>
        <w:t>é</w:t>
      </w:r>
      <w:r>
        <w:rPr>
          <w:rStyle w:val="None"/>
          <w:rtl w:val="0"/>
          <w:lang w:val="fr-FR"/>
        </w:rPr>
        <w:t>men, la bande 470-582 MHz est, de plus, attribu</w:t>
      </w:r>
      <w:r>
        <w:rPr>
          <w:rStyle w:val="None"/>
          <w:rtl w:val="0"/>
          <w:lang w:val="fr-FR"/>
        </w:rPr>
        <w:t>é</w:t>
      </w:r>
      <w:r>
        <w:rPr>
          <w:rStyle w:val="None"/>
          <w:rtl w:val="0"/>
          <w:lang w:val="fr-FR"/>
        </w:rPr>
        <w:t xml:space="preserve">e au service fixe </w:t>
      </w:r>
      <w:r>
        <w:rPr>
          <w:rStyle w:val="None"/>
          <w:rtl w:val="0"/>
          <w:lang w:val="fr-FR"/>
        </w:rPr>
        <w:t xml:space="preserve">à </w:t>
      </w:r>
      <w:r>
        <w:rPr>
          <w:rStyle w:val="None"/>
          <w:rtl w:val="0"/>
          <w:lang w:val="fr-FR"/>
        </w:rPr>
        <w:t>titre secondaire.</w:t>
      </w:r>
      <w:r>
        <w:rPr>
          <w:rStyle w:val="None"/>
          <w:sz w:val="16"/>
          <w:szCs w:val="16"/>
          <w:rtl w:val="0"/>
          <w:lang w:val="fr-FR"/>
        </w:rPr>
        <w:t>     </w:t>
      </w:r>
      <w:r>
        <w:rPr>
          <w:rStyle w:val="None"/>
          <w:sz w:val="16"/>
          <w:szCs w:val="16"/>
          <w:rtl w:val="0"/>
          <w:lang w:val="fr-FR"/>
        </w:rPr>
        <w:t>(CMR-12)</w:t>
      </w:r>
    </w:p>
    <w:p>
      <w:pPr>
        <w:pStyle w:val="Normal.0"/>
        <w:jc w:val="both"/>
        <w:rPr>
          <w:rStyle w:val="None"/>
          <w:rFonts w:ascii="Times New Roman" w:cs="Times New Roman" w:hAnsi="Times New Roman" w:eastAsia="Times New Roman"/>
          <w:sz w:val="20"/>
          <w:szCs w:val="20"/>
        </w:rPr>
      </w:pPr>
    </w:p>
    <w:p>
      <w:pPr>
        <w:pStyle w:val="Note"/>
        <w:rPr>
          <w:rStyle w:val="None"/>
          <w:sz w:val="16"/>
          <w:szCs w:val="16"/>
        </w:rPr>
      </w:pPr>
      <w:r>
        <w:rPr>
          <w:rStyle w:val="None"/>
          <w:b w:val="1"/>
          <w:bCs w:val="1"/>
          <w:rtl w:val="0"/>
        </w:rPr>
        <w:t>5.296</w:t>
      </w:r>
      <w:r>
        <w:rPr>
          <w:rStyle w:val="None"/>
        </w:rPr>
        <w:tab/>
      </w:r>
      <w:r>
        <w:rPr>
          <w:rStyle w:val="None"/>
          <w:i w:val="1"/>
          <w:iCs w:val="1"/>
          <w:rtl w:val="0"/>
          <w:lang w:val="fr-FR"/>
        </w:rPr>
        <w:t>Attribution additionnelle:</w:t>
      </w:r>
      <w:r>
        <w:rPr>
          <w:rStyle w:val="None"/>
          <w:i w:val="1"/>
          <w:iCs w:val="1"/>
          <w:rtl w:val="0"/>
          <w:lang w:val="fr-FR"/>
        </w:rPr>
        <w:t>  </w:t>
      </w:r>
      <w:r>
        <w:rPr>
          <w:rStyle w:val="None"/>
          <w:rtl w:val="0"/>
          <w:lang w:val="fr-FR"/>
        </w:rPr>
        <w:t>dans les pays suivants: Albanie, Allemagne, Arabie saoudite, Autriche, Bahre</w:t>
      </w:r>
      <w:r>
        <w:rPr>
          <w:rStyle w:val="None"/>
          <w:rtl w:val="0"/>
          <w:lang w:val="fr-FR"/>
        </w:rPr>
        <w:t>ï</w:t>
      </w:r>
      <w:r>
        <w:rPr>
          <w:rStyle w:val="None"/>
          <w:rtl w:val="0"/>
          <w:lang w:val="fr-FR"/>
        </w:rPr>
        <w:t>n, Belgique, B</w:t>
      </w:r>
      <w:r>
        <w:rPr>
          <w:rStyle w:val="None"/>
          <w:rtl w:val="0"/>
          <w:lang w:val="fr-FR"/>
        </w:rPr>
        <w:t>é</w:t>
      </w:r>
      <w:r>
        <w:rPr>
          <w:rStyle w:val="None"/>
          <w:rtl w:val="0"/>
          <w:lang w:val="fr-FR"/>
        </w:rPr>
        <w:t>nin, Bosnie-Herz</w:t>
      </w:r>
      <w:r>
        <w:rPr>
          <w:rStyle w:val="None"/>
          <w:rtl w:val="0"/>
          <w:lang w:val="fr-FR"/>
        </w:rPr>
        <w:t>é</w:t>
      </w:r>
      <w:r>
        <w:rPr>
          <w:rStyle w:val="None"/>
          <w:rtl w:val="0"/>
          <w:lang w:val="fr-FR"/>
        </w:rPr>
        <w:t>govine, Burkina Faso, Cameroun, Congo (R</w:t>
      </w:r>
      <w:r>
        <w:rPr>
          <w:rStyle w:val="None"/>
          <w:rtl w:val="0"/>
          <w:lang w:val="fr-FR"/>
        </w:rPr>
        <w:t>é</w:t>
      </w:r>
      <w:r>
        <w:rPr>
          <w:rStyle w:val="None"/>
          <w:rtl w:val="0"/>
          <w:lang w:val="fr-FR"/>
        </w:rPr>
        <w:t xml:space="preserve">p. du), </w:t>
      </w:r>
      <w:r>
        <w:rPr>
          <w:rStyle w:val="None"/>
          <w:b w:val="1"/>
          <w:bCs w:val="1"/>
          <w:rtl w:val="0"/>
          <w:lang w:val="fr-FR"/>
        </w:rPr>
        <w:t>C</w:t>
      </w:r>
      <w:r>
        <w:rPr>
          <w:rStyle w:val="None"/>
          <w:b w:val="1"/>
          <w:bCs w:val="1"/>
          <w:rtl w:val="0"/>
          <w:lang w:val="fr-FR"/>
        </w:rPr>
        <w:t>ô</w:t>
      </w:r>
      <w:r>
        <w:rPr>
          <w:rStyle w:val="None"/>
          <w:b w:val="1"/>
          <w:bCs w:val="1"/>
          <w:rtl w:val="0"/>
          <w:lang w:val="fr-FR"/>
        </w:rPr>
        <w:t>te d'Ivoire</w:t>
      </w:r>
      <w:r>
        <w:rPr>
          <w:rStyle w:val="None"/>
          <w:rtl w:val="0"/>
          <w:lang w:val="fr-FR"/>
        </w:rPr>
        <w:t>, Croatie, Danemark, Djibouti, Egypte, Emirats arabes unis, Espagne, Estonie, Finlande, France, Gabon, Ghana, Iraq, Irlande, Islande, Isra</w:t>
      </w:r>
      <w:r>
        <w:rPr>
          <w:rStyle w:val="None"/>
          <w:rtl w:val="0"/>
          <w:lang w:val="fr-FR"/>
        </w:rPr>
        <w:t>ë</w:t>
      </w:r>
      <w:r>
        <w:rPr>
          <w:rStyle w:val="None"/>
          <w:rtl w:val="0"/>
          <w:lang w:val="fr-FR"/>
        </w:rPr>
        <w:t>l, Italie, Jordanie, Kowe</w:t>
      </w:r>
      <w:r>
        <w:rPr>
          <w:rStyle w:val="None"/>
          <w:rtl w:val="0"/>
          <w:lang w:val="fr-FR"/>
        </w:rPr>
        <w:t>ï</w:t>
      </w:r>
      <w:r>
        <w:rPr>
          <w:rStyle w:val="None"/>
          <w:rtl w:val="0"/>
          <w:lang w:val="fr-FR"/>
        </w:rPr>
        <w:t>t, Lettonie, L'ex-R</w:t>
      </w:r>
      <w:r>
        <w:rPr>
          <w:rStyle w:val="None"/>
          <w:rtl w:val="0"/>
          <w:lang w:val="fr-FR"/>
        </w:rPr>
        <w:t>é</w:t>
      </w:r>
      <w:r>
        <w:rPr>
          <w:rStyle w:val="None"/>
          <w:rtl w:val="0"/>
          <w:lang w:val="fr-FR"/>
        </w:rPr>
        <w:t>publique yougoslave de Mac</w:t>
      </w:r>
      <w:r>
        <w:rPr>
          <w:rStyle w:val="None"/>
          <w:rtl w:val="0"/>
          <w:lang w:val="fr-FR"/>
        </w:rPr>
        <w:t>é</w:t>
      </w:r>
      <w:r>
        <w:rPr>
          <w:rStyle w:val="None"/>
          <w:rtl w:val="0"/>
          <w:lang w:val="fr-FR"/>
        </w:rPr>
        <w:t>doine, Libye, Liechtenstein, Lituanie, Luxembourg, Mali, Malte, Maroc, Moldova, Monaco, Niger, Norv</w:t>
      </w:r>
      <w:r>
        <w:rPr>
          <w:rStyle w:val="None"/>
          <w:rtl w:val="0"/>
          <w:lang w:val="fr-FR"/>
        </w:rPr>
        <w:t>è</w:t>
      </w:r>
      <w:r>
        <w:rPr>
          <w:rStyle w:val="None"/>
          <w:rtl w:val="0"/>
          <w:lang w:val="fr-FR"/>
        </w:rPr>
        <w:t>ge, Oman, Pays-Bas,</w:t>
      </w:r>
      <w:r>
        <w:rPr>
          <w:rStyle w:val="None"/>
          <w:rtl w:val="0"/>
        </w:rPr>
        <w:t>Pologne,</w:t>
      </w:r>
      <w:r>
        <w:rPr>
          <w:rStyle w:val="None"/>
          <w:rtl w:val="0"/>
          <w:lang w:val="fr-FR"/>
        </w:rPr>
        <w:t xml:space="preserve"> Portugal, Qatar, R</w:t>
      </w:r>
      <w:r>
        <w:rPr>
          <w:rStyle w:val="None"/>
          <w:rtl w:val="0"/>
          <w:lang w:val="fr-FR"/>
        </w:rPr>
        <w:t>é</w:t>
      </w:r>
      <w:r>
        <w:rPr>
          <w:rStyle w:val="None"/>
          <w:rtl w:val="0"/>
          <w:lang w:val="fr-FR"/>
        </w:rPr>
        <w:t>publique arabe syrienne, Slovaquie, R</w:t>
      </w:r>
      <w:r>
        <w:rPr>
          <w:rStyle w:val="None"/>
          <w:rtl w:val="0"/>
          <w:lang w:val="fr-FR"/>
        </w:rPr>
        <w:t>é</w:t>
      </w:r>
      <w:r>
        <w:rPr>
          <w:rStyle w:val="None"/>
          <w:rtl w:val="0"/>
          <w:lang w:val="fr-FR"/>
        </w:rPr>
        <w:t>publique tch</w:t>
      </w:r>
      <w:r>
        <w:rPr>
          <w:rStyle w:val="None"/>
          <w:rtl w:val="0"/>
          <w:lang w:val="fr-FR"/>
        </w:rPr>
        <w:t>è</w:t>
      </w:r>
      <w:r>
        <w:rPr>
          <w:rStyle w:val="None"/>
          <w:rtl w:val="0"/>
          <w:lang w:val="fr-FR"/>
        </w:rPr>
        <w:t>que, Royaume-Uni, Soudan, Su</w:t>
      </w:r>
      <w:r>
        <w:rPr>
          <w:rStyle w:val="None"/>
          <w:rtl w:val="0"/>
          <w:lang w:val="fr-FR"/>
        </w:rPr>
        <w:t>è</w:t>
      </w:r>
      <w:r>
        <w:rPr>
          <w:rStyle w:val="None"/>
          <w:rtl w:val="0"/>
          <w:lang w:val="fr-FR"/>
        </w:rPr>
        <w:t>de, Suisse, Swaziland, Tchad, Togo, Tunisie et Turquie, la bande 470-790 MHz et dans les pays suivants: Angola, Botswana, Lesotho, Malawi, Maurice, Mozambique, Namibie, Nigeria,  Sudafricaine (R</w:t>
      </w:r>
      <w:r>
        <w:rPr>
          <w:rStyle w:val="None"/>
          <w:rtl w:val="0"/>
          <w:lang w:val="fr-FR"/>
        </w:rPr>
        <w:t>é</w:t>
      </w:r>
      <w:r>
        <w:rPr>
          <w:rStyle w:val="None"/>
          <w:rtl w:val="0"/>
          <w:lang w:val="fr-FR"/>
        </w:rPr>
        <w:t>p.), Tanzanie, Zambie et Zimbabwe, la bande 470-698 MHz sont, de plus, attribu</w:t>
      </w:r>
      <w:r>
        <w:rPr>
          <w:rStyle w:val="None"/>
          <w:rtl w:val="0"/>
          <w:lang w:val="fr-FR"/>
        </w:rPr>
        <w:t>é</w:t>
      </w:r>
      <w:r>
        <w:rPr>
          <w:rStyle w:val="None"/>
          <w:rtl w:val="0"/>
          <w:lang w:val="fr-FR"/>
        </w:rPr>
        <w:t xml:space="preserve">es </w:t>
      </w:r>
      <w:r>
        <w:rPr>
          <w:rStyle w:val="None"/>
          <w:rtl w:val="0"/>
          <w:lang w:val="fr-FR"/>
        </w:rPr>
        <w:t xml:space="preserve">à </w:t>
      </w:r>
      <w:r>
        <w:rPr>
          <w:rStyle w:val="None"/>
          <w:rtl w:val="0"/>
          <w:lang w:val="fr-FR"/>
        </w:rPr>
        <w:t xml:space="preserve">titre secondaire au service mobile terrestre, pour des applications auxiliaires de la radiodiffusion. Les stations du service mobile terrestre des pays </w:t>
      </w:r>
      <w:r>
        <w:rPr>
          <w:rStyle w:val="None"/>
          <w:rtl w:val="0"/>
          <w:lang w:val="fr-FR"/>
        </w:rPr>
        <w:t>é</w:t>
      </w:r>
      <w:r>
        <w:rPr>
          <w:rStyle w:val="None"/>
          <w:rtl w:val="0"/>
          <w:lang w:val="fr-FR"/>
        </w:rPr>
        <w:t>num</w:t>
      </w:r>
      <w:r>
        <w:rPr>
          <w:rStyle w:val="None"/>
          <w:rtl w:val="0"/>
          <w:lang w:val="fr-FR"/>
        </w:rPr>
        <w:t>é</w:t>
      </w:r>
      <w:r>
        <w:rPr>
          <w:rStyle w:val="None"/>
          <w:rtl w:val="0"/>
          <w:lang w:val="fr-FR"/>
        </w:rPr>
        <w:t>r</w:t>
      </w:r>
      <w:r>
        <w:rPr>
          <w:rStyle w:val="None"/>
          <w:rtl w:val="0"/>
          <w:lang w:val="fr-FR"/>
        </w:rPr>
        <w:t>é</w:t>
      </w:r>
      <w:r>
        <w:rPr>
          <w:rStyle w:val="None"/>
          <w:rtl w:val="0"/>
          <w:lang w:val="fr-FR"/>
        </w:rPr>
        <w:t>s dans le pr</w:t>
      </w:r>
      <w:r>
        <w:rPr>
          <w:rStyle w:val="None"/>
          <w:rtl w:val="0"/>
          <w:lang w:val="fr-FR"/>
        </w:rPr>
        <w:t>é</w:t>
      </w:r>
      <w:r>
        <w:rPr>
          <w:rStyle w:val="None"/>
          <w:rtl w:val="0"/>
          <w:lang w:val="fr-FR"/>
        </w:rPr>
        <w:t>sent renvoi ne doivent pas causer de brouillage pr</w:t>
      </w:r>
      <w:r>
        <w:rPr>
          <w:rStyle w:val="None"/>
          <w:rtl w:val="0"/>
          <w:lang w:val="fr-FR"/>
        </w:rPr>
        <w:t>é</w:t>
      </w:r>
      <w:r>
        <w:rPr>
          <w:rStyle w:val="None"/>
          <w:rtl w:val="0"/>
          <w:lang w:val="fr-FR"/>
        </w:rPr>
        <w:t>judiciable aux stations existantes ou pr</w:t>
      </w:r>
      <w:r>
        <w:rPr>
          <w:rStyle w:val="None"/>
          <w:rtl w:val="0"/>
          <w:lang w:val="fr-FR"/>
        </w:rPr>
        <w:t>é</w:t>
      </w:r>
      <w:r>
        <w:rPr>
          <w:rStyle w:val="None"/>
          <w:rtl w:val="0"/>
          <w:lang w:val="fr-FR"/>
        </w:rPr>
        <w:t>vues fonctionnant conform</w:t>
      </w:r>
      <w:r>
        <w:rPr>
          <w:rStyle w:val="None"/>
          <w:rtl w:val="0"/>
          <w:lang w:val="fr-FR"/>
        </w:rPr>
        <w:t>é</w:t>
      </w:r>
      <w:r>
        <w:rPr>
          <w:rStyle w:val="None"/>
          <w:rtl w:val="0"/>
          <w:lang w:val="fr-FR"/>
        </w:rPr>
        <w:t>ment au Tableau dans les pays autres que ceux vis</w:t>
      </w:r>
      <w:r>
        <w:rPr>
          <w:rStyle w:val="None"/>
          <w:rtl w:val="0"/>
          <w:lang w:val="fr-FR"/>
        </w:rPr>
        <w:t>é</w:t>
      </w:r>
      <w:r>
        <w:rPr>
          <w:rStyle w:val="None"/>
          <w:rtl w:val="0"/>
          <w:lang w:val="fr-FR"/>
        </w:rPr>
        <w:t>s dans le pr</w:t>
      </w:r>
      <w:r>
        <w:rPr>
          <w:rStyle w:val="None"/>
          <w:rtl w:val="0"/>
          <w:lang w:val="fr-FR"/>
        </w:rPr>
        <w:t>é</w:t>
      </w:r>
      <w:r>
        <w:rPr>
          <w:rStyle w:val="None"/>
          <w:rtl w:val="0"/>
          <w:lang w:val="fr-FR"/>
        </w:rPr>
        <w:t>sent renvoi.</w:t>
      </w:r>
      <w:r>
        <w:rPr>
          <w:rStyle w:val="None"/>
          <w:sz w:val="16"/>
          <w:szCs w:val="16"/>
          <w:rtl w:val="0"/>
          <w:lang w:val="fr-FR"/>
        </w:rPr>
        <w:t>     </w:t>
      </w:r>
      <w:r>
        <w:rPr>
          <w:rStyle w:val="None"/>
          <w:sz w:val="16"/>
          <w:szCs w:val="16"/>
          <w:rtl w:val="0"/>
          <w:lang w:val="fr-FR"/>
        </w:rPr>
        <w:t>(CMR-12)</w:t>
      </w: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5.304 </w:t>
        <w:tab/>
        <w:tab/>
      </w:r>
      <w:r>
        <w:rPr>
          <w:rStyle w:val="None"/>
          <w:rFonts w:ascii="Times New Roman" w:hAnsi="Times New Roman"/>
          <w:i w:val="1"/>
          <w:iCs w:val="1"/>
          <w:sz w:val="20"/>
          <w:szCs w:val="20"/>
          <w:rtl w:val="0"/>
          <w:lang w:val="fr-FR"/>
        </w:rPr>
        <w:t>Attribution additionnelle</w:t>
      </w:r>
      <w:r>
        <w:rPr>
          <w:rStyle w:val="None"/>
          <w:rFonts w:ascii="Times New Roman" w:hAnsi="Times New Roman" w:hint="default"/>
          <w:i w:val="1"/>
          <w:iCs w:val="1"/>
          <w:sz w:val="20"/>
          <w:szCs w:val="20"/>
          <w:rtl w:val="0"/>
          <w:lang w:val="fr-FR"/>
        </w:rPr>
        <w:t> </w:t>
      </w:r>
      <w:r>
        <w:rPr>
          <w:rStyle w:val="None"/>
          <w:rFonts w:ascii="Times New Roman" w:hAnsi="Times New Roman"/>
          <w:i w:val="1"/>
          <w:iCs w:val="1"/>
          <w:sz w:val="20"/>
          <w:szCs w:val="20"/>
          <w:rtl w:val="0"/>
          <w:lang w:val="fr-FR"/>
        </w:rPr>
        <w:t xml:space="preserve">: </w:t>
      </w:r>
      <w:r>
        <w:rPr>
          <w:rStyle w:val="None"/>
          <w:rFonts w:ascii="Times New Roman" w:hAnsi="Times New Roman"/>
          <w:sz w:val="20"/>
          <w:szCs w:val="20"/>
          <w:rtl w:val="0"/>
          <w:lang w:val="fr-FR"/>
        </w:rPr>
        <w:t>dans la Zone africaine de radiodiffusion (voir les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 xml:space="preserve">5.10 </w:t>
      </w:r>
      <w:r>
        <w:rPr>
          <w:rStyle w:val="None"/>
          <w:rFonts w:ascii="Times New Roman" w:hAnsi="Times New Roman" w:hint="default"/>
          <w:sz w:val="20"/>
          <w:szCs w:val="20"/>
          <w:rtl w:val="0"/>
          <w:lang w:val="fr-FR"/>
        </w:rPr>
        <w:t xml:space="preserve">à </w:t>
      </w:r>
      <w:r>
        <w:rPr>
          <w:rStyle w:val="None"/>
          <w:rFonts w:ascii="Times New Roman" w:hAnsi="Times New Roman"/>
          <w:b w:val="1"/>
          <w:bCs w:val="1"/>
          <w:sz w:val="20"/>
          <w:szCs w:val="20"/>
          <w:rtl w:val="0"/>
          <w:lang w:val="fr-FR"/>
        </w:rPr>
        <w:t>5.13</w:t>
      </w:r>
      <w:r>
        <w:rPr>
          <w:rStyle w:val="None"/>
          <w:rFonts w:ascii="Times New Roman" w:hAnsi="Times New Roman"/>
          <w:sz w:val="20"/>
          <w:szCs w:val="20"/>
          <w:rtl w:val="0"/>
          <w:lang w:val="fr-FR"/>
        </w:rPr>
        <w:t>), la bande 606-614 MHz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service de radioastronomie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5.306 </w:t>
        <w:tab/>
        <w:tab/>
      </w:r>
      <w:r>
        <w:rPr>
          <w:rStyle w:val="None"/>
          <w:rFonts w:ascii="Times New Roman" w:hAnsi="Times New Roman"/>
          <w:i w:val="1"/>
          <w:iCs w:val="1"/>
          <w:sz w:val="20"/>
          <w:szCs w:val="20"/>
          <w:rtl w:val="0"/>
          <w:lang w:val="fr-FR"/>
        </w:rPr>
        <w:t>Attribution additionnelle</w:t>
      </w:r>
      <w:r>
        <w:rPr>
          <w:rStyle w:val="None"/>
          <w:rFonts w:ascii="Times New Roman" w:hAnsi="Times New Roman" w:hint="default"/>
          <w:i w:val="1"/>
          <w:iCs w:val="1"/>
          <w:sz w:val="20"/>
          <w:szCs w:val="20"/>
          <w:rtl w:val="0"/>
          <w:lang w:val="fr-FR"/>
        </w:rPr>
        <w:t> </w:t>
      </w:r>
      <w:r>
        <w:rPr>
          <w:rStyle w:val="None"/>
          <w:rFonts w:ascii="Times New Roman" w:hAnsi="Times New Roman"/>
          <w:i w:val="1"/>
          <w:iCs w:val="1"/>
          <w:sz w:val="20"/>
          <w:szCs w:val="20"/>
          <w:rtl w:val="0"/>
          <w:lang w:val="fr-FR"/>
        </w:rPr>
        <w:t xml:space="preserve">: </w:t>
      </w:r>
      <w:r>
        <w:rPr>
          <w:rStyle w:val="None"/>
          <w:rFonts w:ascii="Times New Roman" w:hAnsi="Times New Roman"/>
          <w:sz w:val="20"/>
          <w:szCs w:val="20"/>
          <w:rtl w:val="0"/>
          <w:lang w:val="fr-FR"/>
        </w:rPr>
        <w:t>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gion 1,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l'exception de la Zone africaine de radiodiffusion (voir les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 xml:space="preserve">5.10 </w:t>
      </w:r>
      <w:r>
        <w:rPr>
          <w:rStyle w:val="None"/>
          <w:rFonts w:ascii="Times New Roman" w:hAnsi="Times New Roman" w:hint="default"/>
          <w:sz w:val="20"/>
          <w:szCs w:val="20"/>
          <w:rtl w:val="0"/>
          <w:lang w:val="fr-FR"/>
        </w:rPr>
        <w:t xml:space="preserve">à </w:t>
      </w:r>
      <w:r>
        <w:rPr>
          <w:rStyle w:val="None"/>
          <w:rFonts w:ascii="Times New Roman" w:hAnsi="Times New Roman"/>
          <w:b w:val="1"/>
          <w:bCs w:val="1"/>
          <w:sz w:val="20"/>
          <w:szCs w:val="20"/>
          <w:rtl w:val="0"/>
          <w:lang w:val="fr-FR"/>
        </w:rPr>
        <w:t>5.13</w:t>
      </w:r>
      <w:r>
        <w:rPr>
          <w:rStyle w:val="None"/>
          <w:rFonts w:ascii="Times New Roman" w:hAnsi="Times New Roman"/>
          <w:sz w:val="20"/>
          <w:szCs w:val="20"/>
          <w:rtl w:val="0"/>
          <w:lang w:val="fr-FR"/>
        </w:rPr>
        <w:t>) et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3, la bande 608-614 MHz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service de radioastronomie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secondaire.</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5.311A </w:t>
        <w:tab/>
      </w:r>
      <w:r>
        <w:rPr>
          <w:rStyle w:val="None"/>
          <w:rFonts w:ascii="Times New Roman" w:hAnsi="Times New Roman"/>
          <w:sz w:val="20"/>
          <w:szCs w:val="20"/>
          <w:rtl w:val="0"/>
          <w:lang w:val="fr-FR"/>
        </w:rPr>
        <w:t xml:space="preserve">Pour la bande 620-790 MHz, voir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galement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549 (CMR-07)</w:t>
      </w:r>
      <w:r>
        <w:rPr>
          <w:rStyle w:val="None"/>
          <w:rFonts w:ascii="Times New Roman" w:hAnsi="Times New Roman"/>
          <w:sz w:val="20"/>
          <w:szCs w:val="20"/>
          <w:rtl w:val="0"/>
          <w:lang w:val="fr-FR"/>
        </w:rPr>
        <w:t>. (CMR-07)</w:t>
      </w:r>
    </w:p>
    <w:p>
      <w:pPr>
        <w:pStyle w:val="Note"/>
        <w:rPr>
          <w:rStyle w:val="None"/>
        </w:rPr>
      </w:pPr>
      <w:r>
        <w:rPr>
          <w:rStyle w:val="None"/>
          <w:b w:val="1"/>
          <w:bCs w:val="1"/>
          <w:rtl w:val="0"/>
        </w:rPr>
        <w:t>5.312A</w:t>
      </w:r>
      <w:r>
        <w:rPr>
          <w:rStyle w:val="None"/>
          <w:rtl w:val="0"/>
          <w:lang w:val="fr-FR"/>
        </w:rPr>
        <w:tab/>
        <w:t>En R</w:t>
      </w:r>
      <w:r>
        <w:rPr>
          <w:rStyle w:val="None"/>
          <w:rtl w:val="0"/>
          <w:lang w:val="fr-FR"/>
        </w:rPr>
        <w:t>é</w:t>
      </w:r>
      <w:r>
        <w:rPr>
          <w:rStyle w:val="None"/>
          <w:rtl w:val="0"/>
          <w:lang w:val="fr-FR"/>
        </w:rPr>
        <w:t>gion 1, l'utilisation de la bande 694-790 MHz par le service mobile, sauf mobile a</w:t>
      </w:r>
      <w:r>
        <w:rPr>
          <w:rStyle w:val="None"/>
          <w:rtl w:val="0"/>
          <w:lang w:val="fr-FR"/>
        </w:rPr>
        <w:t>é</w:t>
      </w:r>
      <w:r>
        <w:rPr>
          <w:rStyle w:val="None"/>
          <w:rtl w:val="0"/>
          <w:lang w:val="fr-FR"/>
        </w:rPr>
        <w:t>ronautique, est assujettie aux dispositions de la R</w:t>
      </w:r>
      <w:r>
        <w:rPr>
          <w:rStyle w:val="None"/>
          <w:rtl w:val="0"/>
          <w:lang w:val="fr-FR"/>
        </w:rPr>
        <w:t>é</w:t>
      </w:r>
      <w:r>
        <w:rPr>
          <w:rStyle w:val="None"/>
          <w:rtl w:val="0"/>
          <w:lang w:val="fr-FR"/>
        </w:rPr>
        <w:t xml:space="preserve">solution </w:t>
      </w:r>
      <w:r>
        <w:rPr>
          <w:rStyle w:val="None"/>
          <w:b w:val="1"/>
          <w:bCs w:val="1"/>
          <w:rtl w:val="0"/>
          <w:lang w:val="fr-FR"/>
        </w:rPr>
        <w:t>232 (CMR</w:t>
      </w:r>
      <w:r>
        <w:rPr>
          <w:rStyle w:val="None"/>
          <w:rFonts w:ascii="Arial Unicode MS" w:cs="Arial Unicode MS" w:hAnsi="Arial Unicode MS" w:eastAsia="Arial Unicode MS"/>
          <w:b w:val="0"/>
          <w:bCs w:val="0"/>
          <w:i w:val="0"/>
          <w:iCs w:val="0"/>
          <w:rtl w:val="0"/>
          <w:lang w:val="fr-FR"/>
        </w:rPr>
        <w:sym w:font="Arial Unicode MS" w:char="1E"/>
      </w:r>
      <w:r>
        <w:rPr>
          <w:rStyle w:val="None"/>
          <w:b w:val="1"/>
          <w:bCs w:val="1"/>
          <w:rtl w:val="0"/>
          <w:lang w:val="fr-FR"/>
        </w:rPr>
        <w:t>12)</w:t>
      </w:r>
      <w:r>
        <w:rPr>
          <w:rStyle w:val="None"/>
          <w:rtl w:val="0"/>
          <w:lang w:val="fr-FR"/>
        </w:rPr>
        <w:t>. Voir aussi la R</w:t>
      </w:r>
      <w:r>
        <w:rPr>
          <w:rStyle w:val="None"/>
          <w:rtl w:val="0"/>
          <w:lang w:val="fr-FR"/>
        </w:rPr>
        <w:t>é</w:t>
      </w:r>
      <w:r>
        <w:rPr>
          <w:rStyle w:val="None"/>
          <w:rtl w:val="0"/>
          <w:lang w:val="fr-FR"/>
        </w:rPr>
        <w:t xml:space="preserve">solution </w:t>
      </w:r>
      <w:r>
        <w:rPr>
          <w:rStyle w:val="None"/>
          <w:b w:val="1"/>
          <w:bCs w:val="1"/>
          <w:rtl w:val="0"/>
          <w:lang w:val="fr-FR"/>
        </w:rPr>
        <w:t xml:space="preserve">224 </w:t>
      </w:r>
      <w:r>
        <w:rPr>
          <w:rStyle w:val="None"/>
          <w:b w:val="1"/>
          <w:bCs w:val="1"/>
          <w:rtl w:val="0"/>
        </w:rPr>
        <w:t>(R</w:t>
      </w:r>
      <w:r>
        <w:rPr>
          <w:rStyle w:val="None"/>
          <w:b w:val="1"/>
          <w:bCs w:val="1"/>
          <w:rtl w:val="0"/>
        </w:rPr>
        <w:t>é</w:t>
      </w:r>
      <w:r>
        <w:rPr>
          <w:rStyle w:val="None"/>
          <w:b w:val="1"/>
          <w:bCs w:val="1"/>
          <w:rtl w:val="0"/>
        </w:rPr>
        <w:t>v.CMR</w:t>
      </w:r>
      <w:r>
        <w:rPr>
          <w:rStyle w:val="None"/>
          <w:rFonts w:ascii="Arial Unicode MS" w:cs="Arial Unicode MS" w:hAnsi="Arial Unicode MS" w:eastAsia="Arial Unicode MS"/>
          <w:b w:val="0"/>
          <w:bCs w:val="0"/>
          <w:i w:val="0"/>
          <w:iCs w:val="0"/>
          <w:rtl w:val="0"/>
        </w:rPr>
        <w:sym w:font="Arial Unicode MS" w:char="1E"/>
      </w:r>
      <w:r>
        <w:rPr>
          <w:rStyle w:val="None"/>
          <w:b w:val="1"/>
          <w:bCs w:val="1"/>
          <w:rtl w:val="0"/>
        </w:rPr>
        <w:t>12)</w:t>
      </w:r>
      <w:r>
        <w:rPr>
          <w:rStyle w:val="None"/>
          <w:rtl w:val="0"/>
          <w:lang w:val="fr-FR"/>
        </w:rPr>
        <w:t>.</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5.316 </w:t>
        <w:tab/>
        <w:tab/>
      </w:r>
      <w:r>
        <w:rPr>
          <w:rStyle w:val="None"/>
          <w:rFonts w:ascii="Times New Roman" w:hAnsi="Times New Roman"/>
          <w:i w:val="1"/>
          <w:iCs w:val="1"/>
          <w:sz w:val="20"/>
          <w:szCs w:val="20"/>
          <w:rtl w:val="0"/>
          <w:lang w:val="fr-FR"/>
        </w:rPr>
        <w:t xml:space="preserve">Attribution additionnelle: </w:t>
      </w:r>
      <w:r>
        <w:rPr>
          <w:rStyle w:val="None"/>
          <w:rFonts w:ascii="Times New Roman" w:hAnsi="Times New Roman"/>
          <w:sz w:val="20"/>
          <w:szCs w:val="20"/>
          <w:rtl w:val="0"/>
          <w:lang w:val="fr-FR"/>
        </w:rPr>
        <w:t>les bandes 790-830 MHz et 830-862 MHz dans les pays suivants: Allemagne, Arabie saoudite, Bosnie-Herz</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govine, Burkina Faso, Cameroun, </w:t>
      </w:r>
      <w:r>
        <w:rPr>
          <w:rStyle w:val="None"/>
          <w:rFonts w:ascii="Times New Roman" w:hAnsi="Times New Roman"/>
          <w:b w:val="1"/>
          <w:bCs w:val="1"/>
          <w:sz w:val="20"/>
          <w:szCs w:val="20"/>
          <w:rtl w:val="0"/>
          <w:lang w:val="fr-FR"/>
        </w:rPr>
        <w:t>C</w:t>
      </w:r>
      <w:r>
        <w:rPr>
          <w:rStyle w:val="None"/>
          <w:rFonts w:ascii="Times New Roman" w:hAnsi="Times New Roman" w:hint="default"/>
          <w:b w:val="1"/>
          <w:bCs w:val="1"/>
          <w:sz w:val="20"/>
          <w:szCs w:val="20"/>
          <w:rtl w:val="0"/>
          <w:lang w:val="fr-FR"/>
        </w:rPr>
        <w:t>ô</w:t>
      </w:r>
      <w:r>
        <w:rPr>
          <w:rStyle w:val="None"/>
          <w:rFonts w:ascii="Times New Roman" w:hAnsi="Times New Roman"/>
          <w:b w:val="1"/>
          <w:bCs w:val="1"/>
          <w:sz w:val="20"/>
          <w:szCs w:val="20"/>
          <w:rtl w:val="0"/>
          <w:lang w:val="fr-FR"/>
        </w:rPr>
        <w:t>te d'Ivoire</w:t>
      </w:r>
      <w:r>
        <w:rPr>
          <w:rStyle w:val="None"/>
          <w:rFonts w:ascii="Times New Roman" w:hAnsi="Times New Roman"/>
          <w:sz w:val="20"/>
          <w:szCs w:val="20"/>
          <w:rtl w:val="0"/>
          <w:lang w:val="fr-FR"/>
        </w:rPr>
        <w:t>, Croatie, Danemark, Egypte, Finlande, Gr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ce, Isra</w:t>
      </w:r>
      <w:r>
        <w:rPr>
          <w:rStyle w:val="None"/>
          <w:rFonts w:ascii="Times New Roman" w:hAnsi="Times New Roman" w:hint="default"/>
          <w:sz w:val="20"/>
          <w:szCs w:val="20"/>
          <w:rtl w:val="0"/>
          <w:lang w:val="fr-FR"/>
        </w:rPr>
        <w:t>ë</w:t>
      </w:r>
      <w:r>
        <w:rPr>
          <w:rStyle w:val="None"/>
          <w:rFonts w:ascii="Times New Roman" w:hAnsi="Times New Roman"/>
          <w:sz w:val="20"/>
          <w:szCs w:val="20"/>
          <w:rtl w:val="0"/>
          <w:lang w:val="fr-FR"/>
        </w:rPr>
        <w:t>l, Jamahiriya arabe libyenne, Jordanie, Kenya, L'ex-R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yougoslave de Mac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doine, Liechtenstein, Mali, Monaco, Mont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gro, Norv</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ge, Pays-Bas, Portugal, Royaume-Uni,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arabe syrienne, Serbie, Su</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de et Suisse, et la bande 830-862 MHz en Espagne, en France, au Gabon et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Malte, sont,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 service mobile,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ronautique,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Toutefois, les stations du service mobile des pays mentionn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pour chaque bande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le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 renvoi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stations des services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Tableau dans les pays autres que ceux mentionn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pour cette m</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me bande,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celles-ci. Cette attribution est en vigueur jusqu'au 16 juin 2015. (CMR-07)</w:t>
      </w:r>
    </w:p>
    <w:p>
      <w:pPr>
        <w:pStyle w:val="Note"/>
      </w:pPr>
      <w:r>
        <w:rPr>
          <w:rStyle w:val="None"/>
          <w:rFonts w:cs="Arial Unicode MS" w:eastAsia="Arial Unicode MS"/>
          <w:b w:val="1"/>
          <w:bCs w:val="1"/>
          <w:rtl w:val="0"/>
        </w:rPr>
        <w:t>5.316B</w:t>
        <w:tab/>
      </w:r>
      <w:r>
        <w:rPr>
          <w:rStyle w:val="None"/>
          <w:rFonts w:cs="Arial Unicode MS" w:eastAsia="Arial Unicode MS"/>
          <w:rtl w:val="0"/>
        </w:rPr>
        <w:t>Dans la R</w:t>
      </w:r>
      <w:r>
        <w:rPr>
          <w:rStyle w:val="None"/>
          <w:rFonts w:cs="Arial Unicode MS" w:eastAsia="Arial Unicode MS" w:hint="default"/>
          <w:rtl w:val="0"/>
        </w:rPr>
        <w:t>é</w:t>
      </w:r>
      <w:r>
        <w:rPr>
          <w:rStyle w:val="None"/>
          <w:rFonts w:cs="Arial Unicode MS" w:eastAsia="Arial Unicode MS"/>
          <w:rtl w:val="0"/>
        </w:rPr>
        <w:t>gion 1, l'attribution au service mobile, sauf mobile a</w:t>
      </w:r>
      <w:r>
        <w:rPr>
          <w:rStyle w:val="None"/>
          <w:rFonts w:cs="Arial Unicode MS" w:eastAsia="Arial Unicode MS" w:hint="default"/>
          <w:rtl w:val="0"/>
        </w:rPr>
        <w:t>é</w:t>
      </w:r>
      <w:r>
        <w:rPr>
          <w:rStyle w:val="None"/>
          <w:rFonts w:cs="Arial Unicode MS" w:eastAsia="Arial Unicode MS"/>
          <w:rtl w:val="0"/>
        </w:rPr>
        <w:t xml:space="preserve">ronautique, </w:t>
      </w:r>
      <w:r>
        <w:rPr>
          <w:rStyle w:val="None"/>
          <w:rFonts w:cs="Arial Unicode MS" w:eastAsia="Arial Unicode MS" w:hint="default"/>
          <w:rtl w:val="0"/>
        </w:rPr>
        <w:t xml:space="preserve">à </w:t>
      </w:r>
      <w:r>
        <w:rPr>
          <w:rStyle w:val="None"/>
          <w:rFonts w:cs="Arial Unicode MS" w:eastAsia="Arial Unicode MS"/>
          <w:rtl w:val="0"/>
        </w:rPr>
        <w:t>titre primaire dans la bande 790-862 MHz entrera en vigueur le 17 juin 2015 et sera subordonn</w:t>
      </w:r>
      <w:r>
        <w:rPr>
          <w:rStyle w:val="None"/>
          <w:rFonts w:cs="Arial Unicode MS" w:eastAsia="Arial Unicode MS" w:hint="default"/>
          <w:rtl w:val="0"/>
        </w:rPr>
        <w:t>é</w:t>
      </w:r>
      <w:r>
        <w:rPr>
          <w:rStyle w:val="None"/>
          <w:rFonts w:cs="Arial Unicode MS" w:eastAsia="Arial Unicode MS"/>
          <w:rtl w:val="0"/>
        </w:rPr>
        <w:t xml:space="preserve">e </w:t>
      </w:r>
      <w:r>
        <w:rPr>
          <w:rStyle w:val="None"/>
          <w:rFonts w:cs="Arial Unicode MS" w:eastAsia="Arial Unicode MS" w:hint="default"/>
          <w:rtl w:val="0"/>
        </w:rPr>
        <w:t xml:space="preserve">à </w:t>
      </w:r>
      <w:r>
        <w:rPr>
          <w:rStyle w:val="None"/>
          <w:rFonts w:cs="Arial Unicode MS" w:eastAsia="Arial Unicode MS"/>
          <w:rtl w:val="0"/>
        </w:rPr>
        <w:t>l'accord obtenu au titre du num</w:t>
      </w:r>
      <w:r>
        <w:rPr>
          <w:rStyle w:val="None"/>
          <w:rFonts w:cs="Arial Unicode MS" w:eastAsia="Arial Unicode MS" w:hint="default"/>
          <w:rtl w:val="0"/>
        </w:rPr>
        <w:t>é</w:t>
      </w:r>
      <w:r>
        <w:rPr>
          <w:rStyle w:val="None"/>
          <w:rFonts w:cs="Arial Unicode MS" w:eastAsia="Arial Unicode MS"/>
          <w:rtl w:val="0"/>
        </w:rPr>
        <w:t xml:space="preserve">ro </w:t>
      </w:r>
      <w:r>
        <w:rPr>
          <w:rStyle w:val="None"/>
          <w:rFonts w:cs="Arial Unicode MS" w:eastAsia="Arial Unicode MS"/>
          <w:b w:val="1"/>
          <w:bCs w:val="1"/>
          <w:rtl w:val="0"/>
        </w:rPr>
        <w:t>9.21</w:t>
      </w:r>
      <w:r>
        <w:rPr>
          <w:rStyle w:val="None"/>
          <w:rFonts w:cs="Arial Unicode MS" w:eastAsia="Arial Unicode MS"/>
          <w:rtl w:val="0"/>
        </w:rPr>
        <w:t xml:space="preserve"> vis-</w:t>
      </w:r>
      <w:r>
        <w:rPr>
          <w:rStyle w:val="None"/>
          <w:rFonts w:cs="Arial Unicode MS" w:eastAsia="Arial Unicode MS" w:hint="default"/>
          <w:rtl w:val="0"/>
        </w:rPr>
        <w:t>à</w:t>
      </w:r>
      <w:r>
        <w:rPr>
          <w:rStyle w:val="None"/>
          <w:rFonts w:cs="Arial Unicode MS" w:eastAsia="Arial Unicode MS"/>
          <w:rtl w:val="0"/>
        </w:rPr>
        <w:t>-vis du service de radionavigation a</w:t>
      </w:r>
      <w:r>
        <w:rPr>
          <w:rStyle w:val="None"/>
          <w:rFonts w:cs="Arial Unicode MS" w:eastAsia="Arial Unicode MS" w:hint="default"/>
          <w:rtl w:val="0"/>
        </w:rPr>
        <w:t>é</w:t>
      </w:r>
      <w:r>
        <w:rPr>
          <w:rStyle w:val="None"/>
          <w:rFonts w:cs="Arial Unicode MS" w:eastAsia="Arial Unicode MS"/>
          <w:rtl w:val="0"/>
        </w:rPr>
        <w:t>ronautique dans les pays indiqu</w:t>
      </w:r>
      <w:r>
        <w:rPr>
          <w:rStyle w:val="None"/>
          <w:rFonts w:cs="Arial Unicode MS" w:eastAsia="Arial Unicode MS" w:hint="default"/>
          <w:rtl w:val="0"/>
        </w:rPr>
        <w:t>é</w:t>
      </w:r>
      <w:r>
        <w:rPr>
          <w:rStyle w:val="None"/>
          <w:rFonts w:cs="Arial Unicode MS" w:eastAsia="Arial Unicode MS"/>
          <w:rtl w:val="0"/>
        </w:rPr>
        <w:t>s au num</w:t>
      </w:r>
      <w:r>
        <w:rPr>
          <w:rStyle w:val="None"/>
          <w:rFonts w:cs="Arial Unicode MS" w:eastAsia="Arial Unicode MS" w:hint="default"/>
          <w:rtl w:val="0"/>
        </w:rPr>
        <w:t>é</w:t>
      </w:r>
      <w:r>
        <w:rPr>
          <w:rStyle w:val="None"/>
          <w:rFonts w:cs="Arial Unicode MS" w:eastAsia="Arial Unicode MS"/>
          <w:rtl w:val="0"/>
        </w:rPr>
        <w:t xml:space="preserve">ro </w:t>
      </w:r>
      <w:r>
        <w:rPr>
          <w:rStyle w:val="None"/>
          <w:rFonts w:cs="Arial Unicode MS" w:eastAsia="Arial Unicode MS"/>
          <w:b w:val="1"/>
          <w:bCs w:val="1"/>
          <w:rtl w:val="0"/>
        </w:rPr>
        <w:t>5.312</w:t>
      </w:r>
      <w:r>
        <w:rPr>
          <w:rStyle w:val="None"/>
          <w:rFonts w:cs="Arial Unicode MS" w:eastAsia="Arial Unicode MS"/>
          <w:rtl w:val="0"/>
        </w:rPr>
        <w:t xml:space="preserve">. S'agissant des pays qui sont parties </w:t>
      </w:r>
      <w:r>
        <w:rPr>
          <w:rStyle w:val="None"/>
          <w:rFonts w:cs="Arial Unicode MS" w:eastAsia="Arial Unicode MS" w:hint="default"/>
          <w:rtl w:val="0"/>
        </w:rPr>
        <w:t xml:space="preserve">à </w:t>
      </w:r>
      <w:r>
        <w:rPr>
          <w:rStyle w:val="None"/>
          <w:rFonts w:cs="Arial Unicode MS" w:eastAsia="Arial Unicode MS"/>
          <w:rtl w:val="0"/>
        </w:rPr>
        <w:t>l'Accord</w:t>
      </w:r>
      <w:r>
        <w:rPr>
          <w:rStyle w:val="None"/>
          <w:rFonts w:cs="Arial Unicode MS" w:eastAsia="Arial Unicode MS" w:hint="default"/>
          <w:rtl w:val="0"/>
        </w:rPr>
        <w:t> </w:t>
      </w:r>
      <w:r>
        <w:rPr>
          <w:rStyle w:val="None"/>
          <w:rFonts w:cs="Arial Unicode MS" w:eastAsia="Arial Unicode MS"/>
          <w:rtl w:val="0"/>
        </w:rPr>
        <w:t xml:space="preserve">GE06, l'utilisation des stations du service mobile est </w:t>
      </w:r>
      <w:r>
        <w:rPr>
          <w:rStyle w:val="None"/>
          <w:rFonts w:cs="Arial Unicode MS" w:eastAsia="Arial Unicode MS" w:hint="default"/>
          <w:rtl w:val="0"/>
        </w:rPr>
        <w:t>é</w:t>
      </w:r>
      <w:r>
        <w:rPr>
          <w:rStyle w:val="None"/>
          <w:rFonts w:cs="Arial Unicode MS" w:eastAsia="Arial Unicode MS"/>
          <w:rtl w:val="0"/>
        </w:rPr>
        <w:t>galement subordonn</w:t>
      </w:r>
      <w:r>
        <w:rPr>
          <w:rStyle w:val="None"/>
          <w:rFonts w:cs="Arial Unicode MS" w:eastAsia="Arial Unicode MS" w:hint="default"/>
          <w:rtl w:val="0"/>
        </w:rPr>
        <w:t>é</w:t>
      </w:r>
      <w:r>
        <w:rPr>
          <w:rStyle w:val="None"/>
          <w:rFonts w:cs="Arial Unicode MS" w:eastAsia="Arial Unicode MS"/>
          <w:rtl w:val="0"/>
        </w:rPr>
        <w:t xml:space="preserve">e </w:t>
      </w:r>
      <w:r>
        <w:rPr>
          <w:rStyle w:val="None"/>
          <w:rFonts w:cs="Arial Unicode MS" w:eastAsia="Arial Unicode MS" w:hint="default"/>
          <w:rtl w:val="0"/>
        </w:rPr>
        <w:t xml:space="preserve">à </w:t>
      </w:r>
      <w:r>
        <w:rPr>
          <w:rStyle w:val="None"/>
          <w:rFonts w:cs="Arial Unicode MS" w:eastAsia="Arial Unicode MS"/>
          <w:rtl w:val="0"/>
        </w:rPr>
        <w:t>l'application r</w:t>
      </w:r>
      <w:r>
        <w:rPr>
          <w:rStyle w:val="None"/>
          <w:rFonts w:cs="Arial Unicode MS" w:eastAsia="Arial Unicode MS" w:hint="default"/>
          <w:rtl w:val="0"/>
        </w:rPr>
        <w:t>é</w:t>
      </w:r>
      <w:r>
        <w:rPr>
          <w:rStyle w:val="None"/>
          <w:rFonts w:cs="Arial Unicode MS" w:eastAsia="Arial Unicode MS"/>
          <w:rtl w:val="0"/>
        </w:rPr>
        <w:t>ussie des proc</w:t>
      </w:r>
      <w:r>
        <w:rPr>
          <w:rStyle w:val="None"/>
          <w:rFonts w:cs="Arial Unicode MS" w:eastAsia="Arial Unicode MS" w:hint="default"/>
          <w:rtl w:val="0"/>
        </w:rPr>
        <w:t>é</w:t>
      </w:r>
      <w:r>
        <w:rPr>
          <w:rStyle w:val="None"/>
          <w:rFonts w:cs="Arial Unicode MS" w:eastAsia="Arial Unicode MS"/>
          <w:rtl w:val="0"/>
        </w:rPr>
        <w:t>dures pr</w:t>
      </w:r>
      <w:r>
        <w:rPr>
          <w:rStyle w:val="None"/>
          <w:rFonts w:cs="Arial Unicode MS" w:eastAsia="Arial Unicode MS" w:hint="default"/>
          <w:rtl w:val="0"/>
        </w:rPr>
        <w:t>é</w:t>
      </w:r>
      <w:r>
        <w:rPr>
          <w:rStyle w:val="None"/>
          <w:rFonts w:cs="Arial Unicode MS" w:eastAsia="Arial Unicode MS"/>
          <w:rtl w:val="0"/>
        </w:rPr>
        <w:t>vues dans ledit Accord. Les R</w:t>
      </w:r>
      <w:r>
        <w:rPr>
          <w:rStyle w:val="None"/>
          <w:rFonts w:cs="Arial Unicode MS" w:eastAsia="Arial Unicode MS" w:hint="default"/>
          <w:rtl w:val="0"/>
        </w:rPr>
        <w:t>é</w:t>
      </w:r>
      <w:r>
        <w:rPr>
          <w:rStyle w:val="None"/>
          <w:rFonts w:cs="Arial Unicode MS" w:eastAsia="Arial Unicode MS"/>
          <w:rtl w:val="0"/>
        </w:rPr>
        <w:t>solutions</w:t>
      </w:r>
      <w:r>
        <w:rPr>
          <w:rStyle w:val="None"/>
          <w:rFonts w:cs="Arial Unicode MS" w:eastAsia="Arial Unicode MS"/>
          <w:b w:val="1"/>
          <w:bCs w:val="1"/>
          <w:rtl w:val="0"/>
        </w:rPr>
        <w:t xml:space="preserve"> 224 (R</w:t>
      </w:r>
      <w:r>
        <w:rPr>
          <w:rStyle w:val="None"/>
          <w:rFonts w:cs="Arial Unicode MS" w:eastAsia="Arial Unicode MS" w:hint="default"/>
          <w:b w:val="1"/>
          <w:bCs w:val="1"/>
          <w:rtl w:val="0"/>
        </w:rPr>
        <w:t>é</w:t>
      </w:r>
      <w:r>
        <w:rPr>
          <w:rStyle w:val="None"/>
          <w:rFonts w:cs="Arial Unicode MS" w:eastAsia="Arial Unicode MS"/>
          <w:b w:val="1"/>
          <w:bCs w:val="1"/>
          <w:rtl w:val="0"/>
        </w:rPr>
        <w:t>v.CMR-12)</w:t>
      </w:r>
      <w:r>
        <w:rPr>
          <w:rStyle w:val="None"/>
          <w:rFonts w:cs="Arial Unicode MS" w:eastAsia="Arial Unicode MS"/>
          <w:rtl w:val="0"/>
        </w:rPr>
        <w:t xml:space="preserve"> et </w:t>
      </w:r>
      <w:r>
        <w:rPr>
          <w:rStyle w:val="None"/>
          <w:rFonts w:cs="Arial Unicode MS" w:eastAsia="Arial Unicode MS"/>
          <w:b w:val="1"/>
          <w:bCs w:val="1"/>
          <w:rtl w:val="0"/>
        </w:rPr>
        <w:t>749 (R</w:t>
      </w:r>
      <w:r>
        <w:rPr>
          <w:rStyle w:val="None"/>
          <w:rFonts w:cs="Arial Unicode MS" w:eastAsia="Arial Unicode MS" w:hint="default"/>
          <w:b w:val="1"/>
          <w:bCs w:val="1"/>
          <w:rtl w:val="0"/>
        </w:rPr>
        <w:t>é</w:t>
      </w:r>
      <w:r>
        <w:rPr>
          <w:rStyle w:val="None"/>
          <w:rFonts w:cs="Arial Unicode MS" w:eastAsia="Arial Unicode MS"/>
          <w:b w:val="1"/>
          <w:bCs w:val="1"/>
          <w:rtl w:val="0"/>
        </w:rPr>
        <w:t>v.CMR</w:t>
      </w:r>
      <w:r>
        <w:rPr>
          <w:rStyle w:val="None"/>
          <w:rFonts w:ascii="Arial Unicode MS" w:cs="Arial Unicode MS" w:hAnsi="Arial Unicode MS" w:eastAsia="Arial Unicode MS"/>
          <w:b w:val="0"/>
          <w:bCs w:val="0"/>
          <w:i w:val="0"/>
          <w:iCs w:val="0"/>
          <w:rtl w:val="0"/>
        </w:rPr>
        <w:sym w:font="Arial Unicode MS" w:char="1E"/>
      </w:r>
      <w:r>
        <w:rPr>
          <w:rStyle w:val="None"/>
          <w:rFonts w:cs="Arial Unicode MS" w:eastAsia="Arial Unicode MS"/>
          <w:b w:val="1"/>
          <w:bCs w:val="1"/>
          <w:rtl w:val="0"/>
        </w:rPr>
        <w:t xml:space="preserve">12) </w:t>
      </w:r>
      <w:r>
        <w:rPr>
          <w:rStyle w:val="None"/>
          <w:rFonts w:cs="Arial Unicode MS" w:eastAsia="Arial Unicode MS"/>
          <w:rtl w:val="0"/>
        </w:rPr>
        <w:t>s'appliquent, selon le cas.</w:t>
      </w:r>
      <w:r>
        <w:rPr>
          <w:rStyle w:val="None"/>
          <w:rFonts w:cs="Arial Unicode MS" w:eastAsia="Arial Unicode MS" w:hint="default"/>
          <w:sz w:val="16"/>
          <w:szCs w:val="16"/>
          <w:rtl w:val="0"/>
        </w:rPr>
        <w:t>     </w:t>
      </w:r>
      <w:r>
        <w:rPr>
          <w:rStyle w:val="None"/>
          <w:rFonts w:cs="Arial Unicode MS" w:eastAsia="Arial Unicode MS"/>
          <w:sz w:val="16"/>
          <w:szCs w:val="16"/>
          <w:rtl w:val="0"/>
        </w:rPr>
        <w:t>(CMR-12)</w:t>
      </w:r>
    </w:p>
    <w:p>
      <w:pPr>
        <w:pStyle w:val="Note"/>
      </w:pPr>
      <w:r>
        <w:rPr>
          <w:rStyle w:val="None"/>
          <w:rFonts w:cs="Arial Unicode MS" w:eastAsia="Arial Unicode MS"/>
          <w:b w:val="1"/>
          <w:bCs w:val="1"/>
          <w:rtl w:val="0"/>
        </w:rPr>
        <w:t>5.317A</w:t>
        <w:tab/>
      </w:r>
      <w:r>
        <w:rPr>
          <w:rStyle w:val="None"/>
          <w:rFonts w:cs="Arial Unicode MS" w:eastAsia="Arial Unicode MS"/>
          <w:rtl w:val="0"/>
        </w:rPr>
        <w:t>Les parties de la bande 698-960</w:t>
      </w:r>
      <w:r>
        <w:rPr>
          <w:rStyle w:val="None"/>
          <w:rFonts w:cs="Arial Unicode MS" w:eastAsia="Arial Unicode MS" w:hint="default"/>
          <w:rtl w:val="0"/>
        </w:rPr>
        <w:t> </w:t>
      </w:r>
      <w:r>
        <w:rPr>
          <w:rStyle w:val="None"/>
          <w:rFonts w:cs="Arial Unicode MS" w:eastAsia="Arial Unicode MS"/>
          <w:rtl w:val="0"/>
        </w:rPr>
        <w:t>MHz dans la R</w:t>
      </w:r>
      <w:r>
        <w:rPr>
          <w:rStyle w:val="None"/>
          <w:rFonts w:cs="Arial Unicode MS" w:eastAsia="Arial Unicode MS" w:hint="default"/>
          <w:rtl w:val="0"/>
        </w:rPr>
        <w:t>é</w:t>
      </w:r>
      <w:r>
        <w:rPr>
          <w:rStyle w:val="None"/>
          <w:rFonts w:cs="Arial Unicode MS" w:eastAsia="Arial Unicode MS"/>
          <w:rtl w:val="0"/>
        </w:rPr>
        <w:t>gion 2 et de la bande 790-960 MHz dans les R</w:t>
      </w:r>
      <w:r>
        <w:rPr>
          <w:rStyle w:val="None"/>
          <w:rFonts w:cs="Arial Unicode MS" w:eastAsia="Arial Unicode MS" w:hint="default"/>
          <w:rtl w:val="0"/>
        </w:rPr>
        <w:t>é</w:t>
      </w:r>
      <w:r>
        <w:rPr>
          <w:rStyle w:val="None"/>
          <w:rFonts w:cs="Arial Unicode MS" w:eastAsia="Arial Unicode MS"/>
          <w:rtl w:val="0"/>
        </w:rPr>
        <w:t>gions 1 et 3 qui sont attribu</w:t>
      </w:r>
      <w:r>
        <w:rPr>
          <w:rStyle w:val="None"/>
          <w:rFonts w:cs="Arial Unicode MS" w:eastAsia="Arial Unicode MS" w:hint="default"/>
          <w:rtl w:val="0"/>
        </w:rPr>
        <w:t>é</w:t>
      </w:r>
      <w:r>
        <w:rPr>
          <w:rStyle w:val="None"/>
          <w:rFonts w:cs="Arial Unicode MS" w:eastAsia="Arial Unicode MS"/>
          <w:rtl w:val="0"/>
        </w:rPr>
        <w:t xml:space="preserve">es au service mobile </w:t>
      </w:r>
      <w:r>
        <w:rPr>
          <w:rStyle w:val="None"/>
          <w:rFonts w:cs="Arial Unicode MS" w:eastAsia="Arial Unicode MS" w:hint="default"/>
          <w:rtl w:val="0"/>
        </w:rPr>
        <w:t xml:space="preserve">à </w:t>
      </w:r>
      <w:r>
        <w:rPr>
          <w:rStyle w:val="None"/>
          <w:rFonts w:cs="Arial Unicode MS" w:eastAsia="Arial Unicode MS"/>
          <w:rtl w:val="0"/>
        </w:rPr>
        <w:t>titre primaire sont identifi</w:t>
      </w:r>
      <w:r>
        <w:rPr>
          <w:rStyle w:val="None"/>
          <w:rFonts w:cs="Arial Unicode MS" w:eastAsia="Arial Unicode MS" w:hint="default"/>
          <w:rtl w:val="0"/>
        </w:rPr>
        <w:t>é</w:t>
      </w:r>
      <w:r>
        <w:rPr>
          <w:rStyle w:val="None"/>
          <w:rFonts w:cs="Arial Unicode MS" w:eastAsia="Arial Unicode MS"/>
          <w:rtl w:val="0"/>
        </w:rPr>
        <w:t xml:space="preserve">es pour </w:t>
      </w:r>
      <w:r>
        <w:rPr>
          <w:rStyle w:val="None"/>
          <w:rFonts w:cs="Arial Unicode MS" w:eastAsia="Arial Unicode MS" w:hint="default"/>
          <w:rtl w:val="0"/>
        </w:rPr>
        <w:t>ê</w:t>
      </w:r>
      <w:r>
        <w:rPr>
          <w:rStyle w:val="None"/>
          <w:rFonts w:cs="Arial Unicode MS" w:eastAsia="Arial Unicode MS"/>
          <w:rtl w:val="0"/>
        </w:rPr>
        <w:t>tre utilis</w:t>
      </w:r>
      <w:r>
        <w:rPr>
          <w:rStyle w:val="None"/>
          <w:rFonts w:cs="Arial Unicode MS" w:eastAsia="Arial Unicode MS" w:hint="default"/>
          <w:rtl w:val="0"/>
        </w:rPr>
        <w:t>é</w:t>
      </w:r>
      <w:r>
        <w:rPr>
          <w:rStyle w:val="None"/>
          <w:rFonts w:cs="Arial Unicode MS" w:eastAsia="Arial Unicode MS"/>
          <w:rtl w:val="0"/>
        </w:rPr>
        <w:t xml:space="preserve">es par les administrations qui souhaitent mettre en </w:t>
      </w:r>
      <w:r>
        <w:rPr>
          <w:rStyle w:val="None"/>
          <w:rFonts w:cs="Arial Unicode MS" w:eastAsia="Arial Unicode MS" w:hint="default"/>
          <w:rtl w:val="0"/>
        </w:rPr>
        <w:t>œ</w:t>
      </w:r>
      <w:r>
        <w:rPr>
          <w:rStyle w:val="None"/>
          <w:rFonts w:cs="Arial Unicode MS" w:eastAsia="Arial Unicode MS"/>
          <w:rtl w:val="0"/>
        </w:rPr>
        <w:t>uvre les T</w:t>
      </w:r>
      <w:r>
        <w:rPr>
          <w:rStyle w:val="None"/>
          <w:rFonts w:cs="Arial Unicode MS" w:eastAsia="Arial Unicode MS" w:hint="default"/>
          <w:rtl w:val="0"/>
        </w:rPr>
        <w:t>é</w:t>
      </w:r>
      <w:r>
        <w:rPr>
          <w:rStyle w:val="None"/>
          <w:rFonts w:cs="Arial Unicode MS" w:eastAsia="Arial Unicode MS"/>
          <w:rtl w:val="0"/>
        </w:rPr>
        <w:t>l</w:t>
      </w:r>
      <w:r>
        <w:rPr>
          <w:rStyle w:val="None"/>
          <w:rFonts w:cs="Arial Unicode MS" w:eastAsia="Arial Unicode MS" w:hint="default"/>
          <w:rtl w:val="0"/>
        </w:rPr>
        <w:t>é</w:t>
      </w:r>
      <w:r>
        <w:rPr>
          <w:rStyle w:val="None"/>
          <w:rFonts w:cs="Arial Unicode MS" w:eastAsia="Arial Unicode MS"/>
          <w:rtl w:val="0"/>
        </w:rPr>
        <w:t xml:space="preserve">communications mobiles internationales (IMT) </w:t>
      </w:r>
      <w:r>
        <w:rPr>
          <w:rStyle w:val="None"/>
          <w:rFonts w:cs="Arial Unicode MS" w:eastAsia="Arial Unicode MS" w:hint="default"/>
          <w:rtl w:val="0"/>
        </w:rPr>
        <w:t>–</w:t>
      </w:r>
      <w:r>
        <w:rPr>
          <w:rStyle w:val="None"/>
          <w:rFonts w:cs="Arial Unicode MS" w:eastAsia="Arial Unicode MS"/>
          <w:rtl w:val="0"/>
        </w:rPr>
        <w:t>voir les R</w:t>
      </w:r>
      <w:r>
        <w:rPr>
          <w:rStyle w:val="None"/>
          <w:rFonts w:cs="Arial Unicode MS" w:eastAsia="Arial Unicode MS" w:hint="default"/>
          <w:rtl w:val="0"/>
        </w:rPr>
        <w:t>é</w:t>
      </w:r>
      <w:r>
        <w:rPr>
          <w:rStyle w:val="None"/>
          <w:rFonts w:cs="Arial Unicode MS" w:eastAsia="Arial Unicode MS"/>
          <w:rtl w:val="0"/>
        </w:rPr>
        <w:t xml:space="preserve">solutions </w:t>
      </w:r>
      <w:r>
        <w:rPr>
          <w:rStyle w:val="None"/>
          <w:rFonts w:cs="Arial Unicode MS" w:eastAsia="Arial Unicode MS"/>
          <w:b w:val="1"/>
          <w:bCs w:val="1"/>
          <w:rtl w:val="0"/>
        </w:rPr>
        <w:t>224 (R</w:t>
      </w:r>
      <w:r>
        <w:rPr>
          <w:rStyle w:val="None"/>
          <w:rFonts w:cs="Arial Unicode MS" w:eastAsia="Arial Unicode MS" w:hint="default"/>
          <w:b w:val="1"/>
          <w:bCs w:val="1"/>
          <w:rtl w:val="0"/>
        </w:rPr>
        <w:t>é</w:t>
      </w:r>
      <w:r>
        <w:rPr>
          <w:rStyle w:val="None"/>
          <w:rFonts w:cs="Arial Unicode MS" w:eastAsia="Arial Unicode MS"/>
          <w:b w:val="1"/>
          <w:bCs w:val="1"/>
          <w:rtl w:val="0"/>
        </w:rPr>
        <w:t>v.CMR</w:t>
      </w:r>
      <w:r>
        <w:rPr>
          <w:rStyle w:val="None"/>
          <w:rFonts w:ascii="Arial Unicode MS" w:cs="Arial Unicode MS" w:hAnsi="Arial Unicode MS" w:eastAsia="Arial Unicode MS"/>
          <w:b w:val="0"/>
          <w:bCs w:val="0"/>
          <w:i w:val="0"/>
          <w:iCs w:val="0"/>
          <w:rtl w:val="0"/>
        </w:rPr>
        <w:sym w:font="Arial Unicode MS" w:char="1E"/>
      </w:r>
      <w:r>
        <w:rPr>
          <w:rStyle w:val="None"/>
          <w:rFonts w:cs="Arial Unicode MS" w:eastAsia="Arial Unicode MS"/>
          <w:b w:val="1"/>
          <w:bCs w:val="1"/>
          <w:rtl w:val="0"/>
        </w:rPr>
        <w:t>12)</w:t>
      </w:r>
      <w:r>
        <w:rPr>
          <w:rStyle w:val="None"/>
          <w:rFonts w:cs="Arial Unicode MS" w:eastAsia="Arial Unicode MS"/>
          <w:rtl w:val="0"/>
        </w:rPr>
        <w:t xml:space="preserve"> et </w:t>
      </w:r>
      <w:r>
        <w:rPr>
          <w:rStyle w:val="None"/>
          <w:rFonts w:cs="Arial Unicode MS" w:eastAsia="Arial Unicode MS"/>
          <w:b w:val="1"/>
          <w:bCs w:val="1"/>
          <w:rtl w:val="0"/>
        </w:rPr>
        <w:t>749 (R</w:t>
      </w:r>
      <w:r>
        <w:rPr>
          <w:rStyle w:val="None"/>
          <w:rFonts w:cs="Arial Unicode MS" w:eastAsia="Arial Unicode MS" w:hint="default"/>
          <w:b w:val="1"/>
          <w:bCs w:val="1"/>
          <w:rtl w:val="0"/>
        </w:rPr>
        <w:t>é</w:t>
      </w:r>
      <w:r>
        <w:rPr>
          <w:rStyle w:val="None"/>
          <w:rFonts w:cs="Arial Unicode MS" w:eastAsia="Arial Unicode MS"/>
          <w:b w:val="1"/>
          <w:bCs w:val="1"/>
          <w:rtl w:val="0"/>
        </w:rPr>
        <w:t>v.CMR</w:t>
      </w:r>
      <w:r>
        <w:rPr>
          <w:rStyle w:val="None"/>
          <w:rFonts w:ascii="Arial Unicode MS" w:cs="Arial Unicode MS" w:hAnsi="Arial Unicode MS" w:eastAsia="Arial Unicode MS"/>
          <w:b w:val="0"/>
          <w:bCs w:val="0"/>
          <w:i w:val="0"/>
          <w:iCs w:val="0"/>
          <w:rtl w:val="0"/>
        </w:rPr>
        <w:sym w:font="Arial Unicode MS" w:char="1E"/>
      </w:r>
      <w:r>
        <w:rPr>
          <w:rStyle w:val="None"/>
          <w:rFonts w:cs="Arial Unicode MS" w:eastAsia="Arial Unicode MS"/>
          <w:b w:val="1"/>
          <w:bCs w:val="1"/>
          <w:rtl w:val="0"/>
        </w:rPr>
        <w:t>12)</w:t>
      </w:r>
      <w:r>
        <w:rPr>
          <w:rStyle w:val="None"/>
          <w:rFonts w:cs="Arial Unicode MS" w:eastAsia="Arial Unicode MS"/>
          <w:rtl w:val="0"/>
        </w:rPr>
        <w:t>, selon le cas. Cette identification n'exclut pas l'utilisation de ces bandes par toute application des</w:t>
      </w:r>
      <w:r>
        <w:rPr>
          <w:rStyle w:val="None"/>
          <w:rFonts w:cs="Arial Unicode MS" w:eastAsia="Arial Unicode MS" w:hint="default"/>
          <w:rtl w:val="0"/>
        </w:rPr>
        <w:t> </w:t>
      </w:r>
      <w:r>
        <w:rPr>
          <w:rStyle w:val="None"/>
          <w:rFonts w:cs="Arial Unicode MS" w:eastAsia="Arial Unicode MS"/>
          <w:rtl w:val="0"/>
        </w:rPr>
        <w:t>services auxquels elles sont attribu</w:t>
      </w:r>
      <w:r>
        <w:rPr>
          <w:rStyle w:val="None"/>
          <w:rFonts w:cs="Arial Unicode MS" w:eastAsia="Arial Unicode MS" w:hint="default"/>
          <w:rtl w:val="0"/>
        </w:rPr>
        <w:t>é</w:t>
      </w:r>
      <w:r>
        <w:rPr>
          <w:rStyle w:val="None"/>
          <w:rFonts w:cs="Arial Unicode MS" w:eastAsia="Arial Unicode MS"/>
          <w:rtl w:val="0"/>
        </w:rPr>
        <w:t>es et n'</w:t>
      </w:r>
      <w:r>
        <w:rPr>
          <w:rStyle w:val="None"/>
          <w:rFonts w:cs="Arial Unicode MS" w:eastAsia="Arial Unicode MS" w:hint="default"/>
          <w:rtl w:val="0"/>
        </w:rPr>
        <w:t>é</w:t>
      </w:r>
      <w:r>
        <w:rPr>
          <w:rStyle w:val="None"/>
          <w:rFonts w:cs="Arial Unicode MS" w:eastAsia="Arial Unicode MS"/>
          <w:rtl w:val="0"/>
        </w:rPr>
        <w:t>tablit pas de priorit</w:t>
      </w:r>
      <w:r>
        <w:rPr>
          <w:rStyle w:val="None"/>
          <w:rFonts w:cs="Arial Unicode MS" w:eastAsia="Arial Unicode MS" w:hint="default"/>
          <w:rtl w:val="0"/>
        </w:rPr>
        <w:t xml:space="preserve">é </w:t>
      </w:r>
      <w:r>
        <w:rPr>
          <w:rStyle w:val="None"/>
          <w:rFonts w:cs="Arial Unicode MS" w:eastAsia="Arial Unicode MS"/>
          <w:rtl w:val="0"/>
        </w:rPr>
        <w:t>dans le R</w:t>
      </w:r>
      <w:r>
        <w:rPr>
          <w:rStyle w:val="None"/>
          <w:rFonts w:cs="Arial Unicode MS" w:eastAsia="Arial Unicode MS" w:hint="default"/>
          <w:rtl w:val="0"/>
        </w:rPr>
        <w:t>è</w:t>
      </w:r>
      <w:r>
        <w:rPr>
          <w:rStyle w:val="None"/>
          <w:rFonts w:cs="Arial Unicode MS" w:eastAsia="Arial Unicode MS"/>
          <w:rtl w:val="0"/>
        </w:rPr>
        <w:t>glement des radiocommunications.</w:t>
      </w:r>
      <w:r>
        <w:rPr>
          <w:rStyle w:val="None"/>
          <w:rFonts w:cs="Arial Unicode MS" w:eastAsia="Arial Unicode MS" w:hint="default"/>
          <w:sz w:val="16"/>
          <w:szCs w:val="16"/>
          <w:rtl w:val="0"/>
        </w:rPr>
        <w:t>     </w:t>
      </w:r>
      <w:r>
        <w:rPr>
          <w:rStyle w:val="None"/>
          <w:rFonts w:cs="Arial Unicode MS" w:eastAsia="Arial Unicode MS"/>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rFonts w:cs="Arial Unicode MS" w:eastAsia="Arial Unicode MS"/>
          <w:sz w:val="16"/>
          <w:szCs w:val="16"/>
          <w:rtl w:val="0"/>
        </w:rPr>
        <w:t>12)</w:t>
      </w:r>
    </w:p>
    <w:p>
      <w:pPr>
        <w:pStyle w:val="Normal.0"/>
        <w:jc w:val="both"/>
        <w:rPr>
          <w:rStyle w:val="None"/>
          <w:rFonts w:ascii="Times New Roman" w:cs="Times New Roman" w:hAnsi="Times New Roman" w:eastAsia="Times New Roman"/>
          <w:b w:val="1"/>
          <w:bCs w:val="1"/>
          <w:sz w:val="20"/>
          <w:szCs w:val="20"/>
        </w:rPr>
      </w:pPr>
    </w:p>
    <w:p>
      <w:pPr>
        <w:pStyle w:val="Note"/>
        <w:rPr>
          <w:rStyle w:val="None"/>
          <w:sz w:val="16"/>
          <w:szCs w:val="16"/>
        </w:rPr>
      </w:pPr>
      <w:r>
        <w:rPr>
          <w:rStyle w:val="None"/>
          <w:b w:val="1"/>
          <w:bCs w:val="1"/>
          <w:rtl w:val="0"/>
        </w:rPr>
        <w:t>5.322</w:t>
      </w:r>
      <w:r>
        <w:rPr>
          <w:rStyle w:val="None"/>
          <w:rtl w:val="0"/>
        </w:rPr>
        <w:tab/>
        <w:t>En R</w:t>
      </w:r>
      <w:r>
        <w:rPr>
          <w:rStyle w:val="None"/>
          <w:rtl w:val="0"/>
        </w:rPr>
        <w:t>é</w:t>
      </w:r>
      <w:r>
        <w:rPr>
          <w:rStyle w:val="None"/>
          <w:rtl w:val="0"/>
        </w:rPr>
        <w:t>gion 1, dans la bande 862-960 MHz, les stations du service de radiodiffusion doivent fonctionner uniquement dans la Zone africaine de radiodiffusion (voir les num</w:t>
      </w:r>
      <w:r>
        <w:rPr>
          <w:rStyle w:val="None"/>
          <w:rtl w:val="0"/>
        </w:rPr>
        <w:t>é</w:t>
      </w:r>
      <w:r>
        <w:rPr>
          <w:rStyle w:val="None"/>
          <w:rtl w:val="0"/>
        </w:rPr>
        <w:t xml:space="preserve">ros </w:t>
      </w:r>
      <w:r>
        <w:rPr>
          <w:rStyle w:val="None"/>
          <w:b w:val="1"/>
          <w:bCs w:val="1"/>
          <w:rtl w:val="0"/>
        </w:rPr>
        <w:t>5.10</w:t>
      </w:r>
      <w:r>
        <w:rPr>
          <w:rStyle w:val="None"/>
          <w:rtl w:val="0"/>
        </w:rPr>
        <w:t xml:space="preserve"> à </w:t>
      </w:r>
      <w:r>
        <w:rPr>
          <w:rStyle w:val="None"/>
          <w:b w:val="1"/>
          <w:bCs w:val="1"/>
          <w:rtl w:val="0"/>
        </w:rPr>
        <w:t>5.13</w:t>
      </w:r>
      <w:r>
        <w:rPr>
          <w:rStyle w:val="None"/>
          <w:rtl w:val="0"/>
        </w:rPr>
        <w:t xml:space="preserve">), </w:t>
      </w:r>
      <w:r>
        <w:rPr>
          <w:rStyle w:val="None"/>
          <w:rtl w:val="0"/>
        </w:rPr>
        <w:t xml:space="preserve">à </w:t>
      </w:r>
      <w:r>
        <w:rPr>
          <w:rStyle w:val="None"/>
          <w:rtl w:val="0"/>
        </w:rPr>
        <w:t>l'exclusion de l'Alg</w:t>
      </w:r>
      <w:r>
        <w:rPr>
          <w:rStyle w:val="None"/>
          <w:rtl w:val="0"/>
        </w:rPr>
        <w:t>é</w:t>
      </w:r>
      <w:r>
        <w:rPr>
          <w:rStyle w:val="None"/>
          <w:rtl w:val="0"/>
        </w:rPr>
        <w:t xml:space="preserve">rie, du Burundi, de l'Egypte, de l'Espagne, du Lesotho, de la </w:t>
      </w:r>
      <w:r>
        <w:rPr>
          <w:rStyle w:val="None"/>
          <w:rtl w:val="0"/>
          <w:lang w:val="fr-FR"/>
        </w:rPr>
        <w:t xml:space="preserve">Libye, </w:t>
      </w:r>
      <w:r>
        <w:rPr>
          <w:rStyle w:val="None"/>
          <w:rtl w:val="0"/>
        </w:rPr>
        <w:t>du Maroc, du Malawi, Namibie, du Nig</w:t>
      </w:r>
      <w:r>
        <w:rPr>
          <w:rStyle w:val="None"/>
          <w:rtl w:val="0"/>
        </w:rPr>
        <w:t>é</w:t>
      </w:r>
      <w:r>
        <w:rPr>
          <w:rStyle w:val="None"/>
          <w:rtl w:val="0"/>
        </w:rPr>
        <w:t>ria, de la Sudafricaine (R</w:t>
      </w:r>
      <w:r>
        <w:rPr>
          <w:rStyle w:val="None"/>
          <w:rtl w:val="0"/>
        </w:rPr>
        <w:t>é</w:t>
      </w:r>
      <w:r>
        <w:rPr>
          <w:rStyle w:val="None"/>
          <w:rtl w:val="0"/>
        </w:rPr>
        <w:t>p.), de la Tanzanie, du Zimbabwe et de la Zambie sous r</w:t>
      </w:r>
      <w:r>
        <w:rPr>
          <w:rStyle w:val="None"/>
          <w:rtl w:val="0"/>
        </w:rPr>
        <w:t>é</w:t>
      </w:r>
      <w:r>
        <w:rPr>
          <w:rStyle w:val="None"/>
          <w:rtl w:val="0"/>
        </w:rPr>
        <w:t>serve de l'accord obtenu au titre du num</w:t>
      </w:r>
      <w:r>
        <w:rPr>
          <w:rStyle w:val="None"/>
          <w:rtl w:val="0"/>
        </w:rPr>
        <w:t>é</w:t>
      </w:r>
      <w:r>
        <w:rPr>
          <w:rStyle w:val="None"/>
          <w:rtl w:val="0"/>
        </w:rPr>
        <w:t>ro</w:t>
      </w:r>
      <w:r>
        <w:rPr>
          <w:rStyle w:val="None"/>
          <w:rtl w:val="0"/>
        </w:rPr>
        <w:t> </w:t>
      </w:r>
      <w:r>
        <w:rPr>
          <w:rStyle w:val="None"/>
          <w:b w:val="1"/>
          <w:bCs w:val="1"/>
          <w:rtl w:val="0"/>
        </w:rPr>
        <w:t>9.21</w:t>
      </w:r>
      <w:r>
        <w:rPr>
          <w:rStyle w:val="None"/>
          <w:rtl w:val="0"/>
        </w:rPr>
        <w:t>.</w:t>
      </w:r>
      <w:r>
        <w:rPr>
          <w:rStyle w:val="None"/>
          <w:sz w:val="16"/>
          <w:szCs w:val="16"/>
          <w:rtl w:val="0"/>
        </w:rPr>
        <w:t>     </w:t>
      </w:r>
      <w:r>
        <w:rPr>
          <w:rStyle w:val="None"/>
          <w:sz w:val="16"/>
          <w:szCs w:val="16"/>
          <w:rtl w:val="0"/>
          <w:lang w:val="fr-FR"/>
        </w:rPr>
        <w:t>(CMR</w:t>
      </w:r>
      <w:r>
        <w:rPr>
          <w:rStyle w:val="None"/>
          <w:rFonts w:ascii="Arial Unicode MS" w:cs="Arial Unicode MS" w:hAnsi="Arial Unicode MS" w:eastAsia="Arial Unicode MS"/>
          <w:b w:val="0"/>
          <w:bCs w:val="0"/>
          <w:i w:val="0"/>
          <w:iCs w:val="0"/>
          <w:sz w:val="16"/>
          <w:szCs w:val="16"/>
          <w:rtl w:val="0"/>
          <w:lang w:val="fr-FR"/>
        </w:rPr>
        <w:sym w:font="Arial Unicode MS" w:char="1E"/>
      </w:r>
      <w:r>
        <w:rPr>
          <w:rStyle w:val="None"/>
          <w:sz w:val="16"/>
          <w:szCs w:val="16"/>
          <w:rtl w:val="0"/>
          <w:lang w:val="fr-FR"/>
        </w:rPr>
        <w:t>12)</w:t>
      </w:r>
    </w:p>
    <w:p>
      <w:pPr>
        <w:pStyle w:val="Normal.0"/>
        <w:jc w:val="center"/>
      </w:pPr>
      <w:r>
        <w:rPr>
          <w:rStyle w:val="None"/>
          <w:rFonts w:ascii="Arial Unicode MS" w:cs="Arial Unicode MS" w:hAnsi="Arial Unicode MS" w:eastAsia="Arial Unicode MS"/>
          <w:b w:val="0"/>
          <w:bCs w:val="0"/>
          <w:i w:val="0"/>
          <w:iCs w:val="0"/>
          <w:sz w:val="20"/>
          <w:szCs w:val="20"/>
        </w:rPr>
        <w:br w:type="page"/>
      </w:r>
    </w:p>
    <w:p>
      <w:pPr>
        <w:pStyle w:val="Normal.0"/>
        <w:jc w:val="center"/>
        <w:rPr>
          <w:rStyle w:val="None"/>
          <w:rFonts w:ascii="Cambria" w:cs="Cambria" w:hAnsi="Cambria" w:eastAsia="Cambria"/>
          <w:sz w:val="20"/>
          <w:szCs w:val="20"/>
        </w:rPr>
      </w:pPr>
      <w:r>
        <w:rPr>
          <w:rStyle w:val="None"/>
          <w:rFonts w:ascii="Cambria Bold" w:hAnsi="Cambria Bold"/>
          <w:sz w:val="40"/>
          <w:szCs w:val="40"/>
          <w:rtl w:val="0"/>
          <w:lang w:val="fr-FR"/>
        </w:rPr>
        <w:t>890-1 300 MHz</w:t>
      </w:r>
    </w:p>
    <w:tbl>
      <w:tblPr>
        <w:tblW w:w="138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0"/>
        <w:gridCol w:w="4195"/>
        <w:gridCol w:w="1619"/>
        <w:gridCol w:w="4283"/>
        <w:gridCol w:w="2479"/>
      </w:tblGrid>
      <w:tr>
        <w:tblPrEx>
          <w:shd w:val="clear" w:color="auto" w:fill="ced7e7"/>
        </w:tblPrEx>
        <w:trPr>
          <w:trHeight w:val="443" w:hRule="atLeast"/>
        </w:trPr>
        <w:tc>
          <w:tcPr>
            <w:tcW w:type="dxa" w:w="54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90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47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43" w:hRule="atLeast"/>
        </w:trPr>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SERVICES</w:t>
            </w:r>
          </w:p>
        </w:tc>
        <w:tc>
          <w:tcPr>
            <w:tcW w:type="dxa" w:w="247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060" w:hRule="atLeast"/>
        </w:trPr>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890-942</w:t>
            </w:r>
          </w:p>
        </w:tc>
        <w:tc>
          <w:tcPr>
            <w:tcW w:type="dxa" w:w="4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5.317A</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5.322</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5.323</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890-942</w:t>
            </w:r>
          </w:p>
        </w:tc>
        <w:tc>
          <w:tcPr>
            <w:tcW w:type="dxa" w:w="4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5.317A</w:t>
            </w:r>
          </w:p>
        </w:tc>
        <w:tc>
          <w:tcPr>
            <w:tcW w:type="dxa" w:w="24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E-GSM, UMTS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en UL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880-890 MHz ;</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GSM 900, UMTS 900 (890-915/935-960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5.317A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quipements d'identification par radiofr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(bande haute 915-921 MHz).</w:t>
            </w:r>
          </w:p>
          <w:p>
            <w:pPr>
              <w:pStyle w:val="Norm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ETSI EN302 208</w:t>
            </w:r>
          </w:p>
        </w:tc>
      </w:tr>
      <w:tr>
        <w:tblPrEx>
          <w:shd w:val="clear" w:color="auto" w:fill="ced7e7"/>
        </w:tblPrEx>
        <w:trPr>
          <w:trHeight w:val="1218" w:hRule="atLeast"/>
        </w:trPr>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942-960</w:t>
            </w:r>
          </w:p>
        </w:tc>
        <w:tc>
          <w:tcPr>
            <w:tcW w:type="dxa" w:w="4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5.317A</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5.322</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5.323</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942-960</w:t>
            </w:r>
          </w:p>
        </w:tc>
        <w:tc>
          <w:tcPr>
            <w:tcW w:type="dxa" w:w="4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5.317A</w:t>
            </w:r>
          </w:p>
        </w:tc>
        <w:tc>
          <w:tcPr>
            <w:tcW w:type="dxa" w:w="24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GSM 900 ; UMTS 900 (890-915/935-960 MHz).</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5.317A du RR).</w:t>
            </w:r>
          </w:p>
        </w:tc>
      </w:tr>
      <w:tr>
        <w:tblPrEx>
          <w:shd w:val="clear" w:color="auto" w:fill="ced7e7"/>
        </w:tblPrEx>
        <w:trPr>
          <w:trHeight w:val="1414" w:hRule="atLeast"/>
        </w:trPr>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960-1</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164</w:t>
            </w:r>
          </w:p>
        </w:tc>
        <w:tc>
          <w:tcPr>
            <w:tcW w:type="dxa" w:w="4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5.327A</w:t>
            </w:r>
          </w:p>
          <w:p>
            <w:pPr>
              <w:pStyle w:val="Normal.0"/>
              <w:bidi w:val="0"/>
              <w:spacing w:after="60"/>
              <w:ind w:left="0" w:right="0" w:firstLine="0"/>
              <w:jc w:val="both"/>
              <w:rPr>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960-1</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164</w:t>
            </w:r>
          </w:p>
        </w:tc>
        <w:tc>
          <w:tcPr>
            <w:tcW w:type="dxa" w:w="4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5.327A</w:t>
            </w:r>
          </w:p>
          <w:p>
            <w:pPr>
              <w:pStyle w:val="Normal.0"/>
              <w:bidi w:val="0"/>
              <w:spacing w:after="60"/>
              <w:ind w:left="0" w:right="0" w:firstLine="0"/>
              <w:jc w:val="both"/>
              <w:rPr>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w:t>
            </w:r>
          </w:p>
        </w:tc>
        <w:tc>
          <w:tcPr>
            <w:tcW w:type="dxa" w:w="24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DME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Distance Measurement Equipment (960-1215 MHz);</w:t>
            </w:r>
          </w:p>
          <w:p>
            <w:pPr>
              <w:pStyle w:val="Normal.0"/>
              <w:bidi w:val="0"/>
              <w:spacing w:after="0" w:line="240" w:lineRule="auto"/>
              <w:ind w:left="0" w:right="0" w:firstLine="0"/>
              <w:jc w:val="left"/>
              <w:rPr>
                <w:rStyle w:val="None"/>
                <w:rFonts w:ascii="Cambria,Bold" w:cs="Cambria,Bold" w:hAnsi="Cambria,Bold" w:eastAsia="Cambria,Bold"/>
                <w:b w:val="1"/>
                <w:bCs w:val="1"/>
                <w:outline w:val="0"/>
                <w:color w:val="0070c0"/>
                <w:sz w:val="16"/>
                <w:szCs w:val="16"/>
                <w:u w:color="0070c0"/>
                <w:shd w:val="nil" w:color="auto" w:fill="auto"/>
                <w:rtl w:val="0"/>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Transpondeurs des radars secondaires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(1060/1090 MHz)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 ADS-B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Automatic Dependent Surveillance -</w:t>
            </w:r>
          </w:p>
          <w:p>
            <w:pPr>
              <w:pStyle w:val="Normal.0"/>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Broadcast  (978/1 090 MHz).</w:t>
            </w:r>
          </w:p>
        </w:tc>
      </w:tr>
      <w:tr>
        <w:tblPrEx>
          <w:shd w:val="clear" w:color="auto" w:fill="ced7e7"/>
        </w:tblPrEx>
        <w:trPr>
          <w:trHeight w:val="1814" w:hRule="atLeast"/>
        </w:trPr>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1 164-1</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215</w:t>
            </w:r>
          </w:p>
        </w:tc>
        <w:tc>
          <w:tcPr>
            <w:tcW w:type="dxa" w:w="4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 (espace vers erre) (espace-espace)</w:t>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5.328B</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5.328A</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pPr>
            <w:r>
              <w:rPr>
                <w:rStyle w:val="Hyperlink.1"/>
                <w:rFonts w:ascii="Cambria Bold" w:hAnsi="Cambria Bold"/>
                <w:sz w:val="20"/>
                <w:szCs w:val="20"/>
                <w:shd w:val="nil" w:color="auto" w:fill="auto"/>
                <w:rtl w:val="0"/>
                <w:lang w:val="fr-FR"/>
              </w:rPr>
              <w:t>1 164-1 215</w:t>
            </w:r>
          </w:p>
        </w:tc>
        <w:tc>
          <w:tcPr>
            <w:tcW w:type="dxa" w:w="4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 (espace vers Terre) (espace-espace)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5.328B</w:t>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5.328A</w:t>
            </w:r>
          </w:p>
        </w:tc>
        <w:tc>
          <w:tcPr>
            <w:tcW w:type="dxa" w:w="24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DME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Distance Measurement Equipment (960-1215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Galileo E5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(1 164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1 219 MHz). Cf.</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Rec. ITU-R M.1787.</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 mondial de navigation par satellite</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 GLONASS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(1 190,3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1 213,8 MHz). Cf. Rec.</w:t>
            </w:r>
          </w:p>
          <w:p>
            <w:pPr>
              <w:pStyle w:val="Norm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ITU-R M.1787.</w:t>
            </w:r>
          </w:p>
        </w:tc>
      </w:tr>
    </w:tbl>
    <w:p>
      <w:pPr>
        <w:pStyle w:val="Normal.0"/>
        <w:widowControl w:val="0"/>
        <w:spacing w:line="240" w:lineRule="auto"/>
        <w:jc w:val="center"/>
        <w:rPr>
          <w:rStyle w:val="None"/>
          <w:rFonts w:ascii="Cambria" w:cs="Cambria" w:hAnsi="Cambria" w:eastAsia="Cambria"/>
          <w:sz w:val="20"/>
          <w:szCs w:val="20"/>
        </w:rPr>
      </w:pPr>
    </w:p>
    <w:p>
      <w:pPr>
        <w:pStyle w:val="Normal.0"/>
      </w:pPr>
    </w:p>
    <w:p>
      <w:pPr>
        <w:pStyle w:val="Normal.0"/>
      </w:pPr>
    </w:p>
    <w:p>
      <w:pPr>
        <w:pStyle w:val="Normal.0"/>
        <w:jc w:val="center"/>
        <w:rPr>
          <w:rStyle w:val="None"/>
          <w:rFonts w:ascii="Cambria Bold" w:cs="Cambria Bold" w:hAnsi="Cambria Bold" w:eastAsia="Cambria Bold"/>
          <w:sz w:val="40"/>
          <w:szCs w:val="40"/>
        </w:rPr>
      </w:pPr>
      <w:r>
        <w:rPr>
          <w:rStyle w:val="None"/>
          <w:rFonts w:ascii="Cambria Bold" w:hAnsi="Cambria Bold"/>
          <w:sz w:val="40"/>
          <w:szCs w:val="40"/>
          <w:rtl w:val="0"/>
          <w:lang w:val="fr-FR"/>
        </w:rPr>
        <w:t>890-1 300 MHz</w:t>
      </w:r>
      <w:r>
        <w:rPr>
          <w:rStyle w:val="None"/>
          <w:rFonts w:ascii="Cambria" w:hAnsi="Cambria"/>
          <w:sz w:val="20"/>
          <w:szCs w:val="20"/>
          <w:rtl w:val="0"/>
          <w:lang w:val="fr-FR"/>
        </w:rPr>
        <w:t xml:space="preserve"> </w:t>
      </w:r>
      <w:r>
        <w:rPr>
          <w:rStyle w:val="None"/>
          <w:rFonts w:ascii="Cambria Bold" w:hAnsi="Cambria Bold"/>
          <w:sz w:val="40"/>
          <w:szCs w:val="40"/>
          <w:rtl w:val="0"/>
          <w:lang w:val="fr-FR"/>
        </w:rPr>
        <w:t>(fin)</w:t>
      </w:r>
    </w:p>
    <w:tbl>
      <w:tblPr>
        <w:tblW w:w="1377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36"/>
        <w:gridCol w:w="4181"/>
        <w:gridCol w:w="1614"/>
        <w:gridCol w:w="4269"/>
        <w:gridCol w:w="2471"/>
      </w:tblGrid>
      <w:tr>
        <w:tblPrEx>
          <w:shd w:val="clear" w:color="auto" w:fill="ced7e7"/>
        </w:tblPrEx>
        <w:trPr>
          <w:trHeight w:val="427" w:hRule="atLeast"/>
        </w:trPr>
        <w:tc>
          <w:tcPr>
            <w:tcW w:type="dxa" w:w="54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REGION 1</w:t>
            </w:r>
          </w:p>
        </w:tc>
        <w:tc>
          <w:tcPr>
            <w:tcW w:type="dxa" w:w="58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47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09" w:hRule="atLeast"/>
        </w:trPr>
        <w:tc>
          <w:tcPr>
            <w:tcW w:type="dxa" w:w="1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SERVICES</w:t>
            </w:r>
          </w:p>
        </w:tc>
        <w:tc>
          <w:tcPr>
            <w:tcW w:type="dxa" w:w="1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BANDES</w:t>
            </w:r>
          </w:p>
        </w:tc>
        <w:tc>
          <w:tcPr>
            <w:tcW w:type="dxa" w:w="4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SERVICES</w:t>
            </w:r>
          </w:p>
        </w:tc>
        <w:tc>
          <w:tcPr>
            <w:tcW w:type="dxa" w:w="247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2815" w:hRule="atLeast"/>
        </w:trPr>
        <w:tc>
          <w:tcPr>
            <w:tcW w:type="dxa" w:w="1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1 215-1 240</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 (espace vers Terre) (espace-espace)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5.328B     5.329</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5.329A</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5.330    5.331      5.332</w:t>
            </w:r>
          </w:p>
        </w:tc>
        <w:tc>
          <w:tcPr>
            <w:tcW w:type="dxa" w:w="1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1 215-1 240</w:t>
            </w:r>
          </w:p>
        </w:tc>
        <w:tc>
          <w:tcPr>
            <w:tcW w:type="dxa" w:w="4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PAR SATELLITE (espace vers Terre) (espace-espace) </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5.328B      5.329</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5.329A</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5.332</w:t>
            </w:r>
          </w:p>
        </w:tc>
        <w:tc>
          <w:tcPr>
            <w:tcW w:type="dxa" w:w="24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Radars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au sol,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et maritimes longue 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(1215-1400 MHz). Cf. Rec. UIT-R M.1463.</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 mondial de positionnement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GPS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(1 215,6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1 239,6 MHz). Cf. Rec. UIT-R M.1787.</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 mondial de navigation par satellite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GLONASS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(1 237,8</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1 253,8 MHz). Cf. Rec. UIT-R M.1787.</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Galileo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(1 260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1300 MHz). Cf. Rec. UIT-R M.1787.</w:t>
            </w:r>
          </w:p>
        </w:tc>
      </w:tr>
      <w:tr>
        <w:tblPrEx>
          <w:shd w:val="clear" w:color="auto" w:fill="ced7e7"/>
        </w:tblPrEx>
        <w:trPr>
          <w:trHeight w:val="3114" w:hRule="atLeast"/>
        </w:trPr>
        <w:tc>
          <w:tcPr>
            <w:tcW w:type="dxa" w:w="1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1 240-1 300</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PAR SATELLITE (espace vers Terre) (espace-espace)    </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5.328B    5.329    5.329A</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(active)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5.282 5.330  5.331    5.332    5.335A</w:t>
            </w:r>
          </w:p>
        </w:tc>
        <w:tc>
          <w:tcPr>
            <w:tcW w:type="dxa" w:w="1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rPr>
                <w:rStyle w:val="None"/>
                <w:rFonts w:ascii="Cambria Bold" w:cs="Cambria Bold" w:hAnsi="Cambria Bold" w:eastAsia="Cambria Bold"/>
                <w:sz w:val="20"/>
                <w:szCs w:val="20"/>
                <w:shd w:val="nil" w:color="auto" w:fill="auto"/>
                <w:lang w:val="fr-FR"/>
              </w:rPr>
            </w:pPr>
          </w:p>
          <w:p>
            <w:pPr>
              <w:pStyle w:val="Normal.0"/>
              <w:spacing w:after="60"/>
              <w:jc w:val="center"/>
              <w:rPr>
                <w:rStyle w:val="None"/>
                <w:rFonts w:ascii="Cambria Bold" w:cs="Cambria Bold" w:hAnsi="Cambria Bold" w:eastAsia="Cambria Bold"/>
                <w:sz w:val="20"/>
                <w:szCs w:val="20"/>
                <w:shd w:val="nil" w:color="auto" w:fill="auto"/>
                <w:lang w:val="fr-FR"/>
              </w:rPr>
            </w:pPr>
          </w:p>
          <w:p>
            <w:pPr>
              <w:pStyle w:val="Normal.0"/>
              <w:spacing w:after="60"/>
              <w:jc w:val="center"/>
              <w:rPr>
                <w:rStyle w:val="None"/>
                <w:rFonts w:ascii="Cambria Bold" w:cs="Cambria Bold" w:hAnsi="Cambria Bold" w:eastAsia="Cambria Bold"/>
                <w:sz w:val="20"/>
                <w:szCs w:val="20"/>
                <w:shd w:val="nil" w:color="auto" w:fill="auto"/>
                <w:lang w:val="fr-FR"/>
              </w:rPr>
            </w:pPr>
          </w:p>
          <w:p>
            <w:pPr>
              <w:pStyle w:val="Normal.0"/>
              <w:bidi w:val="0"/>
              <w:spacing w:after="60"/>
              <w:ind w:left="0" w:right="0" w:firstLine="0"/>
              <w:jc w:val="center"/>
              <w:rPr>
                <w:rtl w:val="0"/>
              </w:rPr>
            </w:pPr>
            <w:r>
              <w:rPr>
                <w:rStyle w:val="Hyperlink.1"/>
                <w:rFonts w:ascii="Cambria Bold" w:hAnsi="Cambria Bold"/>
                <w:sz w:val="20"/>
                <w:szCs w:val="20"/>
                <w:shd w:val="nil" w:color="auto" w:fill="auto"/>
                <w:rtl w:val="0"/>
                <w:lang w:val="fr-FR"/>
              </w:rPr>
              <w:t>1 240-1 300</w:t>
            </w:r>
          </w:p>
        </w:tc>
        <w:tc>
          <w:tcPr>
            <w:tcW w:type="dxa" w:w="4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PAR SATELLITE (espace vers Terre) (espace-espace)    </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5.328B     5.329    5.329A</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(active)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5.282        5.332     5.335A</w:t>
            </w:r>
          </w:p>
        </w:tc>
        <w:tc>
          <w:tcPr>
            <w:tcW w:type="dxa" w:w="24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Radars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au sol,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et</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maritimes longue 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(1215-1400 MHz). Cf. Rec. UIT-R M.1463.</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 mondial de navigation par satellite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GLONASS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(1237,8</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1 253,8 MHz). Cf. Rec. UIT-R M.1787.</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Galileo E6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(1 260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300 MHz). Cf. Rec. UIT-R M.1787.</w:t>
            </w:r>
          </w:p>
        </w:tc>
      </w:tr>
    </w:tbl>
    <w:p>
      <w:pPr>
        <w:pStyle w:val="Normal.0"/>
        <w:widowControl w:val="0"/>
        <w:spacing w:line="240" w:lineRule="auto"/>
        <w:jc w:val="center"/>
        <w:rPr>
          <w:rStyle w:val="None"/>
          <w:rFonts w:ascii="Cambria Bold" w:cs="Cambria Bold" w:hAnsi="Cambria Bold" w:eastAsia="Cambria Bold"/>
          <w:sz w:val="40"/>
          <w:szCs w:val="40"/>
        </w:rPr>
      </w:pPr>
    </w:p>
    <w:p>
      <w:pPr>
        <w:pStyle w:val="Normal.0"/>
        <w:jc w:val="both"/>
        <w:rPr>
          <w:rStyle w:val="None"/>
          <w:rFonts w:ascii="Cambria" w:cs="Cambria" w:hAnsi="Cambria" w:eastAsia="Cambria"/>
          <w:sz w:val="20"/>
          <w:szCs w:val="20"/>
        </w:rPr>
      </w:pPr>
    </w:p>
    <w:p>
      <w:pPr>
        <w:pStyle w:val="Note"/>
        <w:keepNext w:val="1"/>
        <w:keepLines w:val="1"/>
        <w:rPr>
          <w:rStyle w:val="None"/>
        </w:rPr>
      </w:pPr>
      <w:r>
        <w:rPr>
          <w:rStyle w:val="None"/>
          <w:b w:val="1"/>
          <w:bCs w:val="1"/>
          <w:rtl w:val="0"/>
        </w:rPr>
        <w:t>5.327A</w:t>
      </w:r>
      <w:r>
        <w:rPr>
          <w:rStyle w:val="None"/>
          <w:rtl w:val="0"/>
        </w:rPr>
        <w:tab/>
        <w:t>L'utilisation de la bande de fr</w:t>
      </w:r>
      <w:r>
        <w:rPr>
          <w:rStyle w:val="None"/>
          <w:rtl w:val="0"/>
        </w:rPr>
        <w:t>é</w:t>
      </w:r>
      <w:r>
        <w:rPr>
          <w:rStyle w:val="None"/>
          <w:rtl w:val="0"/>
        </w:rPr>
        <w:t>quences 960-1</w:t>
      </w:r>
      <w:r>
        <w:rPr>
          <w:rStyle w:val="None"/>
          <w:rFonts w:ascii="Tms Rmn" w:cs="Tms Rmn" w:hAnsi="Tms Rmn" w:eastAsia="Tms Rmn"/>
          <w:sz w:val="12"/>
          <w:szCs w:val="12"/>
          <w:rtl w:val="0"/>
        </w:rPr>
        <w:t> </w:t>
      </w:r>
      <w:r>
        <w:rPr>
          <w:rStyle w:val="None"/>
          <w:rtl w:val="0"/>
        </w:rPr>
        <w:t>164</w:t>
      </w:r>
      <w:r>
        <w:rPr>
          <w:rStyle w:val="None"/>
          <w:rtl w:val="0"/>
        </w:rPr>
        <w:t> </w:t>
      </w:r>
      <w:r>
        <w:rPr>
          <w:rStyle w:val="None"/>
          <w:rtl w:val="0"/>
        </w:rPr>
        <w:t>MHz par le service mobile a</w:t>
      </w:r>
      <w:r>
        <w:rPr>
          <w:rStyle w:val="None"/>
          <w:rtl w:val="0"/>
        </w:rPr>
        <w:t>é</w:t>
      </w:r>
      <w:r>
        <w:rPr>
          <w:rStyle w:val="None"/>
          <w:rtl w:val="0"/>
        </w:rPr>
        <w:t>ronautique (R) est limit</w:t>
      </w:r>
      <w:r>
        <w:rPr>
          <w:rStyle w:val="None"/>
          <w:rtl w:val="0"/>
        </w:rPr>
        <w:t>é</w:t>
      </w:r>
      <w:r>
        <w:rPr>
          <w:rStyle w:val="None"/>
          <w:rtl w:val="0"/>
        </w:rPr>
        <w:t>e aux syst</w:t>
      </w:r>
      <w:r>
        <w:rPr>
          <w:rStyle w:val="None"/>
          <w:rtl w:val="0"/>
        </w:rPr>
        <w:t>è</w:t>
      </w:r>
      <w:r>
        <w:rPr>
          <w:rStyle w:val="None"/>
          <w:rtl w:val="0"/>
        </w:rPr>
        <w:t>mes exploit</w:t>
      </w:r>
      <w:r>
        <w:rPr>
          <w:rStyle w:val="None"/>
          <w:rtl w:val="0"/>
        </w:rPr>
        <w:t>é</w:t>
      </w:r>
      <w:r>
        <w:rPr>
          <w:rStyle w:val="None"/>
          <w:rtl w:val="0"/>
        </w:rPr>
        <w:t>s conform</w:t>
      </w:r>
      <w:r>
        <w:rPr>
          <w:rStyle w:val="None"/>
          <w:rtl w:val="0"/>
        </w:rPr>
        <w:t>é</w:t>
      </w:r>
      <w:r>
        <w:rPr>
          <w:rStyle w:val="None"/>
          <w:rtl w:val="0"/>
        </w:rPr>
        <w:t>ment aux normes a</w:t>
      </w:r>
      <w:r>
        <w:rPr>
          <w:rStyle w:val="None"/>
          <w:rtl w:val="0"/>
        </w:rPr>
        <w:t>é</w:t>
      </w:r>
      <w:r>
        <w:rPr>
          <w:rStyle w:val="None"/>
          <w:rtl w:val="0"/>
        </w:rPr>
        <w:t xml:space="preserve">ronautiques internationales reconnues. Cette utilisation doit </w:t>
      </w:r>
      <w:r>
        <w:rPr>
          <w:rStyle w:val="None"/>
          <w:rtl w:val="0"/>
        </w:rPr>
        <w:t>ê</w:t>
      </w:r>
      <w:r>
        <w:rPr>
          <w:rStyle w:val="None"/>
          <w:rtl w:val="0"/>
        </w:rPr>
        <w:t xml:space="preserve">tre conforme </w:t>
      </w:r>
      <w:r>
        <w:rPr>
          <w:rStyle w:val="None"/>
          <w:rtl w:val="0"/>
        </w:rPr>
        <w:t xml:space="preserve">à </w:t>
      </w:r>
      <w:r>
        <w:rPr>
          <w:rStyle w:val="None"/>
          <w:rtl w:val="0"/>
        </w:rPr>
        <w:t>la R</w:t>
      </w:r>
      <w:r>
        <w:rPr>
          <w:rStyle w:val="None"/>
          <w:rtl w:val="0"/>
        </w:rPr>
        <w:t>é</w:t>
      </w:r>
      <w:r>
        <w:rPr>
          <w:rStyle w:val="None"/>
          <w:rtl w:val="0"/>
        </w:rPr>
        <w:t xml:space="preserve">solution </w:t>
      </w:r>
      <w:r>
        <w:rPr>
          <w:rStyle w:val="None"/>
          <w:b w:val="1"/>
          <w:bCs w:val="1"/>
          <w:rtl w:val="0"/>
        </w:rPr>
        <w:t>417 (R</w:t>
      </w:r>
      <w:r>
        <w:rPr>
          <w:rStyle w:val="None"/>
          <w:b w:val="1"/>
          <w:bCs w:val="1"/>
          <w:rtl w:val="0"/>
        </w:rPr>
        <w:t>é</w:t>
      </w:r>
      <w:r>
        <w:rPr>
          <w:rStyle w:val="None"/>
          <w:b w:val="1"/>
          <w:bCs w:val="1"/>
          <w:rtl w:val="0"/>
        </w:rPr>
        <w:t>v.CMR</w:t>
      </w:r>
      <w:r>
        <w:rPr>
          <w:rStyle w:val="None"/>
          <w:rFonts w:ascii="Arial Unicode MS" w:cs="Arial Unicode MS" w:hAnsi="Arial Unicode MS" w:eastAsia="Arial Unicode MS"/>
          <w:b w:val="0"/>
          <w:bCs w:val="0"/>
          <w:i w:val="0"/>
          <w:iCs w:val="0"/>
          <w:rtl w:val="0"/>
        </w:rPr>
        <w:sym w:font="Arial Unicode MS" w:char="1E"/>
      </w:r>
      <w:r>
        <w:rPr>
          <w:rStyle w:val="None"/>
          <w:b w:val="1"/>
          <w:bCs w:val="1"/>
          <w:rtl w:val="0"/>
        </w:rPr>
        <w:t>12)</w:t>
      </w:r>
      <w:r>
        <w:rPr>
          <w:rStyle w:val="None"/>
          <w:rtl w:val="0"/>
        </w:rPr>
        <w:t>.</w:t>
      </w:r>
      <w:r>
        <w:rPr>
          <w:rStyle w:val="None"/>
          <w:sz w:val="16"/>
          <w:szCs w:val="16"/>
          <w:rtl w:val="0"/>
        </w:rPr>
        <w:t>     </w:t>
      </w:r>
      <w:r>
        <w:rPr>
          <w:rStyle w:val="None"/>
          <w:sz w:val="16"/>
          <w:szCs w:val="16"/>
          <w:rtl w:val="0"/>
        </w:rPr>
        <w:t>(CMR-12)</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5.328 </w:t>
        <w:tab/>
        <w:tab/>
      </w:r>
      <w:r>
        <w:rPr>
          <w:rStyle w:val="None"/>
          <w:rFonts w:ascii="Times New Roman" w:hAnsi="Times New Roman"/>
          <w:sz w:val="20"/>
          <w:szCs w:val="20"/>
          <w:rtl w:val="0"/>
          <w:lang w:val="fr-FR"/>
        </w:rPr>
        <w:t>L'utilisation de la bande 960-1 215 MHz par le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est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le monde entier, pour l'exploitation et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veloppement d'aides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lectroniques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install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bord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ronefs ainsi que pour les installations au sol qui leur sont directement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(CMR-2000)</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5.328A</w:t>
        <w:tab/>
        <w:t xml:space="preserve"> </w:t>
      </w:r>
      <w:r>
        <w:rPr>
          <w:rStyle w:val="None"/>
          <w:rFonts w:ascii="Times New Roman" w:hAnsi="Times New Roman"/>
          <w:sz w:val="20"/>
          <w:szCs w:val="20"/>
          <w:rtl w:val="0"/>
          <w:lang w:val="fr-FR"/>
        </w:rPr>
        <w:t>Les stations du service de radionavigation par satellite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la bande 1 164-1 215 MHz doivent fonctionner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609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 xml:space="preserve">v.CMR-07) </w:t>
      </w:r>
      <w:r>
        <w:rPr>
          <w:rStyle w:val="None"/>
          <w:rFonts w:ascii="Times New Roman" w:hAnsi="Times New Roman"/>
          <w:sz w:val="20"/>
          <w:szCs w:val="20"/>
          <w:rtl w:val="0"/>
          <w:lang w:val="fr-FR"/>
        </w:rPr>
        <w:t xml:space="preserve">et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du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dans la bande 960-1 215 MHz.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5.43A </w:t>
      </w:r>
      <w:r>
        <w:rPr>
          <w:rStyle w:val="None"/>
          <w:rFonts w:ascii="Times New Roman" w:hAnsi="Times New Roman"/>
          <w:sz w:val="20"/>
          <w:szCs w:val="20"/>
          <w:rtl w:val="0"/>
          <w:lang w:val="fr-FR"/>
        </w:rPr>
        <w:t>ne s'applique pas.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21.18 </w:t>
      </w:r>
      <w:r>
        <w:rPr>
          <w:rStyle w:val="None"/>
          <w:rFonts w:ascii="Times New Roman" w:hAnsi="Times New Roman"/>
          <w:sz w:val="20"/>
          <w:szCs w:val="20"/>
          <w:rtl w:val="0"/>
          <w:lang w:val="fr-FR"/>
        </w:rPr>
        <w:t>s'applique. (CMR-07)</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5.328B </w:t>
        <w:tab/>
      </w:r>
      <w:r>
        <w:rPr>
          <w:rStyle w:val="None"/>
          <w:rFonts w:ascii="Times New Roman" w:hAnsi="Times New Roman"/>
          <w:sz w:val="20"/>
          <w:szCs w:val="20"/>
          <w:rtl w:val="0"/>
          <w:lang w:val="fr-FR"/>
        </w:rPr>
        <w:t>L'utilisation des bandes 1 164-1 300 MHz, 1 559-1 610 MHz et 5 010-5 030 MHz par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et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du service de radionavigation par satellite pour lesquels les renseignements complets de coordination ou de notification, selon le cas, sont 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par le Bureau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le 1er janvier 2005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9.12</w:t>
      </w:r>
      <w:r>
        <w:rPr>
          <w:rStyle w:val="None"/>
          <w:rFonts w:ascii="Times New Roman" w:hAnsi="Times New Roman"/>
          <w:sz w:val="20"/>
          <w:szCs w:val="20"/>
          <w:rtl w:val="0"/>
          <w:lang w:val="fr-FR"/>
        </w:rPr>
        <w:t xml:space="preserve">, </w:t>
      </w:r>
      <w:r>
        <w:rPr>
          <w:rStyle w:val="None"/>
          <w:rFonts w:ascii="Times New Roman" w:hAnsi="Times New Roman"/>
          <w:b w:val="1"/>
          <w:bCs w:val="1"/>
          <w:sz w:val="20"/>
          <w:szCs w:val="20"/>
          <w:rtl w:val="0"/>
          <w:lang w:val="fr-FR"/>
        </w:rPr>
        <w:t xml:space="preserve">9.12A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9.13</w:t>
      </w:r>
      <w:r>
        <w:rPr>
          <w:rStyle w:val="None"/>
          <w:rFonts w:ascii="Times New Roman" w:hAnsi="Times New Roman"/>
          <w:sz w:val="20"/>
          <w:szCs w:val="20"/>
          <w:rtl w:val="0"/>
          <w:lang w:val="fr-FR"/>
        </w:rPr>
        <w:t>.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 xml:space="preserve">610 (CMR-03) </w:t>
      </w:r>
      <w:r>
        <w:rPr>
          <w:rStyle w:val="None"/>
          <w:rFonts w:ascii="Times New Roman" w:hAnsi="Times New Roman"/>
          <w:sz w:val="20"/>
          <w:szCs w:val="20"/>
          <w:rtl w:val="0"/>
          <w:lang w:val="fr-FR"/>
        </w:rPr>
        <w:t xml:space="preserve">s'applique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galement. Toutefois, dans le cas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et de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de radionavigation par satellite (espace-espace), cette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ne s'applique qu'aux stations spatiales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5.329A</w:t>
      </w:r>
      <w:r>
        <w:rPr>
          <w:rStyle w:val="None"/>
          <w:rFonts w:ascii="Times New Roman" w:hAnsi="Times New Roman"/>
          <w:sz w:val="20"/>
          <w:szCs w:val="20"/>
          <w:rtl w:val="0"/>
          <w:lang w:val="fr-FR"/>
        </w:rPr>
        <w:t>,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et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du service de radionavigation par satellite (espace-espace) dans les bandes 1 215-1 300 MHz et 1 559-1 610 MHz, les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9.7</w:t>
      </w:r>
      <w:r>
        <w:rPr>
          <w:rStyle w:val="None"/>
          <w:rFonts w:ascii="Times New Roman" w:hAnsi="Times New Roman"/>
          <w:sz w:val="20"/>
          <w:szCs w:val="20"/>
          <w:rtl w:val="0"/>
          <w:lang w:val="fr-FR"/>
        </w:rPr>
        <w:t xml:space="preserve">, </w:t>
      </w:r>
      <w:r>
        <w:rPr>
          <w:rStyle w:val="None"/>
          <w:rFonts w:ascii="Times New Roman" w:hAnsi="Times New Roman"/>
          <w:b w:val="1"/>
          <w:bCs w:val="1"/>
          <w:sz w:val="20"/>
          <w:szCs w:val="20"/>
          <w:rtl w:val="0"/>
          <w:lang w:val="fr-FR"/>
        </w:rPr>
        <w:t>9.12</w:t>
      </w:r>
      <w:r>
        <w:rPr>
          <w:rStyle w:val="None"/>
          <w:rFonts w:ascii="Times New Roman" w:hAnsi="Times New Roman"/>
          <w:sz w:val="20"/>
          <w:szCs w:val="20"/>
          <w:rtl w:val="0"/>
          <w:lang w:val="fr-FR"/>
        </w:rPr>
        <w:t xml:space="preserve">, </w:t>
      </w:r>
      <w:r>
        <w:rPr>
          <w:rStyle w:val="None"/>
          <w:rFonts w:ascii="Times New Roman" w:hAnsi="Times New Roman"/>
          <w:b w:val="1"/>
          <w:bCs w:val="1"/>
          <w:sz w:val="20"/>
          <w:szCs w:val="20"/>
          <w:rtl w:val="0"/>
          <w:lang w:val="fr-FR"/>
        </w:rPr>
        <w:t xml:space="preserve">9.12A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 xml:space="preserve">9.13 </w:t>
      </w:r>
      <w:r>
        <w:rPr>
          <w:rStyle w:val="None"/>
          <w:rFonts w:ascii="Times New Roman" w:hAnsi="Times New Roman"/>
          <w:sz w:val="20"/>
          <w:szCs w:val="20"/>
          <w:rtl w:val="0"/>
          <w:lang w:val="fr-FR"/>
        </w:rPr>
        <w:t>ne s'appliquent que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autres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et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de radionavigation par satellite (espace-espace). (CMR-07)</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5.329 </w:t>
        <w:tab/>
        <w:tab/>
      </w:r>
      <w:r>
        <w:rPr>
          <w:rStyle w:val="None"/>
          <w:rFonts w:ascii="Times New Roman" w:hAnsi="Times New Roman"/>
          <w:sz w:val="20"/>
          <w:szCs w:val="20"/>
          <w:rtl w:val="0"/>
          <w:lang w:val="fr-FR"/>
        </w:rPr>
        <w:t xml:space="preserve">La bande 1 215-1 300 MHz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 service de radionavigation par satellite,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qu'il ne cause pas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 service de radionavigation autoris</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5.331 </w:t>
      </w:r>
      <w:r>
        <w:rPr>
          <w:rStyle w:val="None"/>
          <w:rFonts w:ascii="Times New Roman" w:hAnsi="Times New Roman"/>
          <w:sz w:val="20"/>
          <w:szCs w:val="20"/>
          <w:rtl w:val="0"/>
          <w:lang w:val="fr-FR"/>
        </w:rPr>
        <w:t xml:space="preserve">et ne demande pas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 xml:space="preserve">-vis de ce service. Par ailleurs, la bande 1 215-1 300 MHz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 service de radionavigation par satellite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qu'aucun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ne soit caus</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 service de radiolocalisation.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 </w:t>
      </w:r>
      <w:r>
        <w:rPr>
          <w:rStyle w:val="None"/>
          <w:rFonts w:ascii="Times New Roman" w:hAnsi="Times New Roman"/>
          <w:sz w:val="20"/>
          <w:szCs w:val="20"/>
          <w:rtl w:val="0"/>
          <w:lang w:val="fr-FR"/>
        </w:rPr>
        <w:t>ne s'applique pas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du service de radiolocalisation.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 xml:space="preserve">608 (CMR-03) </w:t>
      </w:r>
      <w:r>
        <w:rPr>
          <w:rStyle w:val="None"/>
          <w:rFonts w:ascii="Times New Roman" w:hAnsi="Times New Roman"/>
          <w:sz w:val="20"/>
          <w:szCs w:val="20"/>
          <w:rtl w:val="0"/>
          <w:lang w:val="fr-FR"/>
        </w:rPr>
        <w:t>s'applique. (CMR-03)</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5.329A </w:t>
        <w:tab/>
      </w:r>
      <w:r>
        <w:rPr>
          <w:rStyle w:val="None"/>
          <w:rFonts w:ascii="Times New Roman" w:hAnsi="Times New Roman"/>
          <w:sz w:val="20"/>
          <w:szCs w:val="20"/>
          <w:rtl w:val="0"/>
          <w:lang w:val="fr-FR"/>
        </w:rPr>
        <w:t>L'utilisation de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de radionavigation par satellite (espace-espace) fonctionnant dans les bandes 1 215-1 300 MHz et 1 559-1 610 MHz n'est pas destin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applications des services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et ne doit pas imposer de contraintes suppl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mentaires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du service de radionavigation par satellite (espace vers Terre) ou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d'autres services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Tableau d'attribution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(CMR-07)</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5.330 </w:t>
        <w:tab/>
        <w:tab/>
        <w:t xml:space="preserve">5.332 </w:t>
        <w:tab/>
        <w:tab/>
      </w:r>
      <w:r>
        <w:rPr>
          <w:rStyle w:val="None"/>
          <w:rFonts w:ascii="Times New Roman" w:hAnsi="Times New Roman"/>
          <w:sz w:val="20"/>
          <w:szCs w:val="20"/>
          <w:rtl w:val="0"/>
          <w:lang w:val="fr-FR"/>
        </w:rPr>
        <w:t>Dans la bande 1 215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1 260 MHz, les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tecteurs actifs spatioport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des services d'exploration de la Terre par satellite et de recherche spatiale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aux services de radiolocalisation et de radionavigation par satellite ainsi qu'aux autres services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ficiant d'une attribution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primaire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 xml:space="preserve">-vis de ces services ni imposer de contraintes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l'exploitation ou au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de ces services. (CMR-2000)</w:t>
      </w: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5.335A </w:t>
        <w:tab/>
      </w:r>
      <w:r>
        <w:rPr>
          <w:rStyle w:val="None"/>
          <w:rFonts w:ascii="Times New Roman" w:hAnsi="Times New Roman"/>
          <w:sz w:val="20"/>
          <w:szCs w:val="20"/>
          <w:rtl w:val="0"/>
          <w:lang w:val="fr-FR"/>
        </w:rPr>
        <w:t>Dans la bande 1 260</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1 300 MHz, les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tecteurs actifs spatioport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des services d'exploration de la Terre par satellite et de recherche spatiale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aux services de radiolocalisation ainsi qu'aux autres services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ficiant d'une attribution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primaire dans le cadre de renvois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 xml:space="preserve">-vis de ces services ni imposer de contraintes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l'exploitation ou au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de ces services. (CMR-2000)</w:t>
      </w:r>
    </w:p>
    <w:p>
      <w:pPr>
        <w:pStyle w:val="Normal.0"/>
        <w:jc w:val="center"/>
      </w:pPr>
      <w:r>
        <w:rPr>
          <w:rStyle w:val="None"/>
          <w:rFonts w:ascii="Arial Unicode MS" w:cs="Arial Unicode MS" w:hAnsi="Arial Unicode MS" w:eastAsia="Arial Unicode MS"/>
          <w:b w:val="0"/>
          <w:bCs w:val="0"/>
          <w:i w:val="0"/>
          <w:iCs w:val="0"/>
          <w:sz w:val="20"/>
          <w:szCs w:val="20"/>
        </w:rPr>
        <w:br w:type="page"/>
      </w:r>
    </w:p>
    <w:p>
      <w:pPr>
        <w:pStyle w:val="Normal.0"/>
        <w:jc w:val="center"/>
        <w:rPr>
          <w:rStyle w:val="None"/>
          <w:rFonts w:ascii="Cambria" w:cs="Cambria" w:hAnsi="Cambria" w:eastAsia="Cambria"/>
          <w:sz w:val="20"/>
          <w:szCs w:val="20"/>
        </w:rPr>
      </w:pPr>
      <w:r>
        <w:rPr>
          <w:rStyle w:val="None"/>
          <w:rFonts w:ascii="Cambria Bold" w:hAnsi="Cambria Bold"/>
          <w:sz w:val="40"/>
          <w:szCs w:val="40"/>
          <w:rtl w:val="0"/>
          <w:lang w:val="fr-FR"/>
        </w:rPr>
        <w:t xml:space="preserve">1 300-1 525 MHz </w:t>
      </w:r>
    </w:p>
    <w:tbl>
      <w:tblPr>
        <w:tblW w:w="1376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10"/>
        <w:gridCol w:w="3908"/>
        <w:gridCol w:w="1478"/>
        <w:gridCol w:w="4202"/>
        <w:gridCol w:w="2464"/>
      </w:tblGrid>
      <w:tr>
        <w:tblPrEx>
          <w:shd w:val="clear" w:color="auto" w:fill="ced7e7"/>
        </w:tblPrEx>
        <w:trPr>
          <w:trHeight w:val="462" w:hRule="atLeast"/>
        </w:trPr>
        <w:tc>
          <w:tcPr>
            <w:tcW w:type="dxa" w:w="561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4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22" w:hRule="atLeast"/>
        </w:trPr>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4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413" w:hRule="atLeast"/>
        </w:trPr>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rPr>
                <w:rStyle w:val="None"/>
                <w:rFonts w:ascii="Cambria Bold" w:cs="Cambria Bold" w:hAnsi="Cambria Bold" w:eastAsia="Cambria Bold"/>
                <w:sz w:val="20"/>
                <w:szCs w:val="20"/>
                <w:shd w:val="nil" w:color="auto" w:fill="auto"/>
              </w:rPr>
            </w:pPr>
            <w:r>
              <w:rPr>
                <w:rStyle w:val="Hyperlink.1"/>
                <w:rFonts w:ascii="Cambria Bold" w:hAnsi="Cambria Bold"/>
                <w:sz w:val="20"/>
                <w:szCs w:val="20"/>
                <w:shd w:val="nil" w:color="auto" w:fill="auto"/>
                <w:rtl w:val="0"/>
                <w:lang w:val="fr-FR"/>
              </w:rPr>
              <w:t>1 300-1</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350</w:t>
            </w:r>
          </w:p>
          <w:p>
            <w:pPr>
              <w:pStyle w:val="Normal.0"/>
              <w:spacing w:after="60"/>
              <w:rPr>
                <w:rStyle w:val="None"/>
                <w:rFonts w:ascii="Cambria" w:cs="Cambria" w:hAnsi="Cambria" w:eastAsia="Cambria"/>
                <w:sz w:val="20"/>
                <w:szCs w:val="20"/>
                <w:shd w:val="nil" w:color="auto" w:fill="auto"/>
                <w:lang w:val="fr-FR"/>
              </w:rPr>
            </w:pPr>
          </w:p>
          <w:p>
            <w:pPr>
              <w:pStyle w:val="Normal.0"/>
              <w:spacing w:after="60"/>
            </w:pPr>
            <w:r>
              <w:rPr>
                <w:rStyle w:val="None"/>
                <w:rFonts w:ascii="Cambria" w:cs="Cambria" w:hAnsi="Cambria" w:eastAsia="Cambria"/>
                <w:sz w:val="20"/>
                <w:szCs w:val="20"/>
                <w:shd w:val="nil" w:color="auto" w:fill="auto"/>
                <w:lang w:val="fr-FR"/>
              </w:rPr>
            </w:r>
          </w:p>
        </w:tc>
        <w:tc>
          <w:tcPr>
            <w:tcW w:type="dxa" w:w="39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5.337</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 (Terre vers espace)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5.337A</w:t>
            </w:r>
          </w:p>
        </w:tc>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1 300-1</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350</w:t>
            </w:r>
            <w:r>
              <w:rPr>
                <w:rStyle w:val="None"/>
                <w:rFonts w:ascii="Cambria Bold" w:cs="Cambria Bold" w:hAnsi="Cambria Bold" w:eastAsia="Cambria Bold"/>
                <w:sz w:val="20"/>
                <w:szCs w:val="20"/>
                <w:shd w:val="nil" w:color="auto" w:fill="auto"/>
              </w:rPr>
            </w:r>
          </w:p>
        </w:tc>
        <w:tc>
          <w:tcPr>
            <w:tcW w:type="dxa" w:w="4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5.337</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 (Terre vers espace)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5.337A</w:t>
            </w:r>
          </w:p>
        </w:tc>
        <w:tc>
          <w:tcPr>
            <w:tcW w:type="dxa" w:w="2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Radars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au sol,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et</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maritimes longue 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(1215-1400 MHz). Cf. Rec. UIT-R M.1463.</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Radars profileurs de vent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(1300-1375 MHz) cf. UIT-R M.1463.</w:t>
            </w:r>
          </w:p>
          <w:p>
            <w:pPr>
              <w:pStyle w:val="Normal.0"/>
              <w:bidi w:val="0"/>
              <w:spacing w:after="0" w:line="240" w:lineRule="auto"/>
              <w:ind w:left="0" w:right="0" w:firstLine="0"/>
              <w:jc w:val="left"/>
              <w:rPr>
                <w:rtl w:val="0"/>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Radars au sol et r</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pondeurs a</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roport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 associ</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s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du service de radionavigation a</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ronautique (1300-1350 MHz). Cf no 5.337 du RR.</w:t>
            </w:r>
          </w:p>
        </w:tc>
      </w:tr>
      <w:tr>
        <w:tblPrEx>
          <w:shd w:val="clear" w:color="auto" w:fill="ced7e7"/>
        </w:tblPrEx>
        <w:trPr>
          <w:trHeight w:val="1218" w:hRule="atLeast"/>
        </w:trPr>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1 350-1 400</w:t>
            </w:r>
          </w:p>
        </w:tc>
        <w:tc>
          <w:tcPr>
            <w:tcW w:type="dxa" w:w="39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5.338   5.338A   5.339</w:t>
            </w:r>
          </w:p>
        </w:tc>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1 350-1 400</w:t>
            </w:r>
          </w:p>
        </w:tc>
        <w:tc>
          <w:tcPr>
            <w:tcW w:type="dxa" w:w="4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5.338A   5.339</w:t>
            </w:r>
          </w:p>
        </w:tc>
        <w:tc>
          <w:tcPr>
            <w:tcW w:type="dxa" w:w="2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(1350-1530 MHz) cf. Rec. UIT-R F1242.</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Radars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au sol,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et</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maritimes longue 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(1215-1400 MHz). Cf. Rec. UIT-R M.1463.</w:t>
            </w:r>
          </w:p>
        </w:tc>
      </w:tr>
      <w:tr>
        <w:tblPrEx>
          <w:shd w:val="clear" w:color="auto" w:fill="ced7e7"/>
        </w:tblPrEx>
        <w:trPr>
          <w:trHeight w:val="1830" w:hRule="atLeast"/>
        </w:trPr>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1 400-1 427</w:t>
            </w:r>
          </w:p>
        </w:tc>
        <w:tc>
          <w:tcPr>
            <w:tcW w:type="dxa" w:w="39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spacing w:after="60"/>
              <w:rPr>
                <w:rStyle w:val="None"/>
                <w:rFonts w:ascii="Cambria" w:cs="Cambria" w:hAnsi="Cambria" w:eastAsia="Cambria"/>
                <w:sz w:val="20"/>
                <w:szCs w:val="20"/>
                <w:shd w:val="nil" w:color="auto" w:fill="auto"/>
                <w:lang w:val="fr-FR"/>
              </w:rPr>
            </w:pP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5.340    5.341</w:t>
            </w:r>
          </w:p>
        </w:tc>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1 400-1 427</w:t>
            </w:r>
          </w:p>
        </w:tc>
        <w:tc>
          <w:tcPr>
            <w:tcW w:type="dxa" w:w="4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spacing w:after="60"/>
              <w:rPr>
                <w:rStyle w:val="None"/>
                <w:rFonts w:ascii="Cambria" w:cs="Cambria" w:hAnsi="Cambria" w:eastAsia="Cambria"/>
                <w:sz w:val="20"/>
                <w:szCs w:val="20"/>
                <w:shd w:val="nil" w:color="auto" w:fill="auto"/>
                <w:lang w:val="fr-FR"/>
              </w:rPr>
            </w:pP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5.340    5.341</w:t>
            </w:r>
          </w:p>
        </w:tc>
        <w:tc>
          <w:tcPr>
            <w:tcW w:type="dxa" w:w="2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jc w:val="center"/>
        <w:rPr>
          <w:rStyle w:val="None"/>
          <w:rFonts w:ascii="Cambria" w:cs="Cambria" w:hAnsi="Cambria" w:eastAsia="Cambria"/>
          <w:sz w:val="20"/>
          <w:szCs w:val="20"/>
        </w:rPr>
      </w:pPr>
    </w:p>
    <w:p>
      <w:pPr>
        <w:pStyle w:val="Normal.0"/>
        <w:jc w:val="both"/>
        <w:rPr>
          <w:rStyle w:val="None"/>
          <w:rFonts w:ascii="Cambria" w:cs="Cambria" w:hAnsi="Cambria" w:eastAsia="Cambria"/>
          <w:sz w:val="20"/>
          <w:szCs w:val="20"/>
        </w:rPr>
      </w:pP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b w:val="1"/>
          <w:bCs w:val="1"/>
          <w:sz w:val="20"/>
          <w:szCs w:val="20"/>
        </w:rPr>
      </w:pPr>
    </w:p>
    <w:p>
      <w:pPr>
        <w:pStyle w:val="Normal.0"/>
        <w:jc w:val="center"/>
        <w:rPr>
          <w:rStyle w:val="None"/>
        </w:rPr>
      </w:pPr>
      <w:r>
        <w:rPr>
          <w:rStyle w:val="None"/>
          <w:rFonts w:ascii="Cambria Bold" w:hAnsi="Cambria Bold"/>
          <w:sz w:val="40"/>
          <w:szCs w:val="40"/>
          <w:rtl w:val="0"/>
          <w:lang w:val="fr-FR"/>
        </w:rPr>
        <w:t xml:space="preserve">1 300-1 525 MHz (suite) </w:t>
      </w:r>
    </w:p>
    <w:tbl>
      <w:tblPr>
        <w:tblW w:w="90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4"/>
        <w:gridCol w:w="2454"/>
        <w:gridCol w:w="1053"/>
        <w:gridCol w:w="2786"/>
        <w:gridCol w:w="1779"/>
      </w:tblGrid>
      <w:tr>
        <w:tblPrEx>
          <w:shd w:val="clear" w:color="auto" w:fill="ced7e7"/>
        </w:tblPrEx>
        <w:trPr>
          <w:trHeight w:val="323" w:hRule="atLeast"/>
        </w:trPr>
        <w:tc>
          <w:tcPr>
            <w:tcW w:type="dxa" w:w="34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83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77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92" w:hRule="atLeast"/>
        </w:trPr>
        <w:tc>
          <w:tcPr>
            <w:tcW w:type="dxa" w:w="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7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830" w:hRule="atLeast"/>
        </w:trPr>
        <w:tc>
          <w:tcPr>
            <w:tcW w:type="dxa" w:w="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1 427-1 429</w:t>
            </w:r>
          </w:p>
        </w:tc>
        <w:tc>
          <w:tcPr>
            <w:tcW w:type="dxa" w:w="2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SPATIALE (Terre vers espace)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spacing w:after="60"/>
              <w:rPr>
                <w:rStyle w:val="None"/>
                <w:rFonts w:ascii="Cambria" w:cs="Cambria" w:hAnsi="Cambria" w:eastAsia="Cambria"/>
                <w:sz w:val="20"/>
                <w:szCs w:val="20"/>
                <w:shd w:val="nil" w:color="auto" w:fill="auto"/>
                <w:lang w:val="fr-FR"/>
              </w:rPr>
            </w:pP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5.341 5.341A</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1 427-1 429</w:t>
            </w:r>
          </w:p>
        </w:tc>
        <w:tc>
          <w:tcPr>
            <w:tcW w:type="dxa" w:w="2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SPATIALE (Terre vers espace)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spacing w:after="60"/>
              <w:rPr>
                <w:rStyle w:val="None"/>
                <w:rFonts w:ascii="Cambria" w:cs="Cambria" w:hAnsi="Cambria" w:eastAsia="Cambria"/>
                <w:sz w:val="20"/>
                <w:szCs w:val="20"/>
                <w:shd w:val="nil" w:color="auto" w:fill="auto"/>
                <w:lang w:val="fr-FR"/>
              </w:rPr>
            </w:pP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5.341 5.341A</w:t>
            </w:r>
          </w:p>
        </w:tc>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(1350-1530 MHz) cf. Rec. UIT-R F1242.</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5.341A du RR).</w:t>
            </w:r>
          </w:p>
        </w:tc>
      </w:tr>
      <w:tr>
        <w:tblPrEx>
          <w:shd w:val="clear" w:color="auto" w:fill="ced7e7"/>
        </w:tblPrEx>
        <w:trPr>
          <w:trHeight w:val="882" w:hRule="atLeast"/>
        </w:trPr>
        <w:tc>
          <w:tcPr>
            <w:tcW w:type="dxa" w:w="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1 429-1 452</w:t>
            </w:r>
          </w:p>
        </w:tc>
        <w:tc>
          <w:tcPr>
            <w:tcW w:type="dxa" w:w="2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5.341    5.342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1 429-1 452</w:t>
            </w:r>
          </w:p>
        </w:tc>
        <w:tc>
          <w:tcPr>
            <w:tcW w:type="dxa" w:w="2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5.341    5.338A </w:t>
            </w:r>
          </w:p>
        </w:tc>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(1350-1530 MHz) cf. Rec. UIT-R F1242.</w:t>
            </w:r>
          </w:p>
        </w:tc>
      </w:tr>
      <w:tr>
        <w:tblPrEx>
          <w:shd w:val="clear" w:color="auto" w:fill="ced7e7"/>
        </w:tblPrEx>
        <w:trPr>
          <w:trHeight w:val="2776" w:hRule="atLeast"/>
        </w:trPr>
        <w:tc>
          <w:tcPr>
            <w:tcW w:type="dxa" w:w="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1 452-1 492</w:t>
            </w:r>
          </w:p>
        </w:tc>
        <w:tc>
          <w:tcPr>
            <w:tcW w:type="dxa" w:w="2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5.345</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PAR SATELLITE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5.208B   </w:t>
            </w:r>
          </w:p>
          <w:p>
            <w:pPr>
              <w:pStyle w:val="Normal.0"/>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5.341  5.342 5.345</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1 452-1 492</w:t>
            </w:r>
          </w:p>
        </w:tc>
        <w:tc>
          <w:tcPr>
            <w:tcW w:type="dxa" w:w="2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5.346</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RADIODIFFUSION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5.345</w:t>
            </w:r>
          </w:p>
          <w:p>
            <w:pPr>
              <w:pStyle w:val="Normal.0"/>
              <w:bidi w:val="0"/>
              <w:spacing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PAR SATELLITE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5.208B  5.341    5.345     </w:t>
            </w:r>
          </w:p>
        </w:tc>
        <w:tc>
          <w:tcPr>
            <w:tcW w:type="dxa" w:w="1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(1350-1530 MHz) cf. Rec. UIT-R F1242.</w:t>
            </w:r>
          </w:p>
          <w:p>
            <w:pPr>
              <w:pStyle w:val="Normal.0"/>
              <w:bidi w:val="0"/>
              <w:spacing w:after="0" w:line="240" w:lineRule="auto"/>
              <w:ind w:left="0" w:right="0" w:firstLine="0"/>
              <w:jc w:val="left"/>
              <w:rPr>
                <w:rtl w:val="0"/>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Identifi</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e pour les IMT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(Cf. no 5.346 du RR).</w:t>
            </w:r>
            <w:r>
              <w:rPr>
                <w:rStyle w:val="None"/>
                <w:rFonts w:ascii="Cambria" w:cs="Cambria" w:hAnsi="Cambria" w:eastAsia="Cambria"/>
                <w:outline w:val="0"/>
                <w:color w:val="0070c0"/>
                <w:sz w:val="16"/>
                <w:szCs w:val="16"/>
                <w:u w:color="0070c0"/>
                <w:shd w:val="nil" w:color="auto" w:fill="auto"/>
                <w14:textFill>
                  <w14:solidFill>
                    <w14:srgbClr w14:val="0070C0"/>
                  </w14:solidFill>
                </w14:textFill>
              </w:rPr>
            </w:r>
          </w:p>
        </w:tc>
      </w:tr>
    </w:tbl>
    <w:p>
      <w:pPr>
        <w:pStyle w:val="Normal.0"/>
        <w:widowControl w:val="0"/>
        <w:spacing w:line="240" w:lineRule="auto"/>
        <w:jc w:val="center"/>
        <w:rPr>
          <w:rStyle w:val="None"/>
        </w:rPr>
      </w:pP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b w:val="1"/>
          <w:bCs w:val="1"/>
          <w:sz w:val="20"/>
          <w:szCs w:val="20"/>
        </w:rPr>
      </w:pPr>
    </w:p>
    <w:p>
      <w:pPr>
        <w:pStyle w:val="Normal.0"/>
        <w:jc w:val="both"/>
        <w:rPr>
          <w:rStyle w:val="None"/>
          <w:rFonts w:ascii="Times New Roman" w:cs="Times New Roman" w:hAnsi="Times New Roman" w:eastAsia="Times New Roman"/>
          <w:b w:val="1"/>
          <w:bCs w:val="1"/>
          <w:sz w:val="20"/>
          <w:szCs w:val="20"/>
        </w:rPr>
      </w:pPr>
    </w:p>
    <w:p>
      <w:pPr>
        <w:pStyle w:val="Normal.0"/>
        <w:jc w:val="center"/>
        <w:rPr>
          <w:rStyle w:val="None"/>
        </w:rPr>
      </w:pPr>
      <w:r>
        <w:rPr>
          <w:rStyle w:val="None"/>
          <w:rFonts w:ascii="Cambria Bold" w:hAnsi="Cambria Bold"/>
          <w:sz w:val="40"/>
          <w:szCs w:val="40"/>
          <w:rtl w:val="0"/>
          <w:lang w:val="fr-FR"/>
        </w:rPr>
        <w:t xml:space="preserve">1 300-1 525 MHz (fin) </w:t>
      </w:r>
    </w:p>
    <w:tbl>
      <w:tblPr>
        <w:tblW w:w="1368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97"/>
        <w:gridCol w:w="3431"/>
        <w:gridCol w:w="1553"/>
        <w:gridCol w:w="4326"/>
        <w:gridCol w:w="2975"/>
      </w:tblGrid>
      <w:tr>
        <w:tblPrEx>
          <w:shd w:val="clear" w:color="auto" w:fill="ced7e7"/>
        </w:tblPrEx>
        <w:trPr>
          <w:trHeight w:val="621" w:hRule="atLeast"/>
        </w:trPr>
        <w:tc>
          <w:tcPr>
            <w:tcW w:type="dxa" w:w="48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87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97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37" w:hRule="atLeast"/>
        </w:trPr>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97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172" w:hRule="atLeast"/>
        </w:trPr>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1 492-1 518</w:t>
            </w:r>
          </w:p>
        </w:tc>
        <w:tc>
          <w:tcPr>
            <w:tcW w:type="dxa" w:w="3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5.341A</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5.342</w:t>
            </w:r>
          </w:p>
        </w:tc>
        <w:tc>
          <w:tcPr>
            <w:tcW w:type="dxa" w:w="1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1 492-1 518</w:t>
            </w:r>
          </w:p>
        </w:tc>
        <w:tc>
          <w:tcPr>
            <w:tcW w:type="dxa" w:w="4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5.341A </w:t>
            </w:r>
          </w:p>
        </w:tc>
        <w:tc>
          <w:tcPr>
            <w:tcW w:type="dxa" w:w="2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(1350-1530 MHz) cf. Rec. UIT-R F1242.</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5.341A du RR).</w:t>
            </w:r>
          </w:p>
        </w:tc>
      </w:tr>
      <w:tr>
        <w:tblPrEx>
          <w:shd w:val="clear" w:color="auto" w:fill="ced7e7"/>
        </w:tblPrEx>
        <w:trPr>
          <w:trHeight w:val="1784" w:hRule="atLeast"/>
        </w:trPr>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1 518-1 525</w:t>
            </w:r>
          </w:p>
        </w:tc>
        <w:tc>
          <w:tcPr>
            <w:tcW w:type="dxa" w:w="3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5.348 5.348A    5.348B    5.351A</w:t>
            </w:r>
          </w:p>
          <w:p>
            <w:pPr>
              <w:pStyle w:val="Normal.0"/>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5.341    5.342</w:t>
            </w:r>
          </w:p>
        </w:tc>
        <w:tc>
          <w:tcPr>
            <w:tcW w:type="dxa" w:w="1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1 518-1 525</w:t>
            </w:r>
          </w:p>
        </w:tc>
        <w:tc>
          <w:tcPr>
            <w:tcW w:type="dxa" w:w="4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5.348 5.348A     5.348B      5.351A</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2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(1350-1530 MHz)</w:t>
            </w:r>
          </w:p>
          <w:p>
            <w:pPr>
              <w:pStyle w:val="Normal.0"/>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Rec. UIT-R F1242.</w:t>
            </w:r>
          </w:p>
        </w:tc>
      </w:tr>
    </w:tbl>
    <w:p>
      <w:pPr>
        <w:pStyle w:val="Normal.0"/>
        <w:widowControl w:val="0"/>
        <w:spacing w:line="240" w:lineRule="auto"/>
        <w:jc w:val="center"/>
        <w:rPr>
          <w:rStyle w:val="None"/>
        </w:rPr>
      </w:pPr>
    </w:p>
    <w:p>
      <w:pPr>
        <w:pStyle w:val="Normal.0"/>
        <w:jc w:val="both"/>
        <w:rPr>
          <w:rStyle w:val="None"/>
          <w:rFonts w:ascii="Times New Roman" w:cs="Times New Roman" w:hAnsi="Times New Roman" w:eastAsia="Times New Roman"/>
          <w:b w:val="1"/>
          <w:bCs w:val="1"/>
          <w:sz w:val="20"/>
          <w:szCs w:val="20"/>
        </w:rPr>
      </w:pPr>
    </w:p>
    <w:p>
      <w:pPr>
        <w:pStyle w:val="Normal.0"/>
        <w:spacing w:after="60"/>
        <w:jc w:val="both"/>
        <w:rPr>
          <w:rStyle w:val="None"/>
          <w:rFonts w:ascii="Cambria Bold" w:cs="Cambria Bold" w:hAnsi="Cambria Bold" w:eastAsia="Cambria Bold"/>
          <w:sz w:val="18"/>
          <w:szCs w:val="18"/>
        </w:rPr>
      </w:pPr>
      <w:r>
        <w:rPr>
          <w:rStyle w:val="None"/>
          <w:rFonts w:ascii="Cambria Bold" w:hAnsi="Cambria Bold"/>
          <w:sz w:val="18"/>
          <w:szCs w:val="18"/>
          <w:rtl w:val="0"/>
          <w:lang w:val="fr-FR"/>
        </w:rPr>
        <w:t>5.341A</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1 427-1 452 MHz et 1 492-1 518 MHz sont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pour pouvoir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par les administrations souhaitant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les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223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v.CMR-15). Cette identification n'exclut pas l'utilisation de ces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toute autre application des services auxquels elles sont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glement des radiocommunications. L'utilisation de stations IMT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9.21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du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utilis</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pour la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mesure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5.342.</w:t>
      </w:r>
      <w:r>
        <w:rPr>
          <w:rStyle w:val="None"/>
          <w:rFonts w:ascii="Times New Roman" w:hAnsi="Times New Roman"/>
          <w:sz w:val="20"/>
          <w:szCs w:val="20"/>
          <w:rtl w:val="0"/>
          <w:lang w:val="fr-FR"/>
        </w:rPr>
        <w:t xml:space="preserve">     (CMR-15)  </w:t>
      </w:r>
    </w:p>
    <w:p>
      <w:pPr>
        <w:pStyle w:val="Normal.0"/>
        <w:jc w:val="both"/>
        <w:rPr>
          <w:rStyle w:val="None"/>
          <w:rFonts w:ascii="Times New Roman" w:cs="Times New Roman" w:hAnsi="Times New Roman" w:eastAsia="Times New Roman"/>
          <w:b w:val="1"/>
          <w:bCs w:val="1"/>
          <w:outline w:val="0"/>
          <w:color w:val="5b9bd5"/>
          <w:sz w:val="20"/>
          <w:szCs w:val="20"/>
          <w:u w:color="5b9bd5"/>
          <w14:textFill>
            <w14:solidFill>
              <w14:srgbClr w14:val="5B9BD5"/>
            </w14:solidFill>
          </w14:textFill>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5.337 </w:t>
        <w:tab/>
        <w:tab/>
      </w:r>
      <w:r>
        <w:rPr>
          <w:rStyle w:val="None"/>
          <w:rFonts w:ascii="Times New Roman" w:hAnsi="Times New Roman"/>
          <w:sz w:val="20"/>
          <w:szCs w:val="20"/>
          <w:rtl w:val="0"/>
          <w:lang w:val="fr-FR"/>
        </w:rPr>
        <w:t>L'emploi des bandes 1 300-1 350 MHz, 2 700-2 900 MHz et 9 000-9 200 MHz par le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est limit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aux radars au sol et aux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pondeurs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mettant que sur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de ces bandes, uniquement lorsqu'elles sont mises en action par les radars fonctionnant dans la m</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me bande.</w:t>
      </w:r>
    </w:p>
    <w:p>
      <w:pPr>
        <w:pStyle w:val="Normal.0"/>
        <w:jc w:val="both"/>
        <w:rPr>
          <w:rStyle w:val="None"/>
          <w:rFonts w:ascii="Times New Roman" w:cs="Times New Roman" w:hAnsi="Times New Roman" w:eastAsia="Times New Roman"/>
          <w:b w:val="1"/>
          <w:bCs w:val="1"/>
          <w:outline w:val="0"/>
          <w:color w:val="ff0000"/>
          <w:sz w:val="20"/>
          <w:szCs w:val="20"/>
          <w:u w:color="ff0000"/>
          <w14:textFill>
            <w14:solidFill>
              <w14:srgbClr w14:val="FF0000"/>
            </w14:solidFill>
          </w14:textFill>
        </w:rPr>
      </w:pPr>
      <w:r>
        <w:rPr>
          <w:rStyle w:val="None"/>
          <w:rFonts w:ascii="Times New Roman" w:hAnsi="Times New Roman"/>
          <w:b w:val="1"/>
          <w:bCs w:val="1"/>
          <w:sz w:val="20"/>
          <w:szCs w:val="20"/>
          <w:rtl w:val="0"/>
          <w:lang w:val="fr-FR"/>
        </w:rPr>
        <w:t xml:space="preserve">5.337A </w:t>
        <w:tab/>
      </w:r>
      <w:r>
        <w:rPr>
          <w:rStyle w:val="None"/>
          <w:rFonts w:ascii="Times New Roman" w:hAnsi="Times New Roman"/>
          <w:sz w:val="20"/>
          <w:szCs w:val="20"/>
          <w:rtl w:val="0"/>
          <w:lang w:val="fr-FR"/>
        </w:rPr>
        <w:t>L'utilisation de la bande 1 300-1 350 MHz par des stations terriennes du service de radionavigation par satellite et des stations du service de radiolocalisation ne doit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judiciable ni imposer de contraintes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l'exploitation et au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du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(CMR-2000)</w:t>
      </w:r>
    </w:p>
    <w:p>
      <w:pPr>
        <w:pStyle w:val="Note"/>
        <w:rPr>
          <w:rStyle w:val="None"/>
          <w:lang w:val="fr-FR"/>
        </w:rPr>
      </w:pPr>
      <w:r>
        <w:rPr>
          <w:rStyle w:val="None"/>
          <w:b w:val="1"/>
          <w:bCs w:val="1"/>
          <w:rtl w:val="0"/>
          <w:lang w:val="fr-FR"/>
        </w:rPr>
        <w:t>5.338A</w:t>
      </w:r>
      <w:r>
        <w:rPr>
          <w:rStyle w:val="None"/>
          <w:rtl w:val="0"/>
          <w:lang w:val="fr-FR"/>
        </w:rPr>
        <w:t xml:space="preserve"> Dans les bandes de fr</w:t>
      </w:r>
      <w:r>
        <w:rPr>
          <w:rStyle w:val="None"/>
          <w:rtl w:val="0"/>
          <w:lang w:val="fr-FR"/>
        </w:rPr>
        <w:t>é</w:t>
      </w:r>
      <w:r>
        <w:rPr>
          <w:rStyle w:val="None"/>
          <w:rtl w:val="0"/>
          <w:lang w:val="fr-FR"/>
        </w:rPr>
        <w:t>quences 1 350-1 400 MHz, 1 427-1 452 MHz, 22,55-23,55 GHz, 24,25-27,5 GHz, 30-31,3 GHz, 49,7-50,2 GHz, 50,4-50,9 GHz, 51,4-52,6 GHz, 81-86 GHz et 92-94 GHz, la R</w:t>
      </w:r>
      <w:r>
        <w:rPr>
          <w:rStyle w:val="None"/>
          <w:rtl w:val="0"/>
          <w:lang w:val="fr-FR"/>
        </w:rPr>
        <w:t>é</w:t>
      </w:r>
      <w:r>
        <w:rPr>
          <w:rStyle w:val="None"/>
          <w:rtl w:val="0"/>
          <w:lang w:val="fr-FR"/>
        </w:rPr>
        <w:t>solution 750 (R</w:t>
      </w:r>
      <w:r>
        <w:rPr>
          <w:rStyle w:val="None"/>
          <w:rtl w:val="0"/>
          <w:lang w:val="fr-FR"/>
        </w:rPr>
        <w:t>é</w:t>
      </w:r>
      <w:r>
        <w:rPr>
          <w:rStyle w:val="None"/>
          <w:rtl w:val="0"/>
          <w:lang w:val="fr-FR"/>
        </w:rPr>
        <w:t>v.CMR-19) s'applique. (CMR-19)</w:t>
      </w:r>
    </w:p>
    <w:p>
      <w:pPr>
        <w:pStyle w:val="Note"/>
        <w:rPr>
          <w:rStyle w:val="None"/>
          <w:b w:val="1"/>
          <w:bCs w:val="1"/>
          <w:i w:val="1"/>
          <w:iCs w:val="1"/>
          <w:outline w:val="0"/>
          <w:color w:val="4472c4"/>
          <w:u w:color="4472c4"/>
          <w14:textFill>
            <w14:solidFill>
              <w14:srgbClr w14:val="4472C4"/>
            </w14:solidFill>
          </w14:textFill>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5.339 </w:t>
        <w:tab/>
        <w:tab/>
      </w:r>
      <w:r>
        <w:rPr>
          <w:rStyle w:val="None"/>
          <w:rFonts w:ascii="Times New Roman" w:hAnsi="Times New Roman"/>
          <w:sz w:val="20"/>
          <w:szCs w:val="20"/>
          <w:rtl w:val="0"/>
          <w:lang w:val="fr-FR"/>
        </w:rPr>
        <w:t>Les bandes 1 370-1 400 MHz, 2 640-2 655 MHz, 4 950-4 990 MHz et 15,20-15,35 GHz sont,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aux services de recherche spatiale (passive) et d'exploration de la Terre par satellite (passive)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secondaire.</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5.340 </w:t>
        <w:tab/>
        <w:tab/>
      </w:r>
      <w:r>
        <w:rPr>
          <w:rStyle w:val="None"/>
          <w:rFonts w:ascii="Times New Roman" w:hAnsi="Times New Roman"/>
          <w:sz w:val="20"/>
          <w:szCs w:val="20"/>
          <w:rtl w:val="0"/>
          <w:lang w:val="fr-FR"/>
        </w:rPr>
        <w:t xml:space="preserve">Toutes 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sont interdites dans les bandes suivantes</w:t>
      </w:r>
      <w:r>
        <w:rPr>
          <w:rStyle w:val="None"/>
          <w:rFonts w:ascii="Times New Roman" w:hAnsi="Times New Roman" w:hint="default"/>
          <w:sz w:val="20"/>
          <w:szCs w:val="20"/>
          <w:rtl w:val="0"/>
          <w:lang w:val="fr-FR"/>
        </w:rPr>
        <w:t> </w:t>
      </w:r>
      <w:r>
        <w:rPr>
          <w:rStyle w:val="None"/>
          <w:rFonts w:ascii="Times New Roman" w:hAnsi="Times New Roman"/>
          <w:sz w:val="20"/>
          <w:szCs w:val="20"/>
          <w:rtl w:val="0"/>
          <w:lang w:val="fr-FR"/>
        </w:rPr>
        <w:t>:</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1 400</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1 427 MHz,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2 690</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2 700 MHz, </w:t>
        <w:tab/>
        <w:tab/>
        <w:tab/>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l'exception de celles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vues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5.422</w:t>
      </w:r>
      <w:r>
        <w:rPr>
          <w:rStyle w:val="None"/>
          <w:rFonts w:ascii="Times New Roman" w:hAnsi="Times New Roman"/>
          <w:sz w:val="20"/>
          <w:szCs w:val="20"/>
          <w:rtl w:val="0"/>
          <w:lang w:val="fr-FR"/>
        </w:rPr>
        <w:t>,</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10,68</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10,7 GHz, </w:t>
        <w:tab/>
        <w:tab/>
        <w:tab/>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l'exception de celles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vues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5.483</w:t>
      </w:r>
      <w:r>
        <w:rPr>
          <w:rStyle w:val="None"/>
          <w:rFonts w:ascii="Times New Roman" w:hAnsi="Times New Roman"/>
          <w:sz w:val="20"/>
          <w:szCs w:val="20"/>
          <w:rtl w:val="0"/>
          <w:lang w:val="fr-FR"/>
        </w:rPr>
        <w:t>,</w:t>
      </w:r>
    </w:p>
    <w:p>
      <w:pPr>
        <w:pStyle w:val="Normal.0"/>
        <w:ind w:left="567" w:firstLine="567"/>
        <w:jc w:val="both"/>
        <w:rPr>
          <w:rStyle w:val="None"/>
          <w:rFonts w:ascii="Times New Roman" w:cs="Times New Roman" w:hAnsi="Times New Roman" w:eastAsia="Times New Roman"/>
          <w:b w:val="1"/>
          <w:bCs w:val="1"/>
          <w:sz w:val="20"/>
          <w:szCs w:val="20"/>
        </w:rPr>
      </w:pPr>
      <w:r>
        <w:rPr>
          <w:rStyle w:val="None"/>
          <w:rFonts w:ascii="Times New Roman" w:hAnsi="Times New Roman"/>
          <w:sz w:val="20"/>
          <w:szCs w:val="20"/>
          <w:rtl w:val="0"/>
          <w:lang w:val="fr-FR"/>
        </w:rPr>
        <w:t>15,35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15,4 GHz, </w:t>
        <w:tab/>
        <w:tab/>
        <w:tab/>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l'exception de celles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vues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5.511,</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23,6</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24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31,3</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31,5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31,5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31,8 GHz, </w:t>
        <w:tab/>
        <w:tab/>
        <w:tab/>
        <w:t>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48,94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49,04 GHz, </w:t>
        <w:tab/>
        <w:tab/>
        <w:tab/>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partir de stations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50,2</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50,4 GHz</w:t>
      </w:r>
      <w:r>
        <w:rPr>
          <w:rStyle w:val="None"/>
          <w:rFonts w:ascii="Times New Roman" w:cs="Times New Roman" w:hAnsi="Times New Roman" w:eastAsia="Times New Roman"/>
          <w:sz w:val="20"/>
          <w:szCs w:val="20"/>
          <w:vertAlign w:val="superscript"/>
        </w:rPr>
        <w:footnoteReference w:customMarkFollows="1" w:id="4"/>
        <w:t>2</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52,6</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54,25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86</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92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100-102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109,5-111,8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114,25-116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148,5-151,5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164-167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182</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185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190-191,8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200-209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226-231,5 GHz,</w:t>
      </w:r>
    </w:p>
    <w:p>
      <w:pPr>
        <w:pStyle w:val="Normal.0"/>
        <w:ind w:left="567" w:firstLine="567"/>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250-252 GHz. (CMR-03)</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5.341</w:t>
        <w:tab/>
        <w:tab/>
        <w:t xml:space="preserve"> </w:t>
      </w:r>
      <w:r>
        <w:rPr>
          <w:rStyle w:val="None"/>
          <w:rFonts w:ascii="Times New Roman" w:hAnsi="Times New Roman"/>
          <w:sz w:val="20"/>
          <w:szCs w:val="20"/>
          <w:rtl w:val="0"/>
          <w:lang w:val="fr-FR"/>
        </w:rPr>
        <w:t>Dans les bandes 1 400-1 727 MHz, 101-120 GHz et 197-220 GHz, certains pays proc</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dent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des recherches passives dans le cadre d'un programme de recherche des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intentionnelles d'origine extraterrestre. La bande 1 452-1 492 MHz sera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un accord entre les administrations concern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(CMR-2000)</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5.345 </w:t>
        <w:tab/>
        <w:tab/>
      </w:r>
      <w:r>
        <w:rPr>
          <w:rStyle w:val="None"/>
          <w:rFonts w:ascii="Times New Roman" w:hAnsi="Times New Roman"/>
          <w:sz w:val="20"/>
          <w:szCs w:val="20"/>
          <w:rtl w:val="0"/>
          <w:lang w:val="fr-FR"/>
        </w:rPr>
        <w:t>L'utilisation de la bande 1 452-1 492 MHz par le service de radiodiffusion par satellite et le service de radiodiffusion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radiodiffusion audionum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rique et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528 (CAMR-92)</w:t>
      </w:r>
      <w:r>
        <w:rPr>
          <w:rStyle w:val="None"/>
          <w:rFonts w:ascii="Times New Roman" w:cs="Times New Roman" w:hAnsi="Times New Roman" w:eastAsia="Times New Roman"/>
          <w:b w:val="1"/>
          <w:bCs w:val="1"/>
          <w:sz w:val="20"/>
          <w:szCs w:val="20"/>
          <w:vertAlign w:val="superscript"/>
        </w:rPr>
        <w:footnoteReference w:customMarkFollows="1" w:id="5"/>
        <w:t>*</w:t>
      </w:r>
      <w:r>
        <w:rPr>
          <w:rStyle w:val="None"/>
          <w:rFonts w:ascii="Times New Roman" w:hAnsi="Times New Roman"/>
          <w:sz w:val="20"/>
          <w:szCs w:val="20"/>
          <w:rtl w:val="0"/>
          <w:lang w:val="fr-FR"/>
        </w:rPr>
        <w:t>.</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5.346</w:t>
      </w:r>
      <w:r>
        <w:rPr>
          <w:rStyle w:val="None"/>
          <w:rFonts w:ascii="Times New Roman" w:hAnsi="Times New Roman"/>
          <w:sz w:val="20"/>
          <w:szCs w:val="20"/>
          <w:rtl w:val="0"/>
          <w:lang w:val="fr-FR"/>
        </w:rPr>
        <w:t xml:space="preserve"> Dans les pays suivants: Alg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 Angola, Arabie saoudite, Bahre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n,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nin, Botswana, Burkina Faso, Burundi, Cameroun,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centrafricaine, Congo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du), Ghana, Guin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Irak, Jordanie, Kenya, Kowe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t, Lesotho, Liban, Lib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ria, Madagascar, Malawi, Mali, Maroc, Maurice, Mauritanie, Mozambique, Namibie, Niger, Nig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ria, Oman, Ouganda, Palestine**, Qatar,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 du Congo, </w:t>
      </w:r>
      <w:r>
        <w:rPr>
          <w:rStyle w:val="None"/>
          <w:rFonts w:ascii="Times New Roman" w:hAnsi="Times New Roman"/>
          <w:b w:val="1"/>
          <w:bCs w:val="1"/>
          <w:sz w:val="20"/>
          <w:szCs w:val="20"/>
          <w:rtl w:val="0"/>
          <w:lang w:val="fr-FR"/>
        </w:rPr>
        <w:t>C</w:t>
      </w:r>
      <w:r>
        <w:rPr>
          <w:rStyle w:val="None"/>
          <w:rFonts w:ascii="Times New Roman" w:hAnsi="Times New Roman" w:hint="default"/>
          <w:b w:val="1"/>
          <w:bCs w:val="1"/>
          <w:sz w:val="20"/>
          <w:szCs w:val="20"/>
          <w:rtl w:val="0"/>
          <w:lang w:val="fr-FR"/>
        </w:rPr>
        <w:t>ô</w:t>
      </w:r>
      <w:r>
        <w:rPr>
          <w:rStyle w:val="None"/>
          <w:rFonts w:ascii="Times New Roman" w:hAnsi="Times New Roman"/>
          <w:b w:val="1"/>
          <w:bCs w:val="1"/>
          <w:sz w:val="20"/>
          <w:szCs w:val="20"/>
          <w:rtl w:val="0"/>
          <w:lang w:val="fr-FR"/>
        </w:rPr>
        <w:t>te d'Ivoire</w:t>
      </w:r>
      <w:r>
        <w:rPr>
          <w:rStyle w:val="None"/>
          <w:rFonts w:ascii="Times New Roman" w:hAnsi="Times New Roman"/>
          <w:sz w:val="20"/>
          <w:szCs w:val="20"/>
          <w:rtl w:val="0"/>
          <w:lang w:val="fr-FR"/>
        </w:rPr>
        <w:t>, Djibouti, Egypte, Emirats arabes unis, Gabon, Gambie, Rwanda,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 Seychelles, Soudan, Soudan du Sud, Sudafricaine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Swaziland, Tanzanie, Tchad, Togo, Tunisie, Zambie et Zimbabwe, et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1 452-1 492 MHz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pour pouvoir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par les administrations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ci-dessus souhaitant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les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223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v.CMR-15). Cette identification n'exclut pas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toute autre application des services auxquels elle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pour la mise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 xml:space="preserve">uvre des IMT dans les pays ci-dessus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9.21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du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utilis</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pour la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mesure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5.342.Voir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galement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761(CMR-15).    (CMR-15)</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_______________ </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Note du Secr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tariat: Cette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a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la CMR-03 et la CMR-15.</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 Il est pris note de l'utilisation par la Palestine de l'attribution au service mobile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1 452-1 492 MHz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pour les IMT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99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 Busan, 2014) de la Conf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rence de pl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nipotentiaires et compte tenu de l'Accord int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rimaire entre Isra</w:t>
      </w:r>
      <w:r>
        <w:rPr>
          <w:rStyle w:val="None"/>
          <w:rFonts w:ascii="Times New Roman" w:hAnsi="Times New Roman" w:hint="default"/>
          <w:sz w:val="20"/>
          <w:szCs w:val="20"/>
          <w:rtl w:val="0"/>
          <w:lang w:val="fr-FR"/>
        </w:rPr>
        <w:t>ë</w:t>
      </w:r>
      <w:r>
        <w:rPr>
          <w:rStyle w:val="None"/>
          <w:rFonts w:ascii="Times New Roman" w:hAnsi="Times New Roman"/>
          <w:sz w:val="20"/>
          <w:szCs w:val="20"/>
          <w:rtl w:val="0"/>
          <w:lang w:val="fr-FR"/>
        </w:rPr>
        <w:t>l et la Palestine du 28 septembre 1995.</w:t>
      </w:r>
    </w:p>
    <w:p>
      <w:pPr>
        <w:pStyle w:val="Normal.0"/>
        <w:jc w:val="both"/>
        <w:rPr>
          <w:rStyle w:val="None"/>
          <w:rFonts w:ascii="Times New Roman" w:cs="Times New Roman" w:hAnsi="Times New Roman" w:eastAsia="Times New Roman"/>
          <w:sz w:val="20"/>
          <w:szCs w:val="20"/>
        </w:rPr>
      </w:pP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5.348</w:t>
        <w:tab/>
        <w:tab/>
        <w:t xml:space="preserve"> </w:t>
      </w:r>
      <w:r>
        <w:rPr>
          <w:rStyle w:val="None"/>
          <w:rFonts w:ascii="Times New Roman" w:hAnsi="Times New Roman"/>
          <w:sz w:val="20"/>
          <w:szCs w:val="20"/>
          <w:rtl w:val="0"/>
          <w:lang w:val="fr-FR"/>
        </w:rPr>
        <w:t>L'utilisation de la bande 1 518-1 525 MHz par le service mobile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xml:space="preserve">. Dans la bande 1 518-1 525 MHz, les stations du service mobile par satellite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du service fixe.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5.43A </w:t>
      </w:r>
      <w:r>
        <w:rPr>
          <w:rStyle w:val="None"/>
          <w:rFonts w:ascii="Times New Roman" w:hAnsi="Times New Roman"/>
          <w:sz w:val="20"/>
          <w:szCs w:val="20"/>
          <w:rtl w:val="0"/>
          <w:lang w:val="fr-FR"/>
        </w:rPr>
        <w:t>ne s'applique pas. (CMR-03)</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5.348A </w:t>
        <w:tab/>
      </w:r>
      <w:r>
        <w:rPr>
          <w:rStyle w:val="None"/>
          <w:rFonts w:ascii="Times New Roman" w:hAnsi="Times New Roman"/>
          <w:sz w:val="20"/>
          <w:szCs w:val="20"/>
          <w:rtl w:val="0"/>
          <w:lang w:val="fr-FR"/>
        </w:rPr>
        <w:t>Dans la bande 1 518-1 525 MHz, le seuil de coordination exprim</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en termes de niveaux de puissance surfacique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surface de la Terre en application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9.11A </w:t>
      </w:r>
      <w:r>
        <w:rPr>
          <w:rStyle w:val="None"/>
          <w:rFonts w:ascii="Times New Roman" w:hAnsi="Times New Roman"/>
          <w:sz w:val="20"/>
          <w:szCs w:val="20"/>
          <w:rtl w:val="0"/>
          <w:lang w:val="fr-FR"/>
        </w:rPr>
        <w:t>pour les stations spatiales du service mobile par satellite (espace vers Terre),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du service mobile terrestre utilis</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pour les radiocommunications mobiles sp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cialis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ou en association avec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de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 publics commut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(RTPC)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sur le territoire du Japon,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gale </w:t>
      </w:r>
      <w:r>
        <w:rPr>
          <w:rStyle w:val="None"/>
          <w:rFonts w:ascii="Times New Roman" w:hAnsi="Times New Roman" w:hint="default"/>
          <w:sz w:val="20"/>
          <w:szCs w:val="20"/>
          <w:rtl w:val="0"/>
          <w:lang w:val="fr-FR"/>
        </w:rPr>
        <w:t>à –</w:t>
      </w:r>
      <w:r>
        <w:rPr>
          <w:rStyle w:val="None"/>
          <w:rFonts w:ascii="Times New Roman" w:hAnsi="Times New Roman"/>
          <w:sz w:val="20"/>
          <w:szCs w:val="20"/>
          <w:rtl w:val="0"/>
          <w:lang w:val="fr-FR"/>
        </w:rPr>
        <w:t>150 dB(W/m2) dans une bande quelconque de 4 kHz pour tous les angles d'arriv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en remplacement des valeurs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dans le Tableau 5-2 de l'Appendice </w:t>
      </w:r>
      <w:r>
        <w:rPr>
          <w:rStyle w:val="None"/>
          <w:rFonts w:ascii="Times New Roman" w:hAnsi="Times New Roman"/>
          <w:b w:val="1"/>
          <w:bCs w:val="1"/>
          <w:sz w:val="20"/>
          <w:szCs w:val="20"/>
          <w:rtl w:val="0"/>
          <w:lang w:val="fr-FR"/>
        </w:rPr>
        <w:t>5</w:t>
      </w:r>
      <w:r>
        <w:rPr>
          <w:rStyle w:val="None"/>
          <w:rFonts w:ascii="Times New Roman" w:hAnsi="Times New Roman"/>
          <w:sz w:val="20"/>
          <w:szCs w:val="20"/>
          <w:rtl w:val="0"/>
          <w:lang w:val="fr-FR"/>
        </w:rPr>
        <w:t xml:space="preserve">. Dans la bande 1 518-1 525 MHz, les stations du service mobile par satellite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du service mobile situ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sur le territoire du Japon.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5.43A </w:t>
      </w:r>
      <w:r>
        <w:rPr>
          <w:rStyle w:val="None"/>
          <w:rFonts w:ascii="Times New Roman" w:hAnsi="Times New Roman"/>
          <w:sz w:val="20"/>
          <w:szCs w:val="20"/>
          <w:rtl w:val="0"/>
          <w:lang w:val="fr-FR"/>
        </w:rPr>
        <w:t>ne s'applique pas. (CMR-03)</w:t>
      </w:r>
    </w:p>
    <w:p>
      <w:pPr>
        <w:pStyle w:val="Normal.0"/>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5.348B </w:t>
        <w:tab/>
      </w:r>
      <w:r>
        <w:rPr>
          <w:rStyle w:val="None"/>
          <w:rFonts w:ascii="Times New Roman" w:hAnsi="Times New Roman"/>
          <w:sz w:val="20"/>
          <w:szCs w:val="20"/>
          <w:rtl w:val="0"/>
          <w:lang w:val="fr-FR"/>
        </w:rPr>
        <w:t xml:space="preserve">Dans la bande 1 518-1 525 MHz, les stations du service mobile par satellite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de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mesure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du service mobile situ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sur le territoire des Etats-Unis (voir les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 xml:space="preserve">5.343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5.344</w:t>
      </w:r>
      <w:r>
        <w:rPr>
          <w:rStyle w:val="None"/>
          <w:rFonts w:ascii="Times New Roman" w:hAnsi="Times New Roman"/>
          <w:sz w:val="20"/>
          <w:szCs w:val="20"/>
          <w:rtl w:val="0"/>
          <w:lang w:val="fr-FR"/>
        </w:rPr>
        <w:t>) et dans les pays vis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5.342</w:t>
      </w:r>
      <w:r>
        <w:rPr>
          <w:rStyle w:val="None"/>
          <w:rFonts w:ascii="Times New Roman" w:hAnsi="Times New Roman"/>
          <w:sz w:val="20"/>
          <w:szCs w:val="20"/>
          <w:rtl w:val="0"/>
          <w:lang w:val="fr-FR"/>
        </w:rPr>
        <w:t>.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5.43A </w:t>
      </w:r>
      <w:r>
        <w:rPr>
          <w:rStyle w:val="None"/>
          <w:rFonts w:ascii="Times New Roman" w:hAnsi="Times New Roman"/>
          <w:sz w:val="20"/>
          <w:szCs w:val="20"/>
          <w:rtl w:val="0"/>
          <w:lang w:val="fr-FR"/>
        </w:rPr>
        <w:t>ne s'applique pas. (CMR-03)</w:t>
        <w:tab/>
        <w:tab/>
      </w:r>
    </w:p>
    <w:p>
      <w:pPr>
        <w:pStyle w:val="Normal.0"/>
        <w:tabs>
          <w:tab w:val="left" w:pos="1440"/>
        </w:tabs>
        <w:jc w:val="center"/>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5.351A </w:t>
        <w:tab/>
      </w:r>
      <w:r>
        <w:rPr>
          <w:rStyle w:val="None"/>
          <w:rFonts w:ascii="Times New Roman" w:hAnsi="Times New Roman"/>
          <w:sz w:val="20"/>
          <w:szCs w:val="20"/>
          <w:rtl w:val="0"/>
          <w:lang w:val="fr-FR"/>
        </w:rPr>
        <w:t>Pour l'utilisation des bandes 1 518-1 544 MHz, 1 545-1 559 MHz, 1 610-1 645,5 MHz, 1 646,5-1 660,5 MHz, 1 668-1 675 MHz, 1 980-2 010 MHz, 2 170-2 200 MHz, 2 483,5-2 520 MHz et 2 670-2 690 MHz par le service mobile par satellite, voir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solutions </w:t>
      </w:r>
      <w:r>
        <w:rPr>
          <w:rStyle w:val="None"/>
          <w:rFonts w:ascii="Times New Roman" w:hAnsi="Times New Roman"/>
          <w:b w:val="1"/>
          <w:bCs w:val="1"/>
          <w:sz w:val="20"/>
          <w:szCs w:val="20"/>
          <w:rtl w:val="0"/>
          <w:lang w:val="fr-FR"/>
        </w:rPr>
        <w:t>212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 xml:space="preserve">v.CMR-07)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225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v.CMR-07)</w:t>
      </w:r>
      <w:r>
        <w:rPr>
          <w:rStyle w:val="None"/>
          <w:rFonts w:ascii="Times New Roman" w:hAnsi="Times New Roman"/>
          <w:sz w:val="20"/>
          <w:szCs w:val="20"/>
          <w:rtl w:val="0"/>
          <w:lang w:val="fr-FR"/>
        </w:rPr>
        <w:t>. (CMR-07</w:t>
      </w:r>
    </w:p>
    <w:p>
      <w:pPr>
        <w:pStyle w:val="Normal.0"/>
        <w:tabs>
          <w:tab w:val="left" w:pos="1440"/>
        </w:tabs>
        <w:rPr>
          <w:rStyle w:val="None"/>
          <w:rFonts w:ascii="Cambria Bold" w:cs="Cambria Bold" w:hAnsi="Cambria Bold" w:eastAsia="Cambria Bold"/>
          <w:sz w:val="40"/>
          <w:szCs w:val="40"/>
        </w:rPr>
      </w:pPr>
    </w:p>
    <w:p>
      <w:pPr>
        <w:pStyle w:val="Normal.0"/>
        <w:tabs>
          <w:tab w:val="left" w:pos="1440"/>
        </w:tabs>
        <w:rPr>
          <w:rStyle w:val="None"/>
          <w:rFonts w:ascii="Cambria Bold" w:cs="Cambria Bold" w:hAnsi="Cambria Bold" w:eastAsia="Cambria Bold"/>
          <w:sz w:val="40"/>
          <w:szCs w:val="40"/>
        </w:rPr>
      </w:pPr>
    </w:p>
    <w:p>
      <w:pPr>
        <w:pStyle w:val="Normal.0"/>
        <w:tabs>
          <w:tab w:val="left" w:pos="1440"/>
        </w:tabs>
        <w:jc w:val="center"/>
        <w:rPr>
          <w:rStyle w:val="None"/>
          <w:rFonts w:ascii="Cambria" w:cs="Cambria" w:hAnsi="Cambria" w:eastAsia="Cambria"/>
          <w:sz w:val="20"/>
          <w:szCs w:val="20"/>
        </w:rPr>
      </w:pPr>
      <w:r>
        <w:rPr>
          <w:rStyle w:val="None"/>
          <w:rFonts w:ascii="Cambria Bold" w:hAnsi="Cambria Bold"/>
          <w:sz w:val="40"/>
          <w:szCs w:val="40"/>
          <w:rtl w:val="0"/>
          <w:lang w:val="fr-FR"/>
        </w:rPr>
        <w:t>1 525-1 610 MHz</w:t>
      </w:r>
    </w:p>
    <w:tbl>
      <w:tblPr>
        <w:tblW w:w="1371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32"/>
        <w:gridCol w:w="3825"/>
        <w:gridCol w:w="1509"/>
        <w:gridCol w:w="4552"/>
        <w:gridCol w:w="2401"/>
      </w:tblGrid>
      <w:tr>
        <w:tblPrEx>
          <w:shd w:val="clear" w:color="auto" w:fill="ced7e7"/>
        </w:tblPrEx>
        <w:trPr>
          <w:trHeight w:val="443" w:hRule="atLeast"/>
        </w:trPr>
        <w:tc>
          <w:tcPr>
            <w:tcW w:type="dxa" w:w="52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60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40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76" w:hRule="atLeast"/>
        </w:trPr>
        <w:tc>
          <w:tcPr>
            <w:tcW w:type="dxa" w:w="14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40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442" w:hRule="atLeast"/>
        </w:trPr>
        <w:tc>
          <w:tcPr>
            <w:tcW w:type="dxa" w:w="14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1 525-1 530</w:t>
            </w:r>
          </w:p>
        </w:tc>
        <w:tc>
          <w:tcPr>
            <w:tcW w:type="dxa" w:w="3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5.208B 5.351A</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w:t>
            </w:r>
          </w:p>
          <w:p>
            <w:pPr>
              <w:pStyle w:val="Normal.0"/>
              <w:tabs>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5.349</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w:t>
            </w:r>
          </w:p>
          <w:p>
            <w:pPr>
              <w:pStyle w:val="Normal.0"/>
              <w:tabs>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5.342   5.350 5.351 5.352A    5.354</w:t>
            </w:r>
          </w:p>
        </w:tc>
        <w:tc>
          <w:tcPr>
            <w:tcW w:type="dxa" w:w="1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1 525-1 530</w:t>
            </w:r>
          </w:p>
        </w:tc>
        <w:tc>
          <w:tcPr>
            <w:tcW w:type="dxa" w:w="4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5.208B 5.351A</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5.341    5.351 5.354</w:t>
            </w:r>
          </w:p>
        </w:tc>
        <w:tc>
          <w:tcPr>
            <w:tcW w:type="dxa" w:w="2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Faisceaux hertziens</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(1350-1530 MHz) cf. Rec. UIT-R F1242.</w:t>
            </w:r>
          </w:p>
        </w:tc>
      </w:tr>
      <w:tr>
        <w:tblPrEx>
          <w:shd w:val="clear" w:color="auto" w:fill="ced7e7"/>
        </w:tblPrEx>
        <w:trPr>
          <w:trHeight w:val="2442" w:hRule="atLeast"/>
        </w:trPr>
        <w:tc>
          <w:tcPr>
            <w:tcW w:type="dxa" w:w="14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1 530-1 535</w:t>
            </w:r>
          </w:p>
        </w:tc>
        <w:tc>
          <w:tcPr>
            <w:tcW w:type="dxa" w:w="3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w:t>
            </w:r>
          </w:p>
          <w:p>
            <w:pPr>
              <w:pStyle w:val="Normal.0"/>
              <w:tabs>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(espace vers Terre) 5.208B</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5.351A     5.353A</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5.341 5.342     5.351   5.354</w:t>
            </w:r>
          </w:p>
        </w:tc>
        <w:tc>
          <w:tcPr>
            <w:tcW w:type="dxa" w:w="1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1 530-1 535</w:t>
            </w:r>
          </w:p>
        </w:tc>
        <w:tc>
          <w:tcPr>
            <w:tcW w:type="dxa" w:w="4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w:t>
            </w:r>
          </w:p>
          <w:p>
            <w:pPr>
              <w:pStyle w:val="Normal.0"/>
              <w:tabs>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5.208B   5.351A     5.353A</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5.341    5.351   5.354</w:t>
            </w:r>
          </w:p>
        </w:tc>
        <w:tc>
          <w:tcPr>
            <w:tcW w:type="dxa" w:w="2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SMDSM (1 530-1 544 MHz)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des communications 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d'urgence et de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du service mobile maritime par satellite dans cette bande (Cf.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15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bl>
    <w:p>
      <w:pPr>
        <w:pStyle w:val="Normal.0"/>
        <w:widowControl w:val="0"/>
        <w:tabs>
          <w:tab w:val="left" w:pos="1440"/>
        </w:tabs>
        <w:spacing w:line="240" w:lineRule="auto"/>
        <w:jc w:val="center"/>
        <w:rPr>
          <w:rStyle w:val="None"/>
          <w:rFonts w:ascii="Cambria" w:cs="Cambria" w:hAnsi="Cambria" w:eastAsia="Cambria"/>
          <w:sz w:val="20"/>
          <w:szCs w:val="20"/>
        </w:rPr>
      </w:pPr>
    </w:p>
    <w:p>
      <w:pPr>
        <w:pStyle w:val="Normal.0"/>
        <w:rPr>
          <w:rStyle w:val="None"/>
          <w:rFonts w:ascii="Cambria Bold" w:cs="Cambria Bold" w:hAnsi="Cambria Bold" w:eastAsia="Cambria Bold"/>
          <w:sz w:val="40"/>
          <w:szCs w:val="40"/>
        </w:rPr>
      </w:pPr>
    </w:p>
    <w:p>
      <w:pPr>
        <w:pStyle w:val="Normal.0"/>
        <w:rPr>
          <w:rStyle w:val="None"/>
          <w:rFonts w:ascii="Cambria Bold" w:cs="Cambria Bold" w:hAnsi="Cambria Bold" w:eastAsia="Cambria Bold"/>
          <w:sz w:val="40"/>
          <w:szCs w:val="40"/>
        </w:rPr>
      </w:pPr>
    </w:p>
    <w:p>
      <w:pPr>
        <w:pStyle w:val="Normal.0"/>
        <w:rPr>
          <w:rStyle w:val="None"/>
          <w:rFonts w:ascii="Cambria Bold" w:cs="Cambria Bold" w:hAnsi="Cambria Bold" w:eastAsia="Cambria Bold"/>
          <w:sz w:val="40"/>
          <w:szCs w:val="40"/>
        </w:rPr>
      </w:pPr>
    </w:p>
    <w:p>
      <w:pPr>
        <w:pStyle w:val="Normal.0"/>
        <w:jc w:val="center"/>
        <w:rPr>
          <w:rStyle w:val="None"/>
        </w:rPr>
      </w:pPr>
      <w:r>
        <w:rPr>
          <w:rStyle w:val="None"/>
          <w:rFonts w:ascii="Cambria Bold" w:hAnsi="Cambria Bold"/>
          <w:sz w:val="40"/>
          <w:szCs w:val="40"/>
          <w:rtl w:val="0"/>
          <w:lang w:val="fr-FR"/>
        </w:rPr>
        <w:t xml:space="preserve">1 525-1 610 MHz (fin) </w:t>
      </w:r>
    </w:p>
    <w:tbl>
      <w:tblPr>
        <w:tblW w:w="1366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24"/>
        <w:gridCol w:w="3651"/>
        <w:gridCol w:w="1456"/>
        <w:gridCol w:w="4156"/>
        <w:gridCol w:w="2975"/>
      </w:tblGrid>
      <w:tr>
        <w:tblPrEx>
          <w:shd w:val="clear" w:color="auto" w:fill="ced7e7"/>
        </w:tblPrEx>
        <w:trPr>
          <w:trHeight w:val="522" w:hRule="atLeast"/>
        </w:trPr>
        <w:tc>
          <w:tcPr>
            <w:tcW w:type="dxa" w:w="5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1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9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65" w:hRule="atLeast"/>
        </w:trPr>
        <w:tc>
          <w:tcPr>
            <w:tcW w:type="dxa" w:w="1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9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3049" w:hRule="atLeast"/>
        </w:trPr>
        <w:tc>
          <w:tcPr>
            <w:tcW w:type="dxa" w:w="1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1 535-1 559</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5.208B   5.351A</w:t>
            </w:r>
          </w:p>
          <w:p>
            <w:pPr>
              <w:pStyle w:val="Normal.0"/>
              <w:tabs>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1440"/>
              </w:tabs>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5.341   5.351    5.353A   5.354    5.355   5.356   5.357    5.357A   5.359   35.362A</w:t>
            </w:r>
          </w:p>
        </w:tc>
        <w:tc>
          <w:tcPr>
            <w:tcW w:type="dxa" w:w="1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1 535-1 559</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5.208B 5.351A</w:t>
            </w:r>
          </w:p>
          <w:p>
            <w:pPr>
              <w:pStyle w:val="Normal.0"/>
              <w:tabs>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1440"/>
              </w:tabs>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5.341   5.351    5.353A   5.354 5.356   5.357    5.357A   </w:t>
            </w:r>
          </w:p>
        </w:tc>
        <w:tc>
          <w:tcPr>
            <w:tcW w:type="dxa" w:w="2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Hyperlink.1"/>
                <w:rFonts w:ascii="Cambria,Bold" w:cs="Cambria,Bold" w:hAnsi="Cambria,Bold" w:eastAsia="Cambria,Bold"/>
                <w:b w:val="1"/>
                <w:bCs w:val="1"/>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Style w:val="None"/>
                <w:rFonts w:ascii="Cambria,Bold" w:cs="Cambria,Bold" w:hAnsi="Cambria,Bold" w:eastAsia="Cambria,Bold"/>
                <w:b w:val="1"/>
                <w:bCs w:val="1"/>
                <w:outline w:val="0"/>
                <w:color w:val="0070c0"/>
                <w:sz w:val="16"/>
                <w:szCs w:val="16"/>
                <w:u w:color="0070c0"/>
                <w:shd w:val="nil" w:color="auto" w:fill="auto"/>
                <w:rtl w:val="0"/>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SMDSM :</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Symbol" w:hAnsi="Symbol" w:hint="default"/>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1 530 - 1 544 MHz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des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communications 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d'urgence et de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du service mobile maritime par satellite dans cette bande (Cf.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15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p>
            <w:pPr>
              <w:pStyle w:val="Normal.0"/>
              <w:spacing w:after="0" w:line="240" w:lineRule="auto"/>
              <w:rPr>
                <w:rStyle w:val="None"/>
                <w:rFonts w:ascii="Cambria" w:cs="Cambria" w:hAnsi="Cambria" w:eastAsia="Cambria"/>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Symbol" w:hAnsi="Symbol" w:hint="default"/>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1 544 - 1 545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Liaisons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connexion des satellites n</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cessaires au</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relais des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missions des radiobalises de localisation des sinistres par satellite vers les stations terriennes et les stations mobiles (Cf.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15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1615" w:hRule="atLeast"/>
        </w:trPr>
        <w:tc>
          <w:tcPr>
            <w:tcW w:type="dxa" w:w="1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1 559-1 610</w:t>
            </w:r>
          </w:p>
        </w:tc>
        <w:tc>
          <w:tcPr>
            <w:tcW w:type="dxa" w:w="3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RADIONAVIGATION PAR SATELLITE (espace vers Terre) (espace-espace)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5.208B  5.328B  5.329A  5.341</w:t>
            </w:r>
            <w:r>
              <w:rPr>
                <w:rStyle w:val="None"/>
                <w:rFonts w:ascii="Cambria" w:hAnsi="Cambria"/>
                <w:outline w:val="0"/>
                <w:color w:val="5b9bd5"/>
                <w:sz w:val="16"/>
                <w:szCs w:val="16"/>
                <w:u w:color="5b9bd5"/>
                <w:shd w:val="nil" w:color="auto" w:fill="auto"/>
                <w:rtl w:val="0"/>
                <w:lang w:val="fr-FR"/>
                <w14:textFill>
                  <w14:solidFill>
                    <w14:srgbClr w14:val="5B9BD5"/>
                  </w14:solidFill>
                </w14:textFill>
              </w:rPr>
              <w:t xml:space="preserve">  </w:t>
            </w:r>
          </w:p>
        </w:tc>
        <w:tc>
          <w:tcPr>
            <w:tcW w:type="dxa" w:w="1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1 559-1 610</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RADIONAVIGATION PAR SATELLITE (espace vers Terre) (espace-espace)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5.208B  5.328B  5.329A  5.341</w:t>
            </w:r>
          </w:p>
        </w:tc>
        <w:tc>
          <w:tcPr>
            <w:tcW w:type="dxa" w:w="2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Syst</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è</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me mondial de positionnement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GPS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(1 563,42 </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1 587,42 MHz). Cf. Rec. UIT-R</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M.1787.</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 mondial de navigation par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satellite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GLONASS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(1 592,9</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1 610,5</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MHz). Cf. Rec. UIT-R M.1787.</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Galileo E1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(1 559-1 591 MHz). Cf. Rec. UIT-R M.1787.</w:t>
            </w:r>
          </w:p>
        </w:tc>
      </w:tr>
    </w:tbl>
    <w:p>
      <w:pPr>
        <w:pStyle w:val="Normal.0"/>
        <w:widowControl w:val="0"/>
        <w:spacing w:line="240" w:lineRule="auto"/>
        <w:jc w:val="center"/>
        <w:rPr>
          <w:rStyle w:val="None"/>
        </w:rPr>
      </w:pPr>
    </w:p>
    <w:p>
      <w:pPr>
        <w:pStyle w:val="Normal.0"/>
        <w:tabs>
          <w:tab w:val="left" w:pos="1440"/>
        </w:tabs>
        <w:jc w:val="both"/>
        <w:rPr>
          <w:rStyle w:val="None"/>
          <w:rFonts w:ascii="Times New Roman" w:cs="Times New Roman" w:hAnsi="Times New Roman" w:eastAsia="Times New Roman"/>
          <w:b w:val="1"/>
          <w:bCs w:val="1"/>
          <w:sz w:val="20"/>
          <w:szCs w:val="20"/>
        </w:rPr>
      </w:pPr>
    </w:p>
    <w:p>
      <w:pPr>
        <w:pStyle w:val="Normal.0"/>
        <w:tabs>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5.351 </w:t>
        <w:tab/>
      </w:r>
      <w:r>
        <w:rPr>
          <w:rStyle w:val="None"/>
          <w:rFonts w:ascii="Times New Roman" w:hAnsi="Times New Roman"/>
          <w:sz w:val="20"/>
          <w:szCs w:val="20"/>
          <w:rtl w:val="0"/>
          <w:lang w:val="fr-FR"/>
        </w:rPr>
        <w:t xml:space="preserve">Les bandes 1 525-1 544 MHz, 1 545-1 559 MHz, 1 626,5-1 645,5 MHz et 1 646,5-1 660,5 MHz ne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pour les liaisons de connexion d'aucun service. Toutefois, dans des circonstances exceptionnelles, une administration peut autoriser une station terrienne situ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en un point fixe sp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cifi</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et appartenant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l'un quelconque des services mobiles par satellite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communiquer par l'interm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diaire de stations spatiales utilisant ces bandes.</w:t>
      </w:r>
    </w:p>
    <w:p>
      <w:pPr>
        <w:pStyle w:val="Normal.0"/>
        <w:tabs>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5.351A </w:t>
        <w:tab/>
      </w:r>
      <w:r>
        <w:rPr>
          <w:rStyle w:val="None"/>
          <w:rFonts w:ascii="Times New Roman" w:hAnsi="Times New Roman"/>
          <w:sz w:val="20"/>
          <w:szCs w:val="20"/>
          <w:rtl w:val="0"/>
          <w:lang w:val="fr-FR"/>
        </w:rPr>
        <w:t>Pour l'utilisation des bandes 1 518-1 544 MHz, 1 545-1 559 MHz, 1 610-1 645,5 MHz, 1 646,5-1 660,5 MHz, 1 668-1 675 MHz, 1 980-2 010 MHz, 2 170-2 200 MHz, 2 483,5-2 520 MHz et 2 670-2 690 MHz par le service mobile par satellite, voir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solutions </w:t>
      </w:r>
      <w:r>
        <w:rPr>
          <w:rStyle w:val="None"/>
          <w:rFonts w:ascii="Times New Roman" w:hAnsi="Times New Roman"/>
          <w:b w:val="1"/>
          <w:bCs w:val="1"/>
          <w:sz w:val="20"/>
          <w:szCs w:val="20"/>
          <w:rtl w:val="0"/>
          <w:lang w:val="fr-FR"/>
        </w:rPr>
        <w:t>212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 xml:space="preserve">v.CMR-07)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225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v.CMR-07)</w:t>
      </w:r>
      <w:r>
        <w:rPr>
          <w:rStyle w:val="None"/>
          <w:rFonts w:ascii="Times New Roman" w:hAnsi="Times New Roman"/>
          <w:sz w:val="20"/>
          <w:szCs w:val="20"/>
          <w:rtl w:val="0"/>
          <w:lang w:val="fr-FR"/>
        </w:rPr>
        <w:t>. (CMR-07)</w:t>
      </w:r>
    </w:p>
    <w:p>
      <w:pPr>
        <w:pStyle w:val="Note2"/>
        <w:rPr>
          <w:rStyle w:val="None"/>
          <w:lang w:val="fr-FR"/>
        </w:rPr>
      </w:pPr>
      <w:r>
        <w:rPr>
          <w:rStyle w:val="None"/>
          <w:b w:val="1"/>
          <w:bCs w:val="1"/>
          <w:rtl w:val="0"/>
          <w:lang w:val="fr-FR"/>
        </w:rPr>
        <w:t>5.352A</w:t>
      </w:r>
      <w:r>
        <w:rPr>
          <w:rStyle w:val="None"/>
          <w:rtl w:val="0"/>
          <w:lang w:val="fr-FR"/>
        </w:rPr>
        <w:t xml:space="preserve"> Dans la bande de fr</w:t>
      </w:r>
      <w:r>
        <w:rPr>
          <w:rStyle w:val="None"/>
          <w:rtl w:val="0"/>
          <w:lang w:val="fr-FR"/>
        </w:rPr>
        <w:t>é</w:t>
      </w:r>
      <w:r>
        <w:rPr>
          <w:rStyle w:val="None"/>
          <w:rtl w:val="0"/>
          <w:lang w:val="fr-FR"/>
        </w:rPr>
        <w:t xml:space="preserve">quences 1 525-1 530 MHz, les stations du service mobile par satellite, </w:t>
      </w:r>
      <w:r>
        <w:rPr>
          <w:rStyle w:val="None"/>
          <w:rtl w:val="0"/>
          <w:lang w:val="fr-FR"/>
        </w:rPr>
        <w:t xml:space="preserve">à </w:t>
      </w:r>
      <w:r>
        <w:rPr>
          <w:rStyle w:val="None"/>
          <w:rtl w:val="0"/>
          <w:lang w:val="fr-FR"/>
        </w:rPr>
        <w:t>l'exception des stations du service mobile maritime par satellite, ne doivent pas causer de brouillages pr</w:t>
      </w:r>
      <w:r>
        <w:rPr>
          <w:rStyle w:val="None"/>
          <w:rtl w:val="0"/>
          <w:lang w:val="fr-FR"/>
        </w:rPr>
        <w:t>é</w:t>
      </w:r>
      <w:r>
        <w:rPr>
          <w:rStyle w:val="None"/>
          <w:rtl w:val="0"/>
          <w:lang w:val="fr-FR"/>
        </w:rPr>
        <w:t xml:space="preserve">judiciables </w:t>
      </w:r>
      <w:r>
        <w:rPr>
          <w:rStyle w:val="None"/>
          <w:rtl w:val="0"/>
          <w:lang w:val="fr-FR"/>
        </w:rPr>
        <w:t xml:space="preserve">à </w:t>
      </w:r>
      <w:r>
        <w:rPr>
          <w:rStyle w:val="None"/>
          <w:rtl w:val="0"/>
          <w:lang w:val="fr-FR"/>
        </w:rPr>
        <w:t>des stations du service fixe qui se trouvent en Alg</w:t>
      </w:r>
      <w:r>
        <w:rPr>
          <w:rStyle w:val="None"/>
          <w:rtl w:val="0"/>
          <w:lang w:val="fr-FR"/>
        </w:rPr>
        <w:t>é</w:t>
      </w:r>
      <w:r>
        <w:rPr>
          <w:rStyle w:val="None"/>
          <w:rtl w:val="0"/>
          <w:lang w:val="fr-FR"/>
        </w:rPr>
        <w:t>rie, en Arabie saoudite, en Egypte, en France et dans les collectivit</w:t>
      </w:r>
      <w:r>
        <w:rPr>
          <w:rStyle w:val="None"/>
          <w:rtl w:val="0"/>
          <w:lang w:val="fr-FR"/>
        </w:rPr>
        <w:t>é</w:t>
      </w:r>
      <w:r>
        <w:rPr>
          <w:rStyle w:val="None"/>
          <w:rtl w:val="0"/>
          <w:lang w:val="fr-FR"/>
        </w:rPr>
        <w:t>s d'outre-mer fran</w:t>
      </w:r>
      <w:r>
        <w:rPr>
          <w:rStyle w:val="None"/>
          <w:rtl w:val="0"/>
          <w:lang w:val="fr-FR"/>
        </w:rPr>
        <w:t>ç</w:t>
      </w:r>
      <w:r>
        <w:rPr>
          <w:rStyle w:val="None"/>
          <w:rtl w:val="0"/>
          <w:lang w:val="fr-FR"/>
        </w:rPr>
        <w:t>aises de la R</w:t>
      </w:r>
      <w:r>
        <w:rPr>
          <w:rStyle w:val="None"/>
          <w:rtl w:val="0"/>
          <w:lang w:val="fr-FR"/>
        </w:rPr>
        <w:t>é</w:t>
      </w:r>
      <w:r>
        <w:rPr>
          <w:rStyle w:val="None"/>
          <w:rtl w:val="0"/>
          <w:lang w:val="fr-FR"/>
        </w:rPr>
        <w:t>gion 3, en Guin</w:t>
      </w:r>
      <w:r>
        <w:rPr>
          <w:rStyle w:val="None"/>
          <w:rtl w:val="0"/>
          <w:lang w:val="fr-FR"/>
        </w:rPr>
        <w:t>é</w:t>
      </w:r>
      <w:r>
        <w:rPr>
          <w:rStyle w:val="None"/>
          <w:rtl w:val="0"/>
          <w:lang w:val="fr-FR"/>
        </w:rPr>
        <w:t>e, en Inde, en Isra</w:t>
      </w:r>
      <w:r>
        <w:rPr>
          <w:rStyle w:val="None"/>
          <w:rtl w:val="0"/>
          <w:lang w:val="fr-FR"/>
        </w:rPr>
        <w:t>ë</w:t>
      </w:r>
      <w:r>
        <w:rPr>
          <w:rStyle w:val="None"/>
          <w:rtl w:val="0"/>
          <w:lang w:val="fr-FR"/>
        </w:rPr>
        <w:t>l, en Italie, en Jordanie, au Kowe</w:t>
      </w:r>
      <w:r>
        <w:rPr>
          <w:rStyle w:val="None"/>
          <w:rtl w:val="0"/>
          <w:lang w:val="fr-FR"/>
        </w:rPr>
        <w:t>ï</w:t>
      </w:r>
      <w:r>
        <w:rPr>
          <w:rStyle w:val="None"/>
          <w:rtl w:val="0"/>
          <w:lang w:val="fr-FR"/>
        </w:rPr>
        <w:t>t, au Mali, au Maroc, en Mauritanie, au Nig</w:t>
      </w:r>
      <w:r>
        <w:rPr>
          <w:rStyle w:val="None"/>
          <w:rtl w:val="0"/>
          <w:lang w:val="fr-FR"/>
        </w:rPr>
        <w:t>é</w:t>
      </w:r>
      <w:r>
        <w:rPr>
          <w:rStyle w:val="None"/>
          <w:rtl w:val="0"/>
          <w:lang w:val="fr-FR"/>
        </w:rPr>
        <w:t xml:space="preserve">ria, </w:t>
      </w:r>
      <w:r>
        <w:rPr>
          <w:rStyle w:val="None"/>
          <w:rtl w:val="0"/>
          <w:lang w:val="fr-FR"/>
        </w:rPr>
        <w:t xml:space="preserve">à </w:t>
      </w:r>
      <w:r>
        <w:rPr>
          <w:rStyle w:val="None"/>
          <w:rtl w:val="0"/>
          <w:lang w:val="fr-FR"/>
        </w:rPr>
        <w:t>Oman, au Pakistan, aux Philippines, au Qatar, en R</w:t>
      </w:r>
      <w:r>
        <w:rPr>
          <w:rStyle w:val="None"/>
          <w:rtl w:val="0"/>
          <w:lang w:val="fr-FR"/>
        </w:rPr>
        <w:t>é</w:t>
      </w:r>
      <w:r>
        <w:rPr>
          <w:rStyle w:val="None"/>
          <w:rtl w:val="0"/>
          <w:lang w:val="fr-FR"/>
        </w:rPr>
        <w:t>publique arabe syrienne, au Viet Nam et au Y</w:t>
      </w:r>
      <w:r>
        <w:rPr>
          <w:rStyle w:val="None"/>
          <w:rtl w:val="0"/>
          <w:lang w:val="fr-FR"/>
        </w:rPr>
        <w:t>é</w:t>
      </w:r>
      <w:r>
        <w:rPr>
          <w:rStyle w:val="None"/>
          <w:rtl w:val="0"/>
          <w:lang w:val="fr-FR"/>
        </w:rPr>
        <w:t>men, notifi</w:t>
      </w:r>
      <w:r>
        <w:rPr>
          <w:rStyle w:val="None"/>
          <w:rtl w:val="0"/>
          <w:lang w:val="fr-FR"/>
        </w:rPr>
        <w:t>é</w:t>
      </w:r>
      <w:r>
        <w:rPr>
          <w:rStyle w:val="None"/>
          <w:rtl w:val="0"/>
          <w:lang w:val="fr-FR"/>
        </w:rPr>
        <w:t xml:space="preserve">es avant le 1er avril 1998, ni demander </w:t>
      </w:r>
      <w:r>
        <w:rPr>
          <w:rStyle w:val="None"/>
          <w:rtl w:val="0"/>
          <w:lang w:val="fr-FR"/>
        </w:rPr>
        <w:t>à ê</w:t>
      </w:r>
      <w:r>
        <w:rPr>
          <w:rStyle w:val="None"/>
          <w:rtl w:val="0"/>
          <w:lang w:val="fr-FR"/>
        </w:rPr>
        <w:t>tre prot</w:t>
      </w:r>
      <w:r>
        <w:rPr>
          <w:rStyle w:val="None"/>
          <w:rtl w:val="0"/>
          <w:lang w:val="fr-FR"/>
        </w:rPr>
        <w:t>é</w:t>
      </w:r>
      <w:r>
        <w:rPr>
          <w:rStyle w:val="None"/>
          <w:rtl w:val="0"/>
          <w:lang w:val="fr-FR"/>
        </w:rPr>
        <w:t>g</w:t>
      </w:r>
      <w:r>
        <w:rPr>
          <w:rStyle w:val="None"/>
          <w:rtl w:val="0"/>
          <w:lang w:val="fr-FR"/>
        </w:rPr>
        <w:t>é</w:t>
      </w:r>
      <w:r>
        <w:rPr>
          <w:rStyle w:val="None"/>
          <w:rtl w:val="0"/>
          <w:lang w:val="fr-FR"/>
        </w:rPr>
        <w:t>es vis-</w:t>
      </w:r>
      <w:r>
        <w:rPr>
          <w:rStyle w:val="None"/>
          <w:rtl w:val="0"/>
          <w:lang w:val="fr-FR"/>
        </w:rPr>
        <w:t>à</w:t>
      </w:r>
      <w:r>
        <w:rPr>
          <w:rStyle w:val="None"/>
          <w:rtl w:val="0"/>
          <w:lang w:val="fr-FR"/>
        </w:rPr>
        <w:t>-vis de telles stations.     (CMR-15)</w:t>
      </w:r>
    </w:p>
    <w:p>
      <w:pPr>
        <w:pStyle w:val="Normal.0"/>
        <w:tabs>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5.353A </w:t>
        <w:tab/>
      </w:r>
      <w:r>
        <w:rPr>
          <w:rStyle w:val="None"/>
          <w:rFonts w:ascii="Times New Roman" w:hAnsi="Times New Roman"/>
          <w:sz w:val="20"/>
          <w:szCs w:val="20"/>
          <w:rtl w:val="0"/>
          <w:lang w:val="fr-FR"/>
        </w:rPr>
        <w:t>Lors de l'application des proc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dures de la Section II de l'Article </w:t>
      </w:r>
      <w:r>
        <w:rPr>
          <w:rStyle w:val="None"/>
          <w:rFonts w:ascii="Times New Roman" w:hAnsi="Times New Roman"/>
          <w:b w:val="1"/>
          <w:bCs w:val="1"/>
          <w:sz w:val="20"/>
          <w:szCs w:val="20"/>
          <w:rtl w:val="0"/>
          <w:lang w:val="fr-FR"/>
        </w:rPr>
        <w:t xml:space="preserve">9 </w:t>
      </w:r>
      <w:r>
        <w:rPr>
          <w:rStyle w:val="None"/>
          <w:rFonts w:ascii="Times New Roman" w:hAnsi="Times New Roman"/>
          <w:sz w:val="20"/>
          <w:szCs w:val="20"/>
          <w:rtl w:val="0"/>
          <w:lang w:val="fr-FR"/>
        </w:rPr>
        <w:t>au service mobile par satellite dans les bandes 1 530</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1 544 MHz et 1 626,5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1 645,5 MHz, il faut satisfaire en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les besoins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pour les communications de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tresse, d'urgence et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du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 mondial de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tresse et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en mer (SMDSM). Les communications de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tresse, d'urgence et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du service mobile maritime par satellite sont prioritaires et doivent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ficier d'un acc</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imm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diat par rapport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toutes les autres communications du service mobile par satellite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l'int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rieur d'un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mobile par satellite ne doivent pas causer de brouillage inacceptable aux communications de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tresse, d'urgence et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du SMDSM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celles-ci. Il faut tenir compte de la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des communications concernant la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les autres services mobiles par satellite. (Les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222 (CMR-2000)</w:t>
      </w:r>
      <w:r>
        <w:rPr>
          <w:rStyle w:val="None"/>
          <w:rFonts w:ascii="Times New Roman" w:cs="Times New Roman" w:hAnsi="Times New Roman" w:eastAsia="Times New Roman"/>
          <w:b w:val="1"/>
          <w:bCs w:val="1"/>
          <w:sz w:val="20"/>
          <w:szCs w:val="20"/>
          <w:vertAlign w:val="superscript"/>
        </w:rPr>
        <w:footnoteReference w:customMarkFollows="1" w:id="6"/>
        <w:t>*</w:t>
      </w:r>
      <w:r>
        <w:rPr>
          <w:rStyle w:val="None"/>
          <w:rFonts w:ascii="Times New Roman" w:hAnsi="Times New Roman"/>
          <w:b w:val="1"/>
          <w:bCs w:val="1"/>
          <w:sz w:val="20"/>
          <w:szCs w:val="20"/>
          <w:rtl w:val="0"/>
          <w:lang w:val="fr-FR"/>
        </w:rPr>
        <w:t xml:space="preserve"> </w:t>
      </w:r>
      <w:r>
        <w:rPr>
          <w:rStyle w:val="None"/>
          <w:rFonts w:ascii="Times New Roman" w:hAnsi="Times New Roman"/>
          <w:sz w:val="20"/>
          <w:szCs w:val="20"/>
          <w:rtl w:val="0"/>
          <w:lang w:val="fr-FR"/>
        </w:rPr>
        <w:t>s'appliquent.) (CMR-2000)</w:t>
      </w:r>
    </w:p>
    <w:p>
      <w:pPr>
        <w:pStyle w:val="Normal.0"/>
        <w:tabs>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5.354 </w:t>
        <w:tab/>
      </w:r>
      <w:r>
        <w:rPr>
          <w:rStyle w:val="None"/>
          <w:rFonts w:ascii="Times New Roman" w:hAnsi="Times New Roman"/>
          <w:sz w:val="20"/>
          <w:szCs w:val="20"/>
          <w:rtl w:val="0"/>
          <w:lang w:val="fr-FR"/>
        </w:rPr>
        <w:t>L'utilisation des bandes 1 525-1 559 MHz et 1 626,5-1 660,5 MHz par les services mobiles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w:t>
      </w:r>
    </w:p>
    <w:p>
      <w:pPr>
        <w:pStyle w:val="Normal.0"/>
        <w:tabs>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5.356 </w:t>
        <w:tab/>
      </w:r>
      <w:r>
        <w:rPr>
          <w:rStyle w:val="None"/>
          <w:rFonts w:ascii="Times New Roman" w:hAnsi="Times New Roman"/>
          <w:sz w:val="20"/>
          <w:szCs w:val="20"/>
          <w:rtl w:val="0"/>
          <w:lang w:val="fr-FR"/>
        </w:rPr>
        <w:t>L'utilisation de la bande 1 544-1 545 MHz par le service mobile par satellite (espace vers Terre)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communications de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tresse et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(voir l'Article </w:t>
      </w:r>
      <w:r>
        <w:rPr>
          <w:rStyle w:val="None"/>
          <w:rFonts w:ascii="Times New Roman" w:hAnsi="Times New Roman"/>
          <w:b w:val="1"/>
          <w:bCs w:val="1"/>
          <w:sz w:val="20"/>
          <w:szCs w:val="20"/>
          <w:rtl w:val="0"/>
          <w:lang w:val="fr-FR"/>
        </w:rPr>
        <w:t>31</w:t>
      </w:r>
      <w:r>
        <w:rPr>
          <w:rStyle w:val="None"/>
          <w:rFonts w:ascii="Times New Roman" w:hAnsi="Times New Roman"/>
          <w:sz w:val="20"/>
          <w:szCs w:val="20"/>
          <w:rtl w:val="0"/>
          <w:lang w:val="fr-FR"/>
        </w:rPr>
        <w:t>).</w:t>
      </w:r>
    </w:p>
    <w:p>
      <w:pPr>
        <w:pStyle w:val="Normal.0"/>
        <w:tabs>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5.357 </w:t>
        <w:tab/>
      </w:r>
      <w:r>
        <w:rPr>
          <w:rStyle w:val="None"/>
          <w:rFonts w:ascii="Times New Roman" w:hAnsi="Times New Roman"/>
          <w:sz w:val="20"/>
          <w:szCs w:val="20"/>
          <w:rtl w:val="0"/>
          <w:lang w:val="fr-FR"/>
        </w:rPr>
        <w:t>Dans la bande 1 545-1 555 MHz, les transmissions directes de stations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ronautiques de Terre vers les stations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 ou entre stations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 du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(R) sont, de plus, autoris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lorsqu'elles servent </w:t>
      </w:r>
      <w:r>
        <w:rPr>
          <w:rStyle w:val="None"/>
          <w:rFonts w:ascii="Times New Roman" w:hAnsi="Times New Roman" w:hint="default"/>
          <w:sz w:val="20"/>
          <w:szCs w:val="20"/>
          <w:rtl w:val="0"/>
          <w:lang w:val="fr-FR"/>
        </w:rPr>
        <w:t>à é</w:t>
      </w:r>
      <w:r>
        <w:rPr>
          <w:rStyle w:val="None"/>
          <w:rFonts w:ascii="Times New Roman" w:hAnsi="Times New Roman"/>
          <w:sz w:val="20"/>
          <w:szCs w:val="20"/>
          <w:rtl w:val="0"/>
          <w:lang w:val="fr-FR"/>
        </w:rPr>
        <w:t xml:space="preserve">tendre ou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compl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ter les liaisons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tablies des stations de satellite vers les stations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w:t>
      </w:r>
    </w:p>
    <w:p>
      <w:pPr>
        <w:pStyle w:val="Note"/>
        <w:keepNext w:val="1"/>
        <w:keepLines w:val="1"/>
        <w:rPr>
          <w:rStyle w:val="None"/>
          <w:sz w:val="16"/>
          <w:szCs w:val="16"/>
        </w:rPr>
      </w:pPr>
      <w:r>
        <w:rPr>
          <w:rStyle w:val="None"/>
          <w:b w:val="1"/>
          <w:bCs w:val="1"/>
          <w:rtl w:val="0"/>
        </w:rPr>
        <w:t>5.357A</w:t>
      </w:r>
      <w:r>
        <w:rPr>
          <w:rStyle w:val="None"/>
          <w:rtl w:val="0"/>
        </w:rPr>
        <w:tab/>
        <w:t>Lors de l'application des proc</w:t>
      </w:r>
      <w:r>
        <w:rPr>
          <w:rStyle w:val="None"/>
          <w:rtl w:val="0"/>
        </w:rPr>
        <w:t>é</w:t>
      </w:r>
      <w:r>
        <w:rPr>
          <w:rStyle w:val="None"/>
          <w:rtl w:val="0"/>
        </w:rPr>
        <w:t xml:space="preserve">dures de la Section II de l'Article </w:t>
      </w:r>
      <w:r>
        <w:rPr>
          <w:rStyle w:val="None"/>
          <w:b w:val="1"/>
          <w:bCs w:val="1"/>
          <w:rtl w:val="0"/>
        </w:rPr>
        <w:t>9</w:t>
      </w:r>
      <w:r>
        <w:rPr>
          <w:rStyle w:val="None"/>
          <w:rtl w:val="0"/>
        </w:rPr>
        <w:t xml:space="preserve"> au service mobile par satellite dans les bandes de fr</w:t>
      </w:r>
      <w:r>
        <w:rPr>
          <w:rStyle w:val="None"/>
          <w:rtl w:val="0"/>
        </w:rPr>
        <w:t>é</w:t>
      </w:r>
      <w:r>
        <w:rPr>
          <w:rStyle w:val="None"/>
          <w:rtl w:val="0"/>
        </w:rPr>
        <w:t>quences 1</w:t>
      </w:r>
      <w:r>
        <w:rPr>
          <w:rStyle w:val="None"/>
          <w:sz w:val="12"/>
          <w:szCs w:val="12"/>
          <w:rtl w:val="0"/>
        </w:rPr>
        <w:t> </w:t>
      </w:r>
      <w:r>
        <w:rPr>
          <w:rStyle w:val="None"/>
          <w:rtl w:val="0"/>
        </w:rPr>
        <w:t>545</w:t>
      </w:r>
      <w:r>
        <w:rPr>
          <w:rStyle w:val="None"/>
          <w:b w:val="1"/>
          <w:bCs w:val="1"/>
          <w:rtl w:val="0"/>
        </w:rPr>
        <w:t>-</w:t>
      </w:r>
      <w:r>
        <w:rPr>
          <w:rStyle w:val="None"/>
          <w:rtl w:val="0"/>
        </w:rPr>
        <w:t>1</w:t>
      </w:r>
      <w:r>
        <w:rPr>
          <w:rStyle w:val="None"/>
          <w:sz w:val="12"/>
          <w:szCs w:val="12"/>
          <w:rtl w:val="0"/>
        </w:rPr>
        <w:t> </w:t>
      </w:r>
      <w:r>
        <w:rPr>
          <w:rStyle w:val="None"/>
          <w:rtl w:val="0"/>
        </w:rPr>
        <w:t>555 MHz et 1</w:t>
      </w:r>
      <w:r>
        <w:rPr>
          <w:rStyle w:val="None"/>
          <w:sz w:val="12"/>
          <w:szCs w:val="12"/>
          <w:rtl w:val="0"/>
        </w:rPr>
        <w:t> </w:t>
      </w:r>
      <w:r>
        <w:rPr>
          <w:rStyle w:val="None"/>
          <w:rtl w:val="0"/>
        </w:rPr>
        <w:t>646,5</w:t>
      </w:r>
      <w:r>
        <w:rPr>
          <w:rStyle w:val="None"/>
          <w:b w:val="1"/>
          <w:bCs w:val="1"/>
          <w:rtl w:val="0"/>
        </w:rPr>
        <w:t>-</w:t>
      </w:r>
      <w:r>
        <w:rPr>
          <w:rStyle w:val="None"/>
          <w:rtl w:val="0"/>
        </w:rPr>
        <w:t>1</w:t>
      </w:r>
      <w:r>
        <w:rPr>
          <w:rStyle w:val="None"/>
          <w:sz w:val="12"/>
          <w:szCs w:val="12"/>
          <w:rtl w:val="0"/>
        </w:rPr>
        <w:t> </w:t>
      </w:r>
      <w:r>
        <w:rPr>
          <w:rStyle w:val="None"/>
          <w:rtl w:val="0"/>
        </w:rPr>
        <w:t>656,5 MHz, il faut satisfaire en priorit</w:t>
      </w:r>
      <w:r>
        <w:rPr>
          <w:rStyle w:val="None"/>
          <w:rtl w:val="0"/>
        </w:rPr>
        <w:t xml:space="preserve">é </w:t>
      </w:r>
      <w:r>
        <w:rPr>
          <w:rStyle w:val="None"/>
          <w:rtl w:val="0"/>
        </w:rPr>
        <w:t>les besoins de fr</w:t>
      </w:r>
      <w:r>
        <w:rPr>
          <w:rStyle w:val="None"/>
          <w:rtl w:val="0"/>
        </w:rPr>
        <w:t>é</w:t>
      </w:r>
      <w:r>
        <w:rPr>
          <w:rStyle w:val="None"/>
          <w:rtl w:val="0"/>
        </w:rPr>
        <w:t>quences du service mobile a</w:t>
      </w:r>
      <w:r>
        <w:rPr>
          <w:rStyle w:val="None"/>
          <w:rtl w:val="0"/>
        </w:rPr>
        <w:t>é</w:t>
      </w:r>
      <w:r>
        <w:rPr>
          <w:rStyle w:val="None"/>
          <w:rtl w:val="0"/>
        </w:rPr>
        <w:t>ronautique par satellite (R) pour assurer la transmission de messages des cat</w:t>
      </w:r>
      <w:r>
        <w:rPr>
          <w:rStyle w:val="None"/>
          <w:rtl w:val="0"/>
        </w:rPr>
        <w:t>é</w:t>
      </w:r>
      <w:r>
        <w:rPr>
          <w:rStyle w:val="None"/>
          <w:rtl w:val="0"/>
        </w:rPr>
        <w:t xml:space="preserve">gories 1 </w:t>
      </w:r>
      <w:r>
        <w:rPr>
          <w:rStyle w:val="None"/>
          <w:rtl w:val="0"/>
        </w:rPr>
        <w:t xml:space="preserve">à </w:t>
      </w:r>
      <w:r>
        <w:rPr>
          <w:rStyle w:val="None"/>
          <w:rtl w:val="0"/>
        </w:rPr>
        <w:t>6 de priorit</w:t>
      </w:r>
      <w:r>
        <w:rPr>
          <w:rStyle w:val="None"/>
          <w:rtl w:val="0"/>
        </w:rPr>
        <w:t xml:space="preserve">é </w:t>
      </w:r>
      <w:r>
        <w:rPr>
          <w:rStyle w:val="None"/>
          <w:rtl w:val="0"/>
        </w:rPr>
        <w:t>d</w:t>
      </w:r>
      <w:r>
        <w:rPr>
          <w:rStyle w:val="None"/>
          <w:rtl w:val="0"/>
        </w:rPr>
        <w:t>é</w:t>
      </w:r>
      <w:r>
        <w:rPr>
          <w:rStyle w:val="None"/>
          <w:rtl w:val="0"/>
        </w:rPr>
        <w:t xml:space="preserve">finies dans l'Article </w:t>
      </w:r>
      <w:r>
        <w:rPr>
          <w:rStyle w:val="None"/>
          <w:b w:val="1"/>
          <w:bCs w:val="1"/>
          <w:rtl w:val="0"/>
        </w:rPr>
        <w:t>44</w:t>
      </w:r>
      <w:r>
        <w:rPr>
          <w:rStyle w:val="None"/>
          <w:rtl w:val="0"/>
        </w:rPr>
        <w:t>. Les communications du service mobile a</w:t>
      </w:r>
      <w:r>
        <w:rPr>
          <w:rStyle w:val="None"/>
          <w:rtl w:val="0"/>
        </w:rPr>
        <w:t>é</w:t>
      </w:r>
      <w:r>
        <w:rPr>
          <w:rStyle w:val="None"/>
          <w:rtl w:val="0"/>
        </w:rPr>
        <w:t>ronautique par satellite (R) des cat</w:t>
      </w:r>
      <w:r>
        <w:rPr>
          <w:rStyle w:val="None"/>
          <w:rtl w:val="0"/>
        </w:rPr>
        <w:t>é</w:t>
      </w:r>
      <w:r>
        <w:rPr>
          <w:rStyle w:val="None"/>
          <w:rtl w:val="0"/>
        </w:rPr>
        <w:t>gories</w:t>
      </w:r>
      <w:r>
        <w:rPr>
          <w:rStyle w:val="None"/>
          <w:rtl w:val="0"/>
        </w:rPr>
        <w:t> </w:t>
      </w:r>
      <w:r>
        <w:rPr>
          <w:rStyle w:val="None"/>
          <w:rtl w:val="0"/>
        </w:rPr>
        <w:t xml:space="preserve">1 </w:t>
      </w:r>
      <w:r>
        <w:rPr>
          <w:rStyle w:val="None"/>
          <w:rtl w:val="0"/>
        </w:rPr>
        <w:t xml:space="preserve">à </w:t>
      </w:r>
      <w:r>
        <w:rPr>
          <w:rStyle w:val="None"/>
          <w:rtl w:val="0"/>
        </w:rPr>
        <w:t>6 de priorit</w:t>
      </w:r>
      <w:r>
        <w:rPr>
          <w:rStyle w:val="None"/>
          <w:rtl w:val="0"/>
        </w:rPr>
        <w:t xml:space="preserve">é </w:t>
      </w:r>
      <w:r>
        <w:rPr>
          <w:rStyle w:val="None"/>
          <w:rtl w:val="0"/>
        </w:rPr>
        <w:t xml:space="preserve">de l'Article </w:t>
      </w:r>
      <w:r>
        <w:rPr>
          <w:rStyle w:val="None"/>
          <w:b w:val="1"/>
          <w:bCs w:val="1"/>
          <w:rtl w:val="0"/>
        </w:rPr>
        <w:t>44</w:t>
      </w:r>
      <w:r>
        <w:rPr>
          <w:rStyle w:val="None"/>
          <w:rtl w:val="0"/>
        </w:rPr>
        <w:t xml:space="preserve"> sont prioritaires et b</w:t>
      </w:r>
      <w:r>
        <w:rPr>
          <w:rStyle w:val="None"/>
          <w:rtl w:val="0"/>
        </w:rPr>
        <w:t>é</w:t>
      </w:r>
      <w:r>
        <w:rPr>
          <w:rStyle w:val="None"/>
          <w:rtl w:val="0"/>
        </w:rPr>
        <w:t>n</w:t>
      </w:r>
      <w:r>
        <w:rPr>
          <w:rStyle w:val="None"/>
          <w:rtl w:val="0"/>
        </w:rPr>
        <w:t>é</w:t>
      </w:r>
      <w:r>
        <w:rPr>
          <w:rStyle w:val="None"/>
          <w:rtl w:val="0"/>
        </w:rPr>
        <w:t>ficient d'un acc</w:t>
      </w:r>
      <w:r>
        <w:rPr>
          <w:rStyle w:val="None"/>
          <w:rtl w:val="0"/>
        </w:rPr>
        <w:t>è</w:t>
      </w:r>
      <w:r>
        <w:rPr>
          <w:rStyle w:val="None"/>
          <w:rtl w:val="0"/>
        </w:rPr>
        <w:t>s imm</w:t>
      </w:r>
      <w:r>
        <w:rPr>
          <w:rStyle w:val="None"/>
          <w:rtl w:val="0"/>
        </w:rPr>
        <w:t>é</w:t>
      </w:r>
      <w:r>
        <w:rPr>
          <w:rStyle w:val="None"/>
          <w:rtl w:val="0"/>
        </w:rPr>
        <w:t>diat, par pr</w:t>
      </w:r>
      <w:r>
        <w:rPr>
          <w:rStyle w:val="None"/>
          <w:rtl w:val="0"/>
        </w:rPr>
        <w:t>é</w:t>
      </w:r>
      <w:r>
        <w:rPr>
          <w:rStyle w:val="None"/>
          <w:rtl w:val="0"/>
        </w:rPr>
        <w:t>emption si n</w:t>
      </w:r>
      <w:r>
        <w:rPr>
          <w:rStyle w:val="None"/>
          <w:rtl w:val="0"/>
        </w:rPr>
        <w:t>é</w:t>
      </w:r>
      <w:r>
        <w:rPr>
          <w:rStyle w:val="None"/>
          <w:rtl w:val="0"/>
        </w:rPr>
        <w:t xml:space="preserve">cessaire, par rapport </w:t>
      </w:r>
      <w:r>
        <w:rPr>
          <w:rStyle w:val="None"/>
          <w:rtl w:val="0"/>
        </w:rPr>
        <w:t xml:space="preserve">à </w:t>
      </w:r>
      <w:r>
        <w:rPr>
          <w:rStyle w:val="None"/>
          <w:rtl w:val="0"/>
        </w:rPr>
        <w:t xml:space="preserve">toutes les autres communications du service mobile par satellite </w:t>
      </w:r>
      <w:r>
        <w:rPr>
          <w:rStyle w:val="None"/>
          <w:rtl w:val="0"/>
        </w:rPr>
        <w:t xml:space="preserve">à </w:t>
      </w:r>
      <w:r>
        <w:rPr>
          <w:rStyle w:val="None"/>
          <w:rtl w:val="0"/>
        </w:rPr>
        <w:t>l'int</w:t>
      </w:r>
      <w:r>
        <w:rPr>
          <w:rStyle w:val="None"/>
          <w:rtl w:val="0"/>
        </w:rPr>
        <w:t>é</w:t>
      </w:r>
      <w:r>
        <w:rPr>
          <w:rStyle w:val="None"/>
          <w:rtl w:val="0"/>
        </w:rPr>
        <w:t>rieur d'un r</w:t>
      </w:r>
      <w:r>
        <w:rPr>
          <w:rStyle w:val="None"/>
          <w:rtl w:val="0"/>
        </w:rPr>
        <w:t>é</w:t>
      </w:r>
      <w:r>
        <w:rPr>
          <w:rStyle w:val="None"/>
          <w:rtl w:val="0"/>
        </w:rPr>
        <w:t>seau. Les syst</w:t>
      </w:r>
      <w:r>
        <w:rPr>
          <w:rStyle w:val="None"/>
          <w:rtl w:val="0"/>
        </w:rPr>
        <w:t>è</w:t>
      </w:r>
      <w:r>
        <w:rPr>
          <w:rStyle w:val="None"/>
          <w:rtl w:val="0"/>
        </w:rPr>
        <w:t>mes du service mobile par satellite ne doivent pas causer de brouillages inacceptables aux communications du service mobile a</w:t>
      </w:r>
      <w:r>
        <w:rPr>
          <w:rStyle w:val="None"/>
          <w:rtl w:val="0"/>
        </w:rPr>
        <w:t>é</w:t>
      </w:r>
      <w:r>
        <w:rPr>
          <w:rStyle w:val="None"/>
          <w:rtl w:val="0"/>
        </w:rPr>
        <w:t>ronautique par satellite (R) des cat</w:t>
      </w:r>
      <w:r>
        <w:rPr>
          <w:rStyle w:val="None"/>
          <w:rtl w:val="0"/>
        </w:rPr>
        <w:t>é</w:t>
      </w:r>
      <w:r>
        <w:rPr>
          <w:rStyle w:val="None"/>
          <w:rtl w:val="0"/>
        </w:rPr>
        <w:t xml:space="preserve">gories 1 </w:t>
      </w:r>
      <w:r>
        <w:rPr>
          <w:rStyle w:val="None"/>
          <w:rtl w:val="0"/>
        </w:rPr>
        <w:t xml:space="preserve">à </w:t>
      </w:r>
      <w:r>
        <w:rPr>
          <w:rStyle w:val="None"/>
          <w:rtl w:val="0"/>
        </w:rPr>
        <w:t>6 de priorit</w:t>
      </w:r>
      <w:r>
        <w:rPr>
          <w:rStyle w:val="None"/>
          <w:rtl w:val="0"/>
        </w:rPr>
        <w:t xml:space="preserve">é </w:t>
      </w:r>
      <w:r>
        <w:rPr>
          <w:rStyle w:val="None"/>
          <w:rtl w:val="0"/>
        </w:rPr>
        <w:t>d</w:t>
      </w:r>
      <w:r>
        <w:rPr>
          <w:rStyle w:val="None"/>
          <w:rtl w:val="0"/>
        </w:rPr>
        <w:t>é</w:t>
      </w:r>
      <w:r>
        <w:rPr>
          <w:rStyle w:val="None"/>
          <w:rtl w:val="0"/>
        </w:rPr>
        <w:t xml:space="preserve">finies dans l'Article </w:t>
      </w:r>
      <w:r>
        <w:rPr>
          <w:rStyle w:val="None"/>
          <w:b w:val="1"/>
          <w:bCs w:val="1"/>
          <w:rtl w:val="0"/>
        </w:rPr>
        <w:t>44</w:t>
      </w:r>
      <w:r>
        <w:rPr>
          <w:rStyle w:val="None"/>
          <w:rtl w:val="0"/>
        </w:rPr>
        <w:t xml:space="preserve">ni demander </w:t>
      </w:r>
      <w:r>
        <w:rPr>
          <w:rStyle w:val="None"/>
          <w:rtl w:val="0"/>
        </w:rPr>
        <w:t>à ê</w:t>
      </w:r>
      <w:r>
        <w:rPr>
          <w:rStyle w:val="None"/>
          <w:rtl w:val="0"/>
        </w:rPr>
        <w:t>tre prot</w:t>
      </w:r>
      <w:r>
        <w:rPr>
          <w:rStyle w:val="None"/>
          <w:rtl w:val="0"/>
        </w:rPr>
        <w:t>é</w:t>
      </w:r>
      <w:r>
        <w:rPr>
          <w:rStyle w:val="None"/>
          <w:rtl w:val="0"/>
        </w:rPr>
        <w:t>g</w:t>
      </w:r>
      <w:r>
        <w:rPr>
          <w:rStyle w:val="None"/>
          <w:rtl w:val="0"/>
        </w:rPr>
        <w:t>é</w:t>
      </w:r>
      <w:r>
        <w:rPr>
          <w:rStyle w:val="None"/>
          <w:rtl w:val="0"/>
        </w:rPr>
        <w:t>es vis-</w:t>
      </w:r>
      <w:r>
        <w:rPr>
          <w:rStyle w:val="None"/>
          <w:rtl w:val="0"/>
        </w:rPr>
        <w:t>à</w:t>
      </w:r>
      <w:r>
        <w:rPr>
          <w:rStyle w:val="None"/>
          <w:rtl w:val="0"/>
        </w:rPr>
        <w:t>-vis d'elles. Il faut tenir compte de la priorit</w:t>
      </w:r>
      <w:r>
        <w:rPr>
          <w:rStyle w:val="None"/>
          <w:rtl w:val="0"/>
        </w:rPr>
        <w:t xml:space="preserve">é </w:t>
      </w:r>
      <w:r>
        <w:rPr>
          <w:rStyle w:val="None"/>
          <w:rtl w:val="0"/>
        </w:rPr>
        <w:t>des communications li</w:t>
      </w:r>
      <w:r>
        <w:rPr>
          <w:rStyle w:val="None"/>
          <w:rtl w:val="0"/>
        </w:rPr>
        <w:t>é</w:t>
      </w:r>
      <w:r>
        <w:rPr>
          <w:rStyle w:val="None"/>
          <w:rtl w:val="0"/>
        </w:rPr>
        <w:t xml:space="preserve">es </w:t>
      </w:r>
      <w:r>
        <w:rPr>
          <w:rStyle w:val="None"/>
          <w:rtl w:val="0"/>
        </w:rPr>
        <w:t xml:space="preserve">à </w:t>
      </w:r>
      <w:r>
        <w:rPr>
          <w:rStyle w:val="None"/>
          <w:rtl w:val="0"/>
        </w:rPr>
        <w:t>la s</w:t>
      </w:r>
      <w:r>
        <w:rPr>
          <w:rStyle w:val="None"/>
          <w:rtl w:val="0"/>
        </w:rPr>
        <w:t>é</w:t>
      </w:r>
      <w:r>
        <w:rPr>
          <w:rStyle w:val="None"/>
          <w:rtl w:val="0"/>
        </w:rPr>
        <w:t>curit</w:t>
      </w:r>
      <w:r>
        <w:rPr>
          <w:rStyle w:val="None"/>
          <w:rtl w:val="0"/>
        </w:rPr>
        <w:t xml:space="preserve">é </w:t>
      </w:r>
      <w:r>
        <w:rPr>
          <w:rStyle w:val="None"/>
          <w:rtl w:val="0"/>
        </w:rPr>
        <w:t>dans les autres services mobiles par satellite. (Les dispositions de la R</w:t>
      </w:r>
      <w:r>
        <w:rPr>
          <w:rStyle w:val="None"/>
          <w:rtl w:val="0"/>
        </w:rPr>
        <w:t>é</w:t>
      </w:r>
      <w:r>
        <w:rPr>
          <w:rStyle w:val="None"/>
          <w:rtl w:val="0"/>
        </w:rPr>
        <w:t>solution</w:t>
      </w:r>
      <w:r>
        <w:rPr>
          <w:rStyle w:val="None"/>
          <w:rtl w:val="0"/>
        </w:rPr>
        <w:t> </w:t>
      </w:r>
      <w:r>
        <w:rPr>
          <w:rStyle w:val="None"/>
          <w:b w:val="1"/>
          <w:bCs w:val="1"/>
          <w:rtl w:val="0"/>
        </w:rPr>
        <w:t>222 (R</w:t>
      </w:r>
      <w:r>
        <w:rPr>
          <w:rStyle w:val="None"/>
          <w:b w:val="1"/>
          <w:bCs w:val="1"/>
          <w:rtl w:val="0"/>
        </w:rPr>
        <w:t>é</w:t>
      </w:r>
      <w:r>
        <w:rPr>
          <w:rStyle w:val="None"/>
          <w:b w:val="1"/>
          <w:bCs w:val="1"/>
          <w:rtl w:val="0"/>
        </w:rPr>
        <w:t>v.CMR</w:t>
      </w:r>
      <w:r>
        <w:rPr>
          <w:rStyle w:val="None"/>
          <w:rFonts w:ascii="Arial Unicode MS" w:cs="Arial Unicode MS" w:hAnsi="Arial Unicode MS" w:eastAsia="Arial Unicode MS"/>
          <w:b w:val="0"/>
          <w:bCs w:val="0"/>
          <w:i w:val="0"/>
          <w:iCs w:val="0"/>
          <w:rtl w:val="0"/>
        </w:rPr>
        <w:sym w:font="Arial Unicode MS" w:char="1E"/>
      </w:r>
      <w:r>
        <w:rPr>
          <w:rStyle w:val="None"/>
          <w:b w:val="1"/>
          <w:bCs w:val="1"/>
          <w:rtl w:val="0"/>
        </w:rPr>
        <w:t xml:space="preserve">12) </w:t>
      </w:r>
      <w:r>
        <w:rPr>
          <w:rStyle w:val="None"/>
          <w:rtl w:val="0"/>
        </w:rPr>
        <w:t>s'appliquent.)</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te"/>
        <w:keepNext w:val="1"/>
        <w:keepLines w:val="1"/>
        <w:rPr>
          <w:rStyle w:val="None"/>
          <w:outline w:val="0"/>
          <w:color w:val="ff0000"/>
          <w:sz w:val="16"/>
          <w:szCs w:val="16"/>
          <w:u w:color="ff0000"/>
          <w14:textFill>
            <w14:solidFill>
              <w14:srgbClr w14:val="FF0000"/>
            </w14:solidFill>
          </w14:textFill>
        </w:rPr>
      </w:pPr>
    </w:p>
    <w:p>
      <w:pPr>
        <w:pStyle w:val="Normal.0"/>
        <w:tabs>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1440"/>
        </w:tabs>
        <w:jc w:val="center"/>
        <w:rPr>
          <w:rStyle w:val="None"/>
          <w:rFonts w:ascii="Cambria Bold" w:cs="Cambria Bold" w:hAnsi="Cambria Bold" w:eastAsia="Cambria Bold"/>
          <w:sz w:val="40"/>
          <w:szCs w:val="40"/>
        </w:rPr>
      </w:pPr>
      <w:r>
        <w:rPr>
          <w:rStyle w:val="None"/>
          <w:rFonts w:ascii="Cambria Bold" w:hAnsi="Cambria Bold"/>
          <w:sz w:val="40"/>
          <w:szCs w:val="40"/>
          <w:rtl w:val="0"/>
          <w:lang w:val="fr-FR"/>
        </w:rPr>
        <w:t>1 610-1 660 MHz</w:t>
      </w:r>
    </w:p>
    <w:tbl>
      <w:tblPr>
        <w:tblW w:w="1373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3"/>
        <w:gridCol w:w="3890"/>
        <w:gridCol w:w="1615"/>
        <w:gridCol w:w="4113"/>
        <w:gridCol w:w="2756"/>
      </w:tblGrid>
      <w:tr>
        <w:tblPrEx>
          <w:shd w:val="clear" w:color="auto" w:fill="ced7e7"/>
        </w:tblPrEx>
        <w:trPr>
          <w:trHeight w:val="360" w:hRule="atLeast"/>
        </w:trPr>
        <w:tc>
          <w:tcPr>
            <w:tcW w:type="dxa" w:w="52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7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75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55" w:hRule="atLeast"/>
        </w:trPr>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1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75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388" w:hRule="atLeast"/>
        </w:trPr>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1 610-1 610,6</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5.341  5.355   5.359   5.364   5.366  5.367  5.368   5.369   5.371   5.372</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1 610-1 610,6</w:t>
            </w:r>
          </w:p>
        </w:tc>
        <w:tc>
          <w:tcPr>
            <w:tcW w:type="dxa" w:w="41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PAR SATELLITE (Terre vers espace) </w:t>
            </w:r>
            <w:r>
              <w:rPr>
                <w:rStyle w:val="None"/>
                <w:rFonts w:ascii="Cambria Bold" w:hAnsi="Cambria Bold"/>
                <w:outline w:val="0"/>
                <w:color w:val="ff0000"/>
                <w:sz w:val="18"/>
                <w:szCs w:val="18"/>
                <w:u w:color="ff0000"/>
                <w:shd w:val="nil" w:color="auto" w:fill="auto"/>
                <w:rtl w:val="0"/>
                <w:lang w:val="fr-FR"/>
                <w14:textFill>
                  <w14:solidFill>
                    <w14:srgbClr w14:val="FF0000"/>
                  </w14:solidFill>
                </w14:textFill>
              </w:rPr>
              <w:t>5.351A</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5.341   5.364   5.366 5.367  5.368      5.371   5.372</w:t>
            </w:r>
          </w:p>
        </w:tc>
        <w:tc>
          <w:tcPr>
            <w:tcW w:type="dxa" w:w="2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014" w:hRule="atLeast"/>
        </w:trPr>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1 610,6-1 613,8</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5.149    5.341  5.355      5.359   5.364  5.366   5.367  5.368   5.369   5.371  5.372</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1 610,6-1 613,8</w:t>
            </w:r>
          </w:p>
        </w:tc>
        <w:tc>
          <w:tcPr>
            <w:tcW w:type="dxa" w:w="41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1440"/>
              </w:tabs>
              <w:spacing w:after="60"/>
              <w:rPr>
                <w:rStyle w:val="None"/>
                <w:rFonts w:ascii="Cambria" w:cs="Cambria" w:hAnsi="Cambria" w:eastAsia="Cambria"/>
                <w:sz w:val="20"/>
                <w:szCs w:val="20"/>
                <w:shd w:val="nil" w:color="auto" w:fill="auto"/>
                <w:lang w:val="fr-FR"/>
              </w:rPr>
            </w:pPr>
          </w:p>
          <w:p>
            <w:pPr>
              <w:pStyle w:val="Normal.0"/>
              <w:tabs>
                <w:tab w:val="left" w:pos="1440"/>
              </w:tabs>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5.149    5.341      5.364 5.366   5.367  5.368      5.371  5.372</w:t>
            </w:r>
          </w:p>
        </w:tc>
        <w:tc>
          <w:tcPr>
            <w:tcW w:type="dxa" w:w="2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44" w:hRule="atLeast"/>
        </w:trPr>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1 613,8-1 626,5</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5.208B</w:t>
            </w:r>
          </w:p>
          <w:p>
            <w:pPr>
              <w:pStyle w:val="Normal.0"/>
              <w:tabs>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5.341  5.355   5.359  5.364  5.365 5.366  5.367  5.368  5.369  5.371 5.372</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1 613,8-1 626,5</w:t>
            </w:r>
          </w:p>
        </w:tc>
        <w:tc>
          <w:tcPr>
            <w:tcW w:type="dxa" w:w="41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5.208B</w:t>
            </w:r>
          </w:p>
          <w:p>
            <w:pPr>
              <w:pStyle w:val="Normal.0"/>
              <w:tabs>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1440"/>
              </w:tabs>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5.341    5.364  5.365    5.366  5.367  5.368    5.371  5.372</w:t>
            </w:r>
          </w:p>
        </w:tc>
        <w:tc>
          <w:tcPr>
            <w:tcW w:type="dxa" w:w="2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SMDSM (1 621,35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1 626,5 MHz)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des communications 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d'urgence et de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 SMDSM dans cette bande par rapport aux communications du 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ê</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 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satellites qui ne sont pas li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(Cf.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15</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1526" w:hRule="atLeast"/>
        </w:trPr>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1 626,5-1 660</w:t>
            </w:r>
          </w:p>
        </w:tc>
        <w:tc>
          <w:tcPr>
            <w:tcW w:type="dxa" w:w="3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5.351  5.353A   5.354  5.355 5.357A   5.359  5.362A      5.374     5.375   5.376</w:t>
            </w:r>
          </w:p>
        </w:tc>
        <w:tc>
          <w:tcPr>
            <w:tcW w:type="dxa" w:w="16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1 626,5-1 660</w:t>
            </w:r>
          </w:p>
        </w:tc>
        <w:tc>
          <w:tcPr>
            <w:tcW w:type="dxa" w:w="41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1440"/>
              </w:tabs>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5.341  5.351    5.353A   5.354  5.357A     5.374     5.375   5.376</w:t>
            </w:r>
          </w:p>
        </w:tc>
        <w:tc>
          <w:tcPr>
            <w:tcW w:type="dxa" w:w="2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SMDSM</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p>
          <w:p>
            <w:pPr>
              <w:pStyle w:val="Normal.0"/>
              <w:bidi w:val="0"/>
              <w:spacing w:after="0" w:line="240" w:lineRule="auto"/>
              <w:ind w:left="0" w:right="0" w:firstLine="0"/>
              <w:jc w:val="both"/>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Symbol" w:hAnsi="Symbol" w:hint="default"/>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1 626,5 </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1 645,5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 SMDSM dans cette bande (Cf.</w:t>
            </w:r>
          </w:p>
          <w:p>
            <w:pPr>
              <w:pStyle w:val="Normal.0"/>
              <w:tabs>
                <w:tab w:val="left" w:pos="1440"/>
              </w:tabs>
              <w:bidi w:val="0"/>
              <w:spacing w:after="60"/>
              <w:ind w:left="0" w:right="0" w:firstLine="0"/>
              <w:jc w:val="both"/>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15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p>
            <w:pPr>
              <w:pStyle w:val="Normal.0"/>
              <w:bidi w:val="0"/>
              <w:spacing w:after="0" w:line="240" w:lineRule="auto"/>
              <w:ind w:left="0" w:right="0" w:firstLine="0"/>
              <w:jc w:val="both"/>
              <w:rPr>
                <w:rtl w:val="0"/>
              </w:rPr>
            </w:pPr>
            <w:r>
              <w:rPr>
                <w:rStyle w:val="None"/>
                <w:rFonts w:ascii="Symbol" w:hAnsi="Symbol" w:hint="default"/>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1 645,5 - 1 646,5 MHz :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Op</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rations de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tresse et de 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curit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(Cf.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15 du 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tc>
      </w:tr>
    </w:tbl>
    <w:p>
      <w:pPr>
        <w:pStyle w:val="Normal.0"/>
        <w:widowControl w:val="0"/>
        <w:tabs>
          <w:tab w:val="left" w:pos="1440"/>
        </w:tabs>
        <w:spacing w:line="240" w:lineRule="auto"/>
        <w:jc w:val="center"/>
        <w:rPr>
          <w:rStyle w:val="None"/>
          <w:rFonts w:ascii="Cambria Bold" w:cs="Cambria Bold" w:hAnsi="Cambria Bold" w:eastAsia="Cambria Bold"/>
          <w:sz w:val="40"/>
          <w:szCs w:val="4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5.364 </w:t>
        <w:tab/>
      </w:r>
      <w:r>
        <w:rPr>
          <w:rStyle w:val="None"/>
          <w:rFonts w:ascii="Times New Roman" w:hAnsi="Times New Roman"/>
          <w:sz w:val="20"/>
          <w:szCs w:val="20"/>
          <w:rtl w:val="0"/>
          <w:lang w:val="fr-FR"/>
        </w:rPr>
        <w:t>L'utilisation de la bande 1 610-1 626,5 MHz par le service mobile par satellite (Terre vers espace) et par le service de radiorep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rage par satellite (Terre vers espace)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Une station terrienne mobile fonctionnant dans l'un ou l'autre de ces services dans cette bande ne doit pas produire une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 p.i.r.e. maximale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rieure </w:t>
      </w:r>
      <w:r>
        <w:rPr>
          <w:rStyle w:val="None"/>
          <w:rFonts w:ascii="Times New Roman" w:hAnsi="Times New Roman" w:hint="default"/>
          <w:sz w:val="20"/>
          <w:szCs w:val="20"/>
          <w:rtl w:val="0"/>
          <w:lang w:val="fr-FR"/>
        </w:rPr>
        <w:t>à –</w:t>
      </w:r>
      <w:r>
        <w:rPr>
          <w:rStyle w:val="None"/>
          <w:rFonts w:ascii="Times New Roman" w:hAnsi="Times New Roman"/>
          <w:sz w:val="20"/>
          <w:szCs w:val="20"/>
          <w:rtl w:val="0"/>
          <w:lang w:val="fr-FR"/>
        </w:rPr>
        <w:t>15 dB(W/4 kHz) dans la partie de la bande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5.366 </w:t>
      </w:r>
      <w:r>
        <w:rPr>
          <w:rStyle w:val="None"/>
          <w:rFonts w:ascii="Times New Roman" w:hAnsi="Times New Roman"/>
          <w:sz w:val="20"/>
          <w:szCs w:val="20"/>
          <w:rtl w:val="0"/>
          <w:lang w:val="fr-FR"/>
        </w:rPr>
        <w:t>(auquel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4.10 </w:t>
      </w:r>
      <w:r>
        <w:rPr>
          <w:rStyle w:val="None"/>
          <w:rFonts w:ascii="Times New Roman" w:hAnsi="Times New Roman"/>
          <w:sz w:val="20"/>
          <w:szCs w:val="20"/>
          <w:rtl w:val="0"/>
          <w:lang w:val="fr-FR"/>
        </w:rPr>
        <w:t>s'applique), sauf si les administrations affect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en conviennent autrement. Dans la partie de la bande o</w:t>
      </w:r>
      <w:r>
        <w:rPr>
          <w:rStyle w:val="None"/>
          <w:rFonts w:ascii="Times New Roman" w:hAnsi="Times New Roman" w:hint="default"/>
          <w:sz w:val="20"/>
          <w:szCs w:val="20"/>
          <w:rtl w:val="0"/>
          <w:lang w:val="fr-FR"/>
        </w:rPr>
        <w:t xml:space="preserve">ù </w:t>
      </w:r>
      <w:r>
        <w:rPr>
          <w:rStyle w:val="None"/>
          <w:rFonts w:ascii="Times New Roman" w:hAnsi="Times New Roman"/>
          <w:sz w:val="20"/>
          <w:szCs w:val="20"/>
          <w:rtl w:val="0"/>
          <w:lang w:val="fr-FR"/>
        </w:rPr>
        <w:t>de tels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ne sont pas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la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 p.i.r.e. moyenne d'une station terrienne mobile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3 dB(W/4 kHz). Les stations du service mobile par satellite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du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des stations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5.366 </w:t>
      </w:r>
      <w:r>
        <w:rPr>
          <w:rStyle w:val="None"/>
          <w:rFonts w:ascii="Times New Roman" w:hAnsi="Times New Roman"/>
          <w:sz w:val="20"/>
          <w:szCs w:val="20"/>
          <w:rtl w:val="0"/>
          <w:lang w:val="fr-FR"/>
        </w:rPr>
        <w:t>et des stations du service fixe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5.359</w:t>
      </w:r>
      <w:r>
        <w:rPr>
          <w:rStyle w:val="None"/>
          <w:rFonts w:ascii="Times New Roman" w:hAnsi="Times New Roman"/>
          <w:sz w:val="20"/>
          <w:szCs w:val="20"/>
          <w:rtl w:val="0"/>
          <w:lang w:val="fr-FR"/>
        </w:rPr>
        <w:t>. Les administrations responsables de la coordination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du service mobile par satellite doivent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ployer tous les efforts possibles en vue d'assurer la protection des stations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5.366</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5.365 </w:t>
        <w:tab/>
      </w:r>
      <w:r>
        <w:rPr>
          <w:rStyle w:val="None"/>
          <w:rFonts w:ascii="Times New Roman" w:hAnsi="Times New Roman"/>
          <w:sz w:val="20"/>
          <w:szCs w:val="20"/>
          <w:rtl w:val="0"/>
          <w:lang w:val="fr-FR"/>
        </w:rPr>
        <w:t>L'utilisation de la bande 1 613,8-1 626,5 MHz par le service mobile par satellite (espace vers Terre)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5.366 </w:t>
        <w:tab/>
      </w:r>
      <w:r>
        <w:rPr>
          <w:rStyle w:val="None"/>
          <w:rFonts w:ascii="Times New Roman" w:hAnsi="Times New Roman"/>
          <w:sz w:val="20"/>
          <w:szCs w:val="20"/>
          <w:rtl w:val="0"/>
          <w:lang w:val="fr-FR"/>
        </w:rPr>
        <w:t>La bande 1 610-1 626,5 MHz est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dans le monde entier,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l'utilisation et au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veloppement d'aides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lectroniques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install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bord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ronefs ainsi qu'aux installations au sol ou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bord de satellites qui leur sont directement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Cette utilisation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bord de satellites est soumise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w:t>
      </w:r>
    </w:p>
    <w:p>
      <w:pPr>
        <w:pStyle w:val="Note"/>
      </w:pPr>
      <w:r>
        <w:rPr>
          <w:rStyle w:val="None"/>
          <w:rFonts w:cs="Arial Unicode MS" w:eastAsia="Arial Unicode MS"/>
          <w:b w:val="1"/>
          <w:bCs w:val="1"/>
          <w:rtl w:val="0"/>
        </w:rPr>
        <w:t>5.367</w:t>
      </w:r>
      <w:r>
        <w:rPr>
          <w:rStyle w:val="None"/>
        </w:rPr>
        <w:tab/>
      </w:r>
      <w:r>
        <w:rPr>
          <w:rStyle w:val="None"/>
          <w:rFonts w:cs="Arial Unicode MS" w:eastAsia="Arial Unicode MS"/>
          <w:i w:val="1"/>
          <w:iCs w:val="1"/>
          <w:rtl w:val="0"/>
        </w:rPr>
        <w:t>Attribution additionnelle</w:t>
      </w:r>
      <w:r>
        <w:rPr>
          <w:rStyle w:val="None"/>
          <w:rFonts w:cs="Arial Unicode MS" w:eastAsia="Arial Unicode MS"/>
          <w:rtl w:val="0"/>
        </w:rPr>
        <w:t>:</w:t>
      </w:r>
      <w:r>
        <w:rPr>
          <w:rStyle w:val="None"/>
          <w:rFonts w:cs="Arial Unicode MS" w:eastAsia="Arial Unicode MS" w:hint="default"/>
          <w:rtl w:val="0"/>
        </w:rPr>
        <w:t>  </w:t>
      </w:r>
      <w:r>
        <w:rPr>
          <w:rStyle w:val="None"/>
          <w:rFonts w:cs="Arial Unicode MS" w:eastAsia="Arial Unicode MS"/>
          <w:rtl w:val="0"/>
        </w:rPr>
        <w:t>la bande de fr</w:t>
      </w:r>
      <w:r>
        <w:rPr>
          <w:rStyle w:val="None"/>
          <w:rFonts w:cs="Arial Unicode MS" w:eastAsia="Arial Unicode MS" w:hint="default"/>
          <w:rtl w:val="0"/>
        </w:rPr>
        <w:t>é</w:t>
      </w:r>
      <w:r>
        <w:rPr>
          <w:rStyle w:val="None"/>
          <w:rFonts w:cs="Arial Unicode MS" w:eastAsia="Arial Unicode MS"/>
          <w:rtl w:val="0"/>
        </w:rPr>
        <w:t>quences 1</w:t>
      </w:r>
      <w:r>
        <w:rPr>
          <w:rStyle w:val="None"/>
          <w:rFonts w:cs="Arial Unicode MS" w:eastAsia="Arial Unicode MS" w:hint="default"/>
          <w:sz w:val="12"/>
          <w:szCs w:val="12"/>
          <w:rtl w:val="0"/>
        </w:rPr>
        <w:t> </w:t>
      </w:r>
      <w:r>
        <w:rPr>
          <w:rStyle w:val="None"/>
          <w:rFonts w:cs="Arial Unicode MS" w:eastAsia="Arial Unicode MS"/>
          <w:rtl w:val="0"/>
        </w:rPr>
        <w:t>610-1</w:t>
      </w:r>
      <w:r>
        <w:rPr>
          <w:rStyle w:val="None"/>
          <w:rFonts w:cs="Arial Unicode MS" w:eastAsia="Arial Unicode MS" w:hint="default"/>
          <w:sz w:val="12"/>
          <w:szCs w:val="12"/>
          <w:rtl w:val="0"/>
        </w:rPr>
        <w:t> </w:t>
      </w:r>
      <w:r>
        <w:rPr>
          <w:rStyle w:val="None"/>
          <w:rFonts w:cs="Arial Unicode MS" w:eastAsia="Arial Unicode MS"/>
          <w:rtl w:val="0"/>
        </w:rPr>
        <w:t>626,5 MHz est, de plus, attribu</w:t>
      </w:r>
      <w:r>
        <w:rPr>
          <w:rStyle w:val="None"/>
          <w:rFonts w:cs="Arial Unicode MS" w:eastAsia="Arial Unicode MS" w:hint="default"/>
          <w:rtl w:val="0"/>
        </w:rPr>
        <w:t>é</w:t>
      </w:r>
      <w:r>
        <w:rPr>
          <w:rStyle w:val="None"/>
          <w:rFonts w:cs="Arial Unicode MS" w:eastAsia="Arial Unicode MS"/>
          <w:rtl w:val="0"/>
        </w:rPr>
        <w:t>e au service mobile a</w:t>
      </w:r>
      <w:r>
        <w:rPr>
          <w:rStyle w:val="None"/>
          <w:rFonts w:cs="Arial Unicode MS" w:eastAsia="Arial Unicode MS" w:hint="default"/>
          <w:rtl w:val="0"/>
        </w:rPr>
        <w:t>é</w:t>
      </w:r>
      <w:r>
        <w:rPr>
          <w:rStyle w:val="None"/>
          <w:rFonts w:cs="Arial Unicode MS" w:eastAsia="Arial Unicode MS"/>
          <w:rtl w:val="0"/>
        </w:rPr>
        <w:t xml:space="preserve">ronautique par satellite (R) </w:t>
      </w:r>
      <w:r>
        <w:rPr>
          <w:rStyle w:val="None"/>
          <w:rFonts w:cs="Arial Unicode MS" w:eastAsia="Arial Unicode MS" w:hint="default"/>
          <w:rtl w:val="0"/>
        </w:rPr>
        <w:t xml:space="preserve">à </w:t>
      </w:r>
      <w:r>
        <w:rPr>
          <w:rStyle w:val="None"/>
          <w:rFonts w:cs="Arial Unicode MS" w:eastAsia="Arial Unicode MS"/>
          <w:rtl w:val="0"/>
        </w:rPr>
        <w:t>titre primaire sous r</w:t>
      </w:r>
      <w:r>
        <w:rPr>
          <w:rStyle w:val="None"/>
          <w:rFonts w:cs="Arial Unicode MS" w:eastAsia="Arial Unicode MS" w:hint="default"/>
          <w:rtl w:val="0"/>
        </w:rPr>
        <w:t>é</w:t>
      </w:r>
      <w:r>
        <w:rPr>
          <w:rStyle w:val="None"/>
          <w:rFonts w:cs="Arial Unicode MS" w:eastAsia="Arial Unicode MS"/>
          <w:rtl w:val="0"/>
        </w:rPr>
        <w:t>serve de l'accord obtenu au titre du num</w:t>
      </w:r>
      <w:r>
        <w:rPr>
          <w:rStyle w:val="None"/>
          <w:rFonts w:cs="Arial Unicode MS" w:eastAsia="Arial Unicode MS" w:hint="default"/>
          <w:rtl w:val="0"/>
        </w:rPr>
        <w:t>é</w:t>
      </w:r>
      <w:r>
        <w:rPr>
          <w:rStyle w:val="None"/>
          <w:rFonts w:cs="Arial Unicode MS" w:eastAsia="Arial Unicode MS"/>
          <w:rtl w:val="0"/>
        </w:rPr>
        <w:t>ro</w:t>
      </w:r>
      <w:r>
        <w:rPr>
          <w:rStyle w:val="None"/>
          <w:rFonts w:cs="Arial Unicode MS" w:eastAsia="Arial Unicode MS" w:hint="default"/>
          <w:rtl w:val="0"/>
        </w:rPr>
        <w:t> </w:t>
      </w:r>
      <w:r>
        <w:rPr>
          <w:rStyle w:val="None"/>
          <w:rFonts w:cs="Arial Unicode MS" w:eastAsia="Arial Unicode MS"/>
          <w:b w:val="1"/>
          <w:bCs w:val="1"/>
          <w:rtl w:val="0"/>
        </w:rPr>
        <w:t>9.21</w:t>
      </w:r>
      <w:r>
        <w:rPr>
          <w:rStyle w:val="None"/>
          <w:rFonts w:cs="Arial Unicode MS" w:eastAsia="Arial Unicode MS"/>
          <w:rtl w:val="0"/>
        </w:rPr>
        <w:t>.</w:t>
      </w:r>
      <w:r>
        <w:rPr>
          <w:rStyle w:val="None"/>
          <w:rFonts w:cs="Arial Unicode MS" w:eastAsia="Arial Unicode MS" w:hint="default"/>
          <w:sz w:val="16"/>
          <w:szCs w:val="16"/>
          <w:rtl w:val="0"/>
        </w:rPr>
        <w:t>     </w:t>
      </w:r>
      <w:r>
        <w:rPr>
          <w:rStyle w:val="None"/>
          <w:rFonts w:cs="Arial Unicode MS" w:eastAsia="Arial Unicode MS"/>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rFonts w:cs="Arial Unicode MS" w:eastAsia="Arial Unicode MS"/>
          <w:sz w:val="16"/>
          <w:szCs w:val="16"/>
          <w:rtl w:val="0"/>
        </w:rPr>
        <w:t>12)</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5.368</w:t>
        <w:tab/>
        <w:t xml:space="preserve"> </w:t>
      </w:r>
      <w:r>
        <w:rPr>
          <w:rStyle w:val="None"/>
          <w:rFonts w:ascii="Times New Roman" w:hAnsi="Times New Roman"/>
          <w:sz w:val="20"/>
          <w:szCs w:val="20"/>
          <w:rtl w:val="0"/>
          <w:lang w:val="fr-FR"/>
        </w:rPr>
        <w:t>En ce qui concerne les services de radiorep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rage par satellite et mobile par satellite,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4.10 </w:t>
      </w:r>
      <w:r>
        <w:rPr>
          <w:rStyle w:val="None"/>
          <w:rFonts w:ascii="Times New Roman" w:hAnsi="Times New Roman"/>
          <w:sz w:val="20"/>
          <w:szCs w:val="20"/>
          <w:rtl w:val="0"/>
          <w:lang w:val="fr-FR"/>
        </w:rPr>
        <w:t xml:space="preserve">ne s'appliquent pas dans la bande 1 610-1 626,5 MHz,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l'exception du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par satellite.</w:t>
      </w:r>
    </w:p>
    <w:p>
      <w:pPr>
        <w:pStyle w:val="Note"/>
      </w:pPr>
      <w:r>
        <w:rPr>
          <w:rStyle w:val="None"/>
          <w:rFonts w:cs="Arial Unicode MS" w:eastAsia="Arial Unicode MS"/>
          <w:b w:val="1"/>
          <w:bCs w:val="1"/>
          <w:rtl w:val="0"/>
        </w:rPr>
        <w:t>5.371</w:t>
      </w:r>
      <w:r>
        <w:rPr>
          <w:rStyle w:val="None"/>
        </w:rPr>
        <w:tab/>
      </w:r>
      <w:r>
        <w:rPr>
          <w:rStyle w:val="None"/>
          <w:rFonts w:cs="Arial Unicode MS" w:eastAsia="Arial Unicode MS"/>
          <w:i w:val="1"/>
          <w:iCs w:val="1"/>
          <w:rtl w:val="0"/>
        </w:rPr>
        <w:t>Attribution additionnelle</w:t>
      </w:r>
      <w:r>
        <w:rPr>
          <w:rStyle w:val="None"/>
          <w:rFonts w:cs="Arial Unicode MS" w:eastAsia="Arial Unicode MS"/>
          <w:rtl w:val="0"/>
        </w:rPr>
        <w:t>: dans la R</w:t>
      </w:r>
      <w:r>
        <w:rPr>
          <w:rStyle w:val="None"/>
          <w:rFonts w:cs="Arial Unicode MS" w:eastAsia="Arial Unicode MS" w:hint="default"/>
          <w:rtl w:val="0"/>
        </w:rPr>
        <w:t>é</w:t>
      </w:r>
      <w:r>
        <w:rPr>
          <w:rStyle w:val="None"/>
          <w:rFonts w:cs="Arial Unicode MS" w:eastAsia="Arial Unicode MS"/>
          <w:rtl w:val="0"/>
        </w:rPr>
        <w:t>gion 1, la bande 1</w:t>
      </w:r>
      <w:r>
        <w:rPr>
          <w:rStyle w:val="None"/>
          <w:rFonts w:cs="Arial Unicode MS" w:eastAsia="Arial Unicode MS" w:hint="default"/>
          <w:sz w:val="12"/>
          <w:szCs w:val="12"/>
          <w:rtl w:val="0"/>
        </w:rPr>
        <w:t> </w:t>
      </w:r>
      <w:r>
        <w:rPr>
          <w:rStyle w:val="None"/>
          <w:rFonts w:cs="Arial Unicode MS" w:eastAsia="Arial Unicode MS"/>
          <w:rtl w:val="0"/>
        </w:rPr>
        <w:t>610-1</w:t>
      </w:r>
      <w:r>
        <w:rPr>
          <w:rStyle w:val="None"/>
          <w:rFonts w:cs="Arial Unicode MS" w:eastAsia="Arial Unicode MS" w:hint="default"/>
          <w:sz w:val="12"/>
          <w:szCs w:val="12"/>
          <w:rtl w:val="0"/>
        </w:rPr>
        <w:t> </w:t>
      </w:r>
      <w:r>
        <w:rPr>
          <w:rStyle w:val="None"/>
          <w:rFonts w:cs="Arial Unicode MS" w:eastAsia="Arial Unicode MS"/>
          <w:rtl w:val="0"/>
        </w:rPr>
        <w:t>626,5 MHz (Terre vers espace) est, de plus, attribu</w:t>
      </w:r>
      <w:r>
        <w:rPr>
          <w:rStyle w:val="None"/>
          <w:rFonts w:cs="Arial Unicode MS" w:eastAsia="Arial Unicode MS" w:hint="default"/>
          <w:rtl w:val="0"/>
        </w:rPr>
        <w:t>é</w:t>
      </w:r>
      <w:r>
        <w:rPr>
          <w:rStyle w:val="None"/>
          <w:rFonts w:cs="Arial Unicode MS" w:eastAsia="Arial Unicode MS"/>
          <w:rtl w:val="0"/>
        </w:rPr>
        <w:t>e au service de radiorep</w:t>
      </w:r>
      <w:r>
        <w:rPr>
          <w:rStyle w:val="None"/>
          <w:rFonts w:cs="Arial Unicode MS" w:eastAsia="Arial Unicode MS" w:hint="default"/>
          <w:rtl w:val="0"/>
        </w:rPr>
        <w:t>é</w:t>
      </w:r>
      <w:r>
        <w:rPr>
          <w:rStyle w:val="None"/>
          <w:rFonts w:cs="Arial Unicode MS" w:eastAsia="Arial Unicode MS"/>
          <w:rtl w:val="0"/>
        </w:rPr>
        <w:t xml:space="preserve">rage par satellite </w:t>
      </w:r>
      <w:r>
        <w:rPr>
          <w:rStyle w:val="None"/>
          <w:rFonts w:cs="Arial Unicode MS" w:eastAsia="Arial Unicode MS" w:hint="default"/>
          <w:rtl w:val="0"/>
        </w:rPr>
        <w:t xml:space="preserve">à </w:t>
      </w:r>
      <w:r>
        <w:rPr>
          <w:rStyle w:val="None"/>
          <w:rFonts w:cs="Arial Unicode MS" w:eastAsia="Arial Unicode MS"/>
          <w:rtl w:val="0"/>
        </w:rPr>
        <w:t>titre secondaire sous r</w:t>
      </w:r>
      <w:r>
        <w:rPr>
          <w:rStyle w:val="None"/>
          <w:rFonts w:cs="Arial Unicode MS" w:eastAsia="Arial Unicode MS" w:hint="default"/>
          <w:rtl w:val="0"/>
        </w:rPr>
        <w:t>é</w:t>
      </w:r>
      <w:r>
        <w:rPr>
          <w:rStyle w:val="None"/>
          <w:rFonts w:cs="Arial Unicode MS" w:eastAsia="Arial Unicode MS"/>
          <w:rtl w:val="0"/>
        </w:rPr>
        <w:t>serve de l'accord obtenu au titre du num</w:t>
      </w:r>
      <w:r>
        <w:rPr>
          <w:rStyle w:val="None"/>
          <w:rFonts w:cs="Arial Unicode MS" w:eastAsia="Arial Unicode MS" w:hint="default"/>
          <w:rtl w:val="0"/>
        </w:rPr>
        <w:t>é</w:t>
      </w:r>
      <w:r>
        <w:rPr>
          <w:rStyle w:val="None"/>
          <w:rFonts w:cs="Arial Unicode MS" w:eastAsia="Arial Unicode MS"/>
          <w:rtl w:val="0"/>
        </w:rPr>
        <w:t>ro</w:t>
      </w:r>
      <w:r>
        <w:rPr>
          <w:rStyle w:val="None"/>
          <w:rFonts w:cs="Arial Unicode MS" w:eastAsia="Arial Unicode MS" w:hint="default"/>
          <w:rtl w:val="0"/>
        </w:rPr>
        <w:t> </w:t>
      </w:r>
      <w:r>
        <w:rPr>
          <w:rStyle w:val="None"/>
          <w:rFonts w:cs="Arial Unicode MS" w:eastAsia="Arial Unicode MS"/>
          <w:b w:val="1"/>
          <w:bCs w:val="1"/>
          <w:rtl w:val="0"/>
        </w:rPr>
        <w:t>9.21</w:t>
      </w:r>
      <w:r>
        <w:rPr>
          <w:rStyle w:val="None"/>
          <w:rFonts w:cs="Arial Unicode MS" w:eastAsia="Arial Unicode MS"/>
          <w:rtl w:val="0"/>
        </w:rPr>
        <w:t>.</w:t>
      </w:r>
      <w:r>
        <w:rPr>
          <w:rStyle w:val="None"/>
          <w:rFonts w:cs="Arial Unicode MS" w:eastAsia="Arial Unicode MS" w:hint="default"/>
          <w:sz w:val="16"/>
          <w:szCs w:val="16"/>
          <w:rtl w:val="0"/>
        </w:rPr>
        <w:t>    </w:t>
      </w:r>
      <w:r>
        <w:rPr>
          <w:rStyle w:val="None"/>
          <w:rFonts w:cs="Arial Unicode MS" w:eastAsia="Arial Unicode MS"/>
          <w:sz w:val="16"/>
          <w:szCs w:val="16"/>
          <w:rtl w:val="0"/>
        </w:rPr>
        <w:t>(CMR-12)</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5.372 </w:t>
        <w:tab/>
      </w:r>
      <w:r>
        <w:rPr>
          <w:rStyle w:val="None"/>
          <w:rFonts w:ascii="Times New Roman" w:hAnsi="Times New Roman"/>
          <w:sz w:val="20"/>
          <w:szCs w:val="20"/>
          <w:rtl w:val="0"/>
          <w:lang w:val="fr-FR"/>
        </w:rPr>
        <w:t>Les stations du service de radiorep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rage par satellite et du service mobile par satellite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stations du service de radioastronomie qui utilisent la bande 1 610,6-1 613,8 MHz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29.13 </w:t>
      </w:r>
      <w:r>
        <w:rPr>
          <w:rStyle w:val="None"/>
          <w:rFonts w:ascii="Times New Roman" w:hAnsi="Times New Roman"/>
          <w:sz w:val="20"/>
          <w:szCs w:val="20"/>
          <w:rtl w:val="0"/>
          <w:lang w:val="fr-FR"/>
        </w:rPr>
        <w:t>s'applique).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5.374 </w:t>
        <w:tab/>
      </w:r>
      <w:r>
        <w:rPr>
          <w:rStyle w:val="None"/>
          <w:rFonts w:ascii="Times New Roman" w:hAnsi="Times New Roman"/>
          <w:sz w:val="20"/>
          <w:szCs w:val="20"/>
          <w:rtl w:val="0"/>
          <w:lang w:val="fr-FR"/>
        </w:rPr>
        <w:t>Les stations terriennes mobiles du service mobile par satellite fonctionnant dans les bandes 1 631,5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1 634,5 MHz et 1 656,5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1 660 MHz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judiciables aux stations du service fixe fonctionnant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5.359</w:t>
      </w:r>
      <w:r>
        <w:rPr>
          <w:rStyle w:val="None"/>
          <w:rFonts w:ascii="Times New Roman" w:hAnsi="Times New Roman"/>
          <w:sz w:val="20"/>
          <w:szCs w:val="20"/>
          <w:rtl w:val="0"/>
          <w:lang w:val="fr-FR"/>
        </w:rPr>
        <w:t>.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5.375 </w:t>
      </w:r>
      <w:r>
        <w:rPr>
          <w:rStyle w:val="None"/>
          <w:rFonts w:ascii="Times New Roman" w:hAnsi="Times New Roman"/>
          <w:sz w:val="20"/>
          <w:szCs w:val="20"/>
          <w:rtl w:val="0"/>
          <w:lang w:val="fr-FR"/>
        </w:rPr>
        <w:t>L'utilisation de la bande 1 645,5-1 646,5 MHz par le service mobile par satellite (Terre vers espace) et pour les liaisons inter satellites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communications de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tresse et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(voir l'Article </w:t>
      </w:r>
      <w:r>
        <w:rPr>
          <w:rStyle w:val="None"/>
          <w:rFonts w:ascii="Times New Roman" w:hAnsi="Times New Roman"/>
          <w:b w:val="1"/>
          <w:bCs w:val="1"/>
          <w:sz w:val="20"/>
          <w:szCs w:val="20"/>
          <w:rtl w:val="0"/>
          <w:lang w:val="fr-FR"/>
        </w:rPr>
        <w:t>31</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5.376 </w:t>
        <w:tab/>
      </w:r>
      <w:r>
        <w:rPr>
          <w:rStyle w:val="None"/>
          <w:rFonts w:ascii="Times New Roman" w:hAnsi="Times New Roman"/>
          <w:sz w:val="20"/>
          <w:szCs w:val="20"/>
          <w:rtl w:val="0"/>
          <w:lang w:val="fr-FR"/>
        </w:rPr>
        <w:t>Dans la bande 1 646,5-1 656,5 MHz, les transmissions directes de stations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 du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(R) vers les stations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ronautiques de Terre ou entre stations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 sont, de plus, autoris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lorsqu'elles servent </w:t>
      </w:r>
      <w:r>
        <w:rPr>
          <w:rStyle w:val="None"/>
          <w:rFonts w:ascii="Times New Roman" w:hAnsi="Times New Roman" w:hint="default"/>
          <w:sz w:val="20"/>
          <w:szCs w:val="20"/>
          <w:rtl w:val="0"/>
          <w:lang w:val="fr-FR"/>
        </w:rPr>
        <w:t>à é</w:t>
      </w:r>
      <w:r>
        <w:rPr>
          <w:rStyle w:val="None"/>
          <w:rFonts w:ascii="Times New Roman" w:hAnsi="Times New Roman"/>
          <w:sz w:val="20"/>
          <w:szCs w:val="20"/>
          <w:rtl w:val="0"/>
          <w:lang w:val="fr-FR"/>
        </w:rPr>
        <w:t xml:space="preserve">tendre ou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compl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ter les liaisons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tablies de stations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 vers les stations de satellite.</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20"/>
          <w:szCs w:val="20"/>
        </w:rPr>
      </w:pPr>
      <w:r>
        <w:rPr>
          <w:rStyle w:val="None"/>
          <w:rFonts w:ascii="Cambria Bold" w:hAnsi="Cambria Bold"/>
          <w:sz w:val="40"/>
          <w:szCs w:val="40"/>
          <w:rtl w:val="0"/>
          <w:lang w:val="fr-FR"/>
        </w:rPr>
        <w:t>1 660-1 710 MHz</w:t>
      </w:r>
    </w:p>
    <w:tbl>
      <w:tblPr>
        <w:tblW w:w="137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95"/>
        <w:gridCol w:w="4622"/>
        <w:gridCol w:w="1225"/>
        <w:gridCol w:w="4763"/>
        <w:gridCol w:w="1960"/>
      </w:tblGrid>
      <w:tr>
        <w:tblPrEx>
          <w:shd w:val="clear" w:color="auto" w:fill="ced7e7"/>
        </w:tblPrEx>
        <w:trPr>
          <w:trHeight w:val="479" w:hRule="atLeast"/>
        </w:trPr>
        <w:tc>
          <w:tcPr>
            <w:tcW w:type="dxa" w:w="58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9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SERVICES</w:t>
            </w:r>
          </w:p>
        </w:tc>
        <w:tc>
          <w:tcPr>
            <w:tcW w:type="dxa" w:w="19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1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1 660-1 660,5</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5.351   5.354   5.362A 5.376A</w:t>
            </w:r>
          </w:p>
        </w:tc>
        <w:tc>
          <w:tcPr>
            <w:tcW w:type="dxa" w:w="12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1 660-1 660,5</w:t>
            </w:r>
          </w:p>
        </w:tc>
        <w:tc>
          <w:tcPr>
            <w:tcW w:type="dxa" w:w="4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5.351    5.354  5.376A</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554" w:hRule="atLeast"/>
        </w:trPr>
        <w:tc>
          <w:tcPr>
            <w:tcW w:type="dxa" w:w="1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1 660,5-1 668</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5.379   5.379A</w:t>
            </w:r>
          </w:p>
        </w:tc>
        <w:tc>
          <w:tcPr>
            <w:tcW w:type="dxa" w:w="12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1 660,5-1 668</w:t>
            </w:r>
          </w:p>
        </w:tc>
        <w:tc>
          <w:tcPr>
            <w:tcW w:type="dxa" w:w="4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5.379A</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20" w:hRule="atLeast"/>
        </w:trPr>
        <w:tc>
          <w:tcPr>
            <w:tcW w:type="dxa" w:w="1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1 668-1 668,4</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  5.379B    5.379C</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5.379   5.379A</w:t>
            </w:r>
          </w:p>
        </w:tc>
        <w:tc>
          <w:tcPr>
            <w:tcW w:type="dxa" w:w="12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1 668-1 668,4</w:t>
            </w:r>
          </w:p>
        </w:tc>
        <w:tc>
          <w:tcPr>
            <w:tcW w:type="dxa" w:w="4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  5.379B    5.379C</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5.379A</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20" w:hRule="atLeast"/>
        </w:trPr>
        <w:tc>
          <w:tcPr>
            <w:tcW w:type="dxa" w:w="11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1 668,4-1 670</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  5.379B     5.379C</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5.379D   5.379E</w:t>
            </w:r>
          </w:p>
        </w:tc>
        <w:tc>
          <w:tcPr>
            <w:tcW w:type="dxa" w:w="12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1 668,4-1 670</w:t>
            </w:r>
          </w:p>
        </w:tc>
        <w:tc>
          <w:tcPr>
            <w:tcW w:type="dxa" w:w="4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  5.379B     5.379C</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5.379D   5.379E</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widowControl w:val="0"/>
        <w:tabs>
          <w:tab w:val="left" w:pos="330"/>
          <w:tab w:val="left" w:pos="1440"/>
        </w:tabs>
        <w:spacing w:line="240" w:lineRule="auto"/>
        <w:jc w:val="center"/>
        <w:rPr>
          <w:rStyle w:val="None"/>
          <w:rFonts w:ascii="Cambria" w:cs="Cambria" w:hAnsi="Cambria" w:eastAsia="Cambria"/>
          <w:sz w:val="20"/>
          <w:szCs w:val="20"/>
        </w:rPr>
      </w:pPr>
    </w:p>
    <w:p>
      <w:pPr>
        <w:pStyle w:val="Normal.0"/>
        <w:tabs>
          <w:tab w:val="left" w:pos="330"/>
          <w:tab w:val="left" w:pos="1440"/>
        </w:tabs>
        <w:rPr>
          <w:rStyle w:val="None"/>
          <w:rFonts w:ascii="Cambria Bold" w:cs="Cambria Bold" w:hAnsi="Cambria Bold" w:eastAsia="Cambria Bold"/>
          <w:sz w:val="40"/>
          <w:szCs w:val="40"/>
        </w:rPr>
      </w:pPr>
      <w:r>
        <w:rPr>
          <w:rStyle w:val="None"/>
        </w:rPr>
        <w:tab/>
        <w:tab/>
        <w:tab/>
        <w:tab/>
        <w:tab/>
        <w:tab/>
        <w:tab/>
        <w:tab/>
        <w:tab/>
      </w:r>
      <w:r>
        <w:rPr>
          <w:rStyle w:val="None"/>
          <w:rFonts w:ascii="Cambria Bold" w:hAnsi="Cambria Bold"/>
          <w:sz w:val="40"/>
          <w:szCs w:val="40"/>
          <w:rtl w:val="0"/>
          <w:lang w:val="fr-FR"/>
        </w:rPr>
        <w:t>1 660-1 710 MHz</w:t>
      </w:r>
      <w:r>
        <w:rPr>
          <w:rStyle w:val="None"/>
          <w:rFonts w:ascii="Cambria" w:hAnsi="Cambria"/>
          <w:sz w:val="20"/>
          <w:szCs w:val="20"/>
          <w:rtl w:val="0"/>
          <w:lang w:val="fr-FR"/>
        </w:rPr>
        <w:t xml:space="preserve"> </w:t>
      </w:r>
      <w:r>
        <w:rPr>
          <w:rStyle w:val="None"/>
          <w:rFonts w:ascii="Cambria Bold" w:hAnsi="Cambria Bold"/>
          <w:sz w:val="40"/>
          <w:szCs w:val="40"/>
          <w:rtl w:val="0"/>
          <w:lang w:val="fr-FR"/>
        </w:rPr>
        <w:t>(fin)</w:t>
      </w:r>
    </w:p>
    <w:tbl>
      <w:tblPr>
        <w:tblW w:w="1470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15"/>
        <w:gridCol w:w="5045"/>
        <w:gridCol w:w="1218"/>
        <w:gridCol w:w="5145"/>
        <w:gridCol w:w="2086"/>
      </w:tblGrid>
      <w:tr>
        <w:tblPrEx>
          <w:shd w:val="clear" w:color="auto" w:fill="ced7e7"/>
        </w:tblPrEx>
        <w:trPr>
          <w:trHeight w:val="320" w:hRule="atLeast"/>
        </w:trPr>
        <w:tc>
          <w:tcPr>
            <w:tcW w:type="dxa" w:w="62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REGION 1</w:t>
            </w:r>
          </w:p>
        </w:tc>
        <w:tc>
          <w:tcPr>
            <w:tcW w:type="dxa" w:w="63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08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20" w:hRule="atLeast"/>
        </w:trPr>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5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5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208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2410" w:hRule="atLeast"/>
        </w:trPr>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1 670-1 675</w:t>
            </w:r>
          </w:p>
        </w:tc>
        <w:tc>
          <w:tcPr>
            <w:tcW w:type="dxa" w:w="5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  5.379B</w:t>
            </w:r>
          </w:p>
          <w:p>
            <w:pPr>
              <w:pStyle w:val="Normal.0"/>
              <w:tabs>
                <w:tab w:val="left" w:pos="330"/>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5.379D    5.379E    5.380A</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1 670-1 675</w:t>
            </w:r>
          </w:p>
        </w:tc>
        <w:tc>
          <w:tcPr>
            <w:tcW w:type="dxa" w:w="5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  5.379B</w:t>
            </w:r>
          </w:p>
          <w:p>
            <w:pPr>
              <w:pStyle w:val="Normal.0"/>
              <w:tabs>
                <w:tab w:val="left" w:pos="330"/>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   5.379D    5.379E    5.380A</w:t>
            </w:r>
          </w:p>
        </w:tc>
        <w:tc>
          <w:tcPr>
            <w:tcW w:type="dxa" w:w="2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1 675-1 690</w:t>
            </w:r>
          </w:p>
        </w:tc>
        <w:tc>
          <w:tcPr>
            <w:tcW w:type="dxa" w:w="5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1 675-1 690</w:t>
            </w:r>
          </w:p>
        </w:tc>
        <w:tc>
          <w:tcPr>
            <w:tcW w:type="dxa" w:w="5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w:t>
            </w:r>
          </w:p>
        </w:tc>
        <w:tc>
          <w:tcPr>
            <w:tcW w:type="dxa" w:w="2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1 690-1 700</w:t>
            </w:r>
          </w:p>
        </w:tc>
        <w:tc>
          <w:tcPr>
            <w:tcW w:type="dxa" w:w="5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5.289    5.341    5.382</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1 690-1 700</w:t>
            </w:r>
          </w:p>
        </w:tc>
        <w:tc>
          <w:tcPr>
            <w:tcW w:type="dxa" w:w="5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5.289    5.341    </w:t>
            </w:r>
          </w:p>
        </w:tc>
        <w:tc>
          <w:tcPr>
            <w:tcW w:type="dxa" w:w="2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218" w:hRule="atLeast"/>
        </w:trPr>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1 700-1 710</w:t>
            </w:r>
          </w:p>
        </w:tc>
        <w:tc>
          <w:tcPr>
            <w:tcW w:type="dxa" w:w="5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5.289      5.341</w:t>
            </w:r>
          </w:p>
        </w:tc>
        <w:tc>
          <w:tcPr>
            <w:tcW w:type="dxa" w:w="1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1 700-1 710</w:t>
            </w:r>
          </w:p>
        </w:tc>
        <w:tc>
          <w:tcPr>
            <w:tcW w:type="dxa" w:w="51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5.289      5.341</w:t>
            </w:r>
          </w:p>
        </w:tc>
        <w:tc>
          <w:tcPr>
            <w:tcW w:type="dxa" w:w="2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rPr>
          <w:rStyle w:val="None"/>
          <w:rFonts w:ascii="Cambria Bold" w:cs="Cambria Bold" w:hAnsi="Cambria Bold" w:eastAsia="Cambria Bold"/>
          <w:sz w:val="40"/>
          <w:szCs w:val="40"/>
        </w:rPr>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5.376A </w:t>
        <w:tab/>
      </w:r>
      <w:r>
        <w:rPr>
          <w:rStyle w:val="None"/>
          <w:rFonts w:ascii="Times New Roman" w:hAnsi="Times New Roman"/>
          <w:sz w:val="20"/>
          <w:szCs w:val="20"/>
          <w:rtl w:val="0"/>
          <w:lang w:val="fr-FR"/>
        </w:rPr>
        <w:t>Les stations terriennes mobiles fonctionnant dans la bande 1 660</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1 660,5 MHz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aux stations du service de radioastronomie. (CMR-97)</w:t>
      </w:r>
    </w:p>
    <w:p>
      <w:pPr>
        <w:pStyle w:val="Normal.0"/>
        <w:tabs>
          <w:tab w:val="left" w:pos="927"/>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w:t>
      </w:r>
      <w:r>
        <w:rPr>
          <w:rStyle w:val="None"/>
          <w:rFonts w:ascii="Times New Roman" w:hAnsi="Times New Roman"/>
          <w:b w:val="1"/>
          <w:bCs w:val="1"/>
          <w:sz w:val="20"/>
          <w:szCs w:val="20"/>
          <w:rtl w:val="0"/>
          <w:lang w:val="fr-FR"/>
        </w:rPr>
        <w:t>5.379A</w:t>
        <w:tab/>
        <w:t xml:space="preserve">           </w:t>
      </w:r>
      <w:r>
        <w:rPr>
          <w:rStyle w:val="None"/>
          <w:rFonts w:ascii="Times New Roman" w:hAnsi="Times New Roman"/>
          <w:sz w:val="20"/>
          <w:szCs w:val="20"/>
          <w:rtl w:val="0"/>
          <w:lang w:val="fr-FR"/>
        </w:rPr>
        <w:t>Les administrations sont instamment pri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d'accorder toute la protection pratiquement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alisable dans la bande 1 660,5-1 668,4 MHz aux recherches futures de radioastronomie, notamment en supprimant dans les plus brefs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lais 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air-sol dans le service des auxiliaires de la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dans la bande 1 664,4-1 668,4 MHz.</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5.379B</w:t>
        <w:tab/>
        <w:t xml:space="preserve"> </w:t>
      </w:r>
      <w:r>
        <w:rPr>
          <w:rStyle w:val="None"/>
          <w:rFonts w:ascii="Times New Roman" w:hAnsi="Times New Roman"/>
          <w:sz w:val="20"/>
          <w:szCs w:val="20"/>
          <w:rtl w:val="0"/>
          <w:lang w:val="fr-FR"/>
        </w:rPr>
        <w:t>L'utilisation de la bande 1 668-1 675 MHz par le service mobile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Dans la bande 1 668-1 668,4 MHz,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 xml:space="preserve">904 (CMR-07) </w:t>
      </w:r>
      <w:r>
        <w:rPr>
          <w:rStyle w:val="None"/>
          <w:rFonts w:ascii="Times New Roman" w:hAnsi="Times New Roman"/>
          <w:sz w:val="20"/>
          <w:szCs w:val="20"/>
          <w:rtl w:val="0"/>
          <w:lang w:val="fr-FR"/>
        </w:rPr>
        <w:t>s'applique.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5.379C </w:t>
        <w:tab/>
      </w:r>
      <w:r>
        <w:rPr>
          <w:rStyle w:val="None"/>
          <w:rFonts w:ascii="Times New Roman" w:hAnsi="Times New Roman"/>
          <w:sz w:val="20"/>
          <w:szCs w:val="20"/>
          <w:rtl w:val="0"/>
          <w:lang w:val="fr-FR"/>
        </w:rPr>
        <w:t>Pour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ger le service de radioastronomie dans la bande 1 668-1 670 MHz, la puissance surfacique cumulative rayonn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les stations terriennes mobiles d'un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 du service mobile par satellite fonctionnant dans cette bande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181 dB(W/m2) dans une bande de 10 MHz et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194 dB(W/m2) dans une bande quelconque de 20 kHz sur le site d'une station de radioastronomie inscrite dans le Fichier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rence international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pendant plus de 2% de 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riodes d'int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gration de 2 000 s.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5.379D </w:t>
        <w:tab/>
      </w:r>
      <w:r>
        <w:rPr>
          <w:rStyle w:val="None"/>
          <w:rFonts w:ascii="Times New Roman" w:hAnsi="Times New Roman"/>
          <w:sz w:val="20"/>
          <w:szCs w:val="20"/>
          <w:rtl w:val="0"/>
          <w:lang w:val="fr-FR"/>
        </w:rPr>
        <w:t>Pour le partage de la bande 1 668,4-1 675 MHz entre le service mobile par satellite et les services fixe et mobile,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744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 xml:space="preserve">v.CMR-07) </w:t>
      </w:r>
      <w:r>
        <w:rPr>
          <w:rStyle w:val="None"/>
          <w:rFonts w:ascii="Times New Roman" w:hAnsi="Times New Roman"/>
          <w:sz w:val="20"/>
          <w:szCs w:val="20"/>
          <w:rtl w:val="0"/>
          <w:lang w:val="fr-FR"/>
        </w:rPr>
        <w:t>s'applique.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5.379E</w:t>
        <w:tab/>
        <w:t xml:space="preserve"> </w:t>
      </w:r>
      <w:r>
        <w:rPr>
          <w:rStyle w:val="None"/>
          <w:rFonts w:ascii="Times New Roman" w:hAnsi="Times New Roman"/>
          <w:sz w:val="20"/>
          <w:szCs w:val="20"/>
          <w:rtl w:val="0"/>
          <w:lang w:val="fr-FR"/>
        </w:rPr>
        <w:t>Dans la bande 1 668,4-1 675 MHz, les stations du service mobile par satellite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stations du service des auxiliaires de la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en Chine, en Iran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islamique d'), au Japon et en Ouzb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kistan. Dans la bande 1 668,4-1 675 MHz, les administrations sont instamment pri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de ne pas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de nouveaux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des auxiliaires de la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et sont encourag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transf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rer d</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que possible l'exploitation du service des auxiliaires de la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vers d'autres bandes.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5.380A </w:t>
        <w:tab/>
      </w:r>
      <w:r>
        <w:rPr>
          <w:rStyle w:val="None"/>
          <w:rFonts w:ascii="Times New Roman" w:hAnsi="Times New Roman"/>
          <w:sz w:val="20"/>
          <w:szCs w:val="20"/>
          <w:rtl w:val="0"/>
          <w:lang w:val="fr-FR"/>
        </w:rPr>
        <w:t>Dans la bande 1 670-1 675 MHz, les stations du service mobile par satellite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stations terriennes existantes du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par satellite notifi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avant le 1er janvier 2004, ni limiter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veloppement de ces stations. Toute nouvelle assignation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ces stations terriennes dans cette bande doit aussi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contre les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caus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par les stations du service mobile par satellite. (CMR-07)</w:t>
      </w:r>
    </w:p>
    <w:p>
      <w:pPr>
        <w:pStyle w:val="Normal.0"/>
        <w:tabs>
          <w:tab w:val="left" w:pos="330"/>
          <w:tab w:val="left" w:pos="1440"/>
        </w:tabs>
        <w:jc w:val="center"/>
      </w:pPr>
      <w:r>
        <w:rPr>
          <w:rStyle w:val="None"/>
          <w:rFonts w:ascii="Times New Roman" w:cs="Times New Roman" w:hAnsi="Times New Roman" w:eastAsia="Times New Roman"/>
          <w:b w:val="1"/>
          <w:bCs w:val="1"/>
          <w:sz w:val="20"/>
          <w:szCs w:val="20"/>
        </w:rPr>
        <w:tab/>
      </w: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20"/>
          <w:szCs w:val="20"/>
        </w:rPr>
      </w:pPr>
      <w:r>
        <w:rPr>
          <w:rStyle w:val="None"/>
          <w:rFonts w:ascii="Cambria Bold" w:hAnsi="Cambria Bold"/>
          <w:sz w:val="40"/>
          <w:szCs w:val="40"/>
          <w:rtl w:val="0"/>
          <w:lang w:val="fr-FR"/>
        </w:rPr>
        <w:t xml:space="preserve">1 710-2 170 MHz </w:t>
      </w:r>
    </w:p>
    <w:tbl>
      <w:tblPr>
        <w:tblW w:w="90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78"/>
        <w:gridCol w:w="1772"/>
        <w:gridCol w:w="1096"/>
        <w:gridCol w:w="3125"/>
        <w:gridCol w:w="1995"/>
      </w:tblGrid>
      <w:tr>
        <w:tblPrEx>
          <w:shd w:val="clear" w:color="auto" w:fill="ced7e7"/>
        </w:tblPrEx>
        <w:trPr>
          <w:trHeight w:val="384" w:hRule="atLeast"/>
        </w:trPr>
        <w:tc>
          <w:tcPr>
            <w:tcW w:type="dxa" w:w="28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4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9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87" w:hRule="atLeast"/>
        </w:trPr>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1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1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9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801" w:hRule="atLeast"/>
        </w:trPr>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1 710-1 930</w:t>
            </w:r>
          </w:p>
        </w:tc>
        <w:tc>
          <w:tcPr>
            <w:tcW w:type="dxa" w:w="1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5.149   5.341   5.385   5.386    5.387    5.388</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1 710-1930</w:t>
            </w:r>
            <w:r>
              <w:rPr>
                <w:rStyle w:val="None"/>
                <w:rFonts w:ascii="Cambria Bold" w:cs="Cambria Bold" w:hAnsi="Cambria Bold" w:eastAsia="Cambria Bold"/>
                <w:sz w:val="20"/>
                <w:szCs w:val="20"/>
                <w:shd w:val="nil" w:color="auto" w:fill="auto"/>
              </w:rPr>
            </w:r>
          </w:p>
        </w:tc>
        <w:tc>
          <w:tcPr>
            <w:tcW w:type="dxa" w:w="31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5.149   5.341   5.385   5.386    5.387    5.388</w:t>
            </w:r>
          </w:p>
          <w:p>
            <w:pPr>
              <w:pStyle w:val="Normal.0"/>
              <w:spacing w:after="60"/>
            </w:pPr>
            <w:r>
              <w:rPr>
                <w:rStyle w:val="None"/>
                <w:rFonts w:ascii="Cambria" w:cs="Cambria" w:hAnsi="Cambria" w:eastAsia="Cambria"/>
                <w:sz w:val="20"/>
                <w:szCs w:val="20"/>
                <w:shd w:val="clear" w:color="auto" w:fill="ffff00"/>
                <w:lang w:val="fr-FR"/>
              </w:rPr>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GSM (1710-1785/ 1805-1880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UMTS en FDD (1920-1980 MHz) uplink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2110-2170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LTE-Advanced en mode FDD (1710-1785/ 1805-1880 MHz)</w:t>
            </w:r>
          </w:p>
          <w:p>
            <w:pPr>
              <w:pStyle w:val="Normal.0"/>
              <w:tabs>
                <w:tab w:val="left" w:pos="330"/>
                <w:tab w:val="left" w:pos="1440"/>
              </w:tabs>
              <w:bidi w:val="0"/>
              <w:spacing w:after="60"/>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no 5.388 du RR).</w:t>
            </w:r>
          </w:p>
        </w:tc>
      </w:tr>
      <w:tr>
        <w:tblPrEx>
          <w:shd w:val="clear" w:color="auto" w:fill="ced7e7"/>
        </w:tblPrEx>
        <w:trPr>
          <w:trHeight w:val="882" w:hRule="atLeast"/>
        </w:trPr>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1 930-1 970</w:t>
            </w:r>
          </w:p>
        </w:tc>
        <w:tc>
          <w:tcPr>
            <w:tcW w:type="dxa" w:w="1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5.388A    5.388B</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w:t>
            </w:r>
          </w:p>
        </w:tc>
        <w:tc>
          <w:tcPr>
            <w:tcW w:type="dxa" w:w="109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1 930-1 980</w:t>
            </w:r>
          </w:p>
        </w:tc>
        <w:tc>
          <w:tcPr>
            <w:tcW w:type="dxa" w:w="31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5.388A    5.388B 5.388</w:t>
            </w:r>
          </w:p>
        </w:tc>
        <w:tc>
          <w:tcPr>
            <w:tcW w:type="dxa" w:w="19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UMTS en FDD (1920-1980 MHz) uplink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2110-2170 MHz.</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5.388 du RR).</w:t>
            </w:r>
            <w:r>
              <w:rPr>
                <w:rStyle w:val="None"/>
                <w:rFonts w:ascii="Cambria" w:cs="Cambria" w:hAnsi="Cambria" w:eastAsia="Cambria"/>
                <w:outline w:val="0"/>
                <w:color w:val="0070c0"/>
                <w:sz w:val="16"/>
                <w:szCs w:val="16"/>
                <w:u w:color="0070c0"/>
                <w:shd w:val="nil" w:color="auto" w:fill="auto"/>
                <w14:textFill>
                  <w14:solidFill>
                    <w14:srgbClr w14:val="0070C0"/>
                  </w14:solidFill>
                </w14:textFill>
              </w:rPr>
            </w:r>
          </w:p>
        </w:tc>
      </w:tr>
      <w:tr>
        <w:tblPrEx>
          <w:shd w:val="clear" w:color="auto" w:fill="ced7e7"/>
        </w:tblPrEx>
        <w:trPr>
          <w:trHeight w:val="882" w:hRule="atLeast"/>
        </w:trPr>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1 970-1 980</w:t>
            </w:r>
          </w:p>
        </w:tc>
        <w:tc>
          <w:tcPr>
            <w:tcW w:type="dxa" w:w="1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5.388A      5.388B</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w:t>
            </w:r>
          </w:p>
        </w:tc>
        <w:tc>
          <w:tcPr>
            <w:tcW w:type="dxa" w:w="109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1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9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bl>
    <w:p>
      <w:pPr>
        <w:pStyle w:val="Normal.0"/>
        <w:widowControl w:val="0"/>
        <w:tabs>
          <w:tab w:val="left" w:pos="330"/>
          <w:tab w:val="left" w:pos="1440"/>
        </w:tabs>
        <w:spacing w:line="240" w:lineRule="auto"/>
        <w:jc w:val="center"/>
        <w:rPr>
          <w:rStyle w:val="None"/>
          <w:rFonts w:ascii="Cambria" w:cs="Cambria" w:hAnsi="Cambria" w:eastAsia="Cambria"/>
          <w:sz w:val="20"/>
          <w:szCs w:val="20"/>
        </w:rPr>
      </w:pPr>
    </w:p>
    <w:p>
      <w:pPr>
        <w:pStyle w:val="Normal.0"/>
        <w:rPr>
          <w:rStyle w:val="None"/>
          <w:rFonts w:ascii="Cambria Bold" w:cs="Cambria Bold" w:hAnsi="Cambria Bold" w:eastAsia="Cambria Bold"/>
          <w:sz w:val="40"/>
          <w:szCs w:val="40"/>
        </w:rPr>
      </w:pPr>
    </w:p>
    <w:p>
      <w:pPr>
        <w:pStyle w:val="Normal.0"/>
        <w:rPr>
          <w:rStyle w:val="None"/>
          <w:rFonts w:ascii="Cambria Bold" w:cs="Cambria Bold" w:hAnsi="Cambria Bold" w:eastAsia="Cambria Bold"/>
          <w:sz w:val="40"/>
          <w:szCs w:val="40"/>
        </w:rPr>
      </w:pPr>
    </w:p>
    <w:p>
      <w:pPr>
        <w:pStyle w:val="Normal.0"/>
        <w:rPr>
          <w:rStyle w:val="None"/>
          <w:rFonts w:ascii="Cambria Bold" w:cs="Cambria Bold" w:hAnsi="Cambria Bold" w:eastAsia="Cambria Bold"/>
          <w:sz w:val="40"/>
          <w:szCs w:val="40"/>
        </w:rPr>
      </w:pPr>
    </w:p>
    <w:p>
      <w:pPr>
        <w:pStyle w:val="Normal.0"/>
        <w:jc w:val="center"/>
        <w:rPr>
          <w:rStyle w:val="None"/>
        </w:rPr>
      </w:pPr>
      <w:r>
        <w:rPr>
          <w:rStyle w:val="None"/>
          <w:rFonts w:ascii="Cambria Bold" w:hAnsi="Cambria Bold"/>
          <w:sz w:val="40"/>
          <w:szCs w:val="40"/>
          <w:rtl w:val="0"/>
          <w:lang w:val="fr-FR"/>
        </w:rPr>
        <w:t xml:space="preserve">1 710-2 170 MHz (suite) </w:t>
      </w:r>
    </w:p>
    <w:tbl>
      <w:tblPr>
        <w:tblW w:w="1373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33"/>
        <w:gridCol w:w="3200"/>
        <w:gridCol w:w="1582"/>
        <w:gridCol w:w="5158"/>
        <w:gridCol w:w="2261"/>
      </w:tblGrid>
      <w:tr>
        <w:tblPrEx>
          <w:shd w:val="clear" w:color="auto" w:fill="ced7e7"/>
        </w:tblPrEx>
        <w:trPr>
          <w:trHeight w:val="468" w:hRule="atLeast"/>
        </w:trPr>
        <w:tc>
          <w:tcPr>
            <w:tcW w:type="dxa" w:w="47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674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68" w:hRule="atLeast"/>
        </w:trPr>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5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784" w:hRule="atLeast"/>
        </w:trPr>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1 980-2 010</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330"/>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    5.389A        5.389F</w:t>
            </w:r>
          </w:p>
        </w:tc>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1 980-2 010</w:t>
            </w:r>
          </w:p>
        </w:tc>
        <w:tc>
          <w:tcPr>
            <w:tcW w:type="dxa" w:w="5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330"/>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5.388    5.389A        </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no 5.388 du RR).</w:t>
            </w:r>
          </w:p>
        </w:tc>
      </w:tr>
      <w:tr>
        <w:tblPrEx>
          <w:shd w:val="clear" w:color="auto" w:fill="ced7e7"/>
        </w:tblPrEx>
        <w:trPr>
          <w:trHeight w:val="882" w:hRule="atLeast"/>
        </w:trPr>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2 010-2 025</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5.388A   5.388B</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w:t>
            </w:r>
          </w:p>
        </w:tc>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2 010-2 025</w:t>
            </w:r>
          </w:p>
        </w:tc>
        <w:tc>
          <w:tcPr>
            <w:tcW w:type="dxa" w:w="5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5.388A   5.388B</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no 5.388 du RR).</w:t>
            </w:r>
          </w:p>
        </w:tc>
      </w:tr>
      <w:tr>
        <w:tblPrEx>
          <w:shd w:val="clear" w:color="auto" w:fill="ced7e7"/>
        </w:tblPrEx>
        <w:trPr>
          <w:trHeight w:val="2994" w:hRule="atLeast"/>
        </w:trPr>
        <w:tc>
          <w:tcPr>
            <w:tcW w:type="dxa" w:w="1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2 025-2 110</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(Terre vers espace) (espace-espace)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(Terre vers espace) (espace-espace)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5.391</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(Terre vers espace) (espace-espace)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5.392</w:t>
            </w:r>
          </w:p>
        </w:tc>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2 025-2 110</w:t>
            </w:r>
          </w:p>
        </w:tc>
        <w:tc>
          <w:tcPr>
            <w:tcW w:type="dxa" w:w="5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(Terre vers espace) (espace-espace)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(Terre vers espace) (espace-espace)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5.391</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(Terre vers espace) (espace-espace)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jc w:val="center"/>
        <w:rPr>
          <w:rStyle w:val="None"/>
        </w:rPr>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rPr>
          <w:rStyle w:val="None"/>
          <w:rFonts w:ascii="Cambria" w:cs="Cambria" w:hAnsi="Cambria" w:eastAsia="Cambria"/>
          <w:sz w:val="20"/>
          <w:szCs w:val="20"/>
        </w:rPr>
      </w:pPr>
    </w:p>
    <w:p>
      <w:pPr>
        <w:pStyle w:val="Normal.0"/>
        <w:jc w:val="center"/>
        <w:rPr>
          <w:rStyle w:val="None"/>
        </w:rPr>
      </w:pPr>
      <w:r>
        <w:rPr>
          <w:rStyle w:val="None"/>
          <w:rFonts w:ascii="Cambria Bold" w:hAnsi="Cambria Bold"/>
          <w:sz w:val="40"/>
          <w:szCs w:val="40"/>
          <w:rtl w:val="0"/>
          <w:lang w:val="fr-FR"/>
        </w:rPr>
        <w:t xml:space="preserve">1 710-2 170 MHz (fin) </w:t>
      </w:r>
    </w:p>
    <w:tbl>
      <w:tblPr>
        <w:tblW w:w="13751" w:type="dxa"/>
        <w:jc w:val="center"/>
        <w:tblInd w:w="1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97"/>
        <w:gridCol w:w="3606"/>
        <w:gridCol w:w="1553"/>
        <w:gridCol w:w="3681"/>
        <w:gridCol w:w="3314"/>
      </w:tblGrid>
      <w:tr>
        <w:tblPrEx>
          <w:shd w:val="clear" w:color="auto" w:fill="ced7e7"/>
        </w:tblPrEx>
        <w:trPr>
          <w:trHeight w:val="401" w:hRule="atLeast"/>
        </w:trPr>
        <w:tc>
          <w:tcPr>
            <w:tcW w:type="dxa" w:w="520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2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31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55" w:hRule="atLeast"/>
        </w:trPr>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31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2 120-2 160</w:t>
            </w:r>
          </w:p>
        </w:tc>
        <w:tc>
          <w:tcPr>
            <w:tcW w:type="dxa" w:w="3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5.388A     5.388B</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w:t>
            </w:r>
          </w:p>
        </w:tc>
        <w:tc>
          <w:tcPr>
            <w:tcW w:type="dxa" w:w="155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110 - 2 170</w:t>
            </w:r>
          </w:p>
        </w:tc>
        <w:tc>
          <w:tcPr>
            <w:tcW w:type="dxa" w:w="368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5.388A     5.388B</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w:t>
            </w:r>
          </w:p>
        </w:tc>
        <w:tc>
          <w:tcPr>
            <w:tcW w:type="dxa" w:w="331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UMTS en FDD (2110-2170 MHz) downlink,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1920-1980 MHz.</w:t>
            </w:r>
          </w:p>
          <w:p>
            <w:pPr>
              <w:pStyle w:val="Normal.0"/>
              <w:tabs>
                <w:tab w:val="left" w:pos="330"/>
                <w:tab w:val="left" w:pos="1440"/>
              </w:tabs>
              <w:bidi w:val="0"/>
              <w:spacing w:after="60"/>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no 5.388 du RR).</w:t>
            </w:r>
          </w:p>
        </w:tc>
      </w:tr>
      <w:tr>
        <w:tblPrEx>
          <w:shd w:val="clear" w:color="auto" w:fill="ced7e7"/>
        </w:tblPrEx>
        <w:trPr>
          <w:trHeight w:val="882" w:hRule="atLeast"/>
        </w:trPr>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2 160-2 170</w:t>
            </w:r>
          </w:p>
        </w:tc>
        <w:tc>
          <w:tcPr>
            <w:tcW w:type="dxa" w:w="3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5.388A     5.388B</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w:t>
            </w:r>
          </w:p>
        </w:tc>
        <w:tc>
          <w:tcPr>
            <w:tcW w:type="dxa" w:w="155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8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31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882" w:hRule="atLeast"/>
        </w:trPr>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2 160-2 170</w:t>
            </w:r>
          </w:p>
        </w:tc>
        <w:tc>
          <w:tcPr>
            <w:tcW w:type="dxa" w:w="3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5.388A     5.388B</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w:t>
            </w:r>
          </w:p>
        </w:tc>
        <w:tc>
          <w:tcPr>
            <w:tcW w:type="dxa" w:w="155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8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31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bl>
    <w:p>
      <w:pPr>
        <w:pStyle w:val="Normal.0"/>
        <w:widowControl w:val="0"/>
        <w:spacing w:line="240" w:lineRule="auto"/>
        <w:ind w:left="1" w:hanging="1"/>
        <w:jc w:val="center"/>
        <w:rPr>
          <w:rStyle w:val="None"/>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trike w:val="1"/>
          <w:dstrike w:val="0"/>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5.384A</w:t>
      </w:r>
      <w:r>
        <w:rPr>
          <w:rStyle w:val="None"/>
          <w:rFonts w:ascii="Times New Roman" w:hAnsi="Times New Roman"/>
          <w:sz w:val="20"/>
          <w:szCs w:val="20"/>
          <w:rtl w:val="0"/>
          <w:lang w:val="fr-FR"/>
        </w:rPr>
        <w:t xml:space="preserve">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1 710-1 885 MHz, 2 300-2 400 MHz et 2 500-2 690 MHz, ou des parties de ces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sont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pour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par les administrations qui souhaitent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les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223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v.CMR-15). Cette identification n'exclut pas l'utilisation de ces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toute application des services auxquels elles sont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glement des radiocommunications.     (CMR-15)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5.385 </w:t>
        <w:tab/>
      </w:r>
      <w:r>
        <w:rPr>
          <w:rStyle w:val="None"/>
          <w:rFonts w:ascii="Times New Roman" w:hAnsi="Times New Roman"/>
          <w:i w:val="1"/>
          <w:iCs w:val="1"/>
          <w:sz w:val="20"/>
          <w:szCs w:val="20"/>
          <w:rtl w:val="0"/>
          <w:lang w:val="fr-FR"/>
        </w:rPr>
        <w:t xml:space="preserve">Attribution additionnelle: </w:t>
      </w:r>
      <w:r>
        <w:rPr>
          <w:rStyle w:val="None"/>
          <w:rFonts w:ascii="Times New Roman" w:hAnsi="Times New Roman"/>
          <w:sz w:val="20"/>
          <w:szCs w:val="20"/>
          <w:rtl w:val="0"/>
          <w:lang w:val="fr-FR"/>
        </w:rPr>
        <w:t>la bande 1 718,8-1 722,2 MHz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service de radioastronomie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secondaire pour les observations des raies spectrales. (CMR-2000)</w:t>
      </w: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i w:val="1"/>
          <w:iCs w:val="1"/>
          <w:sz w:val="20"/>
          <w:szCs w:val="20"/>
        </w:rPr>
      </w:pPr>
      <w:r>
        <w:rPr>
          <w:rStyle w:val="None"/>
          <w:rFonts w:ascii="Times New Roman" w:hAnsi="Times New Roman"/>
          <w:b w:val="1"/>
          <w:bCs w:val="1"/>
          <w:sz w:val="20"/>
          <w:szCs w:val="20"/>
          <w:rtl w:val="0"/>
          <w:lang w:val="fr-FR"/>
        </w:rPr>
        <w:t>5.388</w:t>
      </w:r>
      <w:r>
        <w:rPr>
          <w:rStyle w:val="None"/>
          <w:rFonts w:ascii="Times New Roman" w:hAnsi="Times New Roman"/>
          <w:sz w:val="20"/>
          <w:szCs w:val="20"/>
          <w:rtl w:val="0"/>
          <w:lang w:val="fr-FR"/>
        </w:rPr>
        <w:t xml:space="preserve">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1 885-2 025 MHz et 2 110-2 200 MHz sont destin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chelle mondiale, par les administrations qui souhaitent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les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Cette utilisation n'exclut pas l'utilisation de ces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d'autres services auxquels elles sont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devraient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mises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disposition des IMT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212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v.CMR-15) (voir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galement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223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v.CMR-15)).     (CMR-15</w:t>
      </w:r>
      <w:r>
        <w:rPr>
          <w:rStyle w:val="None"/>
          <w:rFonts w:ascii="Times New Roman" w:hAnsi="Times New Roman"/>
          <w:i w:val="1"/>
          <w:iCs w:val="1"/>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5.388A </w:t>
        <w:tab/>
      </w:r>
      <w:r>
        <w:rPr>
          <w:rStyle w:val="None"/>
          <w:rFonts w:ascii="Times New Roman" w:hAnsi="Times New Roman"/>
          <w:sz w:val="20"/>
          <w:szCs w:val="20"/>
          <w:rtl w:val="0"/>
          <w:lang w:val="fr-FR"/>
        </w:rPr>
        <w:t>Dans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1 et 3, les bandes 1 885-1 980 MHz, 2 010-2 025 MHz et 2 110-2 170 MHz et,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gion 2, les bandes 1 885-1 980 MHz et 2 110-2 160 MHz peuvent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par des stations plac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sur des plates-formes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haute altitude comme stations de base pour fournir des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internationales-2000 (IMT-2000),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221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v.CMR-2003)</w:t>
      </w:r>
      <w:r>
        <w:rPr>
          <w:rStyle w:val="None"/>
          <w:rFonts w:ascii="Times New Roman" w:hAnsi="Times New Roman"/>
          <w:sz w:val="20"/>
          <w:szCs w:val="20"/>
          <w:rtl w:val="0"/>
          <w:lang w:val="fr-FR"/>
        </w:rPr>
        <w:t>*. Leur utilisation par des applications des IMT-2000 utilisant des stations plac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sur des plates-formes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haute altitude comme stations de base n'exclut pas leur utilisation de ces bandes par toute station des services auxquels elles sont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(CMR-03)</w:t>
      </w:r>
    </w:p>
    <w:p>
      <w:pPr>
        <w:pStyle w:val="Note"/>
        <w:rPr>
          <w:rStyle w:val="None"/>
        </w:rPr>
      </w:pPr>
      <w:r>
        <w:rPr>
          <w:rStyle w:val="None"/>
          <w:b w:val="1"/>
          <w:bCs w:val="1"/>
          <w:rtl w:val="0"/>
        </w:rPr>
        <w:t>5.388B</w:t>
      </w:r>
      <w:r>
        <w:rPr>
          <w:rStyle w:val="None"/>
          <w:b w:val="1"/>
          <w:bCs w:val="1"/>
          <w:lang w:val="fr-FR"/>
        </w:rPr>
        <w:tab/>
      </w:r>
      <w:r>
        <w:rPr>
          <w:rStyle w:val="None"/>
          <w:rtl w:val="0"/>
          <w:lang w:val="fr-FR"/>
        </w:rPr>
        <w:t>Dans les pays suivants: Alg</w:t>
      </w:r>
      <w:r>
        <w:rPr>
          <w:rStyle w:val="None"/>
          <w:rtl w:val="0"/>
          <w:lang w:val="fr-FR"/>
        </w:rPr>
        <w:t>é</w:t>
      </w:r>
      <w:r>
        <w:rPr>
          <w:rStyle w:val="None"/>
          <w:rtl w:val="0"/>
          <w:lang w:val="fr-FR"/>
        </w:rPr>
        <w:t>rie, Arabie saoudite, Bahre</w:t>
      </w:r>
      <w:r>
        <w:rPr>
          <w:rStyle w:val="None"/>
          <w:rtl w:val="0"/>
          <w:lang w:val="fr-FR"/>
        </w:rPr>
        <w:t>ï</w:t>
      </w:r>
      <w:r>
        <w:rPr>
          <w:rStyle w:val="None"/>
          <w:rtl w:val="0"/>
          <w:lang w:val="fr-FR"/>
        </w:rPr>
        <w:t>n, B</w:t>
      </w:r>
      <w:r>
        <w:rPr>
          <w:rStyle w:val="None"/>
          <w:rtl w:val="0"/>
          <w:lang w:val="fr-FR"/>
        </w:rPr>
        <w:t>é</w:t>
      </w:r>
      <w:r>
        <w:rPr>
          <w:rStyle w:val="None"/>
          <w:rtl w:val="0"/>
          <w:lang w:val="fr-FR"/>
        </w:rPr>
        <w:t xml:space="preserve">nin, Burkina Faso, Cameroun, Comores, </w:t>
      </w:r>
      <w:r>
        <w:rPr>
          <w:rStyle w:val="None"/>
          <w:b w:val="1"/>
          <w:bCs w:val="1"/>
          <w:rtl w:val="0"/>
          <w:lang w:val="fr-FR"/>
        </w:rPr>
        <w:t>C</w:t>
      </w:r>
      <w:r>
        <w:rPr>
          <w:rStyle w:val="None"/>
          <w:b w:val="1"/>
          <w:bCs w:val="1"/>
          <w:rtl w:val="0"/>
          <w:lang w:val="fr-FR"/>
        </w:rPr>
        <w:t>ô</w:t>
      </w:r>
      <w:r>
        <w:rPr>
          <w:rStyle w:val="None"/>
          <w:b w:val="1"/>
          <w:bCs w:val="1"/>
          <w:rtl w:val="0"/>
          <w:lang w:val="fr-FR"/>
        </w:rPr>
        <w:t>te d'Ivoire</w:t>
      </w:r>
      <w:r>
        <w:rPr>
          <w:rStyle w:val="None"/>
          <w:rtl w:val="0"/>
          <w:lang w:val="fr-FR"/>
        </w:rPr>
        <w:t>, Chine, Cuba, Djibouti, Egypte, Emirats arabes unis, Erythr</w:t>
      </w:r>
      <w:r>
        <w:rPr>
          <w:rStyle w:val="None"/>
          <w:rtl w:val="0"/>
          <w:lang w:val="fr-FR"/>
        </w:rPr>
        <w:t>é</w:t>
      </w:r>
      <w:r>
        <w:rPr>
          <w:rStyle w:val="None"/>
          <w:rtl w:val="0"/>
          <w:lang w:val="fr-FR"/>
        </w:rPr>
        <w:t>e, Ethiopie, Gabon, Ghana, Inde, Iran (R</w:t>
      </w:r>
      <w:r>
        <w:rPr>
          <w:rStyle w:val="None"/>
          <w:rtl w:val="0"/>
          <w:lang w:val="fr-FR"/>
        </w:rPr>
        <w:t>é</w:t>
      </w:r>
      <w:r>
        <w:rPr>
          <w:rStyle w:val="None"/>
          <w:rtl w:val="0"/>
          <w:lang w:val="fr-FR"/>
        </w:rPr>
        <w:t>publique islamique d'), Isra</w:t>
      </w:r>
      <w:r>
        <w:rPr>
          <w:rStyle w:val="None"/>
          <w:rtl w:val="0"/>
          <w:lang w:val="fr-FR"/>
        </w:rPr>
        <w:t>ë</w:t>
      </w:r>
      <w:r>
        <w:rPr>
          <w:rStyle w:val="None"/>
          <w:rtl w:val="0"/>
          <w:lang w:val="fr-FR"/>
        </w:rPr>
        <w:t>l, Jordanie, Kenya, Kowe</w:t>
      </w:r>
      <w:r>
        <w:rPr>
          <w:rStyle w:val="None"/>
          <w:rtl w:val="0"/>
          <w:lang w:val="fr-FR"/>
        </w:rPr>
        <w:t>ï</w:t>
      </w:r>
      <w:r>
        <w:rPr>
          <w:rStyle w:val="None"/>
          <w:rtl w:val="0"/>
          <w:lang w:val="fr-FR"/>
        </w:rPr>
        <w:t>t, Libye, Mali, Maroc, Mauritanie, Nig</w:t>
      </w:r>
      <w:r>
        <w:rPr>
          <w:rStyle w:val="None"/>
          <w:rtl w:val="0"/>
          <w:lang w:val="fr-FR"/>
        </w:rPr>
        <w:t>é</w:t>
      </w:r>
      <w:r>
        <w:rPr>
          <w:rStyle w:val="None"/>
          <w:rtl w:val="0"/>
          <w:lang w:val="fr-FR"/>
        </w:rPr>
        <w:t>ria, Oman, Ouganda, Pakistan, Qatar, R</w:t>
      </w:r>
      <w:r>
        <w:rPr>
          <w:rStyle w:val="None"/>
          <w:rtl w:val="0"/>
          <w:lang w:val="fr-FR"/>
        </w:rPr>
        <w:t>é</w:t>
      </w:r>
      <w:r>
        <w:rPr>
          <w:rStyle w:val="None"/>
          <w:rtl w:val="0"/>
          <w:lang w:val="fr-FR"/>
        </w:rPr>
        <w:t>publique arabe syrienne, S</w:t>
      </w:r>
      <w:r>
        <w:rPr>
          <w:rStyle w:val="None"/>
          <w:rtl w:val="0"/>
          <w:lang w:val="fr-FR"/>
        </w:rPr>
        <w:t>é</w:t>
      </w:r>
      <w:r>
        <w:rPr>
          <w:rStyle w:val="None"/>
          <w:rtl w:val="0"/>
          <w:lang w:val="fr-FR"/>
        </w:rPr>
        <w:t>n</w:t>
      </w:r>
      <w:r>
        <w:rPr>
          <w:rStyle w:val="None"/>
          <w:rtl w:val="0"/>
          <w:lang w:val="fr-FR"/>
        </w:rPr>
        <w:t>é</w:t>
      </w:r>
      <w:r>
        <w:rPr>
          <w:rStyle w:val="None"/>
          <w:rtl w:val="0"/>
          <w:lang w:val="fr-FR"/>
        </w:rPr>
        <w:t>gal, Singapour, Soudan, Soudan du Sud, Tanzanie, Tchad, Togo, Tunisie, Y</w:t>
      </w:r>
      <w:r>
        <w:rPr>
          <w:rStyle w:val="None"/>
          <w:rtl w:val="0"/>
          <w:lang w:val="fr-FR"/>
        </w:rPr>
        <w:t>é</w:t>
      </w:r>
      <w:r>
        <w:rPr>
          <w:rStyle w:val="None"/>
          <w:rtl w:val="0"/>
          <w:lang w:val="fr-FR"/>
        </w:rPr>
        <w:t>men, Zambie et</w:t>
      </w:r>
      <w:r>
        <w:rPr>
          <w:rStyle w:val="None"/>
          <w:rtl w:val="0"/>
          <w:lang w:val="fr-FR"/>
        </w:rPr>
        <w:t> </w:t>
      </w:r>
      <w:r>
        <w:rPr>
          <w:rStyle w:val="None"/>
          <w:rtl w:val="0"/>
          <w:lang w:val="fr-FR"/>
        </w:rPr>
        <w:t>Zimbabwe, afin de prot</w:t>
      </w:r>
      <w:r>
        <w:rPr>
          <w:rStyle w:val="None"/>
          <w:rtl w:val="0"/>
          <w:lang w:val="fr-FR"/>
        </w:rPr>
        <w:t>é</w:t>
      </w:r>
      <w:r>
        <w:rPr>
          <w:rStyle w:val="None"/>
          <w:rtl w:val="0"/>
          <w:lang w:val="fr-FR"/>
        </w:rPr>
        <w:t>ger les services fixe et mobile, y compris les stations mobiles IMT, sur leurs territoires, contre le brouillage cocanal, une station plac</w:t>
      </w:r>
      <w:r>
        <w:rPr>
          <w:rStyle w:val="None"/>
          <w:rtl w:val="0"/>
          <w:lang w:val="fr-FR"/>
        </w:rPr>
        <w:t>é</w:t>
      </w:r>
      <w:r>
        <w:rPr>
          <w:rStyle w:val="None"/>
          <w:rtl w:val="0"/>
          <w:lang w:val="fr-FR"/>
        </w:rPr>
        <w:t xml:space="preserve">e sur une plate-forme </w:t>
      </w:r>
      <w:r>
        <w:rPr>
          <w:rStyle w:val="None"/>
          <w:rtl w:val="0"/>
          <w:lang w:val="fr-FR"/>
        </w:rPr>
        <w:t xml:space="preserve">à </w:t>
      </w:r>
      <w:r>
        <w:rPr>
          <w:rStyle w:val="None"/>
          <w:rtl w:val="0"/>
          <w:lang w:val="fr-FR"/>
        </w:rPr>
        <w:t>haute altitude (HAPS) fonctionnant comme station de base IMT dans les pays voisins, dans les bandes indiqu</w:t>
      </w:r>
      <w:r>
        <w:rPr>
          <w:rStyle w:val="None"/>
          <w:rtl w:val="0"/>
          <w:lang w:val="fr-FR"/>
        </w:rPr>
        <w:t>é</w:t>
      </w:r>
      <w:r>
        <w:rPr>
          <w:rStyle w:val="None"/>
          <w:rtl w:val="0"/>
          <w:lang w:val="fr-FR"/>
        </w:rPr>
        <w:t>es au num</w:t>
      </w:r>
      <w:r>
        <w:rPr>
          <w:rStyle w:val="None"/>
          <w:rtl w:val="0"/>
          <w:lang w:val="fr-FR"/>
        </w:rPr>
        <w:t>é</w:t>
      </w:r>
      <w:r>
        <w:rPr>
          <w:rStyle w:val="None"/>
          <w:rtl w:val="0"/>
          <w:lang w:val="fr-FR"/>
        </w:rPr>
        <w:t>ro</w:t>
      </w:r>
      <w:r>
        <w:rPr>
          <w:rStyle w:val="None"/>
          <w:rtl w:val="0"/>
          <w:lang w:val="fr-FR"/>
        </w:rPr>
        <w:t> </w:t>
      </w:r>
      <w:r>
        <w:rPr>
          <w:rStyle w:val="None"/>
          <w:b w:val="1"/>
          <w:bCs w:val="1"/>
          <w:rtl w:val="0"/>
        </w:rPr>
        <w:t>5.388A</w:t>
      </w:r>
      <w:r>
        <w:rPr>
          <w:rStyle w:val="None"/>
          <w:rtl w:val="0"/>
          <w:lang w:val="fr-FR"/>
        </w:rPr>
        <w:t>, ne doit pas d</w:t>
      </w:r>
      <w:r>
        <w:rPr>
          <w:rStyle w:val="None"/>
          <w:rtl w:val="0"/>
          <w:lang w:val="fr-FR"/>
        </w:rPr>
        <w:t>é</w:t>
      </w:r>
      <w:r>
        <w:rPr>
          <w:rStyle w:val="None"/>
          <w:rtl w:val="0"/>
          <w:lang w:val="fr-FR"/>
        </w:rPr>
        <w:t xml:space="preserve">passer une puissance surfacique cocanal de  </w:t>
      </w:r>
      <w:r>
        <w:rPr>
          <w:rStyle w:val="None"/>
          <w:rtl w:val="0"/>
          <w:lang w:val="fr-FR"/>
        </w:rPr>
        <w:t>–</w:t>
      </w:r>
      <w:r>
        <w:rPr>
          <w:rStyle w:val="None"/>
          <w:rtl w:val="0"/>
          <w:lang w:val="fr-FR"/>
        </w:rPr>
        <w:t>127</w:t>
      </w:r>
      <w:r>
        <w:rPr>
          <w:rStyle w:val="None"/>
          <w:rtl w:val="0"/>
          <w:lang w:val="fr-FR"/>
        </w:rPr>
        <w:t> </w:t>
      </w:r>
      <w:r>
        <w:rPr>
          <w:rStyle w:val="None"/>
          <w:rtl w:val="0"/>
          <w:lang w:val="fr-FR"/>
        </w:rPr>
        <w:t>dB(W/(m</w:t>
      </w:r>
      <w:r>
        <w:rPr>
          <w:rStyle w:val="None"/>
          <w:vertAlign w:val="superscript"/>
          <w:rtl w:val="0"/>
          <w:lang w:val="fr-FR"/>
        </w:rPr>
        <w:t>2</w:t>
      </w:r>
      <w:r>
        <w:rPr>
          <w:rStyle w:val="None"/>
          <w:rtl w:val="0"/>
          <w:lang w:val="fr-FR"/>
        </w:rPr>
        <w:t xml:space="preserve"> · </w:t>
      </w:r>
      <w:r>
        <w:rPr>
          <w:rStyle w:val="None"/>
          <w:rtl w:val="0"/>
          <w:lang w:val="fr-FR"/>
        </w:rPr>
        <w:t xml:space="preserve">MHz)) </w:t>
      </w:r>
      <w:r>
        <w:rPr>
          <w:rStyle w:val="None"/>
          <w:rtl w:val="0"/>
          <w:lang w:val="fr-FR"/>
        </w:rPr>
        <w:t xml:space="preserve">à </w:t>
      </w:r>
      <w:r>
        <w:rPr>
          <w:rStyle w:val="None"/>
          <w:rtl w:val="0"/>
          <w:lang w:val="fr-FR"/>
        </w:rPr>
        <w:t>la surface de la Terre en dehors des fronti</w:t>
      </w:r>
      <w:r>
        <w:rPr>
          <w:rStyle w:val="None"/>
          <w:rtl w:val="0"/>
          <w:lang w:val="fr-FR"/>
        </w:rPr>
        <w:t>è</w:t>
      </w:r>
      <w:r>
        <w:rPr>
          <w:rStyle w:val="None"/>
          <w:rtl w:val="0"/>
          <w:lang w:val="fr-FR"/>
        </w:rPr>
        <w:t>res d'un</w:t>
      </w:r>
      <w:r>
        <w:rPr>
          <w:rStyle w:val="None"/>
          <w:rtl w:val="0"/>
          <w:lang w:val="fr-FR"/>
        </w:rPr>
        <w:t> </w:t>
      </w:r>
      <w:r>
        <w:rPr>
          <w:rStyle w:val="None"/>
          <w:rtl w:val="0"/>
          <w:lang w:val="fr-FR"/>
        </w:rPr>
        <w:t>pays, sauf accord expr</w:t>
      </w:r>
      <w:r>
        <w:rPr>
          <w:rStyle w:val="None"/>
          <w:rtl w:val="0"/>
          <w:lang w:val="fr-FR"/>
        </w:rPr>
        <w:t>è</w:t>
      </w:r>
      <w:r>
        <w:rPr>
          <w:rStyle w:val="None"/>
          <w:rtl w:val="0"/>
          <w:lang w:val="fr-FR"/>
        </w:rPr>
        <w:t>s de l'administration affect</w:t>
      </w:r>
      <w:r>
        <w:rPr>
          <w:rStyle w:val="None"/>
          <w:rtl w:val="0"/>
          <w:lang w:val="fr-FR"/>
        </w:rPr>
        <w:t>é</w:t>
      </w:r>
      <w:r>
        <w:rPr>
          <w:rStyle w:val="None"/>
          <w:rtl w:val="0"/>
          <w:lang w:val="fr-FR"/>
        </w:rPr>
        <w:t>e lors de la notification de la station HAPS.</w:t>
      </w:r>
      <w:r>
        <w:rPr>
          <w:rStyle w:val="None"/>
          <w:sz w:val="16"/>
          <w:szCs w:val="16"/>
          <w:rtl w:val="0"/>
          <w:lang w:val="fr-FR"/>
        </w:rPr>
        <w:t>     </w:t>
      </w:r>
      <w:r>
        <w:rPr>
          <w:rStyle w:val="None"/>
          <w:sz w:val="16"/>
          <w:szCs w:val="16"/>
          <w:rtl w:val="0"/>
          <w:lang w:val="fr-FR"/>
        </w:rPr>
        <w:t>(CMR-12)</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5.389A </w:t>
        <w:tab/>
      </w:r>
      <w:r>
        <w:rPr>
          <w:rStyle w:val="None"/>
          <w:rFonts w:ascii="Times New Roman" w:hAnsi="Times New Roman"/>
          <w:sz w:val="20"/>
          <w:szCs w:val="20"/>
          <w:rtl w:val="0"/>
          <w:lang w:val="fr-FR"/>
        </w:rPr>
        <w:t>L'utilisation des bandes 1 980-2 010 MHz et 2 170-2 200 MHz par le service mobile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9.11A </w:t>
      </w:r>
      <w:r>
        <w:rPr>
          <w:rStyle w:val="None"/>
          <w:rFonts w:ascii="Times New Roman" w:hAnsi="Times New Roman"/>
          <w:sz w:val="20"/>
          <w:szCs w:val="20"/>
          <w:rtl w:val="0"/>
          <w:lang w:val="fr-FR"/>
        </w:rPr>
        <w:t>et aux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716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v.CMR-2000)</w:t>
      </w:r>
      <w:r>
        <w:rPr>
          <w:rStyle w:val="None"/>
          <w:rFonts w:ascii="Times New Roman" w:hAnsi="Times New Roman"/>
          <w:sz w:val="20"/>
          <w:szCs w:val="20"/>
          <w:rtl w:val="0"/>
          <w:lang w:val="fr-FR"/>
        </w:rPr>
        <w:t>.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5.389E </w:t>
        <w:tab/>
      </w:r>
      <w:r>
        <w:rPr>
          <w:rStyle w:val="None"/>
          <w:rFonts w:ascii="Times New Roman" w:hAnsi="Times New Roman"/>
          <w:sz w:val="20"/>
          <w:szCs w:val="20"/>
          <w:rtl w:val="0"/>
          <w:lang w:val="fr-FR"/>
        </w:rPr>
        <w:t>L'utilisation des bandes 2 010-2 025 MHz et 2 160-2 170 MHz par le service mobile par satellite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ne doit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services fixe et mobile dans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1 et 3 ou g</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ner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de ces services.</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5.391</w:t>
      </w:r>
      <w:r>
        <w:rPr>
          <w:rStyle w:val="None"/>
          <w:rFonts w:ascii="Times New Roman" w:hAnsi="Times New Roman"/>
          <w:sz w:val="20"/>
          <w:szCs w:val="20"/>
          <w:rtl w:val="0"/>
          <w:lang w:val="fr-FR"/>
        </w:rPr>
        <w:t xml:space="preserve"> En assignant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au service mobile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2 0252 110 MHz et 2 200-2 290 MHz, les administrations ne doivent pas mettre en service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mobiles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haute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tels que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crits dans la Recommandation UIT-R SA.1154-0 et doivent tenir compte de cette Recommandation pour la mise en service de tout autre type de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 mobile.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5.392 </w:t>
        <w:tab/>
      </w:r>
      <w:r>
        <w:rPr>
          <w:rStyle w:val="None"/>
          <w:rFonts w:ascii="Times New Roman" w:hAnsi="Times New Roman"/>
          <w:sz w:val="20"/>
          <w:szCs w:val="20"/>
          <w:rtl w:val="0"/>
          <w:lang w:val="fr-FR"/>
        </w:rPr>
        <w:t>Les administrations sont instamment pri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de prendre toutes les mesures pratiquement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alisables pour faire en sorte que les transmissions espace-espace entre deux ou plusieurs 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des services de recherche spatiale, d'exploitation spatiale et d'exploration de la Terre par satellite dans les bandes 2 025-2 110 MHz et 2 200-2 290 MHz n'imposent aucune contrainte aux transmissions Terre vers espace, espace vers Terre et aux autres transmissions espace-espace de ces services et dans ces bandes entre des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et des 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w:t>
      </w:r>
    </w:p>
    <w:p>
      <w:pPr>
        <w:pStyle w:val="Normal.0"/>
        <w:tabs>
          <w:tab w:val="left" w:pos="330"/>
          <w:tab w:val="left" w:pos="1440"/>
        </w:tabs>
        <w:rPr>
          <w:rStyle w:val="None"/>
          <w:rFonts w:ascii="Cambria Bold" w:cs="Cambria Bold" w:hAnsi="Cambria Bold" w:eastAsia="Cambria Bold"/>
          <w:outline w:val="0"/>
          <w:color w:val="ff0000"/>
          <w:sz w:val="20"/>
          <w:szCs w:val="20"/>
          <w:u w:color="ff0000"/>
          <w14:textFill>
            <w14:solidFill>
              <w14:srgbClr w14:val="FF0000"/>
            </w14:solidFill>
          </w14:textFill>
        </w:rPr>
      </w:pPr>
    </w:p>
    <w:p>
      <w:pPr>
        <w:pStyle w:val="Normal.0"/>
        <w:tabs>
          <w:tab w:val="left" w:pos="330"/>
          <w:tab w:val="left" w:pos="1440"/>
        </w:tabs>
        <w:spacing w:after="0"/>
        <w:ind w:left="4468" w:firstLine="635"/>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spacing w:after="0"/>
        <w:ind w:left="4468" w:firstLine="635"/>
        <w:rPr>
          <w:rStyle w:val="None"/>
          <w:rFonts w:ascii="Cambria" w:cs="Cambria" w:hAnsi="Cambria" w:eastAsia="Cambria"/>
          <w:sz w:val="40"/>
          <w:szCs w:val="40"/>
        </w:rPr>
      </w:pPr>
      <w:r>
        <w:rPr>
          <w:rStyle w:val="None"/>
          <w:rFonts w:ascii="Cambria Bold" w:hAnsi="Cambria Bold"/>
          <w:sz w:val="40"/>
          <w:szCs w:val="40"/>
          <w:rtl w:val="0"/>
          <w:lang w:val="fr-FR"/>
        </w:rPr>
        <w:t>2 170-2 520 MHz</w:t>
      </w:r>
    </w:p>
    <w:tbl>
      <w:tblPr>
        <w:tblW w:w="1474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6"/>
        <w:gridCol w:w="4635"/>
        <w:gridCol w:w="1742"/>
        <w:gridCol w:w="4274"/>
        <w:gridCol w:w="2815"/>
      </w:tblGrid>
      <w:tr>
        <w:tblPrEx>
          <w:shd w:val="clear" w:color="auto" w:fill="ced7e7"/>
        </w:tblPrEx>
        <w:trPr>
          <w:trHeight w:val="250" w:hRule="atLeast"/>
        </w:trPr>
        <w:tc>
          <w:tcPr>
            <w:tcW w:type="dxa" w:w="59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60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81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65" w:hRule="atLeast"/>
        </w:trPr>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2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81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448" w:hRule="atLeast"/>
        </w:trPr>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2 170-2 200</w:t>
            </w:r>
          </w:p>
        </w:tc>
        <w:tc>
          <w:tcPr>
            <w:tcW w:type="dxa" w:w="4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5.388    5.389A    5.389F</w:t>
            </w:r>
          </w:p>
        </w:tc>
        <w:tc>
          <w:tcPr>
            <w:tcW w:type="dxa" w:w="17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2 170-2 200</w:t>
            </w:r>
          </w:p>
        </w:tc>
        <w:tc>
          <w:tcPr>
            <w:tcW w:type="dxa" w:w="42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5.351A</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5.388    5.389A    </w:t>
            </w:r>
          </w:p>
        </w:tc>
        <w:tc>
          <w:tcPr>
            <w:tcW w:type="dxa" w:w="28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no 5.388 du RR).</w:t>
            </w:r>
          </w:p>
        </w:tc>
      </w:tr>
      <w:tr>
        <w:tblPrEx>
          <w:shd w:val="clear" w:color="auto" w:fill="ced7e7"/>
        </w:tblPrEx>
        <w:trPr>
          <w:trHeight w:val="2718" w:hRule="atLeast"/>
        </w:trPr>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2 200-2 290</w:t>
            </w:r>
          </w:p>
        </w:tc>
        <w:tc>
          <w:tcPr>
            <w:tcW w:type="dxa" w:w="4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 (espace- 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(espace vers Terre) (espace-espace)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5.391</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RECHERCHE SPATIALE (espace vers Terre) (espace- espace)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5.392</w:t>
            </w:r>
          </w:p>
        </w:tc>
        <w:tc>
          <w:tcPr>
            <w:tcW w:type="dxa" w:w="17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2 200-2 290</w:t>
            </w:r>
          </w:p>
        </w:tc>
        <w:tc>
          <w:tcPr>
            <w:tcW w:type="dxa" w:w="42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EXPLOITATION SPATIALE (espace vers Terre) (espace- 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(espace vers Terre) (espace-espace)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5.391</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 (espace- espace)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5.392</w:t>
            </w:r>
          </w:p>
        </w:tc>
        <w:tc>
          <w:tcPr>
            <w:tcW w:type="dxa" w:w="28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198" w:hRule="atLeast"/>
        </w:trPr>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2 290-2 300</w:t>
            </w:r>
          </w:p>
        </w:tc>
        <w:tc>
          <w:tcPr>
            <w:tcW w:type="dxa" w:w="4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RECHERCHE SPATIALE (espace lointain) (espace vers Terre)</w:t>
            </w:r>
          </w:p>
        </w:tc>
        <w:tc>
          <w:tcPr>
            <w:tcW w:type="dxa" w:w="17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2 290-2 300</w:t>
            </w:r>
          </w:p>
        </w:tc>
        <w:tc>
          <w:tcPr>
            <w:tcW w:type="dxa" w:w="42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RECHERCHE SPATIALE (espace lointain) (espace vers Terre)</w:t>
            </w:r>
          </w:p>
        </w:tc>
        <w:tc>
          <w:tcPr>
            <w:tcW w:type="dxa" w:w="28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41" w:hRule="atLeast"/>
        </w:trPr>
        <w:tc>
          <w:tcPr>
            <w:tcW w:type="dxa" w:w="127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2 300-2 450</w:t>
            </w:r>
          </w:p>
        </w:tc>
        <w:tc>
          <w:tcPr>
            <w:tcW w:type="dxa" w:w="463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5.384A</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5.150    5.282    5.395</w:t>
            </w:r>
          </w:p>
        </w:tc>
        <w:tc>
          <w:tcPr>
            <w:tcW w:type="dxa" w:w="17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2 300-2 400</w:t>
            </w:r>
          </w:p>
        </w:tc>
        <w:tc>
          <w:tcPr>
            <w:tcW w:type="dxa" w:w="427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5.384A</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5.150    5.282    </w:t>
            </w:r>
          </w:p>
        </w:tc>
        <w:tc>
          <w:tcPr>
            <w:tcW w:type="dxa" w:w="28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WiMax et LTE-Advanded en mode TDD (2300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2400 MHz).</w:t>
            </w:r>
          </w:p>
          <w:p>
            <w:pPr>
              <w:pStyle w:val="Normal.0"/>
              <w:tabs>
                <w:tab w:val="left" w:pos="330"/>
                <w:tab w:val="left" w:pos="1440"/>
              </w:tabs>
              <w:bidi w:val="0"/>
              <w:spacing w:after="60"/>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5.384A du RR).</w:t>
            </w:r>
          </w:p>
        </w:tc>
      </w:tr>
      <w:tr>
        <w:tblPrEx>
          <w:shd w:val="clear" w:color="auto" w:fill="ced7e7"/>
        </w:tblPrEx>
        <w:trPr>
          <w:trHeight w:val="1211" w:hRule="atLeast"/>
        </w:trPr>
        <w:tc>
          <w:tcPr>
            <w:tcW w:type="dxa" w:w="127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63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7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2 400-2 450</w:t>
            </w:r>
          </w:p>
        </w:tc>
        <w:tc>
          <w:tcPr>
            <w:tcW w:type="dxa" w:w="427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28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Dispositifs de courte port</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e - SRD (Cf.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d</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cision N</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10-044/DRC/PV004 du 10 ao</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û</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t 2010 portant organisation de 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utilisation des fr</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quences dans la bande 2400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2483,5 MHz de 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ex-ATCI</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w:t>
            </w:r>
          </w:p>
        </w:tc>
      </w:tr>
    </w:tbl>
    <w:p>
      <w:pPr>
        <w:pStyle w:val="Normal.0"/>
        <w:widowControl w:val="0"/>
        <w:tabs>
          <w:tab w:val="left" w:pos="330"/>
          <w:tab w:val="left" w:pos="1440"/>
        </w:tabs>
        <w:spacing w:after="0" w:line="240" w:lineRule="auto"/>
        <w:rPr>
          <w:rStyle w:val="None"/>
          <w:rFonts w:ascii="Cambria" w:cs="Cambria" w:hAnsi="Cambria" w:eastAsia="Cambria"/>
          <w:sz w:val="40"/>
          <w:szCs w:val="40"/>
        </w:rPr>
      </w:pPr>
    </w:p>
    <w:p>
      <w:pPr>
        <w:pStyle w:val="Normal.0"/>
        <w:ind w:left="4536" w:firstLine="567"/>
      </w:pPr>
      <w:r>
        <w:rPr>
          <w:rStyle w:val="None"/>
          <w:rFonts w:ascii="Cambria Bold" w:hAnsi="Cambria Bold"/>
          <w:sz w:val="40"/>
          <w:szCs w:val="40"/>
          <w:rtl w:val="0"/>
          <w:lang w:val="fr-FR"/>
        </w:rPr>
        <w:t>2 170-2 520 MHz (fin)</w:t>
        <w:tab/>
      </w:r>
    </w:p>
    <w:tbl>
      <w:tblPr>
        <w:tblW w:w="1373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17"/>
        <w:gridCol w:w="4041"/>
        <w:gridCol w:w="1518"/>
        <w:gridCol w:w="4305"/>
        <w:gridCol w:w="2652"/>
      </w:tblGrid>
      <w:tr>
        <w:tblPrEx>
          <w:shd w:val="clear" w:color="auto" w:fill="ced7e7"/>
        </w:tblPrEx>
        <w:trPr>
          <w:trHeight w:val="366" w:hRule="atLeast"/>
        </w:trPr>
        <w:tc>
          <w:tcPr>
            <w:tcW w:type="dxa" w:w="52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REGION 1</w:t>
            </w:r>
          </w:p>
        </w:tc>
        <w:tc>
          <w:tcPr>
            <w:tcW w:type="dxa" w:w="582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65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66" w:hRule="atLeast"/>
        </w:trPr>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265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1413" w:hRule="atLeast"/>
        </w:trPr>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2 450-2 483,5</w:t>
            </w:r>
          </w:p>
        </w:tc>
        <w:tc>
          <w:tcPr>
            <w:tcW w:type="dxa" w:w="4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5.150   </w:t>
            </w:r>
          </w:p>
        </w:tc>
        <w:tc>
          <w:tcPr>
            <w:tcW w:type="dxa" w:w="1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2 450-2 483,5</w:t>
            </w:r>
          </w:p>
        </w:tc>
        <w:tc>
          <w:tcPr>
            <w:tcW w:type="dxa" w:w="4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5.150   </w:t>
            </w:r>
          </w:p>
        </w:tc>
        <w:tc>
          <w:tcPr>
            <w:tcW w:type="dxa" w:w="2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Dispositifs de courte 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 SRD (Cf.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d</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cision N</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10-044/DRC/PV004 du 10</w:t>
            </w:r>
          </w:p>
          <w:p>
            <w:pPr>
              <w:pStyle w:val="Normal.0"/>
              <w:bidi w:val="0"/>
              <w:spacing w:after="0" w:line="240" w:lineRule="auto"/>
              <w:ind w:left="0" w:right="0" w:firstLine="0"/>
              <w:jc w:val="left"/>
              <w:rPr>
                <w:rtl w:val="0"/>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ao</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û</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t 2010 portant organisation de 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utilisation des fr</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quences dans la bande 2400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2483,5 MHz de 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ex-ATCI</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w:t>
            </w:r>
          </w:p>
        </w:tc>
      </w:tr>
      <w:tr>
        <w:tblPrEx>
          <w:shd w:val="clear" w:color="auto" w:fill="ced7e7"/>
        </w:tblPrEx>
        <w:trPr>
          <w:trHeight w:val="2324" w:hRule="atLeast"/>
        </w:trPr>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2 483,5-2 500</w:t>
            </w:r>
          </w:p>
        </w:tc>
        <w:tc>
          <w:tcPr>
            <w:tcW w:type="dxa" w:w="4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5.351A </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RADIOREP</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RAGE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5.398</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5.398A</w:t>
            </w:r>
          </w:p>
          <w:p>
            <w:pPr>
              <w:pStyle w:val="Normal.0"/>
              <w:tabs>
                <w:tab w:val="left" w:pos="330"/>
                <w:tab w:val="left" w:pos="1440"/>
              </w:tabs>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5.150      5.399    5.401    5.402</w:t>
            </w:r>
          </w:p>
        </w:tc>
        <w:tc>
          <w:tcPr>
            <w:tcW w:type="dxa" w:w="1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2 483,5-2 500</w:t>
            </w:r>
          </w:p>
        </w:tc>
        <w:tc>
          <w:tcPr>
            <w:tcW w:type="dxa" w:w="4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5.351A </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RADIOREP</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RAGE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5.398</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5.398A</w:t>
            </w:r>
          </w:p>
          <w:p>
            <w:pPr>
              <w:pStyle w:val="Normal.0"/>
              <w:tabs>
                <w:tab w:val="left" w:pos="330"/>
                <w:tab w:val="left" w:pos="1440"/>
              </w:tabs>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5.150      5.399    5.401    5.402</w:t>
            </w:r>
          </w:p>
        </w:tc>
        <w:tc>
          <w:tcPr>
            <w:tcW w:type="dxa" w:w="2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172" w:hRule="atLeast"/>
        </w:trPr>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2 500-2 520</w:t>
            </w:r>
          </w:p>
        </w:tc>
        <w:tc>
          <w:tcPr>
            <w:tcW w:type="dxa" w:w="4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5.410</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5.384A</w:t>
            </w:r>
          </w:p>
          <w:p>
            <w:pPr>
              <w:pStyle w:val="Normal.0"/>
              <w:tabs>
                <w:tab w:val="left" w:pos="330"/>
                <w:tab w:val="left" w:pos="1440"/>
              </w:tabs>
              <w:spacing w:after="60"/>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5.412</w:t>
            </w:r>
          </w:p>
        </w:tc>
        <w:tc>
          <w:tcPr>
            <w:tcW w:type="dxa" w:w="1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2 500-2 520</w:t>
            </w:r>
          </w:p>
        </w:tc>
        <w:tc>
          <w:tcPr>
            <w:tcW w:type="dxa" w:w="4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5.410</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5.384A</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26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LTE-Advanced (2500-2570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en mode FDD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2620-2690 MHz.</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5.384A du RR).</w:t>
            </w:r>
          </w:p>
        </w:tc>
      </w:tr>
    </w:tbl>
    <w:p>
      <w:pPr>
        <w:pStyle w:val="Normal.0"/>
        <w:widowControl w:val="0"/>
        <w:spacing w:line="240" w:lineRule="auto"/>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5.395</w:t>
        <w:tab/>
        <w:t xml:space="preserve"> </w:t>
      </w:r>
      <w:r>
        <w:rPr>
          <w:rStyle w:val="None"/>
          <w:rFonts w:ascii="Times New Roman" w:hAnsi="Times New Roman"/>
          <w:sz w:val="20"/>
          <w:szCs w:val="20"/>
          <w:rtl w:val="0"/>
          <w:lang w:val="fr-FR"/>
        </w:rPr>
        <w:t>En France et en Turquie, l'utilisation de la bande 2 310-2 360 MHz par le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pour la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mesure a la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sur les autres utilisations du service mobile.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5.396        </w:t>
      </w:r>
      <w:r>
        <w:rPr>
          <w:rStyle w:val="None"/>
          <w:rFonts w:ascii="Times New Roman" w:hAnsi="Times New Roman"/>
          <w:sz w:val="20"/>
          <w:szCs w:val="20"/>
          <w:rtl w:val="0"/>
          <w:lang w:val="fr-FR"/>
        </w:rPr>
        <w:t>Les stations spatiales du service de radiodiffusion par satellite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la bande 2 310-2 360 MHz selon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5.393 </w:t>
      </w:r>
      <w:r>
        <w:rPr>
          <w:rStyle w:val="None"/>
          <w:rFonts w:ascii="Times New Roman" w:hAnsi="Times New Roman"/>
          <w:sz w:val="20"/>
          <w:szCs w:val="20"/>
          <w:rtl w:val="0"/>
          <w:lang w:val="fr-FR"/>
        </w:rPr>
        <w:t>et susceptibles d'affecter les services auxquels cette bande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d'autres pays sont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proc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dures de coordination et de notification expos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33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v.CMR-97)</w:t>
      </w:r>
      <w:r>
        <w:rPr>
          <w:rStyle w:val="None"/>
          <w:rFonts w:ascii="Times New Roman" w:cs="Times New Roman" w:hAnsi="Times New Roman" w:eastAsia="Times New Roman"/>
          <w:sz w:val="20"/>
          <w:szCs w:val="20"/>
          <w:vertAlign w:val="superscript"/>
        </w:rPr>
        <w:footnoteReference w:customMarkFollows="1" w:id="7"/>
        <w:t>*</w:t>
      </w:r>
      <w:r>
        <w:rPr>
          <w:rStyle w:val="None"/>
          <w:rFonts w:ascii="Times New Roman" w:hAnsi="Times New Roman"/>
          <w:sz w:val="20"/>
          <w:szCs w:val="20"/>
          <w:rtl w:val="0"/>
          <w:lang w:val="fr-FR"/>
        </w:rPr>
        <w:t>. Les stations de radiodiffusion de Terre compl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mentaires doivent faire l'objet d'une coordination bilat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rale avec les pays voisins avant d'</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mises en service.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5.398</w:t>
        <w:tab/>
        <w:t xml:space="preserve"> </w:t>
      </w:r>
      <w:r>
        <w:rPr>
          <w:rStyle w:val="None"/>
          <w:rFonts w:ascii="Times New Roman" w:hAnsi="Times New Roman"/>
          <w:sz w:val="20"/>
          <w:szCs w:val="20"/>
          <w:rtl w:val="0"/>
          <w:lang w:val="fr-FR"/>
        </w:rPr>
        <w:t>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4.10 </w:t>
      </w:r>
      <w:r>
        <w:rPr>
          <w:rStyle w:val="None"/>
          <w:rFonts w:ascii="Times New Roman" w:hAnsi="Times New Roman"/>
          <w:sz w:val="20"/>
          <w:szCs w:val="20"/>
          <w:rtl w:val="0"/>
          <w:lang w:val="fr-FR"/>
        </w:rPr>
        <w:t>ne s'appliquent pas dans la bande 2 483,5-2 500 MHz pour le service de radiorep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rage par satellite.</w:t>
      </w:r>
    </w:p>
    <w:p>
      <w:pPr>
        <w:pStyle w:val="Note"/>
        <w:keepNext w:val="1"/>
        <w:keepLines w:val="1"/>
        <w:rPr>
          <w:rStyle w:val="None"/>
          <w:sz w:val="16"/>
          <w:szCs w:val="16"/>
        </w:rPr>
      </w:pPr>
      <w:r>
        <w:rPr>
          <w:rStyle w:val="None"/>
          <w:b w:val="1"/>
          <w:bCs w:val="1"/>
          <w:rtl w:val="0"/>
        </w:rPr>
        <w:t>5.399</w:t>
      </w:r>
      <w:r>
        <w:rPr>
          <w:rStyle w:val="None"/>
          <w:rtl w:val="0"/>
          <w:lang w:val="fr-FR"/>
        </w:rPr>
        <w:t xml:space="preserve">    </w:t>
      </w:r>
      <w:r>
        <w:rPr>
          <w:rStyle w:val="None"/>
          <w:rtl w:val="0"/>
        </w:rPr>
        <w:t>A l'exception des cas vis</w:t>
      </w:r>
      <w:r>
        <w:rPr>
          <w:rStyle w:val="None"/>
          <w:rtl w:val="0"/>
        </w:rPr>
        <w:t>é</w:t>
      </w:r>
      <w:r>
        <w:rPr>
          <w:rStyle w:val="None"/>
          <w:rtl w:val="0"/>
        </w:rPr>
        <w:t>s au num</w:t>
      </w:r>
      <w:r>
        <w:rPr>
          <w:rStyle w:val="None"/>
          <w:rtl w:val="0"/>
        </w:rPr>
        <w:t>é</w:t>
      </w:r>
      <w:r>
        <w:rPr>
          <w:rStyle w:val="None"/>
          <w:rtl w:val="0"/>
        </w:rPr>
        <w:t xml:space="preserve">ro </w:t>
      </w:r>
      <w:r>
        <w:rPr>
          <w:rStyle w:val="None"/>
          <w:b w:val="1"/>
          <w:bCs w:val="1"/>
          <w:rtl w:val="0"/>
        </w:rPr>
        <w:t>5.401</w:t>
      </w:r>
      <w:r>
        <w:rPr>
          <w:rStyle w:val="None"/>
          <w:rtl w:val="0"/>
        </w:rPr>
        <w:t>, les stations du service de radiorep</w:t>
      </w:r>
      <w:r>
        <w:rPr>
          <w:rStyle w:val="None"/>
          <w:rtl w:val="0"/>
        </w:rPr>
        <w:t>é</w:t>
      </w:r>
      <w:r>
        <w:rPr>
          <w:rStyle w:val="None"/>
          <w:rtl w:val="0"/>
        </w:rPr>
        <w:t>rage par satellite fonctionnant dans la bande 2 483,5-2 500 MHz, pour lesquelles les renseignements de notification ont</w:t>
      </w:r>
      <w:r>
        <w:rPr>
          <w:rStyle w:val="None"/>
          <w:rtl w:val="0"/>
          <w:lang w:val="fr-FR"/>
        </w:rPr>
        <w:t xml:space="preserve"> </w:t>
      </w:r>
      <w:r>
        <w:rPr>
          <w:rStyle w:val="None"/>
          <w:rtl w:val="0"/>
        </w:rPr>
        <w:t>é</w:t>
      </w:r>
      <w:r>
        <w:rPr>
          <w:rStyle w:val="None"/>
          <w:rtl w:val="0"/>
        </w:rPr>
        <w:t>t</w:t>
      </w:r>
      <w:r>
        <w:rPr>
          <w:rStyle w:val="None"/>
          <w:rtl w:val="0"/>
        </w:rPr>
        <w:t xml:space="preserve">é </w:t>
      </w:r>
      <w:r>
        <w:rPr>
          <w:rStyle w:val="None"/>
          <w:rtl w:val="0"/>
        </w:rPr>
        <w:t>re</w:t>
      </w:r>
      <w:r>
        <w:rPr>
          <w:rStyle w:val="None"/>
          <w:rtl w:val="0"/>
        </w:rPr>
        <w:t>ç</w:t>
      </w:r>
      <w:r>
        <w:rPr>
          <w:rStyle w:val="None"/>
          <w:rtl w:val="0"/>
        </w:rPr>
        <w:t>us par le Bureau apr</w:t>
      </w:r>
      <w:r>
        <w:rPr>
          <w:rStyle w:val="None"/>
          <w:rtl w:val="0"/>
        </w:rPr>
        <w:t>è</w:t>
      </w:r>
      <w:r>
        <w:rPr>
          <w:rStyle w:val="None"/>
          <w:rtl w:val="0"/>
        </w:rPr>
        <w:t>s le 17 f</w:t>
      </w:r>
      <w:r>
        <w:rPr>
          <w:rStyle w:val="None"/>
          <w:rtl w:val="0"/>
        </w:rPr>
        <w:t>é</w:t>
      </w:r>
      <w:r>
        <w:rPr>
          <w:rStyle w:val="None"/>
          <w:rtl w:val="0"/>
        </w:rPr>
        <w:t>vrier 2012 et dont la zone de service comprend l'Arm</w:t>
      </w:r>
      <w:r>
        <w:rPr>
          <w:rStyle w:val="None"/>
          <w:rtl w:val="0"/>
        </w:rPr>
        <w:t>é</w:t>
      </w:r>
      <w:r>
        <w:rPr>
          <w:rStyle w:val="None"/>
          <w:rtl w:val="0"/>
        </w:rPr>
        <w:t>nie, l'Azerba</w:t>
      </w:r>
      <w:r>
        <w:rPr>
          <w:rStyle w:val="None"/>
          <w:rtl w:val="0"/>
        </w:rPr>
        <w:t>ï</w:t>
      </w:r>
      <w:r>
        <w:rPr>
          <w:rStyle w:val="None"/>
          <w:rtl w:val="0"/>
        </w:rPr>
        <w:t>djan, le Belarus, la F</w:t>
      </w:r>
      <w:r>
        <w:rPr>
          <w:rStyle w:val="None"/>
          <w:rtl w:val="0"/>
        </w:rPr>
        <w:t>é</w:t>
      </w:r>
      <w:r>
        <w:rPr>
          <w:rStyle w:val="None"/>
          <w:rtl w:val="0"/>
        </w:rPr>
        <w:t>d</w:t>
      </w:r>
      <w:r>
        <w:rPr>
          <w:rStyle w:val="None"/>
          <w:rtl w:val="0"/>
        </w:rPr>
        <w:t>é</w:t>
      </w:r>
      <w:r>
        <w:rPr>
          <w:rStyle w:val="None"/>
          <w:rtl w:val="0"/>
        </w:rPr>
        <w:t>ration de</w:t>
      </w:r>
      <w:r>
        <w:rPr>
          <w:rStyle w:val="None"/>
          <w:rtl w:val="0"/>
        </w:rPr>
        <w:t> </w:t>
      </w:r>
      <w:r>
        <w:rPr>
          <w:rStyle w:val="None"/>
          <w:rtl w:val="0"/>
        </w:rPr>
        <w:t>Russie, le Kazakhstan, l'Ouzb</w:t>
      </w:r>
      <w:r>
        <w:rPr>
          <w:rStyle w:val="None"/>
          <w:rtl w:val="0"/>
        </w:rPr>
        <w:t>é</w:t>
      </w:r>
      <w:r>
        <w:rPr>
          <w:rStyle w:val="None"/>
          <w:rtl w:val="0"/>
        </w:rPr>
        <w:t>kistan, le Kirghizistan, le Tadjikistan et l'Ukraine,</w:t>
      </w:r>
      <w:r>
        <w:rPr>
          <w:rStyle w:val="None"/>
          <w:rtl w:val="0"/>
          <w:lang w:val="fr-FR"/>
        </w:rPr>
        <w:t xml:space="preserve"> </w:t>
      </w:r>
      <w:r>
        <w:rPr>
          <w:rStyle w:val="None"/>
          <w:rtl w:val="0"/>
        </w:rPr>
        <w:t>ne doivent pas causer de brouillage pr</w:t>
      </w:r>
      <w:r>
        <w:rPr>
          <w:rStyle w:val="None"/>
          <w:rtl w:val="0"/>
        </w:rPr>
        <w:t>é</w:t>
      </w:r>
      <w:r>
        <w:rPr>
          <w:rStyle w:val="None"/>
          <w:rtl w:val="0"/>
        </w:rPr>
        <w:t>judiciable aux stations du service de radio</w:t>
      </w:r>
      <w:r>
        <w:rPr>
          <w:rStyle w:val="None"/>
          <w:rtl w:val="0"/>
        </w:rPr>
        <w:softHyphen/>
        <w:t>localisation fonctionnant dans ces pays conform</w:t>
      </w:r>
      <w:r>
        <w:rPr>
          <w:rStyle w:val="None"/>
          <w:rtl w:val="0"/>
        </w:rPr>
        <w:t>é</w:t>
      </w:r>
      <w:r>
        <w:rPr>
          <w:rStyle w:val="None"/>
          <w:rtl w:val="0"/>
        </w:rPr>
        <w:t>ment au num</w:t>
      </w:r>
      <w:r>
        <w:rPr>
          <w:rStyle w:val="None"/>
          <w:rtl w:val="0"/>
        </w:rPr>
        <w:t>é</w:t>
      </w:r>
      <w:r>
        <w:rPr>
          <w:rStyle w:val="None"/>
          <w:rtl w:val="0"/>
        </w:rPr>
        <w:t xml:space="preserve">ro </w:t>
      </w:r>
      <w:r>
        <w:rPr>
          <w:rStyle w:val="None"/>
          <w:b w:val="1"/>
          <w:bCs w:val="1"/>
          <w:rtl w:val="0"/>
        </w:rPr>
        <w:t>5.398A</w:t>
      </w:r>
      <w:r>
        <w:rPr>
          <w:rStyle w:val="None"/>
          <w:rtl w:val="0"/>
        </w:rPr>
        <w:t xml:space="preserve">, et ne doivent pas demander </w:t>
      </w:r>
      <w:r>
        <w:rPr>
          <w:rStyle w:val="None"/>
          <w:rtl w:val="0"/>
        </w:rPr>
        <w:t>à ê</w:t>
      </w:r>
      <w:r>
        <w:rPr>
          <w:rStyle w:val="None"/>
          <w:rtl w:val="0"/>
        </w:rPr>
        <w:t>tre prot</w:t>
      </w:r>
      <w:r>
        <w:rPr>
          <w:rStyle w:val="None"/>
          <w:rtl w:val="0"/>
        </w:rPr>
        <w:t>é</w:t>
      </w:r>
      <w:r>
        <w:rPr>
          <w:rStyle w:val="None"/>
          <w:rtl w:val="0"/>
        </w:rPr>
        <w:t>g</w:t>
      </w:r>
      <w:r>
        <w:rPr>
          <w:rStyle w:val="None"/>
          <w:rtl w:val="0"/>
        </w:rPr>
        <w:t>é</w:t>
      </w:r>
      <w:r>
        <w:rPr>
          <w:rStyle w:val="None"/>
          <w:rtl w:val="0"/>
        </w:rPr>
        <w:t>es vis-</w:t>
      </w:r>
      <w:r>
        <w:rPr>
          <w:rStyle w:val="None"/>
          <w:rtl w:val="0"/>
        </w:rPr>
        <w:t>à</w:t>
      </w:r>
      <w:r>
        <w:rPr>
          <w:rStyle w:val="None"/>
          <w:rtl w:val="0"/>
        </w:rPr>
        <w:t>-vis de ces stations.</w:t>
      </w:r>
      <w:r>
        <w:rPr>
          <w:rStyle w:val="None"/>
          <w:sz w:val="16"/>
          <w:szCs w:val="16"/>
          <w:rtl w:val="0"/>
        </w:rPr>
        <w:t>   </w:t>
      </w:r>
      <w:r>
        <w:rPr>
          <w:rStyle w:val="None"/>
          <w:sz w:val="16"/>
          <w:szCs w:val="16"/>
          <w:rtl w:val="0"/>
        </w:rPr>
        <w:t>(CMR-12)</w:t>
      </w:r>
    </w:p>
    <w:p>
      <w:pPr>
        <w:pStyle w:val="Note"/>
        <w:keepNext w:val="1"/>
        <w:keepLines w:val="1"/>
        <w:rPr>
          <w:rStyle w:val="None"/>
          <w:sz w:val="16"/>
          <w:szCs w:val="16"/>
        </w:rPr>
      </w:pPr>
    </w:p>
    <w:p>
      <w:pPr>
        <w:pStyle w:val="Note"/>
        <w:keepNext w:val="1"/>
        <w:keepLines w:val="1"/>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 5.402</w:t>
        <w:tab/>
        <w:t xml:space="preserve"> </w:t>
      </w:r>
      <w:r>
        <w:rPr>
          <w:rStyle w:val="None"/>
          <w:rFonts w:ascii="Times New Roman" w:hAnsi="Times New Roman"/>
          <w:sz w:val="20"/>
          <w:szCs w:val="20"/>
          <w:rtl w:val="0"/>
          <w:lang w:val="fr-FR"/>
        </w:rPr>
        <w:t>L'utilisation de la bande 2 483,5-2 500 MHz par les services mobiles par satellite et de radiorep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rage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Les administrations sont instamment pri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de prendre toutes les mesures pratiquement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alisables pour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viter que le service de radioastronomie ne subisse des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caus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par des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dans la bande 2 483,5-2 500 MHz, en particulier par rayonnements de deuxi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 harmonique qui se trouveraient dans la bande 4 990-5 000 MHz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chelle mondiale au service de radioastronomie.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5.403 </w:t>
        <w:tab/>
      </w:r>
      <w:r>
        <w:rPr>
          <w:rStyle w:val="None"/>
          <w:rFonts w:ascii="Times New Roman" w:hAnsi="Times New Roman"/>
          <w:sz w:val="20"/>
          <w:szCs w:val="20"/>
          <w:rtl w:val="0"/>
          <w:lang w:val="fr-FR"/>
        </w:rPr>
        <w:t>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d'un accord obtenu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 xml:space="preserve">, la bande 2 520-2 535 MHz peut, de plus,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pour le service mobile par satellite (espace vers Terre),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par satellite, pour l'exploitation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l'int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rieur des fronti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res nationales.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9.11A </w:t>
      </w:r>
      <w:r>
        <w:rPr>
          <w:rStyle w:val="None"/>
          <w:rFonts w:ascii="Times New Roman" w:hAnsi="Times New Roman"/>
          <w:sz w:val="20"/>
          <w:szCs w:val="20"/>
          <w:rtl w:val="0"/>
          <w:lang w:val="fr-FR"/>
        </w:rPr>
        <w:t>s'appliquent.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5.410 </w:t>
        <w:tab/>
      </w:r>
      <w:r>
        <w:rPr>
          <w:rStyle w:val="None"/>
          <w:rFonts w:ascii="Times New Roman" w:hAnsi="Times New Roman"/>
          <w:sz w:val="20"/>
          <w:szCs w:val="20"/>
          <w:rtl w:val="0"/>
          <w:lang w:val="fr-FR"/>
        </w:rPr>
        <w:t xml:space="preserve">La bande 2 500-2 690 MHz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diffusion troposph</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rique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 xml:space="preserve">. Les administrations doivent, par tous les moyens possibles,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viter de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de nouveaux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diffusion troposph</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rique dans cette bande. Lorsqu'elles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voient d'y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 xml:space="preserve">uvre de nouvelles liaisons hertziennes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diffusion troposph</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rique, elles doivent prendre toutes les mesures possibles pour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viter d'orienter les antennes de ces liaisons vers l'orbite des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5.413 </w:t>
        <w:tab/>
      </w:r>
      <w:r>
        <w:rPr>
          <w:rStyle w:val="None"/>
          <w:rFonts w:ascii="Times New Roman" w:hAnsi="Times New Roman"/>
          <w:sz w:val="20"/>
          <w:szCs w:val="20"/>
          <w:rtl w:val="0"/>
          <w:lang w:val="fr-FR"/>
        </w:rPr>
        <w:t>Dans la conception de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de radiodiffusion par satellite dans les bandes situ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entre 2 500 MHz et 2 690 MHz, les administrations sont instamment pri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de prendre toutes les mesures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cessaires pour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ger le service de radioastronomie dans la bande 2 690-2 700 MHz.</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5.414 </w:t>
        <w:tab/>
      </w:r>
      <w:r>
        <w:rPr>
          <w:rStyle w:val="None"/>
          <w:rFonts w:ascii="Times New Roman" w:hAnsi="Times New Roman"/>
          <w:sz w:val="20"/>
          <w:szCs w:val="20"/>
          <w:rtl w:val="0"/>
          <w:lang w:val="fr-FR"/>
        </w:rPr>
        <w:t>L'attribution de la bande 2 500-2 520 MHz au service mobile par satellite (espace vers Terre)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(CMR-07)</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rPr>
          <w:rStyle w:val="None"/>
          <w:rFonts w:ascii="Cambria" w:cs="Cambria" w:hAnsi="Cambria" w:eastAsia="Cambria"/>
          <w:sz w:val="40"/>
          <w:szCs w:val="40"/>
        </w:rPr>
      </w:pPr>
      <w:r>
        <w:rPr>
          <w:rStyle w:val="None"/>
          <w:rFonts w:ascii="Cambria Bold" w:cs="Cambria Bold" w:hAnsi="Cambria Bold" w:eastAsia="Cambria Bold"/>
          <w:sz w:val="40"/>
          <w:szCs w:val="40"/>
          <w:rtl w:val="0"/>
        </w:rPr>
        <w:tab/>
        <w:tab/>
        <w:tab/>
        <w:tab/>
        <w:tab/>
        <w:tab/>
        <w:tab/>
        <w:tab/>
        <w:tab/>
        <w:tab/>
        <w:t xml:space="preserve">2 520-2 700 MHz </w:t>
      </w:r>
    </w:p>
    <w:tbl>
      <w:tblPr>
        <w:tblW w:w="140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13"/>
        <w:gridCol w:w="4137"/>
        <w:gridCol w:w="1476"/>
        <w:gridCol w:w="4285"/>
        <w:gridCol w:w="2493"/>
      </w:tblGrid>
      <w:tr>
        <w:tblPrEx>
          <w:shd w:val="clear" w:color="auto" w:fill="ced7e7"/>
        </w:tblPrEx>
        <w:trPr>
          <w:trHeight w:val="576" w:hRule="atLeast"/>
        </w:trPr>
        <w:tc>
          <w:tcPr>
            <w:tcW w:type="dxa" w:w="57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7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49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76" w:hRule="atLeast"/>
        </w:trPr>
        <w:tc>
          <w:tcPr>
            <w:tcW w:type="dxa" w:w="16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49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011" w:hRule="atLeast"/>
        </w:trPr>
        <w:tc>
          <w:tcPr>
            <w:tcW w:type="dxa" w:w="16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2 520-2 655</w:t>
            </w:r>
          </w:p>
        </w:tc>
        <w:tc>
          <w:tcPr>
            <w:tcW w:type="dxa" w:w="4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5.410</w:t>
            </w:r>
          </w:p>
          <w:p>
            <w:pPr>
              <w:pStyle w:val="Normal.0"/>
              <w:bidi w:val="0"/>
              <w:spacing w:after="60" w:line="240" w:lineRule="auto"/>
              <w:ind w:left="0" w:right="0" w:firstLine="0"/>
              <w:jc w:val="left"/>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5.384A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RADIODIFFUSION PAR SATELLITE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5.413 5.416</w:t>
            </w:r>
          </w:p>
          <w:p>
            <w:pPr>
              <w:pStyle w:val="Normal.0"/>
              <w:bidi w:val="0"/>
              <w:spacing w:after="60" w:line="240" w:lineRule="auto"/>
              <w:ind w:left="0" w:right="0" w:firstLine="0"/>
              <w:jc w:val="left"/>
              <w:rPr>
                <w:rtl w:val="0"/>
              </w:rPr>
            </w:pPr>
            <w:r>
              <w:rPr>
                <w:rStyle w:val="Hyperlink.2"/>
                <w:rFonts w:ascii="Cambria Bold" w:hAnsi="Cambria Bold"/>
                <w:outline w:val="0"/>
                <w:color w:val="ff0000"/>
                <w:sz w:val="16"/>
                <w:szCs w:val="16"/>
                <w:u w:color="ff0000"/>
                <w:shd w:val="nil" w:color="auto" w:fill="auto"/>
                <w:rtl w:val="0"/>
                <w:lang w:val="fr-FR"/>
                <w14:textFill>
                  <w14:solidFill>
                    <w14:srgbClr w14:val="FF0000"/>
                  </w14:solidFill>
                </w14:textFill>
              </w:rPr>
              <w:t>5.339 5.412  5.418B  5.418C</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2 520-2 655</w:t>
            </w:r>
          </w:p>
        </w:tc>
        <w:tc>
          <w:tcPr>
            <w:tcW w:type="dxa" w:w="4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outline w:val="0"/>
                <w:color w:val="ff0000"/>
                <w:sz w:val="20"/>
                <w:szCs w:val="20"/>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2"/>
                <w:rFonts w:ascii="Cambria Bold" w:hAnsi="Cambria Bold"/>
                <w:outline w:val="0"/>
                <w:color w:val="ff0000"/>
                <w:sz w:val="16"/>
                <w:szCs w:val="16"/>
                <w:u w:color="ff0000"/>
                <w:shd w:val="nil" w:color="auto" w:fill="auto"/>
                <w:rtl w:val="0"/>
                <w:lang w:val="fr-FR"/>
                <w14:textFill>
                  <w14:solidFill>
                    <w14:srgbClr w14:val="FF0000"/>
                  </w14:solidFill>
                </w14:textFill>
              </w:rPr>
              <w:t>5.410</w:t>
            </w:r>
          </w:p>
          <w:p>
            <w:pPr>
              <w:pStyle w:val="Normal.0"/>
              <w:bidi w:val="0"/>
              <w:spacing w:after="60" w:line="240" w:lineRule="auto"/>
              <w:ind w:left="0" w:right="0" w:firstLine="0"/>
              <w:jc w:val="left"/>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5.384A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RADIODIFFUSION PAR SATELLITE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5.413 5.416</w:t>
            </w:r>
          </w:p>
          <w:p>
            <w:pPr>
              <w:pStyle w:val="Normal.0"/>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5.339 5.412  5.418B  5.418C</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LTE-Advanced dans la bande 2500 -2570 MHz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en mode FDD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la bande 2620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2690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WiMax et LTE-Advanced en mode TDD (2570-2620 MHz).</w:t>
            </w:r>
          </w:p>
          <w:p>
            <w:pPr>
              <w:pStyle w:val="Normal.0"/>
              <w:spacing w:after="0" w:line="240" w:lineRule="auto"/>
              <w:rPr>
                <w:rStyle w:val="Hyperlink.1"/>
                <w:rFonts w:ascii="Cambria,Bold" w:cs="Cambria,Bold" w:hAnsi="Cambria,Bold" w:eastAsia="Cambria,Bold"/>
                <w:b w:val="1"/>
                <w:bCs w:val="1"/>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5.384A</w:t>
            </w:r>
          </w:p>
          <w:p>
            <w:pPr>
              <w:pStyle w:val="Normal.0"/>
              <w:bidi w:val="0"/>
              <w:spacing w:after="6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du RR).</w:t>
            </w:r>
          </w:p>
        </w:tc>
      </w:tr>
      <w:tr>
        <w:tblPrEx>
          <w:shd w:val="clear" w:color="auto" w:fill="ced7e7"/>
        </w:tblPrEx>
        <w:trPr>
          <w:trHeight w:val="2456" w:hRule="atLeast"/>
        </w:trPr>
        <w:tc>
          <w:tcPr>
            <w:tcW w:type="dxa" w:w="16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2 655-2 670</w:t>
            </w:r>
          </w:p>
        </w:tc>
        <w:tc>
          <w:tcPr>
            <w:tcW w:type="dxa" w:w="4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5.410</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5.384A</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RADIODIFFUSION PAR SATELLITE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5.208B 5.413 5.416</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5.149      5.412</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2655-2670</w:t>
            </w:r>
          </w:p>
        </w:tc>
        <w:tc>
          <w:tcPr>
            <w:tcW w:type="dxa" w:w="4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5.410</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5.384A</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5.149      </w:t>
            </w:r>
          </w:p>
        </w:tc>
        <w:tc>
          <w:tcPr>
            <w:tcW w:type="dxa" w:w="24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LTE-Advanced (2620-2690 MHz)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en mode FDD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2500- 2570 MHz.</w:t>
            </w:r>
          </w:p>
          <w:p>
            <w:pPr>
              <w:pStyle w:val="Normal.0"/>
              <w:spacing w:after="0" w:line="240" w:lineRule="auto"/>
              <w:rPr>
                <w:rStyle w:val="Hyperlink.1"/>
                <w:rFonts w:ascii="Cambria,Bold" w:cs="Cambria,Bold" w:hAnsi="Cambria,Bold" w:eastAsia="Cambria,Bold"/>
                <w:b w:val="1"/>
                <w:bCs w:val="1"/>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5.384A</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du RR).</w:t>
            </w: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tabs>
          <w:tab w:val="left" w:pos="330"/>
          <w:tab w:val="left" w:pos="1440"/>
        </w:tabs>
        <w:jc w:val="both"/>
        <w:rPr>
          <w:rStyle w:val="None"/>
          <w:rFonts w:ascii="Cambria" w:cs="Cambria" w:hAnsi="Cambria" w:eastAsia="Cambria"/>
          <w:sz w:val="20"/>
          <w:szCs w:val="20"/>
        </w:rPr>
      </w:pPr>
    </w:p>
    <w:p>
      <w:pPr>
        <w:pStyle w:val="Normal.0"/>
        <w:tabs>
          <w:tab w:val="left" w:pos="330"/>
          <w:tab w:val="left" w:pos="1440"/>
        </w:tabs>
        <w:jc w:val="both"/>
        <w:rPr>
          <w:rStyle w:val="None"/>
          <w:rFonts w:ascii="Cambria" w:cs="Cambria" w:hAnsi="Cambria" w:eastAsia="Cambria"/>
          <w:sz w:val="20"/>
          <w:szCs w:val="20"/>
        </w:rPr>
      </w:pPr>
    </w:p>
    <w:p>
      <w:pPr>
        <w:pStyle w:val="Normal.0"/>
        <w:tabs>
          <w:tab w:val="left" w:pos="330"/>
          <w:tab w:val="left" w:pos="1440"/>
        </w:tabs>
        <w:jc w:val="both"/>
        <w:rPr>
          <w:rStyle w:val="None"/>
          <w:rFonts w:ascii="Cambria" w:cs="Cambria" w:hAnsi="Cambria" w:eastAsia="Cambria"/>
          <w:sz w:val="20"/>
          <w:szCs w:val="20"/>
        </w:rPr>
      </w:pPr>
    </w:p>
    <w:p>
      <w:pPr>
        <w:pStyle w:val="Normal.0"/>
        <w:tabs>
          <w:tab w:val="left" w:pos="330"/>
          <w:tab w:val="left" w:pos="1440"/>
        </w:tabs>
        <w:jc w:val="both"/>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2 520-2 700 MHz (fin)</w:t>
      </w:r>
    </w:p>
    <w:tbl>
      <w:tblPr>
        <w:tblW w:w="137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97"/>
        <w:gridCol w:w="3635"/>
        <w:gridCol w:w="1650"/>
        <w:gridCol w:w="3976"/>
        <w:gridCol w:w="2890"/>
      </w:tblGrid>
      <w:tr>
        <w:tblPrEx>
          <w:shd w:val="clear" w:color="auto" w:fill="ced7e7"/>
        </w:tblPrEx>
        <w:trPr>
          <w:trHeight w:val="527" w:hRule="atLeast"/>
        </w:trPr>
        <w:tc>
          <w:tcPr>
            <w:tcW w:type="dxa" w:w="523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2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89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27" w:hRule="atLeast"/>
        </w:trPr>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89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396" w:hRule="atLeast"/>
        </w:trPr>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2 670-2 690</w:t>
            </w:r>
          </w:p>
        </w:tc>
        <w:tc>
          <w:tcPr>
            <w:tcW w:type="dxa" w:w="3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5.410</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5.384A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5.149     5.412</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2 670-2 690</w:t>
            </w:r>
          </w:p>
        </w:tc>
        <w:tc>
          <w:tcPr>
            <w:tcW w:type="dxa" w:w="3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5.384A</w:t>
            </w:r>
          </w:p>
        </w:tc>
        <w:tc>
          <w:tcPr>
            <w:tcW w:type="dxa" w:w="2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LTE-Advanced (2620 - 2690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en mode FDD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2500- 2570 MHz.</w:t>
            </w:r>
          </w:p>
          <w:p>
            <w:pPr>
              <w:pStyle w:val="Normal.0"/>
              <w:spacing w:after="0" w:line="240" w:lineRule="auto"/>
              <w:rPr>
                <w:rStyle w:val="Hyperlink.1"/>
                <w:rFonts w:ascii="Cambria,Bold" w:cs="Cambria,Bold" w:hAnsi="Cambria,Bold" w:eastAsia="Cambria,Bold"/>
                <w:b w:val="1"/>
                <w:bCs w:val="1"/>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5.384A</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du RR).</w:t>
            </w:r>
          </w:p>
        </w:tc>
      </w:tr>
      <w:tr>
        <w:tblPrEx>
          <w:shd w:val="clear" w:color="auto" w:fill="ced7e7"/>
        </w:tblPrEx>
        <w:trPr>
          <w:trHeight w:val="2166" w:hRule="atLeast"/>
        </w:trPr>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2 690-2 700</w:t>
            </w:r>
          </w:p>
        </w:tc>
        <w:tc>
          <w:tcPr>
            <w:tcW w:type="dxa" w:w="3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spacing w:after="60"/>
              <w:jc w:val="both"/>
              <w:rPr>
                <w:rStyle w:val="None"/>
                <w:rFonts w:ascii="Cambria" w:cs="Cambria" w:hAnsi="Cambria" w:eastAsia="Cambria"/>
                <w:sz w:val="20"/>
                <w:szCs w:val="20"/>
                <w:shd w:val="nil" w:color="auto" w:fill="auto"/>
                <w:lang w:val="fr-FR"/>
              </w:rPr>
            </w:pP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5.340      5.422</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2 690-2 700</w:t>
            </w:r>
          </w:p>
        </w:tc>
        <w:tc>
          <w:tcPr>
            <w:tcW w:type="dxa" w:w="3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5.340      5.422</w:t>
            </w:r>
          </w:p>
        </w:tc>
        <w:tc>
          <w:tcPr>
            <w:tcW w:type="dxa" w:w="2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tabs>
          <w:tab w:val="left" w:pos="330"/>
          <w:tab w:val="left" w:pos="1440"/>
        </w:tabs>
        <w:jc w:val="both"/>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5.416 </w:t>
        <w:tab/>
      </w:r>
      <w:r>
        <w:rPr>
          <w:rStyle w:val="None"/>
          <w:rFonts w:ascii="Times New Roman" w:hAnsi="Times New Roman"/>
          <w:sz w:val="20"/>
          <w:szCs w:val="20"/>
          <w:rtl w:val="0"/>
          <w:lang w:val="fr-FR"/>
        </w:rPr>
        <w:t>L'utilisation de la bande 2 520-2 670 MHz par le service de radiodiffusion par satellite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nationaux et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gionaux pour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ception communautaire,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9.19 </w:t>
      </w:r>
      <w:r>
        <w:rPr>
          <w:rStyle w:val="None"/>
          <w:rFonts w:ascii="Times New Roman" w:hAnsi="Times New Roman"/>
          <w:sz w:val="20"/>
          <w:szCs w:val="20"/>
          <w:rtl w:val="0"/>
          <w:lang w:val="fr-FR"/>
        </w:rPr>
        <w:t>sont appliqu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cette bande par les administrations dans le cadre de leurs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gociations bilat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rales ou multilat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rales.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5.417C </w:t>
        <w:tab/>
      </w:r>
      <w:r>
        <w:rPr>
          <w:rStyle w:val="None"/>
          <w:rFonts w:ascii="Times New Roman" w:hAnsi="Times New Roman"/>
          <w:sz w:val="20"/>
          <w:szCs w:val="20"/>
          <w:rtl w:val="0"/>
          <w:lang w:val="fr-FR"/>
        </w:rPr>
        <w:t>L'utilisation de la bande 2 605-2 630 MHz par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 radiodiffusion par satellite (sonore) conformes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5.417A</w:t>
      </w:r>
      <w:r>
        <w:rPr>
          <w:rStyle w:val="None"/>
          <w:rFonts w:ascii="Times New Roman" w:hAnsi="Times New Roman"/>
          <w:sz w:val="20"/>
          <w:szCs w:val="20"/>
          <w:rtl w:val="0"/>
          <w:lang w:val="fr-FR"/>
        </w:rPr>
        <w:t xml:space="preserve">, pour lesquels les renseignements complets de coordination ou de notification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fournir au titre de l'Appendice </w:t>
      </w:r>
      <w:r>
        <w:rPr>
          <w:rStyle w:val="None"/>
          <w:rFonts w:ascii="Times New Roman" w:hAnsi="Times New Roman"/>
          <w:b w:val="1"/>
          <w:bCs w:val="1"/>
          <w:sz w:val="20"/>
          <w:szCs w:val="20"/>
          <w:rtl w:val="0"/>
          <w:lang w:val="fr-FR"/>
        </w:rPr>
        <w:t xml:space="preserve">4 </w:t>
      </w:r>
      <w:r>
        <w:rPr>
          <w:rStyle w:val="None"/>
          <w:rFonts w:ascii="Times New Roman" w:hAnsi="Times New Roman"/>
          <w:sz w:val="20"/>
          <w:szCs w:val="20"/>
          <w:rtl w:val="0"/>
          <w:lang w:val="fr-FR"/>
        </w:rPr>
        <w:t xml:space="preserve">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le 4 juillet 2003,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9.12</w:t>
      </w:r>
      <w:r>
        <w:rPr>
          <w:rStyle w:val="None"/>
          <w:rFonts w:ascii="Times New Roman" w:hAnsi="Times New Roman"/>
          <w:sz w:val="20"/>
          <w:szCs w:val="20"/>
          <w:rtl w:val="0"/>
          <w:lang w:val="fr-FR"/>
        </w:rPr>
        <w:t>.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5.417D </w:t>
        <w:tab/>
      </w:r>
      <w:r>
        <w:rPr>
          <w:rStyle w:val="None"/>
          <w:rFonts w:ascii="Times New Roman" w:hAnsi="Times New Roman"/>
          <w:sz w:val="20"/>
          <w:szCs w:val="20"/>
          <w:rtl w:val="0"/>
          <w:lang w:val="fr-FR"/>
        </w:rPr>
        <w:t>L'utilisation de la bande 2 605-2 630 MHz par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 pour lesquels les renseignements complets de coordination ou de notification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fournir au titre de l'Appendice </w:t>
      </w:r>
      <w:r>
        <w:rPr>
          <w:rStyle w:val="None"/>
          <w:rFonts w:ascii="Times New Roman" w:hAnsi="Times New Roman"/>
          <w:b w:val="1"/>
          <w:bCs w:val="1"/>
          <w:sz w:val="20"/>
          <w:szCs w:val="20"/>
          <w:rtl w:val="0"/>
          <w:lang w:val="fr-FR"/>
        </w:rPr>
        <w:t xml:space="preserve">4 </w:t>
      </w:r>
      <w:r>
        <w:rPr>
          <w:rStyle w:val="None"/>
          <w:rFonts w:ascii="Times New Roman" w:hAnsi="Times New Roman"/>
          <w:sz w:val="20"/>
          <w:szCs w:val="20"/>
          <w:rtl w:val="0"/>
          <w:lang w:val="fr-FR"/>
        </w:rPr>
        <w:t xml:space="preserve">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le 4 juillet 2003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9.13 </w:t>
      </w:r>
      <w:r>
        <w:rPr>
          <w:rStyle w:val="None"/>
          <w:rFonts w:ascii="Times New Roman" w:hAnsi="Times New Roman"/>
          <w:sz w:val="20"/>
          <w:szCs w:val="20"/>
          <w:rtl w:val="0"/>
          <w:lang w:val="fr-FR"/>
        </w:rPr>
        <w:t>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 radiodiffusion par satellite (sonore), conformes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5.417A</w:t>
      </w:r>
      <w:r>
        <w:rPr>
          <w:rStyle w:val="None"/>
          <w:rFonts w:ascii="Times New Roman" w:hAnsi="Times New Roman"/>
          <w:sz w:val="20"/>
          <w:szCs w:val="20"/>
          <w:rtl w:val="0"/>
          <w:lang w:val="fr-FR"/>
        </w:rPr>
        <w:t>, et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22.2 </w:t>
      </w:r>
      <w:r>
        <w:rPr>
          <w:rStyle w:val="None"/>
          <w:rFonts w:ascii="Times New Roman" w:hAnsi="Times New Roman"/>
          <w:sz w:val="20"/>
          <w:szCs w:val="20"/>
          <w:rtl w:val="0"/>
          <w:lang w:val="fr-FR"/>
        </w:rPr>
        <w:t>ne s'applique pas.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5.418B </w:t>
        <w:tab/>
      </w:r>
      <w:r>
        <w:rPr>
          <w:rStyle w:val="None"/>
          <w:rFonts w:ascii="Times New Roman" w:hAnsi="Times New Roman"/>
          <w:sz w:val="20"/>
          <w:szCs w:val="20"/>
          <w:rtl w:val="0"/>
          <w:lang w:val="fr-FR"/>
        </w:rPr>
        <w:t>L'utilisation de la bande 2 630-2 655 MHz par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 radiodiffusion par satellite (sonore) conformes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5.418</w:t>
      </w:r>
      <w:r>
        <w:rPr>
          <w:rStyle w:val="None"/>
          <w:rFonts w:ascii="Times New Roman" w:hAnsi="Times New Roman"/>
          <w:sz w:val="20"/>
          <w:szCs w:val="20"/>
          <w:rtl w:val="0"/>
          <w:lang w:val="fr-FR"/>
        </w:rPr>
        <w:t xml:space="preserve">, pour lesquels les renseignements complets de coordination ou de notification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fournir au titre de l'Appendice </w:t>
      </w:r>
      <w:r>
        <w:rPr>
          <w:rStyle w:val="None"/>
          <w:rFonts w:ascii="Times New Roman" w:hAnsi="Times New Roman"/>
          <w:b w:val="1"/>
          <w:bCs w:val="1"/>
          <w:sz w:val="20"/>
          <w:szCs w:val="20"/>
          <w:rtl w:val="0"/>
          <w:lang w:val="fr-FR"/>
        </w:rPr>
        <w:t xml:space="preserve">4 </w:t>
      </w:r>
      <w:r>
        <w:rPr>
          <w:rStyle w:val="None"/>
          <w:rFonts w:ascii="Times New Roman" w:hAnsi="Times New Roman"/>
          <w:sz w:val="20"/>
          <w:szCs w:val="20"/>
          <w:rtl w:val="0"/>
          <w:lang w:val="fr-FR"/>
        </w:rPr>
        <w:t xml:space="preserve">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le 2 juin 2000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9.12</w:t>
      </w:r>
      <w:r>
        <w:rPr>
          <w:rStyle w:val="None"/>
          <w:rFonts w:ascii="Times New Roman" w:hAnsi="Times New Roman"/>
          <w:sz w:val="20"/>
          <w:szCs w:val="20"/>
          <w:rtl w:val="0"/>
          <w:lang w:val="fr-FR"/>
        </w:rPr>
        <w:t>.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5.418C</w:t>
        <w:tab/>
        <w:t xml:space="preserve"> </w:t>
      </w:r>
      <w:r>
        <w:rPr>
          <w:rStyle w:val="None"/>
          <w:rFonts w:ascii="Times New Roman" w:hAnsi="Times New Roman"/>
          <w:sz w:val="20"/>
          <w:szCs w:val="20"/>
          <w:rtl w:val="0"/>
          <w:lang w:val="fr-FR"/>
        </w:rPr>
        <w:t>L'utilisation de la bande 2 630-2 655 MHz par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 pour lesquels les renseignements complets de coordination ou de notification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fournir au titre de l'Appendice </w:t>
      </w:r>
      <w:r>
        <w:rPr>
          <w:rStyle w:val="None"/>
          <w:rFonts w:ascii="Times New Roman" w:hAnsi="Times New Roman"/>
          <w:b w:val="1"/>
          <w:bCs w:val="1"/>
          <w:sz w:val="20"/>
          <w:szCs w:val="20"/>
          <w:rtl w:val="0"/>
          <w:lang w:val="fr-FR"/>
        </w:rPr>
        <w:t xml:space="preserve">4 </w:t>
      </w:r>
      <w:r>
        <w:rPr>
          <w:rStyle w:val="None"/>
          <w:rFonts w:ascii="Times New Roman" w:hAnsi="Times New Roman"/>
          <w:sz w:val="20"/>
          <w:szCs w:val="20"/>
          <w:rtl w:val="0"/>
          <w:lang w:val="fr-FR"/>
        </w:rPr>
        <w:t xml:space="preserve">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le 2 juin 2000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9.13 </w:t>
      </w:r>
      <w:r>
        <w:rPr>
          <w:rStyle w:val="None"/>
          <w:rFonts w:ascii="Times New Roman" w:hAnsi="Times New Roman"/>
          <w:sz w:val="20"/>
          <w:szCs w:val="20"/>
          <w:rtl w:val="0"/>
          <w:lang w:val="fr-FR"/>
        </w:rPr>
        <w:t>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 radiodiffusion par satellite (sonore) conformes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5.418</w:t>
      </w:r>
      <w:r>
        <w:rPr>
          <w:rStyle w:val="None"/>
          <w:rFonts w:ascii="Times New Roman" w:hAnsi="Times New Roman"/>
          <w:sz w:val="20"/>
          <w:szCs w:val="20"/>
          <w:rtl w:val="0"/>
          <w:lang w:val="fr-FR"/>
        </w:rPr>
        <w:t>, et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22.2 </w:t>
      </w:r>
      <w:r>
        <w:rPr>
          <w:rStyle w:val="None"/>
          <w:rFonts w:ascii="Times New Roman" w:hAnsi="Times New Roman"/>
          <w:sz w:val="20"/>
          <w:szCs w:val="20"/>
          <w:rtl w:val="0"/>
          <w:lang w:val="fr-FR"/>
        </w:rPr>
        <w:t>ne s'applique pas.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5.419 </w:t>
        <w:tab/>
      </w:r>
      <w:r>
        <w:rPr>
          <w:rStyle w:val="None"/>
          <w:rFonts w:ascii="Times New Roman" w:hAnsi="Times New Roman"/>
          <w:sz w:val="20"/>
          <w:szCs w:val="20"/>
          <w:rtl w:val="0"/>
          <w:lang w:val="fr-FR"/>
        </w:rPr>
        <w:t>Lorsqu'elles mettent en service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mobile par satellite dans la bande 2 670-2 690 MHz, les administrations doivent prendre toutes les mesures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cessaires pour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ger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fonctionnant dans cette bande avant le 3 mars 1992. La coordination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du service mobile par satellite dans cette bande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conforme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5.420 </w:t>
        <w:tab/>
      </w:r>
      <w:r>
        <w:rPr>
          <w:rStyle w:val="None"/>
          <w:rFonts w:ascii="Times New Roman" w:hAnsi="Times New Roman"/>
          <w:sz w:val="20"/>
          <w:szCs w:val="20"/>
          <w:rtl w:val="0"/>
          <w:lang w:val="fr-FR"/>
        </w:rPr>
        <w:t xml:space="preserve">La bande 2 655-2 670 MHz peut, de plus,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pour le service mobile par satellite (Terre vers espace),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par satellite, pour une exploitation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l'int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rieur des fronti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res nationales,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 Les proc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dures de coordination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9.11A </w:t>
      </w:r>
      <w:r>
        <w:rPr>
          <w:rStyle w:val="None"/>
          <w:rFonts w:ascii="Times New Roman" w:hAnsi="Times New Roman"/>
          <w:sz w:val="20"/>
          <w:szCs w:val="20"/>
          <w:rtl w:val="0"/>
          <w:lang w:val="fr-FR"/>
        </w:rPr>
        <w:t>s'appliquent. (CMR-07)</w:t>
      </w:r>
    </w:p>
    <w:p>
      <w:pPr>
        <w:pStyle w:val="Note"/>
        <w:rPr>
          <w:rStyle w:val="None"/>
          <w:outline w:val="0"/>
          <w:color w:val="000000"/>
          <w:sz w:val="16"/>
          <w:szCs w:val="16"/>
          <w:u w:color="000000"/>
          <w14:textFill>
            <w14:solidFill>
              <w14:srgbClr w14:val="000000"/>
            </w14:solidFill>
          </w14:textFill>
        </w:rPr>
      </w:pPr>
      <w:r>
        <w:rPr>
          <w:rStyle w:val="None"/>
          <w:b w:val="1"/>
          <w:bCs w:val="1"/>
          <w:rtl w:val="0"/>
        </w:rPr>
        <w:t>5.422</w:t>
      </w:r>
      <w:r>
        <w:rPr>
          <w:rStyle w:val="None"/>
        </w:rPr>
        <w:tab/>
      </w:r>
      <w:r>
        <w:rPr>
          <w:rStyle w:val="None"/>
          <w:i w:val="1"/>
          <w:iCs w:val="1"/>
          <w:rtl w:val="0"/>
          <w:lang w:val="fr-FR"/>
        </w:rPr>
        <w:t>Attribution additionnelle</w:t>
      </w:r>
      <w:r>
        <w:rPr>
          <w:rStyle w:val="None"/>
          <w:rtl w:val="0"/>
          <w:lang w:val="fr-FR"/>
        </w:rPr>
        <w:t>:</w:t>
      </w:r>
      <w:r>
        <w:rPr>
          <w:rStyle w:val="None"/>
          <w:rtl w:val="0"/>
          <w:lang w:val="fr-FR"/>
        </w:rPr>
        <w:t>  </w:t>
      </w:r>
      <w:r>
        <w:rPr>
          <w:rStyle w:val="None"/>
          <w:rtl w:val="0"/>
          <w:lang w:val="fr-FR"/>
        </w:rPr>
        <w:t>dans les pays suivants: Arabie saoudite, Arm</w:t>
      </w:r>
      <w:r>
        <w:rPr>
          <w:rStyle w:val="None"/>
          <w:rtl w:val="0"/>
          <w:lang w:val="fr-FR"/>
        </w:rPr>
        <w:t>é</w:t>
      </w:r>
      <w:r>
        <w:rPr>
          <w:rStyle w:val="None"/>
          <w:rtl w:val="0"/>
          <w:lang w:val="fr-FR"/>
        </w:rPr>
        <w:t>nie, Azerba</w:t>
      </w:r>
      <w:r>
        <w:rPr>
          <w:rStyle w:val="None"/>
          <w:rtl w:val="0"/>
          <w:lang w:val="fr-FR"/>
        </w:rPr>
        <w:t>ï</w:t>
      </w:r>
      <w:r>
        <w:rPr>
          <w:rStyle w:val="None"/>
          <w:rtl w:val="0"/>
          <w:lang w:val="fr-FR"/>
        </w:rPr>
        <w:t>djan, Bahre</w:t>
      </w:r>
      <w:r>
        <w:rPr>
          <w:rStyle w:val="None"/>
          <w:rtl w:val="0"/>
          <w:lang w:val="fr-FR"/>
        </w:rPr>
        <w:t>ï</w:t>
      </w:r>
      <w:r>
        <w:rPr>
          <w:rStyle w:val="None"/>
          <w:rtl w:val="0"/>
          <w:lang w:val="fr-FR"/>
        </w:rPr>
        <w:t>n, B</w:t>
      </w:r>
      <w:r>
        <w:rPr>
          <w:rStyle w:val="None"/>
          <w:rtl w:val="0"/>
          <w:lang w:val="fr-FR"/>
        </w:rPr>
        <w:t>é</w:t>
      </w:r>
      <w:r>
        <w:rPr>
          <w:rStyle w:val="None"/>
          <w:rtl w:val="0"/>
          <w:lang w:val="fr-FR"/>
        </w:rPr>
        <w:t>larus, Brun</w:t>
      </w:r>
      <w:r>
        <w:rPr>
          <w:rStyle w:val="None"/>
          <w:rtl w:val="0"/>
          <w:lang w:val="fr-FR"/>
        </w:rPr>
        <w:t>é</w:t>
      </w:r>
      <w:r>
        <w:rPr>
          <w:rStyle w:val="None"/>
          <w:rtl w:val="0"/>
          <w:lang w:val="fr-FR"/>
        </w:rPr>
        <w:t>i Darussalam, Congo (R</w:t>
      </w:r>
      <w:r>
        <w:rPr>
          <w:rStyle w:val="None"/>
          <w:rtl w:val="0"/>
          <w:lang w:val="fr-FR"/>
        </w:rPr>
        <w:t>é</w:t>
      </w:r>
      <w:r>
        <w:rPr>
          <w:rStyle w:val="None"/>
          <w:rtl w:val="0"/>
          <w:lang w:val="fr-FR"/>
        </w:rPr>
        <w:t xml:space="preserve">p. du), </w:t>
      </w:r>
      <w:r>
        <w:rPr>
          <w:rStyle w:val="None"/>
          <w:b w:val="1"/>
          <w:bCs w:val="1"/>
          <w:rtl w:val="0"/>
          <w:lang w:val="fr-FR"/>
        </w:rPr>
        <w:t>C</w:t>
      </w:r>
      <w:r>
        <w:rPr>
          <w:rStyle w:val="None"/>
          <w:b w:val="1"/>
          <w:bCs w:val="1"/>
          <w:rtl w:val="0"/>
          <w:lang w:val="fr-FR"/>
        </w:rPr>
        <w:t>ô</w:t>
      </w:r>
      <w:r>
        <w:rPr>
          <w:rStyle w:val="None"/>
          <w:b w:val="1"/>
          <w:bCs w:val="1"/>
          <w:rtl w:val="0"/>
          <w:lang w:val="fr-FR"/>
        </w:rPr>
        <w:t>te d'Ivoire</w:t>
      </w:r>
      <w:r>
        <w:rPr>
          <w:rStyle w:val="None"/>
          <w:rtl w:val="0"/>
          <w:lang w:val="fr-FR"/>
        </w:rPr>
        <w:t>, Cuba, Djibouti, Egypte, Emirats arabes unis, Erythr</w:t>
      </w:r>
      <w:r>
        <w:rPr>
          <w:rStyle w:val="None"/>
          <w:rtl w:val="0"/>
          <w:lang w:val="fr-FR"/>
        </w:rPr>
        <w:t>é</w:t>
      </w:r>
      <w:r>
        <w:rPr>
          <w:rStyle w:val="None"/>
          <w:rtl w:val="0"/>
          <w:lang w:val="fr-FR"/>
        </w:rPr>
        <w:t>e, Ethiopie, Gabon, G</w:t>
      </w:r>
      <w:r>
        <w:rPr>
          <w:rStyle w:val="None"/>
          <w:rtl w:val="0"/>
          <w:lang w:val="fr-FR"/>
        </w:rPr>
        <w:t>é</w:t>
      </w:r>
      <w:r>
        <w:rPr>
          <w:rStyle w:val="None"/>
          <w:rtl w:val="0"/>
          <w:lang w:val="fr-FR"/>
        </w:rPr>
        <w:t>orgie, Guin</w:t>
      </w:r>
      <w:r>
        <w:rPr>
          <w:rStyle w:val="None"/>
          <w:rtl w:val="0"/>
          <w:lang w:val="fr-FR"/>
        </w:rPr>
        <w:t>é</w:t>
      </w:r>
      <w:r>
        <w:rPr>
          <w:rStyle w:val="None"/>
          <w:rtl w:val="0"/>
          <w:lang w:val="fr-FR"/>
        </w:rPr>
        <w:t>e, Guin</w:t>
      </w:r>
      <w:r>
        <w:rPr>
          <w:rStyle w:val="None"/>
          <w:rtl w:val="0"/>
          <w:lang w:val="fr-FR"/>
        </w:rPr>
        <w:t>é</w:t>
      </w:r>
      <w:r>
        <w:rPr>
          <w:rStyle w:val="None"/>
          <w:rtl w:val="0"/>
          <w:lang w:val="fr-FR"/>
        </w:rPr>
        <w:t>e</w:t>
      </w:r>
      <w:r>
        <w:rPr>
          <w:rStyle w:val="None"/>
          <w:rFonts w:ascii="Arial Unicode MS" w:cs="Arial Unicode MS" w:hAnsi="Arial Unicode MS" w:eastAsia="Arial Unicode MS"/>
          <w:b w:val="0"/>
          <w:bCs w:val="0"/>
          <w:i w:val="0"/>
          <w:iCs w:val="0"/>
          <w:rtl w:val="0"/>
          <w:lang w:val="fr-FR"/>
        </w:rPr>
        <w:sym w:font="Arial Unicode MS" w:char="1E"/>
      </w:r>
      <w:r>
        <w:rPr>
          <w:rStyle w:val="None"/>
          <w:rtl w:val="0"/>
          <w:lang w:val="fr-FR"/>
        </w:rPr>
        <w:t>Bissau, Iran (R</w:t>
      </w:r>
      <w:r>
        <w:rPr>
          <w:rStyle w:val="None"/>
          <w:rtl w:val="0"/>
          <w:lang w:val="fr-FR"/>
        </w:rPr>
        <w:t>é</w:t>
      </w:r>
      <w:r>
        <w:rPr>
          <w:rStyle w:val="None"/>
          <w:rtl w:val="0"/>
          <w:lang w:val="fr-FR"/>
        </w:rPr>
        <w:t>publique islamique d'), Iraq, Isra</w:t>
      </w:r>
      <w:r>
        <w:rPr>
          <w:rStyle w:val="None"/>
          <w:rtl w:val="0"/>
          <w:lang w:val="fr-FR"/>
        </w:rPr>
        <w:t>ë</w:t>
      </w:r>
      <w:r>
        <w:rPr>
          <w:rStyle w:val="None"/>
          <w:rtl w:val="0"/>
          <w:lang w:val="fr-FR"/>
        </w:rPr>
        <w:t>l, Jordanie, Kowe</w:t>
      </w:r>
      <w:r>
        <w:rPr>
          <w:rStyle w:val="None"/>
          <w:rtl w:val="0"/>
          <w:lang w:val="fr-FR"/>
        </w:rPr>
        <w:t>ï</w:t>
      </w:r>
      <w:r>
        <w:rPr>
          <w:rStyle w:val="None"/>
          <w:rtl w:val="0"/>
          <w:lang w:val="fr-FR"/>
        </w:rPr>
        <w:t>t, Liban, Mauritanie, Mongolie, Mont</w:t>
      </w:r>
      <w:r>
        <w:rPr>
          <w:rStyle w:val="None"/>
          <w:rtl w:val="0"/>
          <w:lang w:val="fr-FR"/>
        </w:rPr>
        <w:t>é</w:t>
      </w:r>
      <w:r>
        <w:rPr>
          <w:rStyle w:val="None"/>
          <w:rtl w:val="0"/>
          <w:lang w:val="fr-FR"/>
        </w:rPr>
        <w:t>n</w:t>
      </w:r>
      <w:r>
        <w:rPr>
          <w:rStyle w:val="None"/>
          <w:rtl w:val="0"/>
          <w:lang w:val="fr-FR"/>
        </w:rPr>
        <w:t>é</w:t>
      </w:r>
      <w:r>
        <w:rPr>
          <w:rStyle w:val="None"/>
          <w:rtl w:val="0"/>
          <w:lang w:val="fr-FR"/>
        </w:rPr>
        <w:t>gro, Nig</w:t>
      </w:r>
      <w:r>
        <w:rPr>
          <w:rStyle w:val="None"/>
          <w:rtl w:val="0"/>
          <w:lang w:val="fr-FR"/>
        </w:rPr>
        <w:t>é</w:t>
      </w:r>
      <w:r>
        <w:rPr>
          <w:rStyle w:val="None"/>
          <w:rtl w:val="0"/>
          <w:lang w:val="fr-FR"/>
        </w:rPr>
        <w:t>ria, Oman, Pakistan, Philippines, Qatar, R</w:t>
      </w:r>
      <w:r>
        <w:rPr>
          <w:rStyle w:val="None"/>
          <w:rtl w:val="0"/>
          <w:lang w:val="fr-FR"/>
        </w:rPr>
        <w:t>é</w:t>
      </w:r>
      <w:r>
        <w:rPr>
          <w:rStyle w:val="None"/>
          <w:rtl w:val="0"/>
          <w:lang w:val="fr-FR"/>
        </w:rPr>
        <w:t>publique arabe syrienne, Kirghizistan, R</w:t>
      </w:r>
      <w:r>
        <w:rPr>
          <w:rStyle w:val="None"/>
          <w:rtl w:val="0"/>
          <w:lang w:val="fr-FR"/>
        </w:rPr>
        <w:t>é</w:t>
      </w:r>
      <w:r>
        <w:rPr>
          <w:rStyle w:val="None"/>
          <w:rtl w:val="0"/>
          <w:lang w:val="fr-FR"/>
        </w:rPr>
        <w:t>p. d</w:t>
      </w:r>
      <w:r>
        <w:rPr>
          <w:rStyle w:val="None"/>
          <w:rtl w:val="0"/>
          <w:lang w:val="fr-FR"/>
        </w:rPr>
        <w:t>é</w:t>
      </w:r>
      <w:r>
        <w:rPr>
          <w:rStyle w:val="None"/>
          <w:rtl w:val="0"/>
          <w:lang w:val="fr-FR"/>
        </w:rPr>
        <w:t>m. du Congo, Roumanie, Somalie, Tadjikistan, Tunisie, Turkm</w:t>
      </w:r>
      <w:r>
        <w:rPr>
          <w:rStyle w:val="None"/>
          <w:rtl w:val="0"/>
          <w:lang w:val="fr-FR"/>
        </w:rPr>
        <w:t>é</w:t>
      </w:r>
      <w:r>
        <w:rPr>
          <w:rStyle w:val="None"/>
          <w:rtl w:val="0"/>
          <w:lang w:val="fr-FR"/>
        </w:rPr>
        <w:t>nistan, Ukraine et Y</w:t>
      </w:r>
      <w:r>
        <w:rPr>
          <w:rStyle w:val="None"/>
          <w:rtl w:val="0"/>
          <w:lang w:val="fr-FR"/>
        </w:rPr>
        <w:t>é</w:t>
      </w:r>
      <w:r>
        <w:rPr>
          <w:rStyle w:val="None"/>
          <w:rtl w:val="0"/>
          <w:lang w:val="fr-FR"/>
        </w:rPr>
        <w:t>men, la bande 2</w:t>
      </w:r>
      <w:r>
        <w:rPr>
          <w:rStyle w:val="None"/>
          <w:sz w:val="12"/>
          <w:szCs w:val="12"/>
          <w:rtl w:val="0"/>
          <w:lang w:val="fr-FR"/>
        </w:rPr>
        <w:t> </w:t>
      </w:r>
      <w:r>
        <w:rPr>
          <w:rStyle w:val="None"/>
          <w:rtl w:val="0"/>
          <w:lang w:val="fr-FR"/>
        </w:rPr>
        <w:t>690</w:t>
      </w:r>
      <w:r>
        <w:rPr>
          <w:rStyle w:val="None"/>
          <w:b w:val="1"/>
          <w:bCs w:val="1"/>
          <w:rtl w:val="0"/>
          <w:lang w:val="fr-FR"/>
        </w:rPr>
        <w:t>-</w:t>
      </w:r>
      <w:r>
        <w:rPr>
          <w:rStyle w:val="None"/>
          <w:rtl w:val="0"/>
          <w:lang w:val="fr-FR"/>
        </w:rPr>
        <w:t>2</w:t>
      </w:r>
      <w:r>
        <w:rPr>
          <w:rStyle w:val="None"/>
          <w:sz w:val="12"/>
          <w:szCs w:val="12"/>
          <w:rtl w:val="0"/>
          <w:lang w:val="fr-FR"/>
        </w:rPr>
        <w:t> </w:t>
      </w:r>
      <w:r>
        <w:rPr>
          <w:rStyle w:val="None"/>
          <w:rtl w:val="0"/>
          <w:lang w:val="fr-FR"/>
        </w:rPr>
        <w:t>700 MHz est, de plus, attribu</w:t>
      </w:r>
      <w:r>
        <w:rPr>
          <w:rStyle w:val="None"/>
          <w:rtl w:val="0"/>
          <w:lang w:val="fr-FR"/>
        </w:rPr>
        <w:t>é</w:t>
      </w:r>
      <w:r>
        <w:rPr>
          <w:rStyle w:val="None"/>
          <w:rtl w:val="0"/>
          <w:lang w:val="fr-FR"/>
        </w:rPr>
        <w:t>e aux services fixe et mobile, sauf mobile a</w:t>
      </w:r>
      <w:r>
        <w:rPr>
          <w:rStyle w:val="None"/>
          <w:rtl w:val="0"/>
          <w:lang w:val="fr-FR"/>
        </w:rPr>
        <w:t>é</w:t>
      </w:r>
      <w:r>
        <w:rPr>
          <w:rStyle w:val="None"/>
          <w:rtl w:val="0"/>
          <w:lang w:val="fr-FR"/>
        </w:rPr>
        <w:t xml:space="preserve">ronautique, </w:t>
      </w:r>
      <w:r>
        <w:rPr>
          <w:rStyle w:val="None"/>
          <w:rtl w:val="0"/>
          <w:lang w:val="fr-FR"/>
        </w:rPr>
        <w:t xml:space="preserve">à </w:t>
      </w:r>
      <w:r>
        <w:rPr>
          <w:rStyle w:val="None"/>
          <w:rtl w:val="0"/>
          <w:lang w:val="fr-FR"/>
        </w:rPr>
        <w:t>titre primaire. L'utilisation de cette bande est limit</w:t>
      </w:r>
      <w:r>
        <w:rPr>
          <w:rStyle w:val="None"/>
          <w:rtl w:val="0"/>
          <w:lang w:val="fr-FR"/>
        </w:rPr>
        <w:t>é</w:t>
      </w:r>
      <w:r>
        <w:rPr>
          <w:rStyle w:val="None"/>
          <w:rtl w:val="0"/>
          <w:lang w:val="fr-FR"/>
        </w:rPr>
        <w:t>e aux mat</w:t>
      </w:r>
      <w:r>
        <w:rPr>
          <w:rStyle w:val="None"/>
          <w:rtl w:val="0"/>
          <w:lang w:val="fr-FR"/>
        </w:rPr>
        <w:t>é</w:t>
      </w:r>
      <w:r>
        <w:rPr>
          <w:rStyle w:val="None"/>
          <w:rtl w:val="0"/>
          <w:lang w:val="fr-FR"/>
        </w:rPr>
        <w:t>riels en exploitation au 1er</w:t>
      </w:r>
      <w:r>
        <w:rPr>
          <w:rStyle w:val="None"/>
          <w:rtl w:val="0"/>
          <w:lang w:val="fr-FR"/>
        </w:rPr>
        <w:t> </w:t>
      </w:r>
      <w:r>
        <w:rPr>
          <w:rStyle w:val="None"/>
          <w:rtl w:val="0"/>
          <w:lang w:val="fr-FR"/>
        </w:rPr>
        <w:t>janvier</w:t>
      </w:r>
      <w:r>
        <w:rPr>
          <w:rStyle w:val="None"/>
          <w:rtl w:val="0"/>
          <w:lang w:val="fr-FR"/>
        </w:rPr>
        <w:t> </w:t>
      </w:r>
      <w:r>
        <w:rPr>
          <w:rStyle w:val="None"/>
          <w:rtl w:val="0"/>
          <w:lang w:val="fr-FR"/>
        </w:rPr>
        <w:t>1985.</w:t>
      </w:r>
      <w:r>
        <w:rPr>
          <w:rStyle w:val="None"/>
          <w:outline w:val="0"/>
          <w:color w:val="000000"/>
          <w:sz w:val="16"/>
          <w:szCs w:val="16"/>
          <w:u w:color="000000"/>
          <w:rtl w:val="0"/>
          <w:lang w:val="fr-FR"/>
          <w14:textFill>
            <w14:solidFill>
              <w14:srgbClr w14:val="000000"/>
            </w14:solidFill>
          </w14:textFill>
        </w:rPr>
        <w:t>     </w:t>
      </w:r>
      <w:r>
        <w:rPr>
          <w:rStyle w:val="None"/>
          <w:outline w:val="0"/>
          <w:color w:val="000000"/>
          <w:sz w:val="16"/>
          <w:szCs w:val="16"/>
          <w:u w:color="000000"/>
          <w:rtl w:val="0"/>
          <w:lang w:val="fr-FR"/>
          <w14:textFill>
            <w14:solidFill>
              <w14:srgbClr w14:val="000000"/>
            </w14:solidFill>
          </w14:textFill>
        </w:rPr>
        <w:t>(CMR-12)</w:t>
      </w:r>
    </w:p>
    <w:p>
      <w:pPr>
        <w:pStyle w:val="Normal.0"/>
        <w:tabs>
          <w:tab w:val="left" w:pos="330"/>
          <w:tab w:val="left" w:pos="1440"/>
        </w:tabs>
        <w:spacing w:after="0"/>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spacing w:after="0"/>
        <w:jc w:val="center"/>
        <w:rPr>
          <w:rStyle w:val="None"/>
          <w:rFonts w:ascii="Cambria" w:cs="Cambria" w:hAnsi="Cambria" w:eastAsia="Cambria"/>
          <w:sz w:val="40"/>
          <w:szCs w:val="40"/>
        </w:rPr>
      </w:pPr>
      <w:r>
        <w:rPr>
          <w:rStyle w:val="None"/>
          <w:rFonts w:ascii="Cambria Bold" w:hAnsi="Cambria Bold"/>
          <w:sz w:val="40"/>
          <w:szCs w:val="40"/>
          <w:rtl w:val="0"/>
          <w:lang w:val="fr-FR"/>
        </w:rPr>
        <w:t>2 700-4 800 MHz</w:t>
      </w:r>
    </w:p>
    <w:tbl>
      <w:tblPr>
        <w:tblW w:w="1366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70"/>
        <w:gridCol w:w="4014"/>
        <w:gridCol w:w="1500"/>
        <w:gridCol w:w="4099"/>
        <w:gridCol w:w="2580"/>
      </w:tblGrid>
      <w:tr>
        <w:tblPrEx>
          <w:shd w:val="clear" w:color="auto" w:fill="ced7e7"/>
        </w:tblPrEx>
        <w:trPr>
          <w:trHeight w:val="449" w:hRule="atLeast"/>
        </w:trPr>
        <w:tc>
          <w:tcPr>
            <w:tcW w:type="dxa" w:w="548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59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58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49"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0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SERVICES</w:t>
            </w:r>
          </w:p>
        </w:tc>
        <w:tc>
          <w:tcPr>
            <w:tcW w:type="dxa" w:w="258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613"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2 700-2 900</w:t>
            </w:r>
          </w:p>
        </w:tc>
        <w:tc>
          <w:tcPr>
            <w:tcW w:type="dxa" w:w="40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5.337</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5.423    5.424</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2 700-2 900</w:t>
            </w:r>
          </w:p>
        </w:tc>
        <w:tc>
          <w:tcPr>
            <w:tcW w:type="dxa" w:w="4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5.337</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5.423    </w:t>
            </w:r>
          </w:p>
        </w:tc>
        <w:tc>
          <w:tcPr>
            <w:tcW w:type="dxa" w:w="2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Radars au sol et r</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pondeurs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roport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 associ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 service de radionavigation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ronautique (2 700- 2 900 MHz). Cf no 5.337 du RR.</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Radars m</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orologiques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(2 700-2 900 MHz). Cf no 5.423 du RR.</w:t>
            </w:r>
          </w:p>
        </w:tc>
      </w:tr>
      <w:tr>
        <w:tblPrEx>
          <w:shd w:val="clear" w:color="auto" w:fill="ced7e7"/>
        </w:tblPrEx>
        <w:trPr>
          <w:trHeight w:val="882"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2 900-3 100</w:t>
            </w:r>
          </w:p>
        </w:tc>
        <w:tc>
          <w:tcPr>
            <w:tcW w:type="dxa" w:w="40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5.424A</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RADIONAVIGATION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5.426</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5.425   5.427</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2 900-3 100</w:t>
            </w:r>
          </w:p>
        </w:tc>
        <w:tc>
          <w:tcPr>
            <w:tcW w:type="dxa" w:w="4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5.424A</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RADIONAVIGATION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5.426</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5.425   5.427</w:t>
            </w:r>
          </w:p>
        </w:tc>
        <w:tc>
          <w:tcPr>
            <w:tcW w:type="dxa" w:w="2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Radars au sol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 service de</w:t>
            </w:r>
          </w:p>
          <w:p>
            <w:pPr>
              <w:pStyle w:val="Normal.0"/>
              <w:bidi w:val="0"/>
              <w:spacing w:after="0" w:line="240" w:lineRule="auto"/>
              <w:ind w:left="0" w:right="0" w:firstLine="0"/>
              <w:jc w:val="center"/>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radionavigation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ronautique (2 900-3 100 MHz). Cf no 5.423 du RR.</w:t>
            </w:r>
          </w:p>
        </w:tc>
      </w:tr>
      <w:tr>
        <w:tblPrEx>
          <w:shd w:val="clear" w:color="auto" w:fill="ced7e7"/>
        </w:tblPrEx>
        <w:trPr>
          <w:trHeight w:val="1218"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3 100-3 300</w:t>
            </w:r>
          </w:p>
        </w:tc>
        <w:tc>
          <w:tcPr>
            <w:tcW w:type="dxa" w:w="40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5.149    5.428</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3 100-3 300</w:t>
            </w:r>
          </w:p>
        </w:tc>
        <w:tc>
          <w:tcPr>
            <w:tcW w:type="dxa" w:w="4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5.149    </w:t>
            </w:r>
          </w:p>
        </w:tc>
        <w:tc>
          <w:tcPr>
            <w:tcW w:type="dxa" w:w="2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218"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3 300-3 400</w:t>
            </w:r>
          </w:p>
        </w:tc>
        <w:tc>
          <w:tcPr>
            <w:tcW w:type="dxa" w:w="40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None"/>
                <w:rFonts w:ascii="Cambria" w:hAnsi="Cambria"/>
                <w:sz w:val="20"/>
                <w:szCs w:val="20"/>
                <w:shd w:val="nil" w:color="auto" w:fill="auto"/>
                <w:rtl w:val="0"/>
                <w:lang w:val="en-US"/>
              </w:rPr>
              <w:t>RADIOLOCALISATION</w:t>
            </w:r>
          </w:p>
          <w:p>
            <w:pPr>
              <w:pStyle w:val="Normal.0"/>
              <w:tabs>
                <w:tab w:val="left" w:pos="330"/>
                <w:tab w:val="left" w:pos="1440"/>
              </w:tabs>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en-US"/>
                <w14:textFill>
                  <w14:solidFill>
                    <w14:srgbClr w14:val="FF0000"/>
                  </w14:solidFill>
                </w14:textFill>
              </w:rPr>
              <w:t>5.149 5.429 5.429A  5.429B 5.430</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3 300-3 400</w:t>
            </w:r>
          </w:p>
        </w:tc>
        <w:tc>
          <w:tcPr>
            <w:tcW w:type="dxa" w:w="4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5.149 5.429 5.429A  5.429B 5.430</w:t>
            </w:r>
          </w:p>
        </w:tc>
        <w:tc>
          <w:tcPr>
            <w:tcW w:type="dxa" w:w="2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w:t>
            </w:r>
          </w:p>
          <w:p>
            <w:pPr>
              <w:pStyle w:val="Normal.0"/>
              <w:tabs>
                <w:tab w:val="left" w:pos="330"/>
                <w:tab w:val="left" w:pos="1440"/>
              </w:tabs>
              <w:bidi w:val="0"/>
              <w:spacing w:after="60"/>
              <w:ind w:left="0" w:right="0" w:firstLine="0"/>
              <w:jc w:val="both"/>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5.429B du RR). </w:t>
            </w:r>
            <w:r>
              <w:rPr>
                <w:rStyle w:val="None"/>
                <w:rFonts w:ascii="Cambria" w:cs="Cambria" w:hAnsi="Cambria" w:eastAsia="Cambria"/>
                <w:outline w:val="0"/>
                <w:color w:val="0070c0"/>
                <w:sz w:val="16"/>
                <w:szCs w:val="16"/>
                <w:u w:color="0070c0"/>
                <w:shd w:val="nil" w:color="auto" w:fill="auto"/>
                <w14:textFill>
                  <w14:solidFill>
                    <w14:srgbClr w14:val="0070C0"/>
                  </w14:solidFill>
                </w14:textFill>
              </w:rPr>
            </w:r>
          </w:p>
        </w:tc>
      </w:tr>
      <w:tr>
        <w:tblPrEx>
          <w:shd w:val="clear" w:color="auto" w:fill="ced7e7"/>
        </w:tblPrEx>
        <w:trPr>
          <w:trHeight w:val="2034" w:hRule="atLeast"/>
        </w:trPr>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3 400-3 600</w:t>
            </w:r>
          </w:p>
        </w:tc>
        <w:tc>
          <w:tcPr>
            <w:tcW w:type="dxa" w:w="40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en-US"/>
                <w14:textFill>
                  <w14:solidFill>
                    <w14:srgbClr w14:val="FF0000"/>
                  </w14:solidFill>
                </w14:textFill>
              </w:rPr>
              <w:t>5.430A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Radiolocalisation</w:t>
            </w:r>
          </w:p>
          <w:p>
            <w:pPr>
              <w:pStyle w:val="Normal.0"/>
              <w:tabs>
                <w:tab w:val="left" w:pos="330"/>
                <w:tab w:val="left" w:pos="1440"/>
              </w:tabs>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en-US"/>
                <w14:textFill>
                  <w14:solidFill>
                    <w14:srgbClr w14:val="FF0000"/>
                  </w14:solidFill>
                </w14:textFill>
              </w:rPr>
              <w:t>5.431</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3 400-3 600</w:t>
            </w:r>
          </w:p>
        </w:tc>
        <w:tc>
          <w:tcPr>
            <w:tcW w:type="dxa" w:w="4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en-US"/>
                <w14:textFill>
                  <w14:solidFill>
                    <w14:srgbClr w14:val="FF0000"/>
                  </w14:solidFill>
                </w14:textFill>
              </w:rPr>
              <w:t>5.430A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Radiolocalisation</w:t>
            </w:r>
          </w:p>
          <w:p>
            <w:pPr>
              <w:pStyle w:val="Normal.0"/>
              <w:tabs>
                <w:tab w:val="left" w:pos="330"/>
                <w:tab w:val="left" w:pos="1440"/>
              </w:tabs>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en-US"/>
                <w14:textFill>
                  <w14:solidFill>
                    <w14:srgbClr w14:val="FF0000"/>
                  </w14:solidFill>
                </w14:textFill>
              </w:rPr>
              <w:t>5.431</w:t>
            </w:r>
          </w:p>
        </w:tc>
        <w:tc>
          <w:tcPr>
            <w:tcW w:type="dxa" w:w="2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C (3,4 -4,2 GHz) en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ception. Faisceaux hertziens (3400-4200 MHz) cf Rec. UIT-R F 382.</w:t>
            </w:r>
          </w:p>
          <w:p>
            <w:pPr>
              <w:pStyle w:val="Normal.0"/>
              <w:spacing w:after="0" w:line="240" w:lineRule="auto"/>
              <w:rPr>
                <w:rStyle w:val="None"/>
                <w:rFonts w:ascii="Cambria" w:cs="Cambria" w:hAnsi="Cambria" w:eastAsia="Cambria"/>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LTE-Advanced (4G) et WiMax en FDD (3400-3500/3500-3600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pour les IMT (Cf. no</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5.430A du RR).</w:t>
            </w:r>
          </w:p>
        </w:tc>
      </w:tr>
    </w:tbl>
    <w:p>
      <w:pPr>
        <w:pStyle w:val="Normal.0"/>
        <w:widowControl w:val="0"/>
        <w:tabs>
          <w:tab w:val="left" w:pos="330"/>
          <w:tab w:val="left" w:pos="1440"/>
        </w:tabs>
        <w:spacing w:after="0" w:line="240" w:lineRule="auto"/>
        <w:jc w:val="center"/>
        <w:rPr>
          <w:rStyle w:val="None"/>
          <w:rFonts w:ascii="Cambria" w:cs="Cambria" w:hAnsi="Cambria" w:eastAsia="Cambria"/>
          <w:sz w:val="40"/>
          <w:szCs w:val="40"/>
        </w:rPr>
      </w:pPr>
    </w:p>
    <w:p>
      <w:pPr>
        <w:pStyle w:val="Normal.0"/>
        <w:tabs>
          <w:tab w:val="left" w:pos="330"/>
          <w:tab w:val="left" w:pos="1440"/>
        </w:tabs>
        <w:rPr>
          <w:rStyle w:val="None"/>
          <w:rFonts w:ascii="Cambria" w:cs="Cambria" w:hAnsi="Cambria" w:eastAsia="Cambria"/>
          <w:sz w:val="40"/>
          <w:szCs w:val="40"/>
        </w:rPr>
      </w:pPr>
      <w:r>
        <w:rPr>
          <w:rStyle w:val="None"/>
        </w:rPr>
        <w:tab/>
        <w:tab/>
        <w:tab/>
        <w:tab/>
        <w:tab/>
        <w:tab/>
        <w:tab/>
        <w:tab/>
      </w:r>
      <w:r>
        <w:rPr>
          <w:rStyle w:val="None"/>
          <w:rFonts w:ascii="Cambria Bold" w:hAnsi="Cambria Bold"/>
          <w:sz w:val="40"/>
          <w:szCs w:val="40"/>
          <w:rtl w:val="0"/>
          <w:lang w:val="fr-FR"/>
        </w:rPr>
        <w:t>2 700-4 800 MHz</w:t>
      </w:r>
      <w:r>
        <w:rPr>
          <w:rStyle w:val="None"/>
          <w:rFonts w:ascii="Cambria" w:hAnsi="Cambria"/>
          <w:sz w:val="40"/>
          <w:szCs w:val="40"/>
          <w:rtl w:val="0"/>
          <w:lang w:val="fr-FR"/>
        </w:rPr>
        <w:t xml:space="preserve"> </w:t>
      </w:r>
      <w:r>
        <w:rPr>
          <w:rStyle w:val="None"/>
          <w:rFonts w:ascii="Cambria Bold" w:hAnsi="Cambria Bold"/>
          <w:sz w:val="40"/>
          <w:szCs w:val="40"/>
          <w:rtl w:val="0"/>
          <w:lang w:val="fr-FR"/>
        </w:rPr>
        <w:t>(Fin)</w:t>
      </w:r>
    </w:p>
    <w:tbl>
      <w:tblPr>
        <w:tblW w:w="1369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73"/>
        <w:gridCol w:w="3497"/>
        <w:gridCol w:w="1336"/>
        <w:gridCol w:w="4800"/>
        <w:gridCol w:w="2585"/>
      </w:tblGrid>
      <w:tr>
        <w:tblPrEx>
          <w:shd w:val="clear" w:color="auto" w:fill="ced7e7"/>
        </w:tblPrEx>
        <w:trPr>
          <w:trHeight w:val="334" w:hRule="atLeast"/>
        </w:trPr>
        <w:tc>
          <w:tcPr>
            <w:tcW w:type="dxa" w:w="497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REGION 1</w:t>
            </w:r>
          </w:p>
        </w:tc>
        <w:tc>
          <w:tcPr>
            <w:tcW w:type="dxa" w:w="613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5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34" w:hRule="atLeast"/>
        </w:trPr>
        <w:tc>
          <w:tcPr>
            <w:tcW w:type="dxa" w:w="14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3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25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1534" w:hRule="atLeast"/>
        </w:trPr>
        <w:tc>
          <w:tcPr>
            <w:tcW w:type="dxa" w:w="14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3 600-4 200</w:t>
            </w:r>
          </w:p>
        </w:tc>
        <w:tc>
          <w:tcPr>
            <w:tcW w:type="dxa" w:w="3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r>
              <w:rPr>
                <w:rStyle w:val="None"/>
                <w:rFonts w:ascii="Cambria" w:cs="Cambria" w:hAnsi="Cambria" w:eastAsia="Cambria"/>
                <w:sz w:val="20"/>
                <w:szCs w:val="20"/>
                <w:shd w:val="nil" w:color="auto" w:fill="auto"/>
              </w:rPr>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3 600-4 200</w:t>
            </w:r>
          </w:p>
        </w:tc>
        <w:tc>
          <w:tcPr>
            <w:tcW w:type="dxa" w:w="4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2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Bande C</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(3,4 -4,2 GHz) en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ception.</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(3400-4200 MHz) cf Rec. UIT-R F 382.</w:t>
            </w:r>
          </w:p>
        </w:tc>
      </w:tr>
      <w:tr>
        <w:tblPrEx>
          <w:shd w:val="clear" w:color="auto" w:fill="ced7e7"/>
        </w:tblPrEx>
        <w:trPr>
          <w:trHeight w:val="1052" w:hRule="atLeast"/>
        </w:trPr>
        <w:tc>
          <w:tcPr>
            <w:tcW w:type="dxa" w:w="14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4 200-4 400</w:t>
            </w:r>
          </w:p>
        </w:tc>
        <w:tc>
          <w:tcPr>
            <w:tcW w:type="dxa" w:w="3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strike w:val="1"/>
                <w:dstrike w:val="0"/>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 (R)</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5.436</w:t>
            </w:r>
            <w:r>
              <w:rPr>
                <w:rStyle w:val="None"/>
                <w:rFonts w:ascii="Cambria" w:hAnsi="Cambria"/>
                <w:outline w:val="0"/>
                <w:color w:val="5b9bd5"/>
                <w:sz w:val="16"/>
                <w:szCs w:val="16"/>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5.438</w:t>
            </w:r>
            <w:r>
              <w:rPr>
                <w:rStyle w:val="None"/>
                <w:rFonts w:ascii="Cambria" w:hAnsi="Cambria"/>
                <w:outline w:val="0"/>
                <w:color w:val="ff0000"/>
                <w:sz w:val="16"/>
                <w:szCs w:val="16"/>
                <w:u w:color="ff0000"/>
                <w:shd w:val="nil" w:color="auto" w:fill="auto"/>
                <w:rtl w:val="0"/>
                <w:lang w:val="fr-FR"/>
                <w14:textFill>
                  <w14:solidFill>
                    <w14:srgbClr w14:val="FF0000"/>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5.437  5.439  5.440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4 200-4 400</w:t>
            </w:r>
          </w:p>
        </w:tc>
        <w:tc>
          <w:tcPr>
            <w:tcW w:type="dxa" w:w="4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left"/>
              <w:rPr>
                <w:rStyle w:val="None"/>
                <w:rFonts w:ascii="Cambria" w:cs="Cambria" w:hAnsi="Cambria" w:eastAsia="Cambria"/>
                <w:outline w:val="0"/>
                <w:color w:val="5b9bd5"/>
                <w:sz w:val="16"/>
                <w:szCs w:val="16"/>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 (R)</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5.436</w:t>
            </w:r>
            <w:r>
              <w:rPr>
                <w:rStyle w:val="Hyperlink.1"/>
                <w:rFonts w:ascii="Cambria" w:hAnsi="Cambria"/>
                <w:outline w:val="0"/>
                <w:color w:val="5b9bd5"/>
                <w:sz w:val="16"/>
                <w:szCs w:val="16"/>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5.438</w:t>
            </w:r>
            <w:r>
              <w:rPr>
                <w:rStyle w:val="None"/>
                <w:rFonts w:ascii="Cambria" w:hAnsi="Cambria"/>
                <w:outline w:val="0"/>
                <w:color w:val="ff0000"/>
                <w:sz w:val="20"/>
                <w:szCs w:val="20"/>
                <w:u w:color="ff0000"/>
                <w:shd w:val="nil" w:color="auto" w:fill="auto"/>
                <w:rtl w:val="0"/>
                <w:lang w:val="fr-FR"/>
                <w14:textFill>
                  <w14:solidFill>
                    <w14:srgbClr w14:val="FF0000"/>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5.437  5.439  5.440</w:t>
            </w:r>
          </w:p>
        </w:tc>
        <w:tc>
          <w:tcPr>
            <w:tcW w:type="dxa" w:w="2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Radioaltim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tre (4200-4400 MHz).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4202 MHz</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talon et des signaux horaires par satellite dans le sens espace vers Terre.</w:t>
            </w:r>
          </w:p>
        </w:tc>
      </w:tr>
      <w:tr>
        <w:tblPrEx>
          <w:shd w:val="clear" w:color="auto" w:fill="ced7e7"/>
        </w:tblPrEx>
        <w:trPr>
          <w:trHeight w:val="586" w:hRule="atLeast"/>
        </w:trPr>
        <w:tc>
          <w:tcPr>
            <w:tcW w:type="dxa" w:w="14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4 400-4 500</w:t>
            </w:r>
          </w:p>
        </w:tc>
        <w:tc>
          <w:tcPr>
            <w:tcW w:type="dxa" w:w="3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5.440A</w:t>
            </w:r>
            <w:r>
              <w:rPr>
                <w:rStyle w:val="Hyperlink.1"/>
                <w:rFonts w:ascii="Cambria" w:hAnsi="Cambria"/>
                <w:sz w:val="20"/>
                <w:szCs w:val="20"/>
                <w:shd w:val="nil" w:color="auto" w:fill="auto"/>
                <w:rtl w:val="0"/>
                <w:lang w:val="fr-FR"/>
              </w:rPr>
              <w:t xml:space="preserve">  </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4 400-4 500</w:t>
            </w:r>
          </w:p>
        </w:tc>
        <w:tc>
          <w:tcPr>
            <w:tcW w:type="dxa" w:w="4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p>
        </w:tc>
        <w:tc>
          <w:tcPr>
            <w:tcW w:type="dxa" w:w="2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(4400-5000 MHz) cf Rec. UIT-R F 1099.</w:t>
            </w:r>
          </w:p>
        </w:tc>
      </w:tr>
      <w:tr>
        <w:tblPrEx>
          <w:shd w:val="clear" w:color="auto" w:fill="ced7e7"/>
        </w:tblPrEx>
        <w:trPr>
          <w:trHeight w:val="1210" w:hRule="atLeast"/>
        </w:trPr>
        <w:tc>
          <w:tcPr>
            <w:tcW w:type="dxa" w:w="14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4 500-4 800</w:t>
            </w:r>
          </w:p>
        </w:tc>
        <w:tc>
          <w:tcPr>
            <w:tcW w:type="dxa" w:w="3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5.441</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5.440A</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4 500-4 800</w:t>
            </w:r>
          </w:p>
        </w:tc>
        <w:tc>
          <w:tcPr>
            <w:tcW w:type="dxa" w:w="4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5.441</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p>
        </w:tc>
        <w:tc>
          <w:tcPr>
            <w:tcW w:type="dxa" w:w="2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(4400-5000 MHz) cf Rec. UIT-R F 1099.</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pour le service fixe par satellite de</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Appendice 30B du RR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(4500-4800 MHz).</w:t>
            </w: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tabs>
          <w:tab w:val="left" w:pos="330"/>
          <w:tab w:val="left" w:pos="1440"/>
        </w:tabs>
        <w:jc w:val="both"/>
        <w:rPr>
          <w:rStyle w:val="None"/>
          <w:rFonts w:ascii="Times New Roman" w:cs="Times New Roman" w:hAnsi="Times New Roman" w:eastAsia="Times New Roman"/>
          <w:b w:val="1"/>
          <w:bCs w:val="1"/>
          <w:i w:val="1"/>
          <w:iCs w:val="1"/>
          <w:outline w:val="0"/>
          <w:color w:val="5b9bd5"/>
          <w:sz w:val="20"/>
          <w:szCs w:val="20"/>
          <w:u w:color="5b9bd5"/>
          <w14:textFill>
            <w14:solidFill>
              <w14:srgbClr w14:val="5B9BD5"/>
            </w14:solidFill>
          </w14:textFill>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5.423 </w:t>
        <w:tab/>
      </w:r>
      <w:r>
        <w:rPr>
          <w:rStyle w:val="None"/>
          <w:rFonts w:ascii="Times New Roman" w:hAnsi="Times New Roman"/>
          <w:sz w:val="20"/>
          <w:szCs w:val="20"/>
          <w:rtl w:val="0"/>
          <w:lang w:val="fr-FR"/>
        </w:rPr>
        <w:t>Les radars au sol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bande 2 700-2 900 MHz pour les besoins de la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sont autoris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fonctionner sur une base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avec les stations du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5.424A</w:t>
        <w:tab/>
        <w:t xml:space="preserve"> </w:t>
      </w:r>
      <w:r>
        <w:rPr>
          <w:rStyle w:val="None"/>
          <w:rFonts w:ascii="Times New Roman" w:hAnsi="Times New Roman"/>
          <w:sz w:val="20"/>
          <w:szCs w:val="20"/>
          <w:rtl w:val="0"/>
          <w:lang w:val="fr-FR"/>
        </w:rPr>
        <w:t>Dans la bande 2 900-3 100 MHz, les stations du service de radiolocalisation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radar du service de radionavigation,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ceux-ci.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5.425 </w:t>
        <w:tab/>
      </w:r>
      <w:r>
        <w:rPr>
          <w:rStyle w:val="None"/>
          <w:rFonts w:ascii="Times New Roman" w:hAnsi="Times New Roman"/>
          <w:sz w:val="20"/>
          <w:szCs w:val="20"/>
          <w:rtl w:val="0"/>
          <w:lang w:val="fr-FR"/>
        </w:rPr>
        <w:t>Dans la bande 2 900-3 100 MHz, l'emploi du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 interrogateur-r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pondeur de navire (SIT, </w:t>
      </w:r>
      <w:r>
        <w:rPr>
          <w:rStyle w:val="None"/>
          <w:rFonts w:ascii="Times New Roman" w:hAnsi="Times New Roman"/>
          <w:i w:val="1"/>
          <w:iCs w:val="1"/>
          <w:sz w:val="20"/>
          <w:szCs w:val="20"/>
          <w:rtl w:val="0"/>
          <w:lang w:val="fr-FR"/>
        </w:rPr>
        <w:t>shipborne interrogator-transponder</w:t>
      </w:r>
      <w:r>
        <w:rPr>
          <w:rStyle w:val="None"/>
          <w:rFonts w:ascii="Times New Roman" w:hAnsi="Times New Roman"/>
          <w:sz w:val="20"/>
          <w:szCs w:val="20"/>
          <w:rtl w:val="0"/>
          <w:lang w:val="fr-FR"/>
        </w:rPr>
        <w:t>) est limit</w:t>
      </w:r>
      <w:r>
        <w:rPr>
          <w:rStyle w:val="None"/>
          <w:rFonts w:ascii="Times New Roman" w:hAnsi="Times New Roman" w:hint="default"/>
          <w:sz w:val="20"/>
          <w:szCs w:val="20"/>
          <w:rtl w:val="0"/>
          <w:lang w:val="fr-FR"/>
        </w:rPr>
        <w:t xml:space="preserve">é à </w:t>
      </w:r>
      <w:r>
        <w:rPr>
          <w:rStyle w:val="None"/>
          <w:rFonts w:ascii="Times New Roman" w:hAnsi="Times New Roman"/>
          <w:sz w:val="20"/>
          <w:szCs w:val="20"/>
          <w:rtl w:val="0"/>
          <w:lang w:val="fr-FR"/>
        </w:rPr>
        <w:t>la sous-bande 2 930-2 950 MHz.</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5.426 </w:t>
        <w:tab/>
      </w:r>
      <w:r>
        <w:rPr>
          <w:rStyle w:val="None"/>
          <w:rFonts w:ascii="Times New Roman" w:hAnsi="Times New Roman"/>
          <w:sz w:val="20"/>
          <w:szCs w:val="20"/>
          <w:rtl w:val="0"/>
          <w:lang w:val="fr-FR"/>
        </w:rPr>
        <w:t>L'utilisation de la bande 2 900-3 100 MHz par le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radars au sol.</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5.427 </w:t>
        <w:tab/>
      </w:r>
      <w:r>
        <w:rPr>
          <w:rStyle w:val="None"/>
          <w:rFonts w:ascii="Times New Roman" w:hAnsi="Times New Roman"/>
          <w:sz w:val="20"/>
          <w:szCs w:val="20"/>
          <w:rtl w:val="0"/>
          <w:lang w:val="fr-FR"/>
        </w:rPr>
        <w:t>Dans les bandes 2 900-3 100 MHz et 9 300-9 500 MHz,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ponse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pondeurs-radar ne doit pas pouvoir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confondue avec celle des balises-radar (racons)   et elle ne doit pas causer de brouillages aux radars des navires ou des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ronefs du service de radionavigation; toutefois, il y a lieu de prendre note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4.9</w:t>
      </w:r>
      <w:r>
        <w:rPr>
          <w:rStyle w:val="None"/>
          <w:rFonts w:ascii="Times New Roman" w:hAnsi="Times New Roman"/>
          <w:sz w:val="20"/>
          <w:szCs w:val="20"/>
          <w:rtl w:val="0"/>
          <w:lang w:val="fr-FR"/>
        </w:rPr>
        <w:t>.</w:t>
      </w:r>
    </w:p>
    <w:p>
      <w:pPr>
        <w:pStyle w:val="Note"/>
        <w:rPr>
          <w:rStyle w:val="None"/>
          <w:b w:val="1"/>
          <w:bCs w:val="1"/>
          <w:outline w:val="0"/>
          <w:color w:val="ff0000"/>
          <w:u w:color="ff0000"/>
          <w14:textFill>
            <w14:solidFill>
              <w14:srgbClr w14:val="FF0000"/>
            </w14:solidFill>
          </w14:textFill>
        </w:rPr>
      </w:pPr>
    </w:p>
    <w:p>
      <w:pPr>
        <w:pStyle w:val="Note"/>
      </w:pPr>
      <w:r>
        <w:rPr>
          <w:rStyle w:val="None"/>
          <w:rFonts w:cs="Arial Unicode MS" w:eastAsia="Arial Unicode MS"/>
          <w:b w:val="1"/>
          <w:bCs w:val="1"/>
          <w:rtl w:val="0"/>
        </w:rPr>
        <w:t>5.429</w:t>
      </w:r>
      <w:r>
        <w:rPr>
          <w:rStyle w:val="None"/>
          <w:rFonts w:cs="Arial Unicode MS" w:eastAsia="Arial Unicode MS"/>
          <w:rtl w:val="0"/>
        </w:rPr>
        <w:t xml:space="preserve"> Attribution additionnelle:  dans les pays suivants: Arabie saoudite, Bahre</w:t>
      </w:r>
      <w:r>
        <w:rPr>
          <w:rStyle w:val="None"/>
          <w:rFonts w:cs="Arial Unicode MS" w:eastAsia="Arial Unicode MS" w:hint="default"/>
          <w:rtl w:val="0"/>
        </w:rPr>
        <w:t>ï</w:t>
      </w:r>
      <w:r>
        <w:rPr>
          <w:rStyle w:val="None"/>
          <w:rFonts w:cs="Arial Unicode MS" w:eastAsia="Arial Unicode MS"/>
          <w:rtl w:val="0"/>
        </w:rPr>
        <w:t>n, Bangladesh, B</w:t>
      </w:r>
      <w:r>
        <w:rPr>
          <w:rStyle w:val="None"/>
          <w:rFonts w:cs="Arial Unicode MS" w:eastAsia="Arial Unicode MS" w:hint="default"/>
          <w:rtl w:val="0"/>
        </w:rPr>
        <w:t>é</w:t>
      </w:r>
      <w:r>
        <w:rPr>
          <w:rStyle w:val="None"/>
          <w:rFonts w:cs="Arial Unicode MS" w:eastAsia="Arial Unicode MS"/>
          <w:rtl w:val="0"/>
        </w:rPr>
        <w:t>nin, Brun</w:t>
      </w:r>
      <w:r>
        <w:rPr>
          <w:rStyle w:val="None"/>
          <w:rFonts w:cs="Arial Unicode MS" w:eastAsia="Arial Unicode MS" w:hint="default"/>
          <w:rtl w:val="0"/>
        </w:rPr>
        <w:t>é</w:t>
      </w:r>
      <w:r>
        <w:rPr>
          <w:rStyle w:val="None"/>
          <w:rFonts w:cs="Arial Unicode MS" w:eastAsia="Arial Unicode MS"/>
          <w:rtl w:val="0"/>
        </w:rPr>
        <w:t>i Darussalam, Cambodge, Cameroun, Chine, Congo (R</w:t>
      </w:r>
      <w:r>
        <w:rPr>
          <w:rStyle w:val="None"/>
          <w:rFonts w:cs="Arial Unicode MS" w:eastAsia="Arial Unicode MS" w:hint="default"/>
          <w:rtl w:val="0"/>
        </w:rPr>
        <w:t>é</w:t>
      </w:r>
      <w:r>
        <w:rPr>
          <w:rStyle w:val="None"/>
          <w:rFonts w:cs="Arial Unicode MS" w:eastAsia="Arial Unicode MS"/>
          <w:rtl w:val="0"/>
        </w:rPr>
        <w:t>p. du), Cor</w:t>
      </w:r>
      <w:r>
        <w:rPr>
          <w:rStyle w:val="None"/>
          <w:rFonts w:cs="Arial Unicode MS" w:eastAsia="Arial Unicode MS" w:hint="default"/>
          <w:rtl w:val="0"/>
        </w:rPr>
        <w:t>é</w:t>
      </w:r>
      <w:r>
        <w:rPr>
          <w:rStyle w:val="None"/>
          <w:rFonts w:cs="Arial Unicode MS" w:eastAsia="Arial Unicode MS"/>
          <w:rtl w:val="0"/>
        </w:rPr>
        <w:t>e (R</w:t>
      </w:r>
      <w:r>
        <w:rPr>
          <w:rStyle w:val="None"/>
          <w:rFonts w:cs="Arial Unicode MS" w:eastAsia="Arial Unicode MS" w:hint="default"/>
          <w:rtl w:val="0"/>
        </w:rPr>
        <w:t>é</w:t>
      </w:r>
      <w:r>
        <w:rPr>
          <w:rStyle w:val="None"/>
          <w:rFonts w:cs="Arial Unicode MS" w:eastAsia="Arial Unicode MS"/>
          <w:rtl w:val="0"/>
        </w:rPr>
        <w:t xml:space="preserve">p. de), </w:t>
      </w:r>
      <w:r>
        <w:rPr>
          <w:rStyle w:val="None"/>
          <w:rFonts w:cs="Arial Unicode MS" w:eastAsia="Arial Unicode MS"/>
          <w:b w:val="1"/>
          <w:bCs w:val="1"/>
          <w:rtl w:val="0"/>
        </w:rPr>
        <w:t>C</w:t>
      </w:r>
      <w:r>
        <w:rPr>
          <w:rStyle w:val="None"/>
          <w:rFonts w:cs="Arial Unicode MS" w:eastAsia="Arial Unicode MS" w:hint="default"/>
          <w:b w:val="1"/>
          <w:bCs w:val="1"/>
          <w:rtl w:val="0"/>
        </w:rPr>
        <w:t>ô</w:t>
      </w:r>
      <w:r>
        <w:rPr>
          <w:rStyle w:val="None"/>
          <w:rFonts w:cs="Arial Unicode MS" w:eastAsia="Arial Unicode MS"/>
          <w:b w:val="1"/>
          <w:bCs w:val="1"/>
          <w:rtl w:val="0"/>
        </w:rPr>
        <w:t>te d'Ivoire</w:t>
      </w:r>
      <w:r>
        <w:rPr>
          <w:rStyle w:val="None"/>
          <w:rFonts w:cs="Arial Unicode MS" w:eastAsia="Arial Unicode MS"/>
          <w:rtl w:val="0"/>
        </w:rPr>
        <w:t>, Egypte, Emirats arabes unis, Inde, Indon</w:t>
      </w:r>
      <w:r>
        <w:rPr>
          <w:rStyle w:val="None"/>
          <w:rFonts w:cs="Arial Unicode MS" w:eastAsia="Arial Unicode MS" w:hint="default"/>
          <w:rtl w:val="0"/>
        </w:rPr>
        <w:t>é</w:t>
      </w:r>
      <w:r>
        <w:rPr>
          <w:rStyle w:val="None"/>
          <w:rFonts w:cs="Arial Unicode MS" w:eastAsia="Arial Unicode MS"/>
          <w:rtl w:val="0"/>
        </w:rPr>
        <w:t>sie, Iran (R</w:t>
      </w:r>
      <w:r>
        <w:rPr>
          <w:rStyle w:val="None"/>
          <w:rFonts w:cs="Arial Unicode MS" w:eastAsia="Arial Unicode MS" w:hint="default"/>
          <w:rtl w:val="0"/>
        </w:rPr>
        <w:t>é</w:t>
      </w:r>
      <w:r>
        <w:rPr>
          <w:rStyle w:val="None"/>
          <w:rFonts w:cs="Arial Unicode MS" w:eastAsia="Arial Unicode MS"/>
          <w:rtl w:val="0"/>
        </w:rPr>
        <w:t>publique islamique d'), Iraq, Isra</w:t>
      </w:r>
      <w:r>
        <w:rPr>
          <w:rStyle w:val="None"/>
          <w:rFonts w:cs="Arial Unicode MS" w:eastAsia="Arial Unicode MS" w:hint="default"/>
          <w:rtl w:val="0"/>
        </w:rPr>
        <w:t>ë</w:t>
      </w:r>
      <w:r>
        <w:rPr>
          <w:rStyle w:val="None"/>
          <w:rFonts w:cs="Arial Unicode MS" w:eastAsia="Arial Unicode MS"/>
          <w:rtl w:val="0"/>
        </w:rPr>
        <w:t>l, Japon, Jordanie, Kenya, Kowe</w:t>
      </w:r>
      <w:r>
        <w:rPr>
          <w:rStyle w:val="None"/>
          <w:rFonts w:cs="Arial Unicode MS" w:eastAsia="Arial Unicode MS" w:hint="default"/>
          <w:rtl w:val="0"/>
        </w:rPr>
        <w:t>ï</w:t>
      </w:r>
      <w:r>
        <w:rPr>
          <w:rStyle w:val="None"/>
          <w:rFonts w:cs="Arial Unicode MS" w:eastAsia="Arial Unicode MS"/>
          <w:rtl w:val="0"/>
        </w:rPr>
        <w:t>t, Liban, Libye, Malaisie, Oman, Ouganda, Pakistan, Qatar, R</w:t>
      </w:r>
      <w:r>
        <w:rPr>
          <w:rStyle w:val="None"/>
          <w:rFonts w:cs="Arial Unicode MS" w:eastAsia="Arial Unicode MS" w:hint="default"/>
          <w:rtl w:val="0"/>
        </w:rPr>
        <w:t>é</w:t>
      </w:r>
      <w:r>
        <w:rPr>
          <w:rStyle w:val="None"/>
          <w:rFonts w:cs="Arial Unicode MS" w:eastAsia="Arial Unicode MS"/>
          <w:rtl w:val="0"/>
        </w:rPr>
        <w:t>publique arabe syrienne, R</w:t>
      </w:r>
      <w:r>
        <w:rPr>
          <w:rStyle w:val="None"/>
          <w:rFonts w:cs="Arial Unicode MS" w:eastAsia="Arial Unicode MS" w:hint="default"/>
          <w:rtl w:val="0"/>
        </w:rPr>
        <w:t>é</w:t>
      </w:r>
      <w:r>
        <w:rPr>
          <w:rStyle w:val="None"/>
          <w:rFonts w:cs="Arial Unicode MS" w:eastAsia="Arial Unicode MS"/>
          <w:rtl w:val="0"/>
        </w:rPr>
        <w:t>p. d</w:t>
      </w:r>
      <w:r>
        <w:rPr>
          <w:rStyle w:val="None"/>
          <w:rFonts w:cs="Arial Unicode MS" w:eastAsia="Arial Unicode MS" w:hint="default"/>
          <w:rtl w:val="0"/>
        </w:rPr>
        <w:t>é</w:t>
      </w:r>
      <w:r>
        <w:rPr>
          <w:rStyle w:val="None"/>
          <w:rFonts w:cs="Arial Unicode MS" w:eastAsia="Arial Unicode MS"/>
          <w:rtl w:val="0"/>
        </w:rPr>
        <w:t>m. du Congo, R</w:t>
      </w:r>
      <w:r>
        <w:rPr>
          <w:rStyle w:val="None"/>
          <w:rFonts w:cs="Arial Unicode MS" w:eastAsia="Arial Unicode MS" w:hint="default"/>
          <w:rtl w:val="0"/>
        </w:rPr>
        <w:t>é</w:t>
      </w:r>
      <w:r>
        <w:rPr>
          <w:rStyle w:val="None"/>
          <w:rFonts w:cs="Arial Unicode MS" w:eastAsia="Arial Unicode MS"/>
          <w:rtl w:val="0"/>
        </w:rPr>
        <w:t>p. pop. d</w:t>
      </w:r>
      <w:r>
        <w:rPr>
          <w:rStyle w:val="None"/>
          <w:rFonts w:cs="Arial Unicode MS" w:eastAsia="Arial Unicode MS" w:hint="default"/>
          <w:rtl w:val="0"/>
        </w:rPr>
        <w:t>é</w:t>
      </w:r>
      <w:r>
        <w:rPr>
          <w:rStyle w:val="None"/>
          <w:rFonts w:cs="Arial Unicode MS" w:eastAsia="Arial Unicode MS"/>
          <w:rtl w:val="0"/>
        </w:rPr>
        <w:t>m. de Cor</w:t>
      </w:r>
      <w:r>
        <w:rPr>
          <w:rStyle w:val="None"/>
          <w:rFonts w:cs="Arial Unicode MS" w:eastAsia="Arial Unicode MS" w:hint="default"/>
          <w:rtl w:val="0"/>
        </w:rPr>
        <w:t>é</w:t>
      </w:r>
      <w:r>
        <w:rPr>
          <w:rStyle w:val="None"/>
          <w:rFonts w:cs="Arial Unicode MS" w:eastAsia="Arial Unicode MS"/>
          <w:rtl w:val="0"/>
        </w:rPr>
        <w:t>e, Soudan et Y</w:t>
      </w:r>
      <w:r>
        <w:rPr>
          <w:rStyle w:val="None"/>
          <w:rFonts w:cs="Arial Unicode MS" w:eastAsia="Arial Unicode MS" w:hint="default"/>
          <w:rtl w:val="0"/>
        </w:rPr>
        <w:t>é</w:t>
      </w:r>
      <w:r>
        <w:rPr>
          <w:rStyle w:val="None"/>
          <w:rFonts w:cs="Arial Unicode MS" w:eastAsia="Arial Unicode MS"/>
          <w:rtl w:val="0"/>
        </w:rPr>
        <w:t>men, la bande de fr</w:t>
      </w:r>
      <w:r>
        <w:rPr>
          <w:rStyle w:val="None"/>
          <w:rFonts w:cs="Arial Unicode MS" w:eastAsia="Arial Unicode MS" w:hint="default"/>
          <w:rtl w:val="0"/>
        </w:rPr>
        <w:t>é</w:t>
      </w:r>
      <w:r>
        <w:rPr>
          <w:rStyle w:val="None"/>
          <w:rFonts w:cs="Arial Unicode MS" w:eastAsia="Arial Unicode MS"/>
          <w:rtl w:val="0"/>
        </w:rPr>
        <w:t>quences 3 300-3 400 MHz est, de plus, attribu</w:t>
      </w:r>
      <w:r>
        <w:rPr>
          <w:rStyle w:val="None"/>
          <w:rFonts w:cs="Arial Unicode MS" w:eastAsia="Arial Unicode MS" w:hint="default"/>
          <w:rtl w:val="0"/>
        </w:rPr>
        <w:t>é</w:t>
      </w:r>
      <w:r>
        <w:rPr>
          <w:rStyle w:val="None"/>
          <w:rFonts w:cs="Arial Unicode MS" w:eastAsia="Arial Unicode MS"/>
          <w:rtl w:val="0"/>
        </w:rPr>
        <w:t xml:space="preserve">e aux services fixe et mobile </w:t>
      </w:r>
      <w:r>
        <w:rPr>
          <w:rStyle w:val="None"/>
          <w:rFonts w:cs="Arial Unicode MS" w:eastAsia="Arial Unicode MS" w:hint="default"/>
          <w:rtl w:val="0"/>
        </w:rPr>
        <w:t xml:space="preserve">à </w:t>
      </w:r>
      <w:r>
        <w:rPr>
          <w:rStyle w:val="None"/>
          <w:rFonts w:cs="Arial Unicode MS" w:eastAsia="Arial Unicode MS"/>
          <w:rtl w:val="0"/>
        </w:rPr>
        <w:t>titre primaire. Les pays riverains de la M</w:t>
      </w:r>
      <w:r>
        <w:rPr>
          <w:rStyle w:val="None"/>
          <w:rFonts w:cs="Arial Unicode MS" w:eastAsia="Arial Unicode MS" w:hint="default"/>
          <w:rtl w:val="0"/>
        </w:rPr>
        <w:t>é</w:t>
      </w:r>
      <w:r>
        <w:rPr>
          <w:rStyle w:val="None"/>
          <w:rFonts w:cs="Arial Unicode MS" w:eastAsia="Arial Unicode MS"/>
          <w:rtl w:val="0"/>
        </w:rPr>
        <w:t>diterran</w:t>
      </w:r>
      <w:r>
        <w:rPr>
          <w:rStyle w:val="None"/>
          <w:rFonts w:cs="Arial Unicode MS" w:eastAsia="Arial Unicode MS" w:hint="default"/>
          <w:rtl w:val="0"/>
        </w:rPr>
        <w:t>é</w:t>
      </w:r>
      <w:r>
        <w:rPr>
          <w:rStyle w:val="None"/>
          <w:rFonts w:cs="Arial Unicode MS" w:eastAsia="Arial Unicode MS"/>
          <w:rtl w:val="0"/>
        </w:rPr>
        <w:t>e ne peuvent pas pr</w:t>
      </w:r>
      <w:r>
        <w:rPr>
          <w:rStyle w:val="None"/>
          <w:rFonts w:cs="Arial Unicode MS" w:eastAsia="Arial Unicode MS" w:hint="default"/>
          <w:rtl w:val="0"/>
        </w:rPr>
        <w:t>é</w:t>
      </w:r>
      <w:r>
        <w:rPr>
          <w:rStyle w:val="None"/>
          <w:rFonts w:cs="Arial Unicode MS" w:eastAsia="Arial Unicode MS"/>
          <w:rtl w:val="0"/>
        </w:rPr>
        <w:t xml:space="preserve">tendre </w:t>
      </w:r>
      <w:r>
        <w:rPr>
          <w:rStyle w:val="None"/>
          <w:rFonts w:cs="Arial Unicode MS" w:eastAsia="Arial Unicode MS" w:hint="default"/>
          <w:rtl w:val="0"/>
        </w:rPr>
        <w:t xml:space="preserve">à </w:t>
      </w:r>
      <w:r>
        <w:rPr>
          <w:rStyle w:val="None"/>
          <w:rFonts w:cs="Arial Unicode MS" w:eastAsia="Arial Unicode MS"/>
          <w:rtl w:val="0"/>
        </w:rPr>
        <w:t>la protection de leurs services fixe et mobile vis-</w:t>
      </w:r>
      <w:r>
        <w:rPr>
          <w:rStyle w:val="None"/>
          <w:rFonts w:cs="Arial Unicode MS" w:eastAsia="Arial Unicode MS" w:hint="default"/>
          <w:rtl w:val="0"/>
        </w:rPr>
        <w:t>à</w:t>
      </w:r>
      <w:r>
        <w:rPr>
          <w:rStyle w:val="None"/>
          <w:rFonts w:cs="Arial Unicode MS" w:eastAsia="Arial Unicode MS"/>
          <w:rtl w:val="0"/>
        </w:rPr>
        <w:t>-vis du service de radiolocalisation.     (CMR-15)</w:t>
      </w:r>
    </w:p>
    <w:p>
      <w:pPr>
        <w:pStyle w:val="Note"/>
      </w:pPr>
      <w:r>
        <w:rPr>
          <w:rStyle w:val="None"/>
          <w:rFonts w:cs="Arial Unicode MS" w:eastAsia="Arial Unicode MS"/>
          <w:b w:val="1"/>
          <w:bCs w:val="1"/>
          <w:rtl w:val="0"/>
        </w:rPr>
        <w:t>5.429B</w:t>
      </w:r>
      <w:r>
        <w:rPr>
          <w:rStyle w:val="None"/>
          <w:rFonts w:cs="Arial Unicode MS" w:eastAsia="Arial Unicode MS"/>
          <w:rtl w:val="0"/>
        </w:rPr>
        <w:t xml:space="preserve"> Dans les pays suivants de la R</w:t>
      </w:r>
      <w:r>
        <w:rPr>
          <w:rStyle w:val="None"/>
          <w:rFonts w:cs="Arial Unicode MS" w:eastAsia="Arial Unicode MS" w:hint="default"/>
          <w:rtl w:val="0"/>
        </w:rPr>
        <w:t>é</w:t>
      </w:r>
      <w:r>
        <w:rPr>
          <w:rStyle w:val="None"/>
          <w:rFonts w:cs="Arial Unicode MS" w:eastAsia="Arial Unicode MS"/>
          <w:rtl w:val="0"/>
        </w:rPr>
        <w:t>gion 1 situ</w:t>
      </w:r>
      <w:r>
        <w:rPr>
          <w:rStyle w:val="None"/>
          <w:rFonts w:cs="Arial Unicode MS" w:eastAsia="Arial Unicode MS" w:hint="default"/>
          <w:rtl w:val="0"/>
        </w:rPr>
        <w:t>é</w:t>
      </w:r>
      <w:r>
        <w:rPr>
          <w:rStyle w:val="None"/>
          <w:rFonts w:cs="Arial Unicode MS" w:eastAsia="Arial Unicode MS"/>
          <w:rtl w:val="0"/>
        </w:rPr>
        <w:t>s au sud du parall</w:t>
      </w:r>
      <w:r>
        <w:rPr>
          <w:rStyle w:val="None"/>
          <w:rFonts w:cs="Arial Unicode MS" w:eastAsia="Arial Unicode MS" w:hint="default"/>
          <w:rtl w:val="0"/>
        </w:rPr>
        <w:t>è</w:t>
      </w:r>
      <w:r>
        <w:rPr>
          <w:rStyle w:val="None"/>
          <w:rFonts w:cs="Arial Unicode MS" w:eastAsia="Arial Unicode MS"/>
          <w:rtl w:val="0"/>
        </w:rPr>
        <w:t>le 30</w:t>
      </w:r>
      <w:r>
        <w:rPr>
          <w:rStyle w:val="None"/>
          <w:rFonts w:cs="Arial Unicode MS" w:eastAsia="Arial Unicode MS" w:hint="default"/>
          <w:rtl w:val="0"/>
        </w:rPr>
        <w:t xml:space="preserve">° </w:t>
      </w:r>
      <w:r>
        <w:rPr>
          <w:rStyle w:val="None"/>
          <w:rFonts w:cs="Arial Unicode MS" w:eastAsia="Arial Unicode MS"/>
          <w:rtl w:val="0"/>
        </w:rPr>
        <w:t>Nord: Angola, B</w:t>
      </w:r>
      <w:r>
        <w:rPr>
          <w:rStyle w:val="None"/>
          <w:rFonts w:cs="Arial Unicode MS" w:eastAsia="Arial Unicode MS" w:hint="default"/>
          <w:rtl w:val="0"/>
        </w:rPr>
        <w:t>é</w:t>
      </w:r>
      <w:r>
        <w:rPr>
          <w:rStyle w:val="None"/>
          <w:rFonts w:cs="Arial Unicode MS" w:eastAsia="Arial Unicode MS"/>
          <w:rtl w:val="0"/>
        </w:rPr>
        <w:t>nin, Botswana, Burkina Faso, Burundi, Cameroun, Congo (R</w:t>
      </w:r>
      <w:r>
        <w:rPr>
          <w:rStyle w:val="None"/>
          <w:rFonts w:cs="Arial Unicode MS" w:eastAsia="Arial Unicode MS" w:hint="default"/>
          <w:rtl w:val="0"/>
        </w:rPr>
        <w:t>é</w:t>
      </w:r>
      <w:r>
        <w:rPr>
          <w:rStyle w:val="None"/>
          <w:rFonts w:cs="Arial Unicode MS" w:eastAsia="Arial Unicode MS"/>
          <w:rtl w:val="0"/>
        </w:rPr>
        <w:t xml:space="preserve">p. du), </w:t>
      </w:r>
      <w:r>
        <w:rPr>
          <w:rStyle w:val="None"/>
          <w:rFonts w:cs="Arial Unicode MS" w:eastAsia="Arial Unicode MS"/>
          <w:b w:val="1"/>
          <w:bCs w:val="1"/>
          <w:rtl w:val="0"/>
        </w:rPr>
        <w:t>C</w:t>
      </w:r>
      <w:r>
        <w:rPr>
          <w:rStyle w:val="None"/>
          <w:rFonts w:cs="Arial Unicode MS" w:eastAsia="Arial Unicode MS" w:hint="default"/>
          <w:b w:val="1"/>
          <w:bCs w:val="1"/>
          <w:rtl w:val="0"/>
        </w:rPr>
        <w:t>ô</w:t>
      </w:r>
      <w:r>
        <w:rPr>
          <w:rStyle w:val="None"/>
          <w:rFonts w:cs="Arial Unicode MS" w:eastAsia="Arial Unicode MS"/>
          <w:b w:val="1"/>
          <w:bCs w:val="1"/>
          <w:rtl w:val="0"/>
        </w:rPr>
        <w:t>te d'Ivoire</w:t>
      </w:r>
      <w:r>
        <w:rPr>
          <w:rStyle w:val="None"/>
          <w:rFonts w:cs="Arial Unicode MS" w:eastAsia="Arial Unicode MS"/>
          <w:rtl w:val="0"/>
        </w:rPr>
        <w:t>, Egypte, Ghana, Guin</w:t>
      </w:r>
      <w:r>
        <w:rPr>
          <w:rStyle w:val="None"/>
          <w:rFonts w:cs="Arial Unicode MS" w:eastAsia="Arial Unicode MS" w:hint="default"/>
          <w:rtl w:val="0"/>
        </w:rPr>
        <w:t>é</w:t>
      </w:r>
      <w:r>
        <w:rPr>
          <w:rStyle w:val="None"/>
          <w:rFonts w:cs="Arial Unicode MS" w:eastAsia="Arial Unicode MS"/>
          <w:rtl w:val="0"/>
        </w:rPr>
        <w:t>e, Guin</w:t>
      </w:r>
      <w:r>
        <w:rPr>
          <w:rStyle w:val="None"/>
          <w:rFonts w:cs="Arial Unicode MS" w:eastAsia="Arial Unicode MS" w:hint="default"/>
          <w:rtl w:val="0"/>
        </w:rPr>
        <w:t>é</w:t>
      </w:r>
      <w:r>
        <w:rPr>
          <w:rStyle w:val="None"/>
          <w:rFonts w:cs="Arial Unicode MS" w:eastAsia="Arial Unicode MS"/>
          <w:rtl w:val="0"/>
        </w:rPr>
        <w:t>e-Bissau, Kenya, Lesotho, Lib</w:t>
      </w:r>
      <w:r>
        <w:rPr>
          <w:rStyle w:val="None"/>
          <w:rFonts w:cs="Arial Unicode MS" w:eastAsia="Arial Unicode MS" w:hint="default"/>
          <w:rtl w:val="0"/>
        </w:rPr>
        <w:t>é</w:t>
      </w:r>
      <w:r>
        <w:rPr>
          <w:rStyle w:val="None"/>
          <w:rFonts w:cs="Arial Unicode MS" w:eastAsia="Arial Unicode MS"/>
          <w:rtl w:val="0"/>
        </w:rPr>
        <w:t>ria, Malawi, Mauritanie, Mozambique, Namibie, Niger, Nig</w:t>
      </w:r>
      <w:r>
        <w:rPr>
          <w:rStyle w:val="None"/>
          <w:rFonts w:cs="Arial Unicode MS" w:eastAsia="Arial Unicode MS" w:hint="default"/>
          <w:rtl w:val="0"/>
        </w:rPr>
        <w:t>é</w:t>
      </w:r>
      <w:r>
        <w:rPr>
          <w:rStyle w:val="None"/>
          <w:rFonts w:cs="Arial Unicode MS" w:eastAsia="Arial Unicode MS"/>
          <w:rtl w:val="0"/>
        </w:rPr>
        <w:t>ria, Ouganda, R</w:t>
      </w:r>
      <w:r>
        <w:rPr>
          <w:rStyle w:val="None"/>
          <w:rFonts w:cs="Arial Unicode MS" w:eastAsia="Arial Unicode MS" w:hint="default"/>
          <w:rtl w:val="0"/>
        </w:rPr>
        <w:t>é</w:t>
      </w:r>
      <w:r>
        <w:rPr>
          <w:rStyle w:val="None"/>
          <w:rFonts w:cs="Arial Unicode MS" w:eastAsia="Arial Unicode MS"/>
          <w:rtl w:val="0"/>
        </w:rPr>
        <w:t>p. d</w:t>
      </w:r>
      <w:r>
        <w:rPr>
          <w:rStyle w:val="None"/>
          <w:rFonts w:cs="Arial Unicode MS" w:eastAsia="Arial Unicode MS" w:hint="default"/>
          <w:rtl w:val="0"/>
        </w:rPr>
        <w:t>é</w:t>
      </w:r>
      <w:r>
        <w:rPr>
          <w:rStyle w:val="None"/>
          <w:rFonts w:cs="Arial Unicode MS" w:eastAsia="Arial Unicode MS"/>
          <w:rtl w:val="0"/>
        </w:rPr>
        <w:t>m. du Congo,Rwanda, Soudan, Soudan du Sud, Sudafricaine (R</w:t>
      </w:r>
      <w:r>
        <w:rPr>
          <w:rStyle w:val="None"/>
          <w:rFonts w:cs="Arial Unicode MS" w:eastAsia="Arial Unicode MS" w:hint="default"/>
          <w:rtl w:val="0"/>
        </w:rPr>
        <w:t>é</w:t>
      </w:r>
      <w:r>
        <w:rPr>
          <w:rStyle w:val="None"/>
          <w:rFonts w:cs="Arial Unicode MS" w:eastAsia="Arial Unicode MS"/>
          <w:rtl w:val="0"/>
        </w:rPr>
        <w:t>p.), Swaziland, Tanzanie, Tchad, Togo, Zambie et Zimbabwe, la bande de fr</w:t>
      </w:r>
      <w:r>
        <w:rPr>
          <w:rStyle w:val="None"/>
          <w:rFonts w:cs="Arial Unicode MS" w:eastAsia="Arial Unicode MS" w:hint="default"/>
          <w:rtl w:val="0"/>
        </w:rPr>
        <w:t>é</w:t>
      </w:r>
      <w:r>
        <w:rPr>
          <w:rStyle w:val="None"/>
          <w:rFonts w:cs="Arial Unicode MS" w:eastAsia="Arial Unicode MS"/>
          <w:rtl w:val="0"/>
        </w:rPr>
        <w:t>quences 3 300-3 400 MHz est identifi</w:t>
      </w:r>
      <w:r>
        <w:rPr>
          <w:rStyle w:val="None"/>
          <w:rFonts w:cs="Arial Unicode MS" w:eastAsia="Arial Unicode MS" w:hint="default"/>
          <w:rtl w:val="0"/>
        </w:rPr>
        <w:t>é</w:t>
      </w:r>
      <w:r>
        <w:rPr>
          <w:rStyle w:val="None"/>
          <w:rFonts w:cs="Arial Unicode MS" w:eastAsia="Arial Unicode MS"/>
          <w:rtl w:val="0"/>
        </w:rPr>
        <w:t>e pour la mise en oeuvre des T</w:t>
      </w:r>
      <w:r>
        <w:rPr>
          <w:rStyle w:val="None"/>
          <w:rFonts w:cs="Arial Unicode MS" w:eastAsia="Arial Unicode MS" w:hint="default"/>
          <w:rtl w:val="0"/>
        </w:rPr>
        <w:t>é</w:t>
      </w:r>
      <w:r>
        <w:rPr>
          <w:rStyle w:val="None"/>
          <w:rFonts w:cs="Arial Unicode MS" w:eastAsia="Arial Unicode MS"/>
          <w:rtl w:val="0"/>
        </w:rPr>
        <w:t>l</w:t>
      </w:r>
      <w:r>
        <w:rPr>
          <w:rStyle w:val="None"/>
          <w:rFonts w:cs="Arial Unicode MS" w:eastAsia="Arial Unicode MS" w:hint="default"/>
          <w:rtl w:val="0"/>
        </w:rPr>
        <w:t>é</w:t>
      </w:r>
      <w:r>
        <w:rPr>
          <w:rStyle w:val="None"/>
          <w:rFonts w:cs="Arial Unicode MS" w:eastAsia="Arial Unicode MS"/>
          <w:rtl w:val="0"/>
        </w:rPr>
        <w:t>communications mobiles internationales (IMT). L'utilisation de cette bande de fr</w:t>
      </w:r>
      <w:r>
        <w:rPr>
          <w:rStyle w:val="None"/>
          <w:rFonts w:cs="Arial Unicode MS" w:eastAsia="Arial Unicode MS" w:hint="default"/>
          <w:rtl w:val="0"/>
        </w:rPr>
        <w:t>é</w:t>
      </w:r>
      <w:r>
        <w:rPr>
          <w:rStyle w:val="None"/>
          <w:rFonts w:cs="Arial Unicode MS" w:eastAsia="Arial Unicode MS"/>
          <w:rtl w:val="0"/>
        </w:rPr>
        <w:t xml:space="preserve">quences doit </w:t>
      </w:r>
      <w:r>
        <w:rPr>
          <w:rStyle w:val="None"/>
          <w:rFonts w:cs="Arial Unicode MS" w:eastAsia="Arial Unicode MS" w:hint="default"/>
          <w:rtl w:val="0"/>
        </w:rPr>
        <w:t>ê</w:t>
      </w:r>
      <w:r>
        <w:rPr>
          <w:rStyle w:val="None"/>
          <w:rFonts w:cs="Arial Unicode MS" w:eastAsia="Arial Unicode MS"/>
          <w:rtl w:val="0"/>
        </w:rPr>
        <w:t xml:space="preserve">tre conforme </w:t>
      </w:r>
      <w:r>
        <w:rPr>
          <w:rStyle w:val="None"/>
          <w:rFonts w:cs="Arial Unicode MS" w:eastAsia="Arial Unicode MS" w:hint="default"/>
          <w:rtl w:val="0"/>
        </w:rPr>
        <w:t xml:space="preserve">à </w:t>
      </w:r>
      <w:r>
        <w:rPr>
          <w:rStyle w:val="None"/>
          <w:rFonts w:cs="Arial Unicode MS" w:eastAsia="Arial Unicode MS"/>
          <w:rtl w:val="0"/>
        </w:rPr>
        <w:t>la R</w:t>
      </w:r>
      <w:r>
        <w:rPr>
          <w:rStyle w:val="None"/>
          <w:rFonts w:cs="Arial Unicode MS" w:eastAsia="Arial Unicode MS" w:hint="default"/>
          <w:rtl w:val="0"/>
        </w:rPr>
        <w:t>é</w:t>
      </w:r>
      <w:r>
        <w:rPr>
          <w:rStyle w:val="None"/>
          <w:rFonts w:cs="Arial Unicode MS" w:eastAsia="Arial Unicode MS"/>
          <w:rtl w:val="0"/>
        </w:rPr>
        <w:t>solution 223 (R</w:t>
      </w:r>
      <w:r>
        <w:rPr>
          <w:rStyle w:val="None"/>
          <w:rFonts w:cs="Arial Unicode MS" w:eastAsia="Arial Unicode MS" w:hint="default"/>
          <w:rtl w:val="0"/>
        </w:rPr>
        <w:t>é</w:t>
      </w:r>
      <w:r>
        <w:rPr>
          <w:rStyle w:val="None"/>
          <w:rFonts w:cs="Arial Unicode MS" w:eastAsia="Arial Unicode MS"/>
          <w:rtl w:val="0"/>
        </w:rPr>
        <w:t>v.CMR-15). L'utilisation de la bande de fr</w:t>
      </w:r>
      <w:r>
        <w:rPr>
          <w:rStyle w:val="None"/>
          <w:rFonts w:cs="Arial Unicode MS" w:eastAsia="Arial Unicode MS" w:hint="default"/>
          <w:rtl w:val="0"/>
        </w:rPr>
        <w:t>é</w:t>
      </w:r>
      <w:r>
        <w:rPr>
          <w:rStyle w:val="None"/>
          <w:rFonts w:cs="Arial Unicode MS" w:eastAsia="Arial Unicode MS"/>
          <w:rtl w:val="0"/>
        </w:rPr>
        <w:t>quences 3 300-3 400 MHz par les stations IMT du service mobile ne doit pas causer de brouillages pr</w:t>
      </w:r>
      <w:r>
        <w:rPr>
          <w:rStyle w:val="None"/>
          <w:rFonts w:cs="Arial Unicode MS" w:eastAsia="Arial Unicode MS" w:hint="default"/>
          <w:rtl w:val="0"/>
        </w:rPr>
        <w:t>é</w:t>
      </w:r>
      <w:r>
        <w:rPr>
          <w:rStyle w:val="None"/>
          <w:rFonts w:cs="Arial Unicode MS" w:eastAsia="Arial Unicode MS"/>
          <w:rtl w:val="0"/>
        </w:rPr>
        <w:t>judiciables aux syst</w:t>
      </w:r>
      <w:r>
        <w:rPr>
          <w:rStyle w:val="None"/>
          <w:rFonts w:cs="Arial Unicode MS" w:eastAsia="Arial Unicode MS" w:hint="default"/>
          <w:rtl w:val="0"/>
        </w:rPr>
        <w:t>è</w:t>
      </w:r>
      <w:r>
        <w:rPr>
          <w:rStyle w:val="None"/>
          <w:rFonts w:cs="Arial Unicode MS" w:eastAsia="Arial Unicode MS"/>
          <w:rtl w:val="0"/>
        </w:rPr>
        <w:t xml:space="preserve">mes du service de radiolocalisation, ni donner lieu </w:t>
      </w:r>
      <w:r>
        <w:rPr>
          <w:rStyle w:val="None"/>
          <w:rFonts w:cs="Arial Unicode MS" w:eastAsia="Arial Unicode MS" w:hint="default"/>
          <w:rtl w:val="0"/>
        </w:rPr>
        <w:t xml:space="preserve">à </w:t>
      </w:r>
      <w:r>
        <w:rPr>
          <w:rStyle w:val="None"/>
          <w:rFonts w:cs="Arial Unicode MS" w:eastAsia="Arial Unicode MS"/>
          <w:rtl w:val="0"/>
        </w:rPr>
        <w:t>une exigence de protection vis-</w:t>
      </w:r>
      <w:r>
        <w:rPr>
          <w:rStyle w:val="None"/>
          <w:rFonts w:cs="Arial Unicode MS" w:eastAsia="Arial Unicode MS" w:hint="default"/>
          <w:rtl w:val="0"/>
        </w:rPr>
        <w:t>à</w:t>
      </w:r>
      <w:r>
        <w:rPr>
          <w:rStyle w:val="None"/>
          <w:rFonts w:cs="Arial Unicode MS" w:eastAsia="Arial Unicode MS"/>
          <w:rtl w:val="0"/>
        </w:rPr>
        <w:t>-vis de ces syst</w:t>
      </w:r>
      <w:r>
        <w:rPr>
          <w:rStyle w:val="None"/>
          <w:rFonts w:cs="Arial Unicode MS" w:eastAsia="Arial Unicode MS" w:hint="default"/>
          <w:rtl w:val="0"/>
        </w:rPr>
        <w:t>è</w:t>
      </w:r>
      <w:r>
        <w:rPr>
          <w:rStyle w:val="None"/>
          <w:rFonts w:cs="Arial Unicode MS" w:eastAsia="Arial Unicode MS"/>
          <w:rtl w:val="0"/>
        </w:rPr>
        <w:t>mes, et les administrations souhaitant mettre en oeuvre les IMT doivent obtenir l'accord des pays voisins pour prot</w:t>
      </w:r>
      <w:r>
        <w:rPr>
          <w:rStyle w:val="None"/>
          <w:rFonts w:cs="Arial Unicode MS" w:eastAsia="Arial Unicode MS" w:hint="default"/>
          <w:rtl w:val="0"/>
        </w:rPr>
        <w:t>é</w:t>
      </w:r>
      <w:r>
        <w:rPr>
          <w:rStyle w:val="None"/>
          <w:rFonts w:cs="Arial Unicode MS" w:eastAsia="Arial Unicode MS"/>
          <w:rtl w:val="0"/>
        </w:rPr>
        <w:t>ger l'exploitation des syst</w:t>
      </w:r>
      <w:r>
        <w:rPr>
          <w:rStyle w:val="None"/>
          <w:rFonts w:cs="Arial Unicode MS" w:eastAsia="Arial Unicode MS" w:hint="default"/>
          <w:rtl w:val="0"/>
        </w:rPr>
        <w:t>è</w:t>
      </w:r>
      <w:r>
        <w:rPr>
          <w:rStyle w:val="None"/>
          <w:rFonts w:cs="Arial Unicode MS" w:eastAsia="Arial Unicode MS"/>
          <w:rtl w:val="0"/>
        </w:rPr>
        <w:t>mes dans le service de radiolocalisation. Cette identification n'exclut pas l'utilisation de cette bande de fr</w:t>
      </w:r>
      <w:r>
        <w:rPr>
          <w:rStyle w:val="None"/>
          <w:rFonts w:cs="Arial Unicode MS" w:eastAsia="Arial Unicode MS" w:hint="default"/>
          <w:rtl w:val="0"/>
        </w:rPr>
        <w:t>é</w:t>
      </w:r>
      <w:r>
        <w:rPr>
          <w:rStyle w:val="None"/>
          <w:rFonts w:cs="Arial Unicode MS" w:eastAsia="Arial Unicode MS"/>
          <w:rtl w:val="0"/>
        </w:rPr>
        <w:t>quences par toute application des services auxquels elle est attribu</w:t>
      </w:r>
      <w:r>
        <w:rPr>
          <w:rStyle w:val="None"/>
          <w:rFonts w:cs="Arial Unicode MS" w:eastAsia="Arial Unicode MS" w:hint="default"/>
          <w:rtl w:val="0"/>
        </w:rPr>
        <w:t>é</w:t>
      </w:r>
      <w:r>
        <w:rPr>
          <w:rStyle w:val="None"/>
          <w:rFonts w:cs="Arial Unicode MS" w:eastAsia="Arial Unicode MS"/>
          <w:rtl w:val="0"/>
        </w:rPr>
        <w:t>e et n'</w:t>
      </w:r>
      <w:r>
        <w:rPr>
          <w:rStyle w:val="None"/>
          <w:rFonts w:cs="Arial Unicode MS" w:eastAsia="Arial Unicode MS" w:hint="default"/>
          <w:rtl w:val="0"/>
        </w:rPr>
        <w:t>é</w:t>
      </w:r>
      <w:r>
        <w:rPr>
          <w:rStyle w:val="None"/>
          <w:rFonts w:cs="Arial Unicode MS" w:eastAsia="Arial Unicode MS"/>
          <w:rtl w:val="0"/>
        </w:rPr>
        <w:t>tablit pas de priorit</w:t>
      </w:r>
      <w:r>
        <w:rPr>
          <w:rStyle w:val="None"/>
          <w:rFonts w:cs="Arial Unicode MS" w:eastAsia="Arial Unicode MS" w:hint="default"/>
          <w:rtl w:val="0"/>
        </w:rPr>
        <w:t xml:space="preserve">é </w:t>
      </w:r>
      <w:r>
        <w:rPr>
          <w:rStyle w:val="None"/>
          <w:rFonts w:cs="Arial Unicode MS" w:eastAsia="Arial Unicode MS"/>
          <w:rtl w:val="0"/>
        </w:rPr>
        <w:t>dans le R</w:t>
      </w:r>
      <w:r>
        <w:rPr>
          <w:rStyle w:val="None"/>
          <w:rFonts w:cs="Arial Unicode MS" w:eastAsia="Arial Unicode MS" w:hint="default"/>
          <w:rtl w:val="0"/>
        </w:rPr>
        <w:t>è</w:t>
      </w:r>
      <w:r>
        <w:rPr>
          <w:rStyle w:val="None"/>
          <w:rFonts w:cs="Arial Unicode MS" w:eastAsia="Arial Unicode MS"/>
          <w:rtl w:val="0"/>
        </w:rPr>
        <w:t>glement des radiocommunications. (CMR-15)</w:t>
      </w:r>
    </w:p>
    <w:p>
      <w:pPr>
        <w:pStyle w:val="Note"/>
        <w:rPr>
          <w:rStyle w:val="None"/>
          <w:spacing w:val="0"/>
        </w:rPr>
      </w:pPr>
      <w:r>
        <w:rPr>
          <w:rStyle w:val="None"/>
          <w:b w:val="1"/>
          <w:bCs w:val="1"/>
          <w:spacing w:val="0"/>
          <w:rtl w:val="0"/>
        </w:rPr>
        <w:t>5.430A</w:t>
      </w:r>
      <w:r>
        <w:rPr>
          <w:rStyle w:val="None"/>
          <w:spacing w:val="0"/>
          <w:rtl w:val="0"/>
        </w:rPr>
        <w:t xml:space="preserve"> L'attribution de la bande de fr</w:t>
      </w:r>
      <w:r>
        <w:rPr>
          <w:rStyle w:val="None"/>
          <w:spacing w:val="0"/>
          <w:rtl w:val="0"/>
        </w:rPr>
        <w:t>é</w:t>
      </w:r>
      <w:r>
        <w:rPr>
          <w:rStyle w:val="None"/>
          <w:spacing w:val="0"/>
          <w:rtl w:val="0"/>
        </w:rPr>
        <w:t>quences 3 400-3 600 MHz au service mobile, sauf mobile a</w:t>
      </w:r>
      <w:r>
        <w:rPr>
          <w:rStyle w:val="None"/>
          <w:spacing w:val="0"/>
          <w:rtl w:val="0"/>
        </w:rPr>
        <w:t>é</w:t>
      </w:r>
      <w:r>
        <w:rPr>
          <w:rStyle w:val="None"/>
          <w:spacing w:val="0"/>
          <w:rtl w:val="0"/>
        </w:rPr>
        <w:t xml:space="preserve">ronautique, est assujettie </w:t>
      </w:r>
      <w:r>
        <w:rPr>
          <w:rStyle w:val="None"/>
          <w:spacing w:val="0"/>
          <w:rtl w:val="0"/>
        </w:rPr>
        <w:t xml:space="preserve">à </w:t>
      </w:r>
      <w:r>
        <w:rPr>
          <w:rStyle w:val="None"/>
          <w:spacing w:val="0"/>
          <w:rtl w:val="0"/>
        </w:rPr>
        <w:t>l'accord obtenu au titre du num</w:t>
      </w:r>
      <w:r>
        <w:rPr>
          <w:rStyle w:val="None"/>
          <w:spacing w:val="0"/>
          <w:rtl w:val="0"/>
        </w:rPr>
        <w:t>é</w:t>
      </w:r>
      <w:r>
        <w:rPr>
          <w:rStyle w:val="None"/>
          <w:spacing w:val="0"/>
          <w:rtl w:val="0"/>
        </w:rPr>
        <w:t>ro 9.21. Cette bande de fr</w:t>
      </w:r>
      <w:r>
        <w:rPr>
          <w:rStyle w:val="None"/>
          <w:spacing w:val="0"/>
          <w:rtl w:val="0"/>
        </w:rPr>
        <w:t>é</w:t>
      </w:r>
      <w:r>
        <w:rPr>
          <w:rStyle w:val="None"/>
          <w:spacing w:val="0"/>
          <w:rtl w:val="0"/>
        </w:rPr>
        <w:t>quences est identifi</w:t>
      </w:r>
      <w:r>
        <w:rPr>
          <w:rStyle w:val="None"/>
          <w:spacing w:val="0"/>
          <w:rtl w:val="0"/>
        </w:rPr>
        <w:t>é</w:t>
      </w:r>
      <w:r>
        <w:rPr>
          <w:rStyle w:val="None"/>
          <w:spacing w:val="0"/>
          <w:rtl w:val="0"/>
        </w:rPr>
        <w:t>e pour les T</w:t>
      </w:r>
      <w:r>
        <w:rPr>
          <w:rStyle w:val="None"/>
          <w:spacing w:val="0"/>
          <w:rtl w:val="0"/>
        </w:rPr>
        <w:t>é</w:t>
      </w:r>
      <w:r>
        <w:rPr>
          <w:rStyle w:val="None"/>
          <w:spacing w:val="0"/>
          <w:rtl w:val="0"/>
        </w:rPr>
        <w:t>l</w:t>
      </w:r>
      <w:r>
        <w:rPr>
          <w:rStyle w:val="None"/>
          <w:spacing w:val="0"/>
          <w:rtl w:val="0"/>
        </w:rPr>
        <w:t>é</w:t>
      </w:r>
      <w:r>
        <w:rPr>
          <w:rStyle w:val="None"/>
          <w:spacing w:val="0"/>
          <w:rtl w:val="0"/>
        </w:rPr>
        <w:t>communications mobiles internationales (IMT). Cette identification n'exclut pas l'utilisation de cette bande de fr</w:t>
      </w:r>
      <w:r>
        <w:rPr>
          <w:rStyle w:val="None"/>
          <w:spacing w:val="0"/>
          <w:rtl w:val="0"/>
        </w:rPr>
        <w:t>é</w:t>
      </w:r>
      <w:r>
        <w:rPr>
          <w:rStyle w:val="None"/>
          <w:spacing w:val="0"/>
          <w:rtl w:val="0"/>
        </w:rPr>
        <w:t>quences par toute application des services auxquels elle est attribu</w:t>
      </w:r>
      <w:r>
        <w:rPr>
          <w:rStyle w:val="None"/>
          <w:spacing w:val="0"/>
          <w:rtl w:val="0"/>
        </w:rPr>
        <w:t>é</w:t>
      </w:r>
      <w:r>
        <w:rPr>
          <w:rStyle w:val="None"/>
          <w:spacing w:val="0"/>
          <w:rtl w:val="0"/>
        </w:rPr>
        <w:t>e et n'</w:t>
      </w:r>
      <w:r>
        <w:rPr>
          <w:rStyle w:val="None"/>
          <w:spacing w:val="0"/>
          <w:rtl w:val="0"/>
        </w:rPr>
        <w:t>é</w:t>
      </w:r>
      <w:r>
        <w:rPr>
          <w:rStyle w:val="None"/>
          <w:spacing w:val="0"/>
          <w:rtl w:val="0"/>
        </w:rPr>
        <w:t>tablit pas de priorit</w:t>
      </w:r>
      <w:r>
        <w:rPr>
          <w:rStyle w:val="None"/>
          <w:spacing w:val="0"/>
          <w:rtl w:val="0"/>
        </w:rPr>
        <w:t xml:space="preserve">é </w:t>
      </w:r>
      <w:r>
        <w:rPr>
          <w:rStyle w:val="None"/>
          <w:spacing w:val="0"/>
          <w:rtl w:val="0"/>
        </w:rPr>
        <w:t>dans le R</w:t>
      </w:r>
      <w:r>
        <w:rPr>
          <w:rStyle w:val="None"/>
          <w:spacing w:val="0"/>
          <w:rtl w:val="0"/>
        </w:rPr>
        <w:t>è</w:t>
      </w:r>
      <w:r>
        <w:rPr>
          <w:rStyle w:val="None"/>
          <w:spacing w:val="0"/>
          <w:rtl w:val="0"/>
        </w:rPr>
        <w:t>glement des radiocommunications. Les dispositions des num</w:t>
      </w:r>
      <w:r>
        <w:rPr>
          <w:rStyle w:val="None"/>
          <w:spacing w:val="0"/>
          <w:rtl w:val="0"/>
        </w:rPr>
        <w:t>é</w:t>
      </w:r>
      <w:r>
        <w:rPr>
          <w:rStyle w:val="None"/>
          <w:spacing w:val="0"/>
          <w:rtl w:val="0"/>
        </w:rPr>
        <w:t xml:space="preserve">ros 9.17 et 9.18 s'appliquent </w:t>
      </w:r>
      <w:r>
        <w:rPr>
          <w:rStyle w:val="None"/>
          <w:spacing w:val="0"/>
          <w:rtl w:val="0"/>
        </w:rPr>
        <w:t>é</w:t>
      </w:r>
      <w:r>
        <w:rPr>
          <w:rStyle w:val="None"/>
          <w:spacing w:val="0"/>
          <w:rtl w:val="0"/>
        </w:rPr>
        <w:t>galement pendant la phase de coordination. Avant de mettre en service une station (de base ou mobile) du service mobile dans cette bande de fr</w:t>
      </w:r>
      <w:r>
        <w:rPr>
          <w:rStyle w:val="None"/>
          <w:spacing w:val="0"/>
          <w:rtl w:val="0"/>
        </w:rPr>
        <w:t>é</w:t>
      </w:r>
      <w:r>
        <w:rPr>
          <w:rStyle w:val="None"/>
          <w:spacing w:val="0"/>
          <w:rtl w:val="0"/>
        </w:rPr>
        <w:t xml:space="preserve">quences, une administration doit s'assurer que la puissance surfacique produite </w:t>
      </w:r>
      <w:r>
        <w:rPr>
          <w:rStyle w:val="None"/>
          <w:spacing w:val="0"/>
          <w:rtl w:val="0"/>
        </w:rPr>
        <w:t xml:space="preserve">à </w:t>
      </w:r>
      <w:r>
        <w:rPr>
          <w:rStyle w:val="None"/>
          <w:spacing w:val="0"/>
          <w:rtl w:val="0"/>
        </w:rPr>
        <w:t>3 m au-dessus du sol ne d</w:t>
      </w:r>
      <w:r>
        <w:rPr>
          <w:rStyle w:val="None"/>
          <w:spacing w:val="0"/>
          <w:rtl w:val="0"/>
        </w:rPr>
        <w:t>é</w:t>
      </w:r>
      <w:r>
        <w:rPr>
          <w:rStyle w:val="None"/>
          <w:spacing w:val="0"/>
          <w:rtl w:val="0"/>
        </w:rPr>
        <w:t xml:space="preserve">passe pas </w:t>
      </w:r>
      <w:r>
        <w:rPr>
          <w:rStyle w:val="None"/>
          <w:spacing w:val="0"/>
          <w:rtl w:val="0"/>
        </w:rPr>
        <w:t>–</w:t>
      </w:r>
      <w:r>
        <w:rPr>
          <w:rStyle w:val="None"/>
          <w:spacing w:val="0"/>
          <w:rtl w:val="0"/>
        </w:rPr>
        <w:t xml:space="preserve">154,5 dB(W/(m2 </w:t>
      </w:r>
      <w:r>
        <w:rPr>
          <w:rStyle w:val="None"/>
          <w:spacing w:val="0"/>
          <w:rtl w:val="0"/>
        </w:rPr>
        <w:t xml:space="preserve">× </w:t>
      </w:r>
      <w:r>
        <w:rPr>
          <w:rStyle w:val="None"/>
          <w:spacing w:val="0"/>
          <w:rtl w:val="0"/>
        </w:rPr>
        <w:t xml:space="preserve">4 kHz)) pendant plus de 20% du temps </w:t>
      </w:r>
      <w:r>
        <w:rPr>
          <w:rStyle w:val="None"/>
          <w:spacing w:val="0"/>
          <w:rtl w:val="0"/>
        </w:rPr>
        <w:t xml:space="preserve">à </w:t>
      </w:r>
      <w:r>
        <w:rPr>
          <w:rStyle w:val="None"/>
          <w:spacing w:val="0"/>
          <w:rtl w:val="0"/>
        </w:rPr>
        <w:t>la fronti</w:t>
      </w:r>
      <w:r>
        <w:rPr>
          <w:rStyle w:val="None"/>
          <w:spacing w:val="0"/>
          <w:rtl w:val="0"/>
        </w:rPr>
        <w:t>è</w:t>
      </w:r>
      <w:r>
        <w:rPr>
          <w:rStyle w:val="None"/>
          <w:spacing w:val="0"/>
          <w:rtl w:val="0"/>
        </w:rPr>
        <w:t xml:space="preserve">re du territoire du pays de toute autre administration. Cette limite peut </w:t>
      </w:r>
      <w:r>
        <w:rPr>
          <w:rStyle w:val="None"/>
          <w:spacing w:val="0"/>
          <w:rtl w:val="0"/>
        </w:rPr>
        <w:t>ê</w:t>
      </w:r>
      <w:r>
        <w:rPr>
          <w:rStyle w:val="None"/>
          <w:spacing w:val="0"/>
          <w:rtl w:val="0"/>
        </w:rPr>
        <w:t>tre d</w:t>
      </w:r>
      <w:r>
        <w:rPr>
          <w:rStyle w:val="None"/>
          <w:spacing w:val="0"/>
          <w:rtl w:val="0"/>
        </w:rPr>
        <w:t>é</w:t>
      </w:r>
      <w:r>
        <w:rPr>
          <w:rStyle w:val="None"/>
          <w:spacing w:val="0"/>
          <w:rtl w:val="0"/>
        </w:rPr>
        <w:t>pass</w:t>
      </w:r>
      <w:r>
        <w:rPr>
          <w:rStyle w:val="None"/>
          <w:spacing w:val="0"/>
          <w:rtl w:val="0"/>
        </w:rPr>
        <w:t>é</w:t>
      </w:r>
      <w:r>
        <w:rPr>
          <w:rStyle w:val="None"/>
          <w:spacing w:val="0"/>
          <w:rtl w:val="0"/>
        </w:rPr>
        <w:t>e sur le territoire de tout pays dont l'administration a donn</w:t>
      </w:r>
      <w:r>
        <w:rPr>
          <w:rStyle w:val="None"/>
          <w:spacing w:val="0"/>
          <w:rtl w:val="0"/>
        </w:rPr>
        <w:t xml:space="preserve">é </w:t>
      </w:r>
      <w:r>
        <w:rPr>
          <w:rStyle w:val="None"/>
          <w:spacing w:val="0"/>
          <w:rtl w:val="0"/>
        </w:rPr>
        <w:t xml:space="preserve">son accord. Afin de veiller </w:t>
      </w:r>
      <w:r>
        <w:rPr>
          <w:rStyle w:val="None"/>
          <w:spacing w:val="0"/>
          <w:rtl w:val="0"/>
        </w:rPr>
        <w:t xml:space="preserve">à </w:t>
      </w:r>
      <w:r>
        <w:rPr>
          <w:rStyle w:val="None"/>
          <w:spacing w:val="0"/>
          <w:rtl w:val="0"/>
        </w:rPr>
        <w:t xml:space="preserve">ce que la limite de puissance surfacique </w:t>
      </w:r>
      <w:r>
        <w:rPr>
          <w:rStyle w:val="None"/>
          <w:spacing w:val="0"/>
          <w:rtl w:val="0"/>
        </w:rPr>
        <w:t xml:space="preserve">à </w:t>
      </w:r>
      <w:r>
        <w:rPr>
          <w:rStyle w:val="None"/>
          <w:spacing w:val="0"/>
          <w:rtl w:val="0"/>
        </w:rPr>
        <w:t>la fronti</w:t>
      </w:r>
      <w:r>
        <w:rPr>
          <w:rStyle w:val="None"/>
          <w:spacing w:val="0"/>
          <w:rtl w:val="0"/>
        </w:rPr>
        <w:t>è</w:t>
      </w:r>
      <w:r>
        <w:rPr>
          <w:rStyle w:val="None"/>
          <w:spacing w:val="0"/>
          <w:rtl w:val="0"/>
        </w:rPr>
        <w:t>re du territoire du pays de toute autre administration soit respect</w:t>
      </w:r>
      <w:r>
        <w:rPr>
          <w:rStyle w:val="None"/>
          <w:spacing w:val="0"/>
          <w:rtl w:val="0"/>
        </w:rPr>
        <w:t>é</w:t>
      </w:r>
      <w:r>
        <w:rPr>
          <w:rStyle w:val="None"/>
          <w:spacing w:val="0"/>
          <w:rtl w:val="0"/>
        </w:rPr>
        <w:t>e, les calculs et la v</w:t>
      </w:r>
      <w:r>
        <w:rPr>
          <w:rStyle w:val="None"/>
          <w:spacing w:val="0"/>
          <w:rtl w:val="0"/>
        </w:rPr>
        <w:t>é</w:t>
      </w:r>
      <w:r>
        <w:rPr>
          <w:rStyle w:val="None"/>
          <w:spacing w:val="0"/>
          <w:rtl w:val="0"/>
        </w:rPr>
        <w:t>rification seront effectu</w:t>
      </w:r>
      <w:r>
        <w:rPr>
          <w:rStyle w:val="None"/>
          <w:spacing w:val="0"/>
          <w:rtl w:val="0"/>
        </w:rPr>
        <w:t>é</w:t>
      </w:r>
      <w:r>
        <w:rPr>
          <w:rStyle w:val="None"/>
          <w:spacing w:val="0"/>
          <w:rtl w:val="0"/>
        </w:rPr>
        <w:t>s, compte tenu de tous les renseignements pertinents, avec l'accord mutuel des deux administrations (l'administration responsable de la station de Terre et l'administration responsable de la station terrienne) et avec l'assistance du Bureau si celle-ci est demand</w:t>
      </w:r>
      <w:r>
        <w:rPr>
          <w:rStyle w:val="None"/>
          <w:spacing w:val="0"/>
          <w:rtl w:val="0"/>
        </w:rPr>
        <w:t>é</w:t>
      </w:r>
      <w:r>
        <w:rPr>
          <w:rStyle w:val="None"/>
          <w:spacing w:val="0"/>
          <w:rtl w:val="0"/>
        </w:rPr>
        <w:t>e. En cas de d</w:t>
      </w:r>
      <w:r>
        <w:rPr>
          <w:rStyle w:val="None"/>
          <w:spacing w:val="0"/>
          <w:rtl w:val="0"/>
        </w:rPr>
        <w:t>é</w:t>
      </w:r>
      <w:r>
        <w:rPr>
          <w:rStyle w:val="None"/>
          <w:spacing w:val="0"/>
          <w:rtl w:val="0"/>
        </w:rPr>
        <w:t>saccord, les calculs et la v</w:t>
      </w:r>
      <w:r>
        <w:rPr>
          <w:rStyle w:val="None"/>
          <w:spacing w:val="0"/>
          <w:rtl w:val="0"/>
        </w:rPr>
        <w:t>é</w:t>
      </w:r>
      <w:r>
        <w:rPr>
          <w:rStyle w:val="None"/>
          <w:spacing w:val="0"/>
          <w:rtl w:val="0"/>
        </w:rPr>
        <w:t>rification de la puissance surfacique seront effectu</w:t>
      </w:r>
      <w:r>
        <w:rPr>
          <w:rStyle w:val="None"/>
          <w:spacing w:val="0"/>
          <w:rtl w:val="0"/>
        </w:rPr>
        <w:t>é</w:t>
      </w:r>
      <w:r>
        <w:rPr>
          <w:rStyle w:val="None"/>
          <w:spacing w:val="0"/>
          <w:rtl w:val="0"/>
        </w:rPr>
        <w:t>s par le Bureau, compte tenu des renseignements susmentionn</w:t>
      </w:r>
      <w:r>
        <w:rPr>
          <w:rStyle w:val="None"/>
          <w:spacing w:val="0"/>
          <w:rtl w:val="0"/>
        </w:rPr>
        <w:t>é</w:t>
      </w:r>
      <w:r>
        <w:rPr>
          <w:rStyle w:val="None"/>
          <w:spacing w:val="0"/>
          <w:rtl w:val="0"/>
        </w:rPr>
        <w:t>s. Les stations du service mobile dans la bande de fr</w:t>
      </w:r>
      <w:r>
        <w:rPr>
          <w:rStyle w:val="None"/>
          <w:spacing w:val="0"/>
          <w:rtl w:val="0"/>
        </w:rPr>
        <w:t>é</w:t>
      </w:r>
      <w:r>
        <w:rPr>
          <w:rStyle w:val="None"/>
          <w:spacing w:val="0"/>
          <w:rtl w:val="0"/>
        </w:rPr>
        <w:t xml:space="preserve">quences 3400-3600 MHz ne doivent pas demander </w:t>
      </w:r>
      <w:r>
        <w:rPr>
          <w:rStyle w:val="None"/>
          <w:spacing w:val="0"/>
          <w:rtl w:val="0"/>
        </w:rPr>
        <w:t xml:space="preserve">à </w:t>
      </w:r>
      <w:r>
        <w:rPr>
          <w:rStyle w:val="None"/>
          <w:spacing w:val="0"/>
          <w:rtl w:val="0"/>
        </w:rPr>
        <w:t>b</w:t>
      </w:r>
      <w:r>
        <w:rPr>
          <w:rStyle w:val="None"/>
          <w:spacing w:val="0"/>
          <w:rtl w:val="0"/>
        </w:rPr>
        <w:t>é</w:t>
      </w:r>
      <w:r>
        <w:rPr>
          <w:rStyle w:val="None"/>
          <w:spacing w:val="0"/>
          <w:rtl w:val="0"/>
        </w:rPr>
        <w:t>n</w:t>
      </w:r>
      <w:r>
        <w:rPr>
          <w:rStyle w:val="None"/>
          <w:spacing w:val="0"/>
          <w:rtl w:val="0"/>
        </w:rPr>
        <w:t>é</w:t>
      </w:r>
      <w:r>
        <w:rPr>
          <w:rStyle w:val="None"/>
          <w:spacing w:val="0"/>
          <w:rtl w:val="0"/>
        </w:rPr>
        <w:t>ficier d'une</w:t>
      </w:r>
      <w:r>
        <w:rPr>
          <w:rStyle w:val="None"/>
          <w:spacing w:val="0"/>
          <w:rtl w:val="0"/>
          <w:lang w:val="fr-FR"/>
        </w:rPr>
        <w:t xml:space="preserve"> protection plus grande vis-</w:t>
      </w:r>
      <w:r>
        <w:rPr>
          <w:rStyle w:val="None"/>
          <w:spacing w:val="0"/>
          <w:rtl w:val="0"/>
          <w:lang w:val="fr-FR"/>
        </w:rPr>
        <w:t>à</w:t>
      </w:r>
      <w:r>
        <w:rPr>
          <w:rStyle w:val="None"/>
          <w:spacing w:val="0"/>
          <w:rtl w:val="0"/>
          <w:lang w:val="fr-FR"/>
        </w:rPr>
        <w:t>-vis des stations spatiales que celle qui est accord</w:t>
      </w:r>
      <w:r>
        <w:rPr>
          <w:rStyle w:val="None"/>
          <w:spacing w:val="0"/>
          <w:rtl w:val="0"/>
          <w:lang w:val="fr-FR"/>
        </w:rPr>
        <w:t>é</w:t>
      </w:r>
      <w:r>
        <w:rPr>
          <w:rStyle w:val="None"/>
          <w:spacing w:val="0"/>
          <w:rtl w:val="0"/>
          <w:lang w:val="fr-FR"/>
        </w:rPr>
        <w:t>e dans le Tableau 21-4 du R</w:t>
      </w:r>
      <w:r>
        <w:rPr>
          <w:rStyle w:val="None"/>
          <w:spacing w:val="0"/>
          <w:rtl w:val="0"/>
          <w:lang w:val="fr-FR"/>
        </w:rPr>
        <w:t>è</w:t>
      </w:r>
      <w:r>
        <w:rPr>
          <w:rStyle w:val="None"/>
          <w:spacing w:val="0"/>
          <w:rtl w:val="0"/>
          <w:lang w:val="fr-FR"/>
        </w:rPr>
        <w:t xml:space="preserve">glement des radiocommunications (Edition de 2004).     (CMR-15)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5.438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4 200-4 400 MHz par le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est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exclusivement aux radioaltim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tres install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bord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ronefs ainsi qu'aux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pondeurs au sol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5.436</w:t>
      </w:r>
      <w:r>
        <w:rPr>
          <w:rStyle w:val="None"/>
          <w:rFonts w:ascii="Times New Roman" w:hAnsi="Times New Roman"/>
          <w:sz w:val="20"/>
          <w:szCs w:val="20"/>
          <w:rtl w:val="0"/>
          <w:lang w:val="fr-FR"/>
        </w:rPr>
        <w:t xml:space="preserve">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4 200-4 400 MHz par les stations du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(R) est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exclusivement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de communication hertzienne entre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quipements d'avionique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bord d</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un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 exploit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normes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ronautiques internationales reconnues. Cette utilisation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conforme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424(CMR-15).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5.437</w:t>
      </w:r>
      <w:r>
        <w:rPr>
          <w:rStyle w:val="None"/>
          <w:rFonts w:ascii="Times New Roman" w:hAnsi="Times New Roman"/>
          <w:sz w:val="20"/>
          <w:szCs w:val="20"/>
          <w:rtl w:val="0"/>
          <w:lang w:val="fr-FR"/>
        </w:rPr>
        <w:t xml:space="preserve"> La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tection passive des services d'exploration de la Terre par satellite et de recherche spatiale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autoris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4 200-4 400 MHz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secondaire.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5.440 </w:t>
        <w:tab/>
      </w:r>
      <w:r>
        <w:rPr>
          <w:rStyle w:val="None"/>
          <w:rFonts w:ascii="Times New Roman" w:hAnsi="Times New Roman"/>
          <w:sz w:val="20"/>
          <w:szCs w:val="20"/>
          <w:rtl w:val="0"/>
          <w:lang w:val="fr-FR"/>
        </w:rPr>
        <w:t>Le service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talon et des signaux horaires par satellite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autoris</w:t>
      </w:r>
      <w:r>
        <w:rPr>
          <w:rStyle w:val="None"/>
          <w:rFonts w:ascii="Times New Roman" w:hAnsi="Times New Roman" w:hint="default"/>
          <w:sz w:val="20"/>
          <w:szCs w:val="20"/>
          <w:rtl w:val="0"/>
          <w:lang w:val="fr-FR"/>
        </w:rPr>
        <w:t xml:space="preserve">é à </w:t>
      </w:r>
      <w:r>
        <w:rPr>
          <w:rStyle w:val="None"/>
          <w:rFonts w:ascii="Times New Roman" w:hAnsi="Times New Roman"/>
          <w:sz w:val="20"/>
          <w:szCs w:val="20"/>
          <w:rtl w:val="0"/>
          <w:lang w:val="fr-FR"/>
        </w:rPr>
        <w:t>utiliser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 4 202 MHz pour des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dans le sens espace vers Terre et la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 6 427 MHz pour des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missions dans le sens Terre vers espace. Ces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missions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contenues dans les limites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tendant </w:t>
      </w:r>
      <w:r>
        <w:rPr>
          <w:rStyle w:val="None"/>
          <w:rFonts w:ascii="Times New Roman" w:hAnsi="Times New Roman" w:hint="default"/>
          <w:sz w:val="20"/>
          <w:szCs w:val="20"/>
          <w:rtl w:val="0"/>
          <w:lang w:val="fr-FR"/>
        </w:rPr>
        <w:t xml:space="preserve">à </w:t>
      </w:r>
      <w:r>
        <w:rPr>
          <w:rStyle w:val="None"/>
          <w:rFonts w:ascii="Times New Roman" w:hAnsi="Times New Roman" w:hint="default"/>
          <w:sz w:val="16"/>
          <w:szCs w:val="16"/>
          <w:rtl w:val="0"/>
          <w:lang w:val="fr-FR"/>
        </w:rPr>
        <w:t>±</w:t>
      </w:r>
      <w:r>
        <w:rPr>
          <w:rStyle w:val="None"/>
          <w:rFonts w:ascii="Times New Roman" w:hAnsi="Times New Roman"/>
          <w:sz w:val="20"/>
          <w:szCs w:val="20"/>
          <w:rtl w:val="0"/>
          <w:lang w:val="fr-FR"/>
        </w:rPr>
        <w:t>2 MHz de ces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5.441 </w:t>
        <w:tab/>
      </w:r>
      <w:r>
        <w:rPr>
          <w:rStyle w:val="None"/>
          <w:rFonts w:ascii="Times New Roman" w:hAnsi="Times New Roman"/>
          <w:sz w:val="20"/>
          <w:szCs w:val="20"/>
          <w:rtl w:val="0"/>
          <w:lang w:val="fr-FR"/>
        </w:rPr>
        <w:t>L'utilisation des bandes 4 500</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4 800 MHz (espace vers Terre) et 6 725-7 025 MHz (Terre vers espace) par le service fixe par satellite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conforme aux dispositions de l'Appendice </w:t>
      </w:r>
      <w:r>
        <w:rPr>
          <w:rStyle w:val="None"/>
          <w:rFonts w:ascii="Times New Roman" w:hAnsi="Times New Roman"/>
          <w:b w:val="1"/>
          <w:bCs w:val="1"/>
          <w:sz w:val="20"/>
          <w:szCs w:val="20"/>
          <w:rtl w:val="0"/>
          <w:lang w:val="fr-FR"/>
        </w:rPr>
        <w:t>30B</w:t>
      </w:r>
      <w:r>
        <w:rPr>
          <w:rStyle w:val="None"/>
          <w:rFonts w:ascii="Times New Roman" w:hAnsi="Times New Roman"/>
          <w:sz w:val="20"/>
          <w:szCs w:val="20"/>
          <w:rtl w:val="0"/>
          <w:lang w:val="fr-FR"/>
        </w:rPr>
        <w:t>. L'utilisation des bandes 10,7-10,95 GHz (espace vers Terre), 11,2</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11,45 GHz (espace vers Terre) et 12,75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13,25 GHz (Terre vers espace) par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 du service fixe par satellite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conforme aux dispositions de l'Appendice </w:t>
      </w:r>
      <w:r>
        <w:rPr>
          <w:rStyle w:val="None"/>
          <w:rFonts w:ascii="Times New Roman" w:hAnsi="Times New Roman"/>
          <w:b w:val="1"/>
          <w:bCs w:val="1"/>
          <w:sz w:val="20"/>
          <w:szCs w:val="20"/>
          <w:rtl w:val="0"/>
          <w:lang w:val="fr-FR"/>
        </w:rPr>
        <w:t>30B</w:t>
      </w:r>
      <w:r>
        <w:rPr>
          <w:rStyle w:val="None"/>
          <w:rFonts w:ascii="Times New Roman" w:hAnsi="Times New Roman"/>
          <w:sz w:val="20"/>
          <w:szCs w:val="20"/>
          <w:rtl w:val="0"/>
          <w:lang w:val="fr-FR"/>
        </w:rPr>
        <w:t>. L'utilisation des bandes 10,7</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10,95 GHz (espace vers Terre), 11,2</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11,45 GHz (espace vers Terre) et 12,75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13,25 GHz (Terre vers espace) par un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9.12 </w:t>
      </w:r>
      <w:r>
        <w:rPr>
          <w:rStyle w:val="None"/>
          <w:rFonts w:ascii="Times New Roman" w:hAnsi="Times New Roman"/>
          <w:sz w:val="20"/>
          <w:szCs w:val="20"/>
          <w:rtl w:val="0"/>
          <w:lang w:val="fr-FR"/>
        </w:rPr>
        <w:t>pour la coordination avec d'autres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fixe par satellite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quelles que soient les dates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ception, par le Bureau, des renseignements complets de coordination ou de notification, selon le cas,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et des renseignements complets de coordination ou de notification, selon le cas, pour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5.43A </w:t>
      </w:r>
      <w:r>
        <w:rPr>
          <w:rStyle w:val="None"/>
          <w:rFonts w:ascii="Times New Roman" w:hAnsi="Times New Roman"/>
          <w:sz w:val="20"/>
          <w:szCs w:val="20"/>
          <w:rtl w:val="0"/>
          <w:lang w:val="fr-FR"/>
        </w:rPr>
        <w:t>ne sont pas applicables.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dans les bandes ci-dessus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de mani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re telle que tout brouillage inacceptable susceptible de se produire pendant leur fonctionnement soit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limin</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rapidement. (CMR-2000)</w:t>
      </w: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ind w:left="3900" w:firstLine="636"/>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ind w:left="3900" w:firstLine="636"/>
        <w:rPr>
          <w:rStyle w:val="None"/>
          <w:rFonts w:ascii="Cambria" w:cs="Cambria" w:hAnsi="Cambria" w:eastAsia="Cambria"/>
          <w:sz w:val="40"/>
          <w:szCs w:val="40"/>
        </w:rPr>
      </w:pPr>
      <w:r>
        <w:rPr>
          <w:rStyle w:val="None"/>
          <w:rFonts w:ascii="Cambria Bold" w:hAnsi="Cambria Bold"/>
          <w:sz w:val="40"/>
          <w:szCs w:val="40"/>
          <w:rtl w:val="0"/>
          <w:lang w:val="fr-FR"/>
        </w:rPr>
        <w:t xml:space="preserve">4 800-5 570 MHz </w:t>
      </w:r>
    </w:p>
    <w:tbl>
      <w:tblPr>
        <w:tblW w:w="137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6"/>
        <w:gridCol w:w="3549"/>
        <w:gridCol w:w="1472"/>
        <w:gridCol w:w="3967"/>
        <w:gridCol w:w="3480"/>
      </w:tblGrid>
      <w:tr>
        <w:tblPrEx>
          <w:shd w:val="clear" w:color="auto" w:fill="ced7e7"/>
        </w:tblPrEx>
        <w:trPr>
          <w:trHeight w:val="440" w:hRule="atLeast"/>
        </w:trPr>
        <w:tc>
          <w:tcPr>
            <w:tcW w:type="dxa" w:w="48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3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48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40" w:hRule="atLeast"/>
        </w:trPr>
        <w:tc>
          <w:tcPr>
            <w:tcW w:type="dxa" w:w="12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48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388" w:hRule="atLeast"/>
        </w:trPr>
        <w:tc>
          <w:tcPr>
            <w:tcW w:type="dxa" w:w="12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4 800-4 990</w:t>
            </w:r>
          </w:p>
        </w:tc>
        <w:tc>
          <w:tcPr>
            <w:tcW w:type="dxa" w:w="3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5b9bd5"/>
                <w:sz w:val="16"/>
                <w:szCs w:val="16"/>
                <w:u w:color="5b9bd5"/>
                <w:shd w:val="nil" w:color="auto" w:fill="auto"/>
                <w:lang w:val="fr-FR"/>
                <w14:textFill>
                  <w14:solidFill>
                    <w14:srgbClr w14:val="5B9BD5"/>
                  </w14:solidFill>
                </w14:textFill>
              </w:rPr>
            </w:pP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MOBILE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5.440A 5.441A 5.441B 5.442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Radioastronomie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5.149 5.339 5.443</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4 800-4 990</w:t>
            </w:r>
          </w:p>
        </w:tc>
        <w:tc>
          <w:tcPr>
            <w:tcW w:type="dxa" w:w="3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MOBILE</w:t>
            </w:r>
            <w:r>
              <w:rPr>
                <w:rStyle w:val="None"/>
                <w:rFonts w:ascii="Cambria" w:hAnsi="Cambria"/>
                <w:outline w:val="0"/>
                <w:color w:val="ff0000"/>
                <w:sz w:val="20"/>
                <w:szCs w:val="20"/>
                <w:u w:color="ff0000"/>
                <w:shd w:val="nil" w:color="auto" w:fill="auto"/>
                <w:rtl w:val="0"/>
                <w:lang w:val="fr-FR"/>
                <w14:textFill>
                  <w14:solidFill>
                    <w14:srgbClr w14:val="FF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5.440A 5.441B 5.442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Radioastronomie </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5.149 5.339 5.443</w:t>
            </w:r>
          </w:p>
        </w:tc>
        <w:tc>
          <w:tcPr>
            <w:tcW w:type="dxa" w:w="3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Faisceaux hertziens</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(4400-5000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Rec. UIT-R F 1099.</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pour le service fixe par satellite de </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l</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 xml:space="preserve">Appendice 30B du RR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(4500-4800 MHz).</w:t>
            </w:r>
          </w:p>
        </w:tc>
      </w:tr>
      <w:tr>
        <w:tblPrEx>
          <w:shd w:val="clear" w:color="auto" w:fill="ced7e7"/>
        </w:tblPrEx>
        <w:trPr>
          <w:trHeight w:val="1554" w:hRule="atLeast"/>
        </w:trPr>
        <w:tc>
          <w:tcPr>
            <w:tcW w:type="dxa" w:w="12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4 990-5 000</w:t>
            </w:r>
          </w:p>
        </w:tc>
        <w:tc>
          <w:tcPr>
            <w:tcW w:type="dxa" w:w="3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4 990-5 000</w:t>
            </w:r>
          </w:p>
        </w:tc>
        <w:tc>
          <w:tcPr>
            <w:tcW w:type="dxa" w:w="3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3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Faisceaux hertziens</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(4400-5000 MHz) cf Rec. UIT-R F 1099.</w:t>
            </w:r>
          </w:p>
        </w:tc>
      </w:tr>
      <w:tr>
        <w:tblPrEx>
          <w:shd w:val="clear" w:color="auto" w:fill="ced7e7"/>
        </w:tblPrEx>
        <w:trPr>
          <w:trHeight w:val="1366" w:hRule="atLeast"/>
        </w:trPr>
        <w:tc>
          <w:tcPr>
            <w:tcW w:type="dxa" w:w="12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5 000-5 010</w:t>
            </w:r>
          </w:p>
        </w:tc>
        <w:tc>
          <w:tcPr>
            <w:tcW w:type="dxa" w:w="3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PAR SATELLITE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5.443AA</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RADIONAVIGATION PAR SATELLITE (Terre vers espace)</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5 000-5 010</w:t>
            </w:r>
          </w:p>
        </w:tc>
        <w:tc>
          <w:tcPr>
            <w:tcW w:type="dxa" w:w="3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PAR SATELLITE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5.443AA</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RADIONAVIGATION PAR SATELLITE (Terre vers espace)</w:t>
            </w:r>
          </w:p>
        </w:tc>
        <w:tc>
          <w:tcPr>
            <w:tcW w:type="dxa" w:w="3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70" w:hRule="atLeast"/>
        </w:trPr>
        <w:tc>
          <w:tcPr>
            <w:tcW w:type="dxa" w:w="12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5 010-5 030</w:t>
            </w:r>
          </w:p>
        </w:tc>
        <w:tc>
          <w:tcPr>
            <w:tcW w:type="dxa" w:w="35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PAR SATELLITE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5.443AA</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line="240" w:lineRule="auto"/>
              <w:ind w:left="0" w:right="0" w:firstLine="0"/>
              <w:jc w:val="left"/>
              <w:rPr>
                <w:rtl w:val="0"/>
              </w:rPr>
            </w:pPr>
            <w:r>
              <w:rPr>
                <w:rStyle w:val="Hyperlink.1"/>
                <w:rFonts w:ascii="Cambria" w:hAnsi="Cambria"/>
                <w:sz w:val="20"/>
                <w:szCs w:val="20"/>
                <w:shd w:val="nil" w:color="auto" w:fill="auto"/>
                <w:rtl w:val="0"/>
                <w:lang w:val="fr-FR"/>
              </w:rPr>
              <w:t xml:space="preserve">RADIONAVIGATION PAR SATELLITE (espace vers Terre)(espace-espace)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5.328B</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5.443B</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5 010-5 030</w:t>
            </w:r>
          </w:p>
        </w:tc>
        <w:tc>
          <w:tcPr>
            <w:tcW w:type="dxa" w:w="3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PAR SATELLITE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5.443AA</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bidi w:val="0"/>
              <w:spacing w:after="60" w:line="240" w:lineRule="auto"/>
              <w:ind w:left="0" w:right="0" w:firstLine="0"/>
              <w:jc w:val="left"/>
              <w:rPr>
                <w:rtl w:val="0"/>
              </w:rPr>
            </w:pPr>
            <w:r>
              <w:rPr>
                <w:rStyle w:val="Hyperlink.1"/>
                <w:rFonts w:ascii="Cambria" w:hAnsi="Cambria"/>
                <w:sz w:val="20"/>
                <w:szCs w:val="20"/>
                <w:shd w:val="nil" w:color="auto" w:fill="auto"/>
                <w:rtl w:val="0"/>
                <w:lang w:val="fr-FR"/>
              </w:rPr>
              <w:t xml:space="preserve">RADIONAVIGATION PAR SATELLITE (espace vers Terre)(espace-espace)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5.328B</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5.443B</w:t>
            </w:r>
          </w:p>
        </w:tc>
        <w:tc>
          <w:tcPr>
            <w:tcW w:type="dxa" w:w="3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rPr>
          <w:rStyle w:val="None"/>
          <w:rFonts w:ascii="Cambria Bold" w:cs="Cambria Bold" w:hAnsi="Cambria Bold" w:eastAsia="Cambria Bold"/>
          <w:sz w:val="40"/>
          <w:szCs w:val="40"/>
        </w:rPr>
      </w:pPr>
    </w:p>
    <w:p>
      <w:pPr>
        <w:pStyle w:val="Normal.0"/>
        <w:jc w:val="center"/>
        <w:rPr>
          <w:rStyle w:val="None"/>
          <w:rFonts w:ascii="Cambria" w:cs="Cambria" w:hAnsi="Cambria" w:eastAsia="Cambria"/>
          <w:sz w:val="20"/>
          <w:szCs w:val="20"/>
        </w:rPr>
      </w:pPr>
      <w:r>
        <w:rPr>
          <w:rStyle w:val="None"/>
          <w:rFonts w:ascii="Cambria Bold" w:hAnsi="Cambria Bold"/>
          <w:sz w:val="40"/>
          <w:szCs w:val="40"/>
          <w:rtl w:val="0"/>
          <w:lang w:val="fr-FR"/>
        </w:rPr>
        <w:t xml:space="preserve">4 800-5 570 MHz (suite 1) </w:t>
      </w:r>
    </w:p>
    <w:tbl>
      <w:tblPr>
        <w:tblW w:w="142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5"/>
        <w:gridCol w:w="4010"/>
        <w:gridCol w:w="1376"/>
        <w:gridCol w:w="3965"/>
        <w:gridCol w:w="3384"/>
      </w:tblGrid>
      <w:tr>
        <w:tblPrEx>
          <w:shd w:val="clear" w:color="auto" w:fill="ced7e7"/>
        </w:tblPrEx>
        <w:trPr>
          <w:trHeight w:val="479" w:hRule="atLeast"/>
        </w:trPr>
        <w:tc>
          <w:tcPr>
            <w:tcW w:type="dxa" w:w="54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34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3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OBERVATIONS</w:t>
            </w:r>
          </w:p>
        </w:tc>
      </w:tr>
      <w:tr>
        <w:tblPrEx>
          <w:shd w:val="clear" w:color="auto" w:fill="ced7e7"/>
        </w:tblPrEx>
        <w:trPr>
          <w:trHeight w:val="446" w:hRule="atLeast"/>
        </w:trPr>
        <w:tc>
          <w:tcPr>
            <w:tcW w:type="dxa" w:w="1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3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350" w:hRule="atLeast"/>
        </w:trPr>
        <w:tc>
          <w:tcPr>
            <w:tcW w:type="dxa" w:w="1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5 030-5 091</w:t>
            </w:r>
          </w:p>
        </w:tc>
        <w:tc>
          <w:tcPr>
            <w:tcW w:type="dxa" w:w="4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5.443C</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PAR SATELLITE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5.443D</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5.444</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5 030-5 091</w:t>
            </w:r>
          </w:p>
        </w:tc>
        <w:tc>
          <w:tcPr>
            <w:tcW w:type="dxa" w:w="3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5.443C</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(R) PAR SATELLITE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5.443D</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5.444</w:t>
            </w:r>
          </w:p>
        </w:tc>
        <w:tc>
          <w:tcPr>
            <w:tcW w:type="dxa" w:w="3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è</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me d</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atterissage hyperfr</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quences MLS</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(5031,0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5090,7 MHz). Cf. 3.11.4.1 et Tableau A du chapitre 3 du RACI 5004, Volume 1 </w:t>
            </w:r>
            <w:r>
              <w:rPr>
                <w:rStyle w:val="None"/>
                <w:rFonts w:ascii="Cambria" w:hAnsi="Cambria"/>
                <w:outline w:val="0"/>
                <w:color w:val="0070c0"/>
                <w:sz w:val="11"/>
                <w:szCs w:val="11"/>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Priorit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au MLS (Voir 5.444 du RR).</w:t>
            </w:r>
          </w:p>
        </w:tc>
      </w:tr>
      <w:tr>
        <w:tblPrEx>
          <w:shd w:val="clear" w:color="auto" w:fill="ced7e7"/>
        </w:tblPrEx>
        <w:trPr>
          <w:trHeight w:val="2262" w:hRule="atLeast"/>
        </w:trPr>
        <w:tc>
          <w:tcPr>
            <w:tcW w:type="dxa" w:w="1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5 091-5 150</w:t>
            </w:r>
          </w:p>
        </w:tc>
        <w:tc>
          <w:tcPr>
            <w:tcW w:type="dxa" w:w="4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Bold" w:cs="Cambria Bold" w:hAnsi="Cambria Bold" w:eastAsia="Cambria Bold"/>
                <w:outline w:val="0"/>
                <w:color w:val="5b9bd5"/>
                <w:sz w:val="16"/>
                <w:szCs w:val="16"/>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None"/>
                <w:rFonts w:ascii="Cambria Bold" w:hAnsi="Cambria Bold"/>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5.444A</w:t>
            </w:r>
            <w:r>
              <w:rPr>
                <w:rStyle w:val="Hyperlink.1"/>
                <w:rFonts w:ascii="Cambria Bold" w:hAnsi="Cambria Bold"/>
                <w:outline w:val="0"/>
                <w:color w:val="5b9bd5"/>
                <w:sz w:val="16"/>
                <w:szCs w:val="16"/>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5b9bd5"/>
                <w:sz w:val="16"/>
                <w:szCs w:val="16"/>
                <w:u w:color="5b9bd5"/>
                <w:shd w:val="nil" w:color="auto" w:fill="auto"/>
                <w:rtl w:val="0"/>
                <w14:textFill>
                  <w14:solidFill>
                    <w14:srgbClr w14:val="5B9BD5"/>
                  </w14:solidFill>
                </w14:textFill>
              </w:rPr>
            </w:pPr>
            <w:r>
              <w:rPr>
                <w:rStyle w:val="None"/>
                <w:rFonts w:ascii="Cambria" w:hAnsi="Cambria"/>
                <w:outline w:val="0"/>
                <w:color w:val="000000"/>
                <w:sz w:val="16"/>
                <w:szCs w:val="16"/>
                <w:u w:color="000000"/>
                <w:shd w:val="nil" w:color="auto" w:fill="auto"/>
                <w:rtl w:val="0"/>
                <w:lang w:val="fr-FR"/>
                <w14:textFill>
                  <w14:solidFill>
                    <w14:srgbClr w14:val="000000"/>
                  </w14:solidFill>
                </w14:textFill>
              </w:rPr>
              <w:t>MOBILE A</w:t>
            </w:r>
            <w:r>
              <w:rPr>
                <w:rStyle w:val="None"/>
                <w:rFonts w:ascii="Cambria" w:hAnsi="Cambria" w:hint="default"/>
                <w:outline w:val="0"/>
                <w:color w:val="000000"/>
                <w:sz w:val="16"/>
                <w:szCs w:val="16"/>
                <w:u w:color="000000"/>
                <w:shd w:val="nil" w:color="auto" w:fill="auto"/>
                <w:rtl w:val="0"/>
                <w:lang w:val="fr-FR"/>
                <w14:textFill>
                  <w14:solidFill>
                    <w14:srgbClr w14:val="000000"/>
                  </w14:solidFill>
                </w14:textFill>
              </w:rPr>
              <w:t>É</w:t>
            </w:r>
            <w:r>
              <w:rPr>
                <w:rStyle w:val="None"/>
                <w:rFonts w:ascii="Cambria" w:hAnsi="Cambria"/>
                <w:outline w:val="0"/>
                <w:color w:val="000000"/>
                <w:sz w:val="16"/>
                <w:szCs w:val="16"/>
                <w:u w:color="000000"/>
                <w:shd w:val="nil" w:color="auto" w:fill="auto"/>
                <w:rtl w:val="0"/>
                <w:lang w:val="fr-FR"/>
                <w14:textFill>
                  <w14:solidFill>
                    <w14:srgbClr w14:val="000000"/>
                  </w14:solidFill>
                </w14:textFill>
              </w:rPr>
              <w:t>RONAUTIQUE</w:t>
            </w:r>
            <w:r>
              <w:rPr>
                <w:rStyle w:val="Hyperlink.1"/>
                <w:rFonts w:ascii="Cambria Bold" w:hAnsi="Cambria Bold"/>
                <w:outline w:val="0"/>
                <w:color w:val="5b9bd5"/>
                <w:sz w:val="16"/>
                <w:szCs w:val="16"/>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5.444B</w:t>
            </w:r>
            <w:r>
              <w:rPr>
                <w:rStyle w:val="Hyperlink.1"/>
                <w:rFonts w:ascii="Cambria Bold" w:hAnsi="Cambria Bold"/>
                <w:outline w:val="0"/>
                <w:color w:val="5b9bd5"/>
                <w:sz w:val="16"/>
                <w:szCs w:val="16"/>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5b9bd5"/>
                <w:sz w:val="16"/>
                <w:szCs w:val="16"/>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 (R) PAR SATELLITE</w:t>
            </w:r>
            <w:r>
              <w:rPr>
                <w:rStyle w:val="None"/>
                <w:rFonts w:ascii="Cambria Bold" w:hAnsi="Cambria Bold"/>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5b9bd5"/>
                <w:sz w:val="16"/>
                <w:szCs w:val="16"/>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5.443AA</w:t>
            </w:r>
            <w:r>
              <w:rPr>
                <w:rStyle w:val="Hyperlink.1"/>
                <w:rFonts w:ascii="Cambria Bold" w:hAnsi="Cambria Bold"/>
                <w:outline w:val="0"/>
                <w:color w:val="5b9bd5"/>
                <w:sz w:val="16"/>
                <w:szCs w:val="16"/>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left"/>
              <w:rPr>
                <w:rtl w:val="0"/>
              </w:rPr>
            </w:pP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None"/>
                <w:rFonts w:ascii="Cambria Bold" w:hAnsi="Cambria Bold"/>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5.444</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5 091-5 150</w:t>
            </w:r>
          </w:p>
        </w:tc>
        <w:tc>
          <w:tcPr>
            <w:tcW w:type="dxa" w:w="3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5.444A</w:t>
            </w:r>
            <w:r>
              <w:rPr>
                <w:rStyle w:val="None"/>
                <w:rFonts w:ascii="Cambria" w:hAnsi="Cambria"/>
                <w:outline w:val="0"/>
                <w:color w:val="5b9bd5"/>
                <w:sz w:val="16"/>
                <w:szCs w:val="16"/>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left"/>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5.444B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left"/>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 (R) PAR SATELLITE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5.443AA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left"/>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5.444</w:t>
            </w:r>
          </w:p>
        </w:tc>
        <w:tc>
          <w:tcPr>
            <w:tcW w:type="dxa" w:w="3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è</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me d</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atterissage hyperfr</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quences MLS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(5030,4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5150 MHz). Bande envisag</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pour les besoins futurs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quences (Cf. 3.11.4.1.1 du chapitre 3 du RACI 5004, Volume 1).</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Assignations au Service Fixe par Satellite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Voir la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solution 114 du RR pour les liaisons de connexion des 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satellites non g</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ostationnaires du service mobile par satellite (Terre vers espace).</w:t>
            </w:r>
          </w:p>
        </w:tc>
      </w:tr>
      <w:tr>
        <w:tblPrEx>
          <w:shd w:val="clear" w:color="auto" w:fill="ced7e7"/>
        </w:tblPrEx>
        <w:trPr>
          <w:trHeight w:val="1510" w:hRule="atLeast"/>
        </w:trPr>
        <w:tc>
          <w:tcPr>
            <w:tcW w:type="dxa" w:w="1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5 150-5 250</w:t>
            </w:r>
          </w:p>
        </w:tc>
        <w:tc>
          <w:tcPr>
            <w:tcW w:type="dxa" w:w="4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5.447A</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5.446A 5.446B</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5.446 5.446C 5.447 5.447B 5.447C</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5 150-5 250</w:t>
            </w:r>
          </w:p>
        </w:tc>
        <w:tc>
          <w:tcPr>
            <w:tcW w:type="dxa" w:w="39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5.447A</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5.446A 5.446B</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5.446 5.446C 5.447 5.447B 5.447C</w:t>
            </w:r>
          </w:p>
        </w:tc>
        <w:tc>
          <w:tcPr>
            <w:tcW w:type="dxa" w:w="3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Services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acc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radio ou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interconnexion de sites en TDD (5150-5250 MHz)</w:t>
            </w:r>
          </w:p>
        </w:tc>
      </w:tr>
    </w:tbl>
    <w:p>
      <w:pPr>
        <w:pStyle w:val="Normal.0"/>
        <w:widowControl w:val="0"/>
        <w:spacing w:line="240" w:lineRule="auto"/>
        <w:jc w:val="center"/>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outline w:val="0"/>
          <w:color w:val="00b0f0"/>
          <w:sz w:val="20"/>
          <w:szCs w:val="20"/>
          <w:u w:color="00b0f0"/>
          <w14:textFill>
            <w14:solidFill>
              <w14:srgbClr w14:val="00B0F0"/>
            </w14:solidFill>
          </w14:textFill>
        </w:rPr>
      </w:pPr>
      <w:r>
        <w:rPr>
          <w:rStyle w:val="None"/>
          <w:outline w:val="0"/>
          <w:color w:val="00b0f0"/>
          <w:sz w:val="11"/>
          <w:szCs w:val="11"/>
          <w:u w:color="00b0f0"/>
          <w:rtl w:val="0"/>
          <w:lang w:val="fr-FR"/>
          <w14:textFill>
            <w14:solidFill>
              <w14:srgbClr w14:val="00B0F0"/>
            </w14:solidFill>
          </w14:textFill>
        </w:rPr>
        <w:t>*</w:t>
      </w:r>
      <w:r>
        <w:rPr>
          <w:rStyle w:val="None"/>
          <w:outline w:val="0"/>
          <w:color w:val="0070c0"/>
          <w:sz w:val="13"/>
          <w:szCs w:val="13"/>
          <w:u w:color="0070c0"/>
          <w:rtl w:val="0"/>
          <w:lang w:val="fr-FR"/>
          <w14:textFill>
            <w14:solidFill>
              <w14:srgbClr w14:val="0070C0"/>
            </w14:solidFill>
          </w14:textFill>
        </w:rPr>
        <w:t xml:space="preserve">* </w:t>
      </w:r>
      <w:r>
        <w:rPr>
          <w:rStyle w:val="None"/>
          <w:outline w:val="0"/>
          <w:color w:val="0070c0"/>
          <w:sz w:val="18"/>
          <w:szCs w:val="18"/>
          <w:u w:color="0070c0"/>
          <w:rtl w:val="0"/>
          <w:lang w:val="fr-FR"/>
          <w14:textFill>
            <w14:solidFill>
              <w14:srgbClr w14:val="0070C0"/>
            </w14:solidFill>
          </w14:textFill>
        </w:rPr>
        <w:t>RACI 5004, Volume 1 : R</w:t>
      </w:r>
      <w:r>
        <w:rPr>
          <w:rStyle w:val="None"/>
          <w:outline w:val="0"/>
          <w:color w:val="0070c0"/>
          <w:sz w:val="18"/>
          <w:szCs w:val="18"/>
          <w:u w:color="0070c0"/>
          <w:rtl w:val="0"/>
          <w:lang w:val="fr-FR"/>
          <w14:textFill>
            <w14:solidFill>
              <w14:srgbClr w14:val="0070C0"/>
            </w14:solidFill>
          </w14:textFill>
        </w:rPr>
        <w:t>è</w:t>
      </w:r>
      <w:r>
        <w:rPr>
          <w:rStyle w:val="None"/>
          <w:outline w:val="0"/>
          <w:color w:val="0070c0"/>
          <w:sz w:val="18"/>
          <w:szCs w:val="18"/>
          <w:u w:color="0070c0"/>
          <w:rtl w:val="0"/>
          <w:lang w:val="fr-FR"/>
          <w14:textFill>
            <w14:solidFill>
              <w14:srgbClr w14:val="0070C0"/>
            </w14:solidFill>
          </w14:textFill>
        </w:rPr>
        <w:t>glement de l</w:t>
      </w:r>
      <w:r>
        <w:rPr>
          <w:rStyle w:val="None"/>
          <w:outline w:val="0"/>
          <w:color w:val="0070c0"/>
          <w:sz w:val="18"/>
          <w:szCs w:val="18"/>
          <w:u w:color="0070c0"/>
          <w:rtl w:val="0"/>
          <w:lang w:val="fr-FR"/>
          <w14:textFill>
            <w14:solidFill>
              <w14:srgbClr w14:val="0070C0"/>
            </w14:solidFill>
          </w14:textFill>
        </w:rPr>
        <w:t>’</w:t>
      </w:r>
      <w:r>
        <w:rPr>
          <w:rStyle w:val="None"/>
          <w:outline w:val="0"/>
          <w:color w:val="0070c0"/>
          <w:sz w:val="18"/>
          <w:szCs w:val="18"/>
          <w:u w:color="0070c0"/>
          <w:rtl w:val="0"/>
          <w:lang w:val="fr-FR"/>
          <w14:textFill>
            <w14:solidFill>
              <w14:srgbClr w14:val="0070C0"/>
            </w14:solidFill>
          </w14:textFill>
        </w:rPr>
        <w:t>A</w:t>
      </w:r>
      <w:r>
        <w:rPr>
          <w:rStyle w:val="None"/>
          <w:outline w:val="0"/>
          <w:color w:val="0070c0"/>
          <w:sz w:val="18"/>
          <w:szCs w:val="18"/>
          <w:u w:color="0070c0"/>
          <w:rtl w:val="0"/>
          <w:lang w:val="fr-FR"/>
          <w14:textFill>
            <w14:solidFill>
              <w14:srgbClr w14:val="0070C0"/>
            </w14:solidFill>
          </w14:textFill>
        </w:rPr>
        <w:t>é</w:t>
      </w:r>
      <w:r>
        <w:rPr>
          <w:rStyle w:val="None"/>
          <w:outline w:val="0"/>
          <w:color w:val="0070c0"/>
          <w:sz w:val="18"/>
          <w:szCs w:val="18"/>
          <w:u w:color="0070c0"/>
          <w:rtl w:val="0"/>
          <w:lang w:val="fr-FR"/>
          <w14:textFill>
            <w14:solidFill>
              <w14:srgbClr w14:val="0070C0"/>
            </w14:solidFill>
          </w14:textFill>
        </w:rPr>
        <w:t>ronautique de C</w:t>
      </w:r>
      <w:r>
        <w:rPr>
          <w:rStyle w:val="None"/>
          <w:outline w:val="0"/>
          <w:color w:val="0070c0"/>
          <w:sz w:val="18"/>
          <w:szCs w:val="18"/>
          <w:u w:color="0070c0"/>
          <w:rtl w:val="0"/>
          <w:lang w:val="fr-FR"/>
          <w14:textFill>
            <w14:solidFill>
              <w14:srgbClr w14:val="0070C0"/>
            </w14:solidFill>
          </w14:textFill>
        </w:rPr>
        <w:t>ô</w:t>
      </w:r>
      <w:r>
        <w:rPr>
          <w:rStyle w:val="None"/>
          <w:outline w:val="0"/>
          <w:color w:val="0070c0"/>
          <w:sz w:val="18"/>
          <w:szCs w:val="18"/>
          <w:u w:color="0070c0"/>
          <w:rtl w:val="0"/>
          <w:lang w:val="fr-FR"/>
          <w14:textFill>
            <w14:solidFill>
              <w14:srgbClr w14:val="0070C0"/>
            </w14:solidFill>
          </w14:textFill>
        </w:rPr>
        <w:t>te d</w:t>
      </w:r>
      <w:r>
        <w:rPr>
          <w:rStyle w:val="None"/>
          <w:outline w:val="0"/>
          <w:color w:val="0070c0"/>
          <w:sz w:val="18"/>
          <w:szCs w:val="18"/>
          <w:u w:color="0070c0"/>
          <w:rtl w:val="0"/>
          <w:lang w:val="fr-FR"/>
          <w14:textFill>
            <w14:solidFill>
              <w14:srgbClr w14:val="0070C0"/>
            </w14:solidFill>
          </w14:textFill>
        </w:rPr>
        <w:t>’</w:t>
      </w:r>
      <w:r>
        <w:rPr>
          <w:rStyle w:val="None"/>
          <w:outline w:val="0"/>
          <w:color w:val="0070c0"/>
          <w:sz w:val="18"/>
          <w:szCs w:val="18"/>
          <w:u w:color="0070c0"/>
          <w:rtl w:val="0"/>
          <w:lang w:val="fr-FR"/>
          <w14:textFill>
            <w14:solidFill>
              <w14:srgbClr w14:val="0070C0"/>
            </w14:solidFill>
          </w14:textFill>
        </w:rPr>
        <w:t xml:space="preserve">Ivoire. Le volume I est relatif </w:t>
      </w:r>
      <w:r>
        <w:rPr>
          <w:rStyle w:val="None"/>
          <w:outline w:val="0"/>
          <w:color w:val="0070c0"/>
          <w:sz w:val="18"/>
          <w:szCs w:val="18"/>
          <w:u w:color="0070c0"/>
          <w:rtl w:val="0"/>
          <w:lang w:val="fr-FR"/>
          <w14:textFill>
            <w14:solidFill>
              <w14:srgbClr w14:val="0070C0"/>
            </w14:solidFill>
          </w14:textFill>
        </w:rPr>
        <w:t xml:space="preserve">à </w:t>
      </w:r>
      <w:r>
        <w:rPr>
          <w:rStyle w:val="None"/>
          <w:outline w:val="0"/>
          <w:color w:val="0070c0"/>
          <w:sz w:val="18"/>
          <w:szCs w:val="18"/>
          <w:u w:color="0070c0"/>
          <w:rtl w:val="0"/>
          <w:lang w:val="fr-FR"/>
          <w14:textFill>
            <w14:solidFill>
              <w14:srgbClr w14:val="0070C0"/>
            </w14:solidFill>
          </w14:textFill>
        </w:rPr>
        <w:t>l</w:t>
      </w:r>
      <w:r>
        <w:rPr>
          <w:rStyle w:val="None"/>
          <w:outline w:val="0"/>
          <w:color w:val="0070c0"/>
          <w:sz w:val="18"/>
          <w:szCs w:val="18"/>
          <w:u w:color="0070c0"/>
          <w:rtl w:val="0"/>
          <w:lang w:val="fr-FR"/>
          <w14:textFill>
            <w14:solidFill>
              <w14:srgbClr w14:val="0070C0"/>
            </w14:solidFill>
          </w14:textFill>
        </w:rPr>
        <w:t>’</w:t>
      </w:r>
      <w:r>
        <w:rPr>
          <w:rStyle w:val="None"/>
          <w:outline w:val="0"/>
          <w:color w:val="0070c0"/>
          <w:sz w:val="18"/>
          <w:szCs w:val="18"/>
          <w:u w:color="0070c0"/>
          <w:rtl w:val="0"/>
          <w:lang w:val="fr-FR"/>
          <w14:textFill>
            <w14:solidFill>
              <w14:srgbClr w14:val="0070C0"/>
            </w14:solidFill>
          </w14:textFill>
        </w:rPr>
        <w:t xml:space="preserve">aide radio </w:t>
      </w:r>
      <w:r>
        <w:rPr>
          <w:rStyle w:val="None"/>
          <w:outline w:val="0"/>
          <w:color w:val="0070c0"/>
          <w:sz w:val="18"/>
          <w:szCs w:val="18"/>
          <w:u w:color="0070c0"/>
          <w:rtl w:val="0"/>
          <w:lang w:val="fr-FR"/>
          <w14:textFill>
            <w14:solidFill>
              <w14:srgbClr w14:val="0070C0"/>
            </w14:solidFill>
          </w14:textFill>
        </w:rPr>
        <w:t xml:space="preserve">à </w:t>
      </w:r>
      <w:r>
        <w:rPr>
          <w:rStyle w:val="None"/>
          <w:outline w:val="0"/>
          <w:color w:val="0070c0"/>
          <w:sz w:val="18"/>
          <w:szCs w:val="18"/>
          <w:u w:color="0070c0"/>
          <w:rtl w:val="0"/>
          <w:lang w:val="fr-FR"/>
          <w14:textFill>
            <w14:solidFill>
              <w14:srgbClr w14:val="0070C0"/>
            </w14:solidFill>
          </w14:textFill>
        </w:rPr>
        <w:t>la navigation.</w:t>
      </w: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jc w:val="center"/>
        <w:rPr>
          <w:rStyle w:val="None"/>
        </w:rPr>
      </w:pPr>
      <w:r>
        <w:rPr>
          <w:rStyle w:val="None"/>
          <w:rFonts w:ascii="Cambria Bold" w:hAnsi="Cambria Bold"/>
          <w:sz w:val="40"/>
          <w:szCs w:val="40"/>
          <w:rtl w:val="0"/>
          <w:lang w:val="fr-FR"/>
        </w:rPr>
        <w:t xml:space="preserve">4 800-5 570 MHz (suite 2)  </w:t>
      </w:r>
    </w:p>
    <w:tbl>
      <w:tblPr>
        <w:tblW w:w="13647" w:type="dxa"/>
        <w:jc w:val="center"/>
        <w:tblInd w:w="1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13"/>
        <w:gridCol w:w="4299"/>
        <w:gridCol w:w="1332"/>
        <w:gridCol w:w="4313"/>
        <w:gridCol w:w="2390"/>
      </w:tblGrid>
      <w:tr>
        <w:tblPrEx>
          <w:shd w:val="clear" w:color="auto" w:fill="ced7e7"/>
        </w:tblPrEx>
        <w:trPr>
          <w:trHeight w:val="495" w:hRule="atLeast"/>
        </w:trPr>
        <w:tc>
          <w:tcPr>
            <w:tcW w:type="dxa" w:w="561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39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95" w:hRule="atLeast"/>
        </w:trPr>
        <w:tc>
          <w:tcPr>
            <w:tcW w:type="dxa" w:w="13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39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650" w:hRule="atLeast"/>
        </w:trPr>
        <w:tc>
          <w:tcPr>
            <w:tcW w:type="dxa" w:w="13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5 250-5 255</w:t>
            </w:r>
          </w:p>
        </w:tc>
        <w:tc>
          <w:tcPr>
            <w:tcW w:type="dxa" w:w="42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5.446A 5.447F</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5.447D</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5.447E 5.448 5.448A</w:t>
            </w:r>
          </w:p>
        </w:tc>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5 250-5 255</w:t>
            </w:r>
          </w:p>
        </w:tc>
        <w:tc>
          <w:tcPr>
            <w:tcW w:type="dxa" w:w="43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5.446A 5.447F</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5.447D</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5.447E 5.448 5.448A</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650" w:hRule="atLeast"/>
        </w:trPr>
        <w:tc>
          <w:tcPr>
            <w:tcW w:type="dxa" w:w="13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5 255-5 350</w:t>
            </w:r>
          </w:p>
        </w:tc>
        <w:tc>
          <w:tcPr>
            <w:tcW w:type="dxa" w:w="42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5.446A 5.447F</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5.447E 5.448 5.448A</w:t>
            </w:r>
          </w:p>
        </w:tc>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5 255-5 350</w:t>
            </w:r>
          </w:p>
        </w:tc>
        <w:tc>
          <w:tcPr>
            <w:tcW w:type="dxa" w:w="43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5.446A 5.447F</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5.447E 5.448 5.448A</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90" w:hRule="atLeast"/>
        </w:trPr>
        <w:tc>
          <w:tcPr>
            <w:tcW w:type="dxa" w:w="13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5 350-5 460</w:t>
            </w:r>
          </w:p>
        </w:tc>
        <w:tc>
          <w:tcPr>
            <w:tcW w:type="dxa" w:w="42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(active)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5.448B</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5.448D</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5.449</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RECHERCHE SPATIALE (active)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5.448C</w:t>
            </w:r>
          </w:p>
        </w:tc>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5 350-5 460</w:t>
            </w:r>
          </w:p>
        </w:tc>
        <w:tc>
          <w:tcPr>
            <w:tcW w:type="dxa" w:w="43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(active)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5.448B</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5.448D</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5.449</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RECHERCHE SPATIALE (active)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5.448C</w:t>
            </w:r>
          </w:p>
        </w:tc>
        <w:tc>
          <w:tcPr>
            <w:tcW w:type="dxa" w:w="2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Radars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et radiobalises de bord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es (5 350 -5 470 MHz).</w:t>
            </w:r>
          </w:p>
          <w:p>
            <w:pPr>
              <w:pStyle w:val="Normal.0"/>
              <w:bidi w:val="0"/>
              <w:spacing w:after="6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no 5.449 du RR.</w:t>
            </w:r>
          </w:p>
        </w:tc>
      </w:tr>
    </w:tbl>
    <w:p>
      <w:pPr>
        <w:pStyle w:val="Normal.0"/>
        <w:widowControl w:val="0"/>
        <w:spacing w:line="240" w:lineRule="auto"/>
        <w:ind w:left="1" w:hanging="1"/>
        <w:jc w:val="center"/>
        <w:rPr>
          <w:rStyle w:val="None"/>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jc w:val="center"/>
        <w:rPr>
          <w:rStyle w:val="None"/>
        </w:rPr>
      </w:pPr>
      <w:r>
        <w:rPr>
          <w:rStyle w:val="None"/>
          <w:rFonts w:ascii="Cambria Bold" w:hAnsi="Cambria Bold"/>
          <w:sz w:val="40"/>
          <w:szCs w:val="40"/>
          <w:rtl w:val="0"/>
          <w:lang w:val="fr-FR"/>
        </w:rPr>
        <w:t xml:space="preserve">4 800-5 570 MHz (fin) </w:t>
      </w:r>
    </w:p>
    <w:tbl>
      <w:tblPr>
        <w:tblW w:w="9066" w:type="dxa"/>
        <w:jc w:val="center"/>
        <w:tblInd w:w="1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39"/>
        <w:gridCol w:w="2660"/>
        <w:gridCol w:w="950"/>
        <w:gridCol w:w="2740"/>
        <w:gridCol w:w="1977"/>
      </w:tblGrid>
      <w:tr>
        <w:tblPrEx>
          <w:shd w:val="clear" w:color="auto" w:fill="ced7e7"/>
        </w:tblPrEx>
        <w:trPr>
          <w:trHeight w:val="536" w:hRule="atLeast"/>
        </w:trPr>
        <w:tc>
          <w:tcPr>
            <w:tcW w:type="dxa" w:w="339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6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97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36" w:hRule="atLeast"/>
        </w:trPr>
        <w:tc>
          <w:tcPr>
            <w:tcW w:type="dxa" w:w="7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7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97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650" w:hRule="atLeast"/>
        </w:trPr>
        <w:tc>
          <w:tcPr>
            <w:tcW w:type="dxa" w:w="7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5 460-5 470</w:t>
            </w:r>
          </w:p>
        </w:tc>
        <w:tc>
          <w:tcPr>
            <w:tcW w:type="dxa" w:w="2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5.448D</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5.449</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5.448B</w:t>
            </w:r>
          </w:p>
        </w:tc>
        <w:tc>
          <w:tcPr>
            <w:tcW w:type="dxa" w:w="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5 460-5 470</w:t>
            </w:r>
          </w:p>
        </w:tc>
        <w:tc>
          <w:tcPr>
            <w:tcW w:type="dxa" w:w="27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5.448D</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5.449</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5.448B</w:t>
            </w:r>
          </w:p>
        </w:tc>
        <w:tc>
          <w:tcPr>
            <w:tcW w:type="dxa" w:w="1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Radars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et</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radiobalises de bord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(5 350 -5 470 MHz). Cf. no</w:t>
            </w:r>
          </w:p>
          <w:p>
            <w:pPr>
              <w:pStyle w:val="Normal.0"/>
              <w:bidi w:val="0"/>
              <w:spacing w:after="6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5.449 du RR.</w:t>
            </w:r>
          </w:p>
        </w:tc>
      </w:tr>
      <w:tr>
        <w:tblPrEx>
          <w:shd w:val="clear" w:color="auto" w:fill="ced7e7"/>
        </w:tblPrEx>
        <w:trPr>
          <w:trHeight w:val="2150" w:hRule="atLeast"/>
        </w:trPr>
        <w:tc>
          <w:tcPr>
            <w:tcW w:type="dxa" w:w="7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5 470-5 570</w:t>
            </w:r>
          </w:p>
        </w:tc>
        <w:tc>
          <w:tcPr>
            <w:tcW w:type="dxa" w:w="2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5.446A 5.450A</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5.450B</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MARITIME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5.448B 5.450 5.451</w:t>
            </w:r>
          </w:p>
        </w:tc>
        <w:tc>
          <w:tcPr>
            <w:tcW w:type="dxa" w:w="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5 470-5 570</w:t>
            </w:r>
          </w:p>
        </w:tc>
        <w:tc>
          <w:tcPr>
            <w:tcW w:type="dxa" w:w="27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5.446A 5.450A</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5.450B</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MARITIME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5.448B 5.450 5.451</w:t>
            </w:r>
          </w:p>
        </w:tc>
        <w:tc>
          <w:tcPr>
            <w:tcW w:type="dxa" w:w="1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ind w:left="1" w:hanging="1"/>
        <w:jc w:val="center"/>
        <w:rPr>
          <w:rStyle w:val="None"/>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spacing w:after="0" w:line="240" w:lineRule="auto"/>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5.441B   </w:t>
      </w:r>
      <w:r>
        <w:rPr>
          <w:rStyle w:val="None"/>
          <w:rFonts w:ascii="Times New Roman" w:hAnsi="Times New Roman"/>
          <w:sz w:val="20"/>
          <w:szCs w:val="20"/>
          <w:rtl w:val="0"/>
          <w:lang w:val="fr-FR"/>
        </w:rPr>
        <w:t>Dans les pays suivants : Angola, Arm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nie, Azerba</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djan,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nin, Botswana, Br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sil, Burkina Faso, Burundi, Cambodge, Cameroun, Chine, </w:t>
      </w:r>
      <w:r>
        <w:rPr>
          <w:rStyle w:val="None"/>
          <w:rFonts w:ascii="Times New Roman" w:hAnsi="Times New Roman"/>
          <w:b w:val="1"/>
          <w:bCs w:val="1"/>
          <w:sz w:val="20"/>
          <w:szCs w:val="20"/>
          <w:rtl w:val="0"/>
          <w:lang w:val="fr-FR"/>
        </w:rPr>
        <w:t>C</w:t>
      </w:r>
      <w:r>
        <w:rPr>
          <w:rStyle w:val="None"/>
          <w:rFonts w:ascii="Times New Roman" w:hAnsi="Times New Roman" w:hint="default"/>
          <w:b w:val="1"/>
          <w:bCs w:val="1"/>
          <w:sz w:val="20"/>
          <w:szCs w:val="20"/>
          <w:rtl w:val="0"/>
          <w:lang w:val="fr-FR"/>
        </w:rPr>
        <w:t>ô</w:t>
      </w:r>
      <w:r>
        <w:rPr>
          <w:rStyle w:val="None"/>
          <w:rFonts w:ascii="Times New Roman" w:hAnsi="Times New Roman"/>
          <w:b w:val="1"/>
          <w:bCs w:val="1"/>
          <w:sz w:val="20"/>
          <w:szCs w:val="20"/>
          <w:rtl w:val="0"/>
          <w:lang w:val="fr-FR"/>
        </w:rPr>
        <w:t>te d'Ivoire</w:t>
      </w:r>
      <w:r>
        <w:rPr>
          <w:rStyle w:val="None"/>
          <w:rFonts w:ascii="Times New Roman" w:hAnsi="Times New Roman"/>
          <w:sz w:val="20"/>
          <w:szCs w:val="20"/>
          <w:rtl w:val="0"/>
          <w:lang w:val="fr-FR"/>
        </w:rPr>
        <w:t>, Djibouti, Eswatini, 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ration de Russie, Gambie, Guin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Iran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islamique d'), Kazakhstan, Kenya, Lao (R.d.p.), Lesotho, Liberia, Malawi, Maurice, Mongolie, Mozambique, Nig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ria, Ouganda, Ouzb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kistan,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 du Congo, Kirghizistan,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pop.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 de Cor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Soudan, Sudafricaine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Tanzanie, Togo, Viet Nam, Zambie et Zimbabwe,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4 800-4 990 MHz, ou des parties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pour pouvoir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par les administrations souhaitant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les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Cette identification n'exclut pas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toute application des services auxquels elle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glement des radiocommunications. L'utilisation des stations IMT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l'accord obtenu aupr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des administrations concern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9.21 et les stations IMT ne doivent pas demander de protection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d'autres applications du service mobile. En outre, avant de mettre en service une station IMT du service mobile, une administration doit s'assurer que la puissance surfacique produite par cette station jusqu'</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19 km au-dessus du niveau de la mer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20 km de la c</w:t>
      </w:r>
      <w:r>
        <w:rPr>
          <w:rStyle w:val="None"/>
          <w:rFonts w:ascii="Times New Roman" w:hAnsi="Times New Roman" w:hint="default"/>
          <w:sz w:val="20"/>
          <w:szCs w:val="20"/>
          <w:rtl w:val="0"/>
          <w:lang w:val="fr-FR"/>
        </w:rPr>
        <w:t>ô</w:t>
      </w:r>
      <w:r>
        <w:rPr>
          <w:rStyle w:val="None"/>
          <w:rFonts w:ascii="Times New Roman" w:hAnsi="Times New Roman"/>
          <w:sz w:val="20"/>
          <w:szCs w:val="20"/>
          <w:rtl w:val="0"/>
          <w:lang w:val="fr-FR"/>
        </w:rPr>
        <w:t>te, qui est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finie comme la laisse de basse mer telle qu'officiellement reconnue par 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tat c</w:t>
      </w:r>
      <w:r>
        <w:rPr>
          <w:rStyle w:val="None"/>
          <w:rFonts w:ascii="Times New Roman" w:hAnsi="Times New Roman" w:hint="default"/>
          <w:sz w:val="20"/>
          <w:szCs w:val="20"/>
          <w:rtl w:val="0"/>
          <w:lang w:val="fr-FR"/>
        </w:rPr>
        <w:t>ô</w:t>
      </w:r>
      <w:r>
        <w:rPr>
          <w:rStyle w:val="None"/>
          <w:rFonts w:ascii="Times New Roman" w:hAnsi="Times New Roman"/>
          <w:sz w:val="20"/>
          <w:szCs w:val="20"/>
          <w:rtl w:val="0"/>
          <w:lang w:val="fr-FR"/>
        </w:rPr>
        <w:t>tier, ne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 pas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155 Db(W/(m2 </w:t>
      </w:r>
      <w:r>
        <w:rPr>
          <w:rStyle w:val="None"/>
          <w:rFonts w:ascii="Times New Roman" w:hAnsi="Times New Roman" w:hint="default"/>
          <w:sz w:val="20"/>
          <w:szCs w:val="20"/>
          <w:rtl w:val="0"/>
          <w:lang w:val="fr-FR"/>
        </w:rPr>
        <w:t xml:space="preserve">˜ </w:t>
      </w:r>
      <w:r>
        <w:rPr>
          <w:rStyle w:val="None"/>
          <w:rFonts w:ascii="Times New Roman" w:hAnsi="Times New Roman"/>
          <w:sz w:val="20"/>
          <w:szCs w:val="20"/>
          <w:rtl w:val="0"/>
          <w:lang w:val="fr-FR"/>
        </w:rPr>
        <w:t>1 MHz)). Ce crit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 de puissance surfacique sera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examin</w:t>
      </w:r>
      <w:r>
        <w:rPr>
          <w:rStyle w:val="None"/>
          <w:rFonts w:ascii="Times New Roman" w:hAnsi="Times New Roman" w:hint="default"/>
          <w:sz w:val="20"/>
          <w:szCs w:val="20"/>
          <w:rtl w:val="0"/>
          <w:lang w:val="fr-FR"/>
        </w:rPr>
        <w:t xml:space="preserve">é à </w:t>
      </w:r>
      <w:r>
        <w:rPr>
          <w:rStyle w:val="None"/>
          <w:rFonts w:ascii="Times New Roman" w:hAnsi="Times New Roman"/>
          <w:sz w:val="20"/>
          <w:szCs w:val="20"/>
          <w:rtl w:val="0"/>
          <w:lang w:val="fr-FR"/>
        </w:rPr>
        <w:t>la CMR-23.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223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v.CMR-19) s'applique. Cette identification entrera en vigueur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la CMR-19. (CMR-19)</w:t>
      </w:r>
    </w:p>
    <w:p>
      <w:pPr>
        <w:pStyle w:val="Normal.0"/>
        <w:spacing w:after="0" w:line="240" w:lineRule="auto"/>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5.442</w:t>
      </w:r>
      <w:r>
        <w:rPr>
          <w:rStyle w:val="None"/>
          <w:rFonts w:ascii="Times New Roman" w:hAnsi="Times New Roman"/>
          <w:sz w:val="20"/>
          <w:szCs w:val="20"/>
          <w:rtl w:val="0"/>
          <w:lang w:val="fr-FR"/>
        </w:rPr>
        <w:t xml:space="preserv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4 825-4 835 MHz et 4 950-4 990 MHz, l'attribution au service mobile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 service mobile,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(sauf Br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sil, Cuba, Guatemala, Mexique, Paraguay, Uruguay et Venezuela) et en Australie,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4 825-4 835 MHz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ronautique, cette attribution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tant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mesure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pour les essais en vol effectu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par des stations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ronef. Cette utilisation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conforme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416 (CMR-07) et ne doit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 service fixe.     (CMR-15)</w:t>
      </w:r>
    </w:p>
    <w:p>
      <w:pPr>
        <w:pStyle w:val="Note"/>
        <w:spacing w:before="60"/>
      </w:pPr>
      <w:r>
        <w:rPr>
          <w:rStyle w:val="None"/>
          <w:b w:val="1"/>
          <w:bCs w:val="1"/>
          <w:rtl w:val="0"/>
          <w:lang w:val="fr-FR"/>
        </w:rPr>
        <w:t>5.443AA</w:t>
      </w:r>
      <w:r>
        <w:rPr>
          <w:rStyle w:val="None"/>
          <w:lang w:val="fr-FR"/>
        </w:rPr>
        <w:tab/>
      </w:r>
      <w:r>
        <w:rPr>
          <w:rStyle w:val="None"/>
          <w:rtl w:val="0"/>
        </w:rPr>
        <w:t>Dans les bandes de fr</w:t>
      </w:r>
      <w:r>
        <w:rPr>
          <w:rStyle w:val="None"/>
          <w:rtl w:val="0"/>
        </w:rPr>
        <w:t>é</w:t>
      </w:r>
      <w:r>
        <w:rPr>
          <w:rStyle w:val="None"/>
          <w:rtl w:val="0"/>
        </w:rPr>
        <w:t>quences 5</w:t>
      </w:r>
      <w:r>
        <w:rPr>
          <w:rStyle w:val="None"/>
          <w:rtl w:val="0"/>
        </w:rPr>
        <w:t> </w:t>
      </w:r>
      <w:r>
        <w:rPr>
          <w:rStyle w:val="None"/>
          <w:rtl w:val="0"/>
        </w:rPr>
        <w:t>000-5</w:t>
      </w:r>
      <w:r>
        <w:rPr>
          <w:rStyle w:val="None"/>
          <w:rtl w:val="0"/>
        </w:rPr>
        <w:t> </w:t>
      </w:r>
      <w:r>
        <w:rPr>
          <w:rStyle w:val="None"/>
          <w:rtl w:val="0"/>
        </w:rPr>
        <w:t>030</w:t>
      </w:r>
      <w:r>
        <w:rPr>
          <w:rStyle w:val="None"/>
          <w:rtl w:val="0"/>
        </w:rPr>
        <w:t> </w:t>
      </w:r>
      <w:r>
        <w:rPr>
          <w:rStyle w:val="None"/>
          <w:rtl w:val="0"/>
        </w:rPr>
        <w:t>MHz et 5</w:t>
      </w:r>
      <w:r>
        <w:rPr>
          <w:rStyle w:val="None"/>
          <w:rtl w:val="0"/>
        </w:rPr>
        <w:t> </w:t>
      </w:r>
      <w:r>
        <w:rPr>
          <w:rStyle w:val="None"/>
          <w:rtl w:val="0"/>
        </w:rPr>
        <w:t>091-5</w:t>
      </w:r>
      <w:r>
        <w:rPr>
          <w:rStyle w:val="None"/>
          <w:rtl w:val="0"/>
        </w:rPr>
        <w:t> </w:t>
      </w:r>
      <w:r>
        <w:rPr>
          <w:rStyle w:val="None"/>
          <w:rtl w:val="0"/>
        </w:rPr>
        <w:t>150</w:t>
      </w:r>
      <w:r>
        <w:rPr>
          <w:rStyle w:val="None"/>
          <w:rtl w:val="0"/>
        </w:rPr>
        <w:t> </w:t>
      </w:r>
      <w:r>
        <w:rPr>
          <w:rStyle w:val="None"/>
          <w:rtl w:val="0"/>
        </w:rPr>
        <w:t>MHz, le service mobile a</w:t>
      </w:r>
      <w:r>
        <w:rPr>
          <w:rStyle w:val="None"/>
          <w:rtl w:val="0"/>
        </w:rPr>
        <w:t>é</w:t>
      </w:r>
      <w:r>
        <w:rPr>
          <w:rStyle w:val="None"/>
          <w:rtl w:val="0"/>
        </w:rPr>
        <w:t xml:space="preserve">ronautique (R) par satellite est assujetti </w:t>
      </w:r>
      <w:r>
        <w:rPr>
          <w:rStyle w:val="None"/>
          <w:rtl w:val="0"/>
        </w:rPr>
        <w:t xml:space="preserve">à </w:t>
      </w:r>
      <w:r>
        <w:rPr>
          <w:rStyle w:val="None"/>
          <w:rtl w:val="0"/>
        </w:rPr>
        <w:t>l'accord obtenu au titre du num</w:t>
      </w:r>
      <w:r>
        <w:rPr>
          <w:rStyle w:val="None"/>
          <w:rtl w:val="0"/>
        </w:rPr>
        <w:t>é</w:t>
      </w:r>
      <w:r>
        <w:rPr>
          <w:rStyle w:val="None"/>
          <w:rtl w:val="0"/>
        </w:rPr>
        <w:t>ro</w:t>
      </w:r>
      <w:r>
        <w:rPr>
          <w:rStyle w:val="None"/>
          <w:b w:val="1"/>
          <w:bCs w:val="1"/>
          <w:rtl w:val="0"/>
          <w:lang w:val="fr-FR"/>
        </w:rPr>
        <w:t> </w:t>
      </w:r>
      <w:r>
        <w:rPr>
          <w:rStyle w:val="None"/>
          <w:b w:val="1"/>
          <w:bCs w:val="1"/>
          <w:rtl w:val="0"/>
          <w:lang w:val="fr-FR"/>
        </w:rPr>
        <w:t>9.21</w:t>
      </w:r>
      <w:r>
        <w:rPr>
          <w:rStyle w:val="None"/>
          <w:rtl w:val="0"/>
          <w:lang w:val="fr-FR"/>
        </w:rPr>
        <w:t xml:space="preserve">. </w:t>
      </w:r>
      <w:r>
        <w:rPr>
          <w:rStyle w:val="None"/>
          <w:rtl w:val="0"/>
        </w:rPr>
        <w:t>L'utilisation de ces bandes par le service mobile a</w:t>
      </w:r>
      <w:r>
        <w:rPr>
          <w:rStyle w:val="None"/>
          <w:rtl w:val="0"/>
        </w:rPr>
        <w:t>é</w:t>
      </w:r>
      <w:r>
        <w:rPr>
          <w:rStyle w:val="None"/>
          <w:rtl w:val="0"/>
        </w:rPr>
        <w:t>ronautique (R) par satellite est limit</w:t>
      </w:r>
      <w:r>
        <w:rPr>
          <w:rStyle w:val="None"/>
          <w:rtl w:val="0"/>
        </w:rPr>
        <w:t>é</w:t>
      </w:r>
      <w:r>
        <w:rPr>
          <w:rStyle w:val="None"/>
          <w:rtl w:val="0"/>
        </w:rPr>
        <w:t>e aux syst</w:t>
      </w:r>
      <w:r>
        <w:rPr>
          <w:rStyle w:val="None"/>
          <w:rtl w:val="0"/>
        </w:rPr>
        <w:t>è</w:t>
      </w:r>
      <w:r>
        <w:rPr>
          <w:rStyle w:val="None"/>
          <w:rtl w:val="0"/>
        </w:rPr>
        <w:t>mes a</w:t>
      </w:r>
      <w:r>
        <w:rPr>
          <w:rStyle w:val="None"/>
          <w:rtl w:val="0"/>
        </w:rPr>
        <w:t>é</w:t>
      </w:r>
      <w:r>
        <w:rPr>
          <w:rStyle w:val="None"/>
          <w:rtl w:val="0"/>
        </w:rPr>
        <w:t>ronautiques normalis</w:t>
      </w:r>
      <w:r>
        <w:rPr>
          <w:rStyle w:val="None"/>
          <w:rtl w:val="0"/>
        </w:rPr>
        <w:t>é</w:t>
      </w:r>
      <w:r>
        <w:rPr>
          <w:rStyle w:val="None"/>
          <w:rtl w:val="0"/>
        </w:rPr>
        <w:t>s au niveau international.</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te"/>
        <w:spacing w:before="60"/>
        <w:rPr>
          <w:rStyle w:val="None"/>
          <w:b w:val="1"/>
          <w:bCs w:val="1"/>
          <w:strike w:val="1"/>
          <w:dstrike w:val="0"/>
          <w:sz w:val="16"/>
          <w:szCs w:val="16"/>
        </w:rPr>
      </w:pPr>
    </w:p>
    <w:p>
      <w:pPr>
        <w:pStyle w:val="Note"/>
        <w:spacing w:before="60"/>
        <w:rPr>
          <w:rStyle w:val="None"/>
          <w:b w:val="1"/>
          <w:bCs w:val="1"/>
          <w:strike w:val="1"/>
          <w:dstrike w:val="0"/>
          <w:sz w:val="16"/>
          <w:szCs w:val="16"/>
        </w:rPr>
      </w:pPr>
    </w:p>
    <w:p>
      <w:pPr>
        <w:pStyle w:val="Note"/>
        <w:spacing w:before="60"/>
      </w:pPr>
      <w:r>
        <w:rPr>
          <w:rStyle w:val="None"/>
          <w:b w:val="1"/>
          <w:bCs w:val="1"/>
          <w:rtl w:val="0"/>
        </w:rPr>
        <w:t>5.443B</w:t>
      </w:r>
      <w:r>
        <w:rPr>
          <w:rStyle w:val="None"/>
          <w:rtl w:val="0"/>
        </w:rPr>
        <w:t xml:space="preserve"> Pour qu'aucun brouillage pr</w:t>
      </w:r>
      <w:r>
        <w:rPr>
          <w:rStyle w:val="None"/>
          <w:rtl w:val="0"/>
        </w:rPr>
        <w:t>é</w:t>
      </w:r>
      <w:r>
        <w:rPr>
          <w:rStyle w:val="None"/>
          <w:rtl w:val="0"/>
        </w:rPr>
        <w:t>judiciable ne soit caus</w:t>
      </w:r>
      <w:r>
        <w:rPr>
          <w:rStyle w:val="None"/>
          <w:rtl w:val="0"/>
        </w:rPr>
        <w:t xml:space="preserve">é </w:t>
      </w:r>
      <w:r>
        <w:rPr>
          <w:rStyle w:val="None"/>
          <w:rtl w:val="0"/>
        </w:rPr>
        <w:t>au syst</w:t>
      </w:r>
      <w:r>
        <w:rPr>
          <w:rStyle w:val="None"/>
          <w:rtl w:val="0"/>
        </w:rPr>
        <w:t>è</w:t>
      </w:r>
      <w:r>
        <w:rPr>
          <w:rStyle w:val="None"/>
          <w:rtl w:val="0"/>
        </w:rPr>
        <w:t>me d'atterrissage aux hyperfr</w:t>
      </w:r>
      <w:r>
        <w:rPr>
          <w:rStyle w:val="None"/>
          <w:rtl w:val="0"/>
        </w:rPr>
        <w:t>é</w:t>
      </w:r>
      <w:r>
        <w:rPr>
          <w:rStyle w:val="None"/>
          <w:rtl w:val="0"/>
        </w:rPr>
        <w:t>quences fonctionnant au-dessus de 5030 MHz, la puissance surfacique cumulative rayonn</w:t>
      </w:r>
      <w:r>
        <w:rPr>
          <w:rStyle w:val="None"/>
          <w:rtl w:val="0"/>
        </w:rPr>
        <w:t>é</w:t>
      </w:r>
      <w:r>
        <w:rPr>
          <w:rStyle w:val="None"/>
          <w:rtl w:val="0"/>
        </w:rPr>
        <w:t xml:space="preserve">e </w:t>
      </w:r>
      <w:r>
        <w:rPr>
          <w:rStyle w:val="None"/>
          <w:rtl w:val="0"/>
        </w:rPr>
        <w:t xml:space="preserve">à </w:t>
      </w:r>
      <w:r>
        <w:rPr>
          <w:rStyle w:val="None"/>
          <w:rtl w:val="0"/>
        </w:rPr>
        <w:t>la surface de la Terre dans la bande de fr</w:t>
      </w:r>
      <w:r>
        <w:rPr>
          <w:rStyle w:val="None"/>
          <w:rtl w:val="0"/>
        </w:rPr>
        <w:t>é</w:t>
      </w:r>
      <w:r>
        <w:rPr>
          <w:rStyle w:val="None"/>
          <w:rtl w:val="0"/>
        </w:rPr>
        <w:t>quences 5030-5150 MHz par toutes les stations spatiales d'un syst</w:t>
      </w:r>
      <w:r>
        <w:rPr>
          <w:rStyle w:val="None"/>
          <w:rtl w:val="0"/>
        </w:rPr>
        <w:t>è</w:t>
      </w:r>
      <w:r>
        <w:rPr>
          <w:rStyle w:val="None"/>
          <w:rtl w:val="0"/>
        </w:rPr>
        <w:t>me du service de radionavigation par satellite (espace vers Terre) fonctionnant dans la bande de fr</w:t>
      </w:r>
      <w:r>
        <w:rPr>
          <w:rStyle w:val="None"/>
          <w:rtl w:val="0"/>
        </w:rPr>
        <w:t>é</w:t>
      </w:r>
      <w:r>
        <w:rPr>
          <w:rStyle w:val="None"/>
          <w:rtl w:val="0"/>
        </w:rPr>
        <w:t>quences 5010-5030 MHz ne doit pas d</w:t>
      </w:r>
      <w:r>
        <w:rPr>
          <w:rStyle w:val="None"/>
          <w:rtl w:val="0"/>
        </w:rPr>
        <w:t>é</w:t>
      </w:r>
      <w:r>
        <w:rPr>
          <w:rStyle w:val="None"/>
          <w:rtl w:val="0"/>
        </w:rPr>
        <w:t xml:space="preserve">passer </w:t>
      </w:r>
      <w:r>
        <w:rPr>
          <w:rStyle w:val="None"/>
          <w:rtl w:val="0"/>
        </w:rPr>
        <w:t>–</w:t>
      </w:r>
      <w:r>
        <w:rPr>
          <w:rStyle w:val="None"/>
          <w:rtl w:val="0"/>
        </w:rPr>
        <w:t>124,5 dB(W/m2) dans une bande de fr</w:t>
      </w:r>
      <w:r>
        <w:rPr>
          <w:rStyle w:val="None"/>
          <w:rtl w:val="0"/>
        </w:rPr>
        <w:t>é</w:t>
      </w:r>
      <w:r>
        <w:rPr>
          <w:rStyle w:val="None"/>
          <w:rtl w:val="0"/>
        </w:rPr>
        <w:t>quences de 150 kHz. Pour qu'aucun brouillage pr</w:t>
      </w:r>
      <w:r>
        <w:rPr>
          <w:rStyle w:val="None"/>
          <w:rtl w:val="0"/>
        </w:rPr>
        <w:t>é</w:t>
      </w:r>
      <w:r>
        <w:rPr>
          <w:rStyle w:val="None"/>
          <w:rtl w:val="0"/>
        </w:rPr>
        <w:t>judiciable ne soit caus</w:t>
      </w:r>
      <w:r>
        <w:rPr>
          <w:rStyle w:val="None"/>
          <w:rtl w:val="0"/>
        </w:rPr>
        <w:t xml:space="preserve">é </w:t>
      </w:r>
      <w:r>
        <w:rPr>
          <w:rStyle w:val="None"/>
          <w:rtl w:val="0"/>
        </w:rPr>
        <w:t>au service de radioastronomie dans la bande de fr</w:t>
      </w:r>
      <w:r>
        <w:rPr>
          <w:rStyle w:val="None"/>
          <w:rtl w:val="0"/>
        </w:rPr>
        <w:t>é</w:t>
      </w:r>
      <w:r>
        <w:rPr>
          <w:rStyle w:val="None"/>
          <w:rtl w:val="0"/>
        </w:rPr>
        <w:t>quences 4990-5000 MHz, les syst</w:t>
      </w:r>
      <w:r>
        <w:rPr>
          <w:rStyle w:val="None"/>
          <w:rtl w:val="0"/>
        </w:rPr>
        <w:t>è</w:t>
      </w:r>
      <w:r>
        <w:rPr>
          <w:rStyle w:val="None"/>
          <w:rtl w:val="0"/>
        </w:rPr>
        <w:t>mes du service de radionavigation par satellite fonctionnant dans la bande de fr</w:t>
      </w:r>
      <w:r>
        <w:rPr>
          <w:rStyle w:val="None"/>
          <w:rtl w:val="0"/>
        </w:rPr>
        <w:t>é</w:t>
      </w:r>
      <w:r>
        <w:rPr>
          <w:rStyle w:val="None"/>
          <w:rtl w:val="0"/>
        </w:rPr>
        <w:t xml:space="preserve">quences 5010-5030 MHz doivent respecter les limites applicables </w:t>
      </w:r>
      <w:r>
        <w:rPr>
          <w:rStyle w:val="None"/>
          <w:rtl w:val="0"/>
        </w:rPr>
        <w:t xml:space="preserve">à </w:t>
      </w:r>
      <w:r>
        <w:rPr>
          <w:rStyle w:val="None"/>
          <w:rtl w:val="0"/>
        </w:rPr>
        <w:t>la bande de fr</w:t>
      </w:r>
      <w:r>
        <w:rPr>
          <w:rStyle w:val="None"/>
          <w:rtl w:val="0"/>
        </w:rPr>
        <w:t>é</w:t>
      </w:r>
      <w:r>
        <w:rPr>
          <w:rStyle w:val="None"/>
          <w:rtl w:val="0"/>
        </w:rPr>
        <w:t>quences 4990-5000 MHz et d</w:t>
      </w:r>
      <w:r>
        <w:rPr>
          <w:rStyle w:val="None"/>
          <w:rtl w:val="0"/>
        </w:rPr>
        <w:t>é</w:t>
      </w:r>
      <w:r>
        <w:rPr>
          <w:rStyle w:val="None"/>
          <w:rtl w:val="0"/>
        </w:rPr>
        <w:t>finies dans la R</w:t>
      </w:r>
      <w:r>
        <w:rPr>
          <w:rStyle w:val="None"/>
          <w:rtl w:val="0"/>
        </w:rPr>
        <w:t>é</w:t>
      </w:r>
      <w:r>
        <w:rPr>
          <w:rStyle w:val="None"/>
          <w:rtl w:val="0"/>
        </w:rPr>
        <w:t>solution 741 (R</w:t>
      </w:r>
      <w:r>
        <w:rPr>
          <w:rStyle w:val="None"/>
          <w:rtl w:val="0"/>
        </w:rPr>
        <w:t>é</w:t>
      </w:r>
      <w:r>
        <w:rPr>
          <w:rStyle w:val="None"/>
          <w:rtl w:val="0"/>
        </w:rPr>
        <w:t>v.CMR-15).     (CMR-15)</w:t>
      </w:r>
    </w:p>
    <w:p>
      <w:pPr>
        <w:pStyle w:val="Normal.0"/>
        <w:spacing w:after="0" w:line="240" w:lineRule="auto"/>
        <w:rPr>
          <w:rStyle w:val="None"/>
          <w:rFonts w:ascii="TimesNewRoman,Bold" w:cs="TimesNewRoman,Bold" w:hAnsi="TimesNewRoman,Bold" w:eastAsia="TimesNewRoman,Bold"/>
          <w:b w:val="1"/>
          <w:bCs w:val="1"/>
          <w:sz w:val="17"/>
          <w:szCs w:val="17"/>
        </w:rPr>
      </w:pPr>
    </w:p>
    <w:p>
      <w:pPr>
        <w:pStyle w:val="Note"/>
        <w:rPr>
          <w:rStyle w:val="None"/>
        </w:rPr>
      </w:pPr>
      <w:r>
        <w:rPr>
          <w:rStyle w:val="None"/>
          <w:b w:val="1"/>
          <w:bCs w:val="1"/>
          <w:rtl w:val="0"/>
          <w:lang w:val="fr-FR"/>
        </w:rPr>
        <w:t>5.443C</w:t>
      </w:r>
      <w:r>
        <w:rPr>
          <w:rStyle w:val="None"/>
          <w:rtl w:val="0"/>
          <w:lang w:val="fr-FR"/>
        </w:rPr>
        <w:tab/>
        <w:t>L'utilisation de la bande de fr</w:t>
      </w:r>
      <w:r>
        <w:rPr>
          <w:rStyle w:val="None"/>
          <w:rtl w:val="0"/>
          <w:lang w:val="fr-FR"/>
        </w:rPr>
        <w:t>é</w:t>
      </w:r>
      <w:r>
        <w:rPr>
          <w:rStyle w:val="None"/>
          <w:rtl w:val="0"/>
          <w:lang w:val="fr-FR"/>
        </w:rPr>
        <w:t>quences 5</w:t>
      </w:r>
      <w:r>
        <w:rPr>
          <w:rStyle w:val="None"/>
          <w:rtl w:val="0"/>
          <w:lang w:val="fr-FR"/>
        </w:rPr>
        <w:t> </w:t>
      </w:r>
      <w:r>
        <w:rPr>
          <w:rStyle w:val="None"/>
          <w:rtl w:val="0"/>
          <w:lang w:val="fr-FR"/>
        </w:rPr>
        <w:t>030-5</w:t>
      </w:r>
      <w:r>
        <w:rPr>
          <w:rStyle w:val="None"/>
          <w:rtl w:val="0"/>
          <w:lang w:val="fr-FR"/>
        </w:rPr>
        <w:t> </w:t>
      </w:r>
      <w:r>
        <w:rPr>
          <w:rStyle w:val="None"/>
          <w:rtl w:val="0"/>
          <w:lang w:val="fr-FR"/>
        </w:rPr>
        <w:t>091</w:t>
      </w:r>
      <w:r>
        <w:rPr>
          <w:rStyle w:val="None"/>
          <w:rtl w:val="0"/>
          <w:lang w:val="fr-FR"/>
        </w:rPr>
        <w:t> </w:t>
      </w:r>
      <w:r>
        <w:rPr>
          <w:rStyle w:val="None"/>
          <w:rtl w:val="0"/>
          <w:lang w:val="fr-FR"/>
        </w:rPr>
        <w:t>MHz par le service mobile a</w:t>
      </w:r>
      <w:r>
        <w:rPr>
          <w:rStyle w:val="None"/>
          <w:rtl w:val="0"/>
          <w:lang w:val="fr-FR"/>
        </w:rPr>
        <w:t>é</w:t>
      </w:r>
      <w:r>
        <w:rPr>
          <w:rStyle w:val="None"/>
          <w:rtl w:val="0"/>
          <w:lang w:val="fr-FR"/>
        </w:rPr>
        <w:t>ronautique (R) est limit</w:t>
      </w:r>
      <w:r>
        <w:rPr>
          <w:rStyle w:val="None"/>
          <w:rtl w:val="0"/>
          <w:lang w:val="fr-FR"/>
        </w:rPr>
        <w:t>é</w:t>
      </w:r>
      <w:r>
        <w:rPr>
          <w:rStyle w:val="None"/>
          <w:rtl w:val="0"/>
          <w:lang w:val="fr-FR"/>
        </w:rPr>
        <w:t>e aux syst</w:t>
      </w:r>
      <w:r>
        <w:rPr>
          <w:rStyle w:val="None"/>
          <w:rtl w:val="0"/>
          <w:lang w:val="fr-FR"/>
        </w:rPr>
        <w:t>è</w:t>
      </w:r>
      <w:r>
        <w:rPr>
          <w:rStyle w:val="None"/>
          <w:rtl w:val="0"/>
          <w:lang w:val="fr-FR"/>
        </w:rPr>
        <w:t>mes a</w:t>
      </w:r>
      <w:r>
        <w:rPr>
          <w:rStyle w:val="None"/>
          <w:rtl w:val="0"/>
          <w:lang w:val="fr-FR"/>
        </w:rPr>
        <w:t>é</w:t>
      </w:r>
      <w:r>
        <w:rPr>
          <w:rStyle w:val="None"/>
          <w:rtl w:val="0"/>
          <w:lang w:val="fr-FR"/>
        </w:rPr>
        <w:t>ronautiques normalis</w:t>
      </w:r>
      <w:r>
        <w:rPr>
          <w:rStyle w:val="None"/>
          <w:rtl w:val="0"/>
          <w:lang w:val="fr-FR"/>
        </w:rPr>
        <w:t>é</w:t>
      </w:r>
      <w:r>
        <w:rPr>
          <w:rStyle w:val="None"/>
          <w:rtl w:val="0"/>
          <w:lang w:val="fr-FR"/>
        </w:rPr>
        <w:t>s au niveau international. Les rayonnements non d</w:t>
      </w:r>
      <w:r>
        <w:rPr>
          <w:rStyle w:val="None"/>
          <w:rtl w:val="0"/>
          <w:lang w:val="fr-FR"/>
        </w:rPr>
        <w:t>é</w:t>
      </w:r>
      <w:r>
        <w:rPr>
          <w:rStyle w:val="None"/>
          <w:rtl w:val="0"/>
          <w:lang w:val="fr-FR"/>
        </w:rPr>
        <w:t>sir</w:t>
      </w:r>
      <w:r>
        <w:rPr>
          <w:rStyle w:val="None"/>
          <w:rtl w:val="0"/>
          <w:lang w:val="fr-FR"/>
        </w:rPr>
        <w:t>é</w:t>
      </w:r>
      <w:r>
        <w:rPr>
          <w:rStyle w:val="None"/>
          <w:rtl w:val="0"/>
          <w:lang w:val="fr-FR"/>
        </w:rPr>
        <w:t>s du service mobile a</w:t>
      </w:r>
      <w:r>
        <w:rPr>
          <w:rStyle w:val="None"/>
          <w:rtl w:val="0"/>
          <w:lang w:val="fr-FR"/>
        </w:rPr>
        <w:t>é</w:t>
      </w:r>
      <w:r>
        <w:rPr>
          <w:rStyle w:val="None"/>
          <w:rtl w:val="0"/>
          <w:lang w:val="fr-FR"/>
        </w:rPr>
        <w:t>ronautique (R) dans la bande de fr</w:t>
      </w:r>
      <w:r>
        <w:rPr>
          <w:rStyle w:val="None"/>
          <w:rtl w:val="0"/>
          <w:lang w:val="fr-FR"/>
        </w:rPr>
        <w:t>é</w:t>
      </w:r>
      <w:r>
        <w:rPr>
          <w:rStyle w:val="None"/>
          <w:rtl w:val="0"/>
          <w:lang w:val="fr-FR"/>
        </w:rPr>
        <w:t>quences 5</w:t>
      </w:r>
      <w:r>
        <w:rPr>
          <w:rStyle w:val="None"/>
          <w:rtl w:val="0"/>
          <w:lang w:val="fr-FR"/>
        </w:rPr>
        <w:t> </w:t>
      </w:r>
      <w:r>
        <w:rPr>
          <w:rStyle w:val="None"/>
          <w:rtl w:val="0"/>
          <w:lang w:val="fr-FR"/>
        </w:rPr>
        <w:t>030-5</w:t>
      </w:r>
      <w:r>
        <w:rPr>
          <w:rStyle w:val="None"/>
          <w:rtl w:val="0"/>
          <w:lang w:val="fr-FR"/>
        </w:rPr>
        <w:t> </w:t>
      </w:r>
      <w:r>
        <w:rPr>
          <w:rStyle w:val="None"/>
          <w:rtl w:val="0"/>
          <w:lang w:val="fr-FR"/>
        </w:rPr>
        <w:t>091</w:t>
      </w:r>
      <w:r>
        <w:rPr>
          <w:rStyle w:val="None"/>
          <w:rtl w:val="0"/>
          <w:lang w:val="fr-FR"/>
        </w:rPr>
        <w:t> </w:t>
      </w:r>
      <w:r>
        <w:rPr>
          <w:rStyle w:val="None"/>
          <w:rtl w:val="0"/>
          <w:lang w:val="fr-FR"/>
        </w:rPr>
        <w:t xml:space="preserve">MHz doivent </w:t>
      </w:r>
      <w:r>
        <w:rPr>
          <w:rStyle w:val="None"/>
          <w:rtl w:val="0"/>
          <w:lang w:val="fr-FR"/>
        </w:rPr>
        <w:t>ê</w:t>
      </w:r>
      <w:r>
        <w:rPr>
          <w:rStyle w:val="None"/>
          <w:rtl w:val="0"/>
          <w:lang w:val="fr-FR"/>
        </w:rPr>
        <w:t>tre limit</w:t>
      </w:r>
      <w:r>
        <w:rPr>
          <w:rStyle w:val="None"/>
          <w:rtl w:val="0"/>
          <w:lang w:val="fr-FR"/>
        </w:rPr>
        <w:t>é</w:t>
      </w:r>
      <w:r>
        <w:rPr>
          <w:rStyle w:val="None"/>
          <w:rtl w:val="0"/>
          <w:lang w:val="fr-FR"/>
        </w:rPr>
        <w:t>s afin de prot</w:t>
      </w:r>
      <w:r>
        <w:rPr>
          <w:rStyle w:val="None"/>
          <w:rtl w:val="0"/>
          <w:lang w:val="fr-FR"/>
        </w:rPr>
        <w:t>é</w:t>
      </w:r>
      <w:r>
        <w:rPr>
          <w:rStyle w:val="None"/>
          <w:rtl w:val="0"/>
          <w:lang w:val="fr-FR"/>
        </w:rPr>
        <w:t>ger les liaisons descendantes des syst</w:t>
      </w:r>
      <w:r>
        <w:rPr>
          <w:rStyle w:val="None"/>
          <w:rtl w:val="0"/>
          <w:lang w:val="fr-FR"/>
        </w:rPr>
        <w:t>è</w:t>
      </w:r>
      <w:r>
        <w:rPr>
          <w:rStyle w:val="None"/>
          <w:rtl w:val="0"/>
          <w:lang w:val="fr-FR"/>
        </w:rPr>
        <w:t>mes du SRNS exploit</w:t>
      </w:r>
      <w:r>
        <w:rPr>
          <w:rStyle w:val="None"/>
          <w:rtl w:val="0"/>
          <w:lang w:val="fr-FR"/>
        </w:rPr>
        <w:t>é</w:t>
      </w:r>
      <w:r>
        <w:rPr>
          <w:rStyle w:val="None"/>
          <w:rtl w:val="0"/>
          <w:lang w:val="fr-FR"/>
        </w:rPr>
        <w:t>s dans la bande de fr</w:t>
      </w:r>
      <w:r>
        <w:rPr>
          <w:rStyle w:val="None"/>
          <w:rtl w:val="0"/>
          <w:lang w:val="fr-FR"/>
        </w:rPr>
        <w:t>é</w:t>
      </w:r>
      <w:r>
        <w:rPr>
          <w:rStyle w:val="None"/>
          <w:rtl w:val="0"/>
          <w:lang w:val="fr-FR"/>
        </w:rPr>
        <w:t>quences adjacente 5</w:t>
      </w:r>
      <w:r>
        <w:rPr>
          <w:rStyle w:val="None"/>
          <w:rtl w:val="0"/>
          <w:lang w:val="fr-FR"/>
        </w:rPr>
        <w:t> </w:t>
      </w:r>
      <w:r>
        <w:rPr>
          <w:rStyle w:val="None"/>
          <w:rtl w:val="0"/>
          <w:lang w:val="fr-FR"/>
        </w:rPr>
        <w:t>010-5</w:t>
      </w:r>
      <w:r>
        <w:rPr>
          <w:rStyle w:val="None"/>
          <w:rtl w:val="0"/>
          <w:lang w:val="fr-FR"/>
        </w:rPr>
        <w:t> </w:t>
      </w:r>
      <w:r>
        <w:rPr>
          <w:rStyle w:val="None"/>
          <w:rtl w:val="0"/>
          <w:lang w:val="fr-FR"/>
        </w:rPr>
        <w:t>030</w:t>
      </w:r>
      <w:r>
        <w:rPr>
          <w:rStyle w:val="None"/>
          <w:rtl w:val="0"/>
          <w:lang w:val="fr-FR"/>
        </w:rPr>
        <w:t> </w:t>
      </w:r>
      <w:r>
        <w:rPr>
          <w:rStyle w:val="None"/>
          <w:rtl w:val="0"/>
          <w:lang w:val="fr-FR"/>
        </w:rPr>
        <w:t>MHz. En attendant qu'une valeur appropri</w:t>
      </w:r>
      <w:r>
        <w:rPr>
          <w:rStyle w:val="None"/>
          <w:rtl w:val="0"/>
          <w:lang w:val="fr-FR"/>
        </w:rPr>
        <w:t>é</w:t>
      </w:r>
      <w:r>
        <w:rPr>
          <w:rStyle w:val="None"/>
          <w:rtl w:val="0"/>
          <w:lang w:val="fr-FR"/>
        </w:rPr>
        <w:t>e soit fix</w:t>
      </w:r>
      <w:r>
        <w:rPr>
          <w:rStyle w:val="None"/>
          <w:rtl w:val="0"/>
          <w:lang w:val="fr-FR"/>
        </w:rPr>
        <w:t>é</w:t>
      </w:r>
      <w:r>
        <w:rPr>
          <w:rStyle w:val="None"/>
          <w:rtl w:val="0"/>
          <w:lang w:val="fr-FR"/>
        </w:rPr>
        <w:t>e dans une Recommandation UIT</w:t>
      </w:r>
      <w:r>
        <w:rPr>
          <w:rStyle w:val="None"/>
          <w:rFonts w:ascii="Arial Unicode MS" w:cs="Arial Unicode MS" w:hAnsi="Arial Unicode MS" w:eastAsia="Arial Unicode MS"/>
          <w:b w:val="0"/>
          <w:bCs w:val="0"/>
          <w:i w:val="0"/>
          <w:iCs w:val="0"/>
          <w:rtl w:val="0"/>
          <w:lang w:val="fr-FR"/>
        </w:rPr>
        <w:sym w:font="Arial Unicode MS" w:char="1E"/>
      </w:r>
      <w:r>
        <w:rPr>
          <w:rStyle w:val="None"/>
          <w:rtl w:val="0"/>
          <w:lang w:val="fr-FR"/>
        </w:rPr>
        <w:t>R pertinente, il convient d'utiliser la limite de densit</w:t>
      </w:r>
      <w:r>
        <w:rPr>
          <w:rStyle w:val="None"/>
          <w:rtl w:val="0"/>
          <w:lang w:val="fr-FR"/>
        </w:rPr>
        <w:t xml:space="preserve">é </w:t>
      </w:r>
      <w:r>
        <w:rPr>
          <w:rStyle w:val="None"/>
          <w:rtl w:val="0"/>
          <w:lang w:val="fr-FR"/>
        </w:rPr>
        <w:t xml:space="preserve">de p.i.r.e. de </w:t>
      </w:r>
      <w:r>
        <w:rPr>
          <w:rStyle w:val="None"/>
          <w:rtl w:val="0"/>
          <w:lang w:val="fr-FR"/>
        </w:rPr>
        <w:t>−</w:t>
      </w:r>
      <w:r>
        <w:rPr>
          <w:rStyle w:val="None"/>
          <w:rtl w:val="0"/>
          <w:lang w:val="fr-FR"/>
        </w:rPr>
        <w:t>75</w:t>
      </w:r>
      <w:r>
        <w:rPr>
          <w:rStyle w:val="None"/>
          <w:rtl w:val="0"/>
          <w:lang w:val="fr-FR"/>
        </w:rPr>
        <w:t> </w:t>
      </w:r>
      <w:r>
        <w:rPr>
          <w:rStyle w:val="None"/>
          <w:rtl w:val="0"/>
          <w:lang w:val="fr-FR"/>
        </w:rPr>
        <w:t>dBW/MHz pour les rayonnements non d</w:t>
      </w:r>
      <w:r>
        <w:rPr>
          <w:rStyle w:val="None"/>
          <w:rtl w:val="0"/>
          <w:lang w:val="fr-FR"/>
        </w:rPr>
        <w:t>é</w:t>
      </w:r>
      <w:r>
        <w:rPr>
          <w:rStyle w:val="None"/>
          <w:rtl w:val="0"/>
          <w:lang w:val="fr-FR"/>
        </w:rPr>
        <w:t>sir</w:t>
      </w:r>
      <w:r>
        <w:rPr>
          <w:rStyle w:val="None"/>
          <w:rtl w:val="0"/>
          <w:lang w:val="fr-FR"/>
        </w:rPr>
        <w:t>é</w:t>
      </w:r>
      <w:r>
        <w:rPr>
          <w:rStyle w:val="None"/>
          <w:rtl w:val="0"/>
          <w:lang w:val="fr-FR"/>
        </w:rPr>
        <w:t>s de toute station du SMA(R) dans la bande de fr</w:t>
      </w:r>
      <w:r>
        <w:rPr>
          <w:rStyle w:val="None"/>
          <w:rtl w:val="0"/>
          <w:lang w:val="fr-FR"/>
        </w:rPr>
        <w:t>é</w:t>
      </w:r>
      <w:r>
        <w:rPr>
          <w:rStyle w:val="None"/>
          <w:rtl w:val="0"/>
          <w:lang w:val="fr-FR"/>
        </w:rPr>
        <w:t>quences 5</w:t>
      </w:r>
      <w:r>
        <w:rPr>
          <w:rStyle w:val="None"/>
          <w:rtl w:val="0"/>
          <w:lang w:val="fr-FR"/>
        </w:rPr>
        <w:t> </w:t>
      </w:r>
      <w:r>
        <w:rPr>
          <w:rStyle w:val="None"/>
          <w:rtl w:val="0"/>
          <w:lang w:val="fr-FR"/>
        </w:rPr>
        <w:t>010-5</w:t>
      </w:r>
      <w:r>
        <w:rPr>
          <w:rStyle w:val="None"/>
          <w:rtl w:val="0"/>
          <w:lang w:val="fr-FR"/>
        </w:rPr>
        <w:t> </w:t>
      </w:r>
      <w:r>
        <w:rPr>
          <w:rStyle w:val="None"/>
          <w:rtl w:val="0"/>
          <w:lang w:val="fr-FR"/>
        </w:rPr>
        <w:t>030</w:t>
      </w:r>
      <w:r>
        <w:rPr>
          <w:rStyle w:val="None"/>
          <w:rtl w:val="0"/>
          <w:lang w:val="fr-FR"/>
        </w:rPr>
        <w:t> </w:t>
      </w:r>
      <w:r>
        <w:rPr>
          <w:rStyle w:val="None"/>
          <w:rtl w:val="0"/>
          <w:lang w:val="fr-FR"/>
        </w:rPr>
        <w:t>MHz.</w:t>
      </w:r>
      <w:r>
        <w:rPr>
          <w:rStyle w:val="None"/>
          <w:sz w:val="16"/>
          <w:szCs w:val="16"/>
          <w:rtl w:val="0"/>
          <w:lang w:val="fr-FR"/>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rmal.0"/>
        <w:spacing w:after="0" w:line="240" w:lineRule="auto"/>
        <w:rPr>
          <w:rStyle w:val="None"/>
          <w:rFonts w:ascii="TimesNewRoman,Bold" w:cs="TimesNewRoman,Bold" w:hAnsi="TimesNewRoman,Bold" w:eastAsia="TimesNewRoman,Bold"/>
          <w:b w:val="1"/>
          <w:bCs w:val="1"/>
          <w:sz w:val="17"/>
          <w:szCs w:val="17"/>
        </w:rPr>
      </w:pPr>
    </w:p>
    <w:p>
      <w:pPr>
        <w:pStyle w:val="Note"/>
        <w:spacing w:before="60"/>
      </w:pPr>
      <w:r>
        <w:rPr>
          <w:rStyle w:val="None"/>
          <w:b w:val="1"/>
          <w:bCs w:val="1"/>
          <w:rtl w:val="0"/>
          <w:lang w:val="fr-FR"/>
        </w:rPr>
        <w:t>5.443D</w:t>
      </w:r>
      <w:r>
        <w:rPr>
          <w:rStyle w:val="None"/>
          <w:rtl w:val="0"/>
          <w:lang w:val="fr-FR"/>
        </w:rPr>
        <w:tab/>
        <w:t>Dans</w:t>
      </w:r>
      <w:r>
        <w:rPr>
          <w:rStyle w:val="None"/>
          <w:rtl w:val="0"/>
        </w:rPr>
        <w:t xml:space="preserve"> la bande </w:t>
      </w:r>
      <w:r>
        <w:rPr>
          <w:rStyle w:val="None"/>
          <w:rtl w:val="0"/>
          <w:lang w:val="fr-FR"/>
        </w:rPr>
        <w:t>de fr</w:t>
      </w:r>
      <w:r>
        <w:rPr>
          <w:rStyle w:val="None"/>
          <w:rtl w:val="0"/>
          <w:lang w:val="fr-FR"/>
        </w:rPr>
        <w:t>é</w:t>
      </w:r>
      <w:r>
        <w:rPr>
          <w:rStyle w:val="None"/>
          <w:rtl w:val="0"/>
          <w:lang w:val="fr-FR"/>
        </w:rPr>
        <w:t>quences</w:t>
      </w:r>
      <w:r>
        <w:rPr>
          <w:rStyle w:val="None"/>
          <w:rtl w:val="0"/>
        </w:rPr>
        <w:t xml:space="preserve"> 5</w:t>
      </w:r>
      <w:r>
        <w:rPr>
          <w:rStyle w:val="None"/>
          <w:rtl w:val="0"/>
        </w:rPr>
        <w:t> </w:t>
      </w:r>
      <w:r>
        <w:rPr>
          <w:rStyle w:val="None"/>
          <w:rtl w:val="0"/>
        </w:rPr>
        <w:t>030-5</w:t>
      </w:r>
      <w:r>
        <w:rPr>
          <w:rStyle w:val="None"/>
          <w:rtl w:val="0"/>
        </w:rPr>
        <w:t> </w:t>
      </w:r>
      <w:r>
        <w:rPr>
          <w:rStyle w:val="None"/>
          <w:rtl w:val="0"/>
        </w:rPr>
        <w:t>091 MHz, le service mobile a</w:t>
      </w:r>
      <w:r>
        <w:rPr>
          <w:rStyle w:val="None"/>
          <w:rtl w:val="0"/>
        </w:rPr>
        <w:t>é</w:t>
      </w:r>
      <w:r>
        <w:rPr>
          <w:rStyle w:val="None"/>
          <w:rtl w:val="0"/>
        </w:rPr>
        <w:t xml:space="preserve">ronautique </w:t>
      </w:r>
      <w:r>
        <w:rPr>
          <w:rStyle w:val="None"/>
          <w:rtl w:val="0"/>
          <w:lang w:val="fr-FR"/>
        </w:rPr>
        <w:t xml:space="preserve">(R) </w:t>
      </w:r>
      <w:r>
        <w:rPr>
          <w:rStyle w:val="None"/>
          <w:rtl w:val="0"/>
        </w:rPr>
        <w:t xml:space="preserve">par satellite est assujetti </w:t>
      </w:r>
      <w:r>
        <w:rPr>
          <w:rStyle w:val="None"/>
          <w:rtl w:val="0"/>
        </w:rPr>
        <w:t xml:space="preserve">à </w:t>
      </w:r>
      <w:r>
        <w:rPr>
          <w:rStyle w:val="None"/>
          <w:rtl w:val="0"/>
        </w:rPr>
        <w:t>la coordination au titre du num</w:t>
      </w:r>
      <w:r>
        <w:rPr>
          <w:rStyle w:val="None"/>
          <w:rtl w:val="0"/>
        </w:rPr>
        <w:t>é</w:t>
      </w:r>
      <w:r>
        <w:rPr>
          <w:rStyle w:val="None"/>
          <w:rtl w:val="0"/>
        </w:rPr>
        <w:t xml:space="preserve">ro </w:t>
      </w:r>
      <w:r>
        <w:rPr>
          <w:rStyle w:val="None"/>
          <w:b w:val="1"/>
          <w:bCs w:val="1"/>
          <w:rtl w:val="0"/>
        </w:rPr>
        <w:t>9.11A</w:t>
      </w:r>
      <w:r>
        <w:rPr>
          <w:rStyle w:val="None"/>
          <w:rtl w:val="0"/>
        </w:rPr>
        <w:t>. L'utilisation de cette bande</w:t>
      </w:r>
      <w:r>
        <w:rPr>
          <w:rStyle w:val="None"/>
          <w:rtl w:val="0"/>
          <w:lang w:val="fr-FR"/>
        </w:rPr>
        <w:t xml:space="preserve"> de fr</w:t>
      </w:r>
      <w:r>
        <w:rPr>
          <w:rStyle w:val="None"/>
          <w:rtl w:val="0"/>
          <w:lang w:val="fr-FR"/>
        </w:rPr>
        <w:t>é</w:t>
      </w:r>
      <w:r>
        <w:rPr>
          <w:rStyle w:val="None"/>
          <w:rtl w:val="0"/>
          <w:lang w:val="fr-FR"/>
        </w:rPr>
        <w:t>quences</w:t>
      </w:r>
      <w:r>
        <w:rPr>
          <w:rStyle w:val="None"/>
          <w:rtl w:val="0"/>
        </w:rPr>
        <w:t xml:space="preserve"> par le service mobile a</w:t>
      </w:r>
      <w:r>
        <w:rPr>
          <w:rStyle w:val="None"/>
          <w:rtl w:val="0"/>
        </w:rPr>
        <w:t>é</w:t>
      </w:r>
      <w:r>
        <w:rPr>
          <w:rStyle w:val="None"/>
          <w:rtl w:val="0"/>
        </w:rPr>
        <w:t>ronautique (R)par satellite est limit</w:t>
      </w:r>
      <w:r>
        <w:rPr>
          <w:rStyle w:val="None"/>
          <w:rtl w:val="0"/>
        </w:rPr>
        <w:t>é</w:t>
      </w:r>
      <w:r>
        <w:rPr>
          <w:rStyle w:val="None"/>
          <w:rtl w:val="0"/>
        </w:rPr>
        <w:t>e aux syst</w:t>
      </w:r>
      <w:r>
        <w:rPr>
          <w:rStyle w:val="None"/>
          <w:rtl w:val="0"/>
        </w:rPr>
        <w:t>è</w:t>
      </w:r>
      <w:r>
        <w:rPr>
          <w:rStyle w:val="None"/>
          <w:rtl w:val="0"/>
        </w:rPr>
        <w:t>mes a</w:t>
      </w:r>
      <w:r>
        <w:rPr>
          <w:rStyle w:val="None"/>
          <w:rtl w:val="0"/>
        </w:rPr>
        <w:t>é</w:t>
      </w:r>
      <w:r>
        <w:rPr>
          <w:rStyle w:val="None"/>
          <w:rtl w:val="0"/>
        </w:rPr>
        <w:t>ronautiques normalis</w:t>
      </w:r>
      <w:r>
        <w:rPr>
          <w:rStyle w:val="None"/>
          <w:rtl w:val="0"/>
        </w:rPr>
        <w:t>é</w:t>
      </w:r>
      <w:r>
        <w:rPr>
          <w:rStyle w:val="None"/>
          <w:rtl w:val="0"/>
        </w:rPr>
        <w:t>s au niveau international.</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te"/>
        <w:spacing w:before="60"/>
        <w:rPr>
          <w:rStyle w:val="None"/>
          <w:b w:val="1"/>
          <w:bCs w:val="1"/>
          <w:lang w:val="fr-FR"/>
        </w:rPr>
      </w:pPr>
    </w:p>
    <w:p>
      <w:pPr>
        <w:pStyle w:val="Note"/>
        <w:spacing w:before="60"/>
      </w:pPr>
      <w:r>
        <w:rPr>
          <w:rStyle w:val="None"/>
          <w:b w:val="1"/>
          <w:bCs w:val="1"/>
          <w:rtl w:val="0"/>
        </w:rPr>
        <w:t>5.444</w:t>
      </w:r>
      <w:r>
        <w:rPr>
          <w:rStyle w:val="None"/>
          <w:rtl w:val="0"/>
        </w:rPr>
        <w:t xml:space="preserve"> La bande de fr</w:t>
      </w:r>
      <w:r>
        <w:rPr>
          <w:rStyle w:val="None"/>
          <w:rtl w:val="0"/>
        </w:rPr>
        <w:t>é</w:t>
      </w:r>
      <w:r>
        <w:rPr>
          <w:rStyle w:val="None"/>
          <w:rtl w:val="0"/>
        </w:rPr>
        <w:t xml:space="preserve">quences 5 030-5 150 MHz doit </w:t>
      </w:r>
      <w:r>
        <w:rPr>
          <w:rStyle w:val="None"/>
          <w:rtl w:val="0"/>
        </w:rPr>
        <w:t>ê</w:t>
      </w:r>
      <w:r>
        <w:rPr>
          <w:rStyle w:val="None"/>
          <w:rtl w:val="0"/>
        </w:rPr>
        <w:t>tre utilis</w:t>
      </w:r>
      <w:r>
        <w:rPr>
          <w:rStyle w:val="None"/>
          <w:rtl w:val="0"/>
        </w:rPr>
        <w:t>é</w:t>
      </w:r>
      <w:r>
        <w:rPr>
          <w:rStyle w:val="None"/>
          <w:rtl w:val="0"/>
        </w:rPr>
        <w:t>e pour l'exploitation du syst</w:t>
      </w:r>
      <w:r>
        <w:rPr>
          <w:rStyle w:val="None"/>
          <w:rtl w:val="0"/>
        </w:rPr>
        <w:t>è</w:t>
      </w:r>
      <w:r>
        <w:rPr>
          <w:rStyle w:val="None"/>
          <w:rtl w:val="0"/>
        </w:rPr>
        <w:t>me international normalis</w:t>
      </w:r>
      <w:r>
        <w:rPr>
          <w:rStyle w:val="None"/>
          <w:rtl w:val="0"/>
        </w:rPr>
        <w:t xml:space="preserve">é </w:t>
      </w:r>
      <w:r>
        <w:rPr>
          <w:rStyle w:val="None"/>
          <w:rtl w:val="0"/>
        </w:rPr>
        <w:t>(syst</w:t>
      </w:r>
      <w:r>
        <w:rPr>
          <w:rStyle w:val="None"/>
          <w:rtl w:val="0"/>
        </w:rPr>
        <w:t>è</w:t>
      </w:r>
      <w:r>
        <w:rPr>
          <w:rStyle w:val="None"/>
          <w:rtl w:val="0"/>
        </w:rPr>
        <w:t>me d'atterrissage aux hyperfr</w:t>
      </w:r>
      <w:r>
        <w:rPr>
          <w:rStyle w:val="None"/>
          <w:rtl w:val="0"/>
        </w:rPr>
        <w:t>é</w:t>
      </w:r>
      <w:r>
        <w:rPr>
          <w:rStyle w:val="None"/>
          <w:rtl w:val="0"/>
        </w:rPr>
        <w:t>quences) pour l'approche et l'atterrissage de pr</w:t>
      </w:r>
      <w:r>
        <w:rPr>
          <w:rStyle w:val="None"/>
          <w:rtl w:val="0"/>
        </w:rPr>
        <w:t>é</w:t>
      </w:r>
      <w:r>
        <w:rPr>
          <w:rStyle w:val="None"/>
          <w:rtl w:val="0"/>
        </w:rPr>
        <w:t>cision. Dans la bande de fr</w:t>
      </w:r>
      <w:r>
        <w:rPr>
          <w:rStyle w:val="None"/>
          <w:rtl w:val="0"/>
        </w:rPr>
        <w:t>é</w:t>
      </w:r>
      <w:r>
        <w:rPr>
          <w:rStyle w:val="None"/>
          <w:rtl w:val="0"/>
        </w:rPr>
        <w:t>quences 5 030-5 091 MHz, les besoins de ce syst</w:t>
      </w:r>
      <w:r>
        <w:rPr>
          <w:rStyle w:val="None"/>
          <w:rtl w:val="0"/>
        </w:rPr>
        <w:t>è</w:t>
      </w:r>
      <w:r>
        <w:rPr>
          <w:rStyle w:val="None"/>
          <w:rtl w:val="0"/>
        </w:rPr>
        <w:t>me ont priorit</w:t>
      </w:r>
      <w:r>
        <w:rPr>
          <w:rStyle w:val="None"/>
          <w:rtl w:val="0"/>
        </w:rPr>
        <w:t xml:space="preserve">é </w:t>
      </w:r>
      <w:r>
        <w:rPr>
          <w:rStyle w:val="None"/>
          <w:rtl w:val="0"/>
        </w:rPr>
        <w:t>sur les autres utilisations de cette bande de fr</w:t>
      </w:r>
      <w:r>
        <w:rPr>
          <w:rStyle w:val="None"/>
          <w:rtl w:val="0"/>
        </w:rPr>
        <w:t>é</w:t>
      </w:r>
      <w:r>
        <w:rPr>
          <w:rStyle w:val="None"/>
          <w:rtl w:val="0"/>
        </w:rPr>
        <w:t>quences. Pour l'utilisation de la bande de fr</w:t>
      </w:r>
      <w:r>
        <w:rPr>
          <w:rStyle w:val="None"/>
          <w:rtl w:val="0"/>
        </w:rPr>
        <w:t>é</w:t>
      </w:r>
      <w:r>
        <w:rPr>
          <w:rStyle w:val="None"/>
          <w:rtl w:val="0"/>
        </w:rPr>
        <w:t>quences 5 091-5 150 MHz, le num</w:t>
      </w:r>
      <w:r>
        <w:rPr>
          <w:rStyle w:val="None"/>
          <w:rtl w:val="0"/>
        </w:rPr>
        <w:t>é</w:t>
      </w:r>
      <w:r>
        <w:rPr>
          <w:rStyle w:val="None"/>
          <w:rtl w:val="0"/>
        </w:rPr>
        <w:t>ro 5.444A et la R</w:t>
      </w:r>
      <w:r>
        <w:rPr>
          <w:rStyle w:val="None"/>
          <w:rtl w:val="0"/>
        </w:rPr>
        <w:t>é</w:t>
      </w:r>
      <w:r>
        <w:rPr>
          <w:rStyle w:val="None"/>
          <w:rtl w:val="0"/>
        </w:rPr>
        <w:t>solution 114 (R</w:t>
      </w:r>
      <w:r>
        <w:rPr>
          <w:rStyle w:val="None"/>
          <w:rtl w:val="0"/>
        </w:rPr>
        <w:t>é</w:t>
      </w:r>
      <w:r>
        <w:rPr>
          <w:rStyle w:val="None"/>
          <w:rtl w:val="0"/>
        </w:rPr>
        <w:t xml:space="preserve">v.CMR-15) s'appliquent.      (CMR-15)  </w:t>
      </w: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trike w:val="1"/>
          <w:dstrike w:val="0"/>
          <w:outline w:val="0"/>
          <w:color w:val="ff0000"/>
          <w:sz w:val="20"/>
          <w:szCs w:val="20"/>
          <w:u w:color="ff0000"/>
          <w14:textFill>
            <w14:solidFill>
              <w14:srgbClr w14:val="FF0000"/>
            </w14:solidFill>
          </w14:textFill>
        </w:rPr>
      </w:pPr>
      <w:r>
        <w:rPr>
          <w:rStyle w:val="None"/>
          <w:rFonts w:ascii="Times New Roman" w:hAnsi="Times New Roman"/>
          <w:b w:val="1"/>
          <w:bCs w:val="1"/>
          <w:sz w:val="20"/>
          <w:szCs w:val="20"/>
          <w:rtl w:val="0"/>
          <w:lang w:val="fr-FR"/>
        </w:rPr>
        <w:t>5.444A</w:t>
      </w:r>
      <w:r>
        <w:rPr>
          <w:rStyle w:val="None"/>
          <w:rFonts w:ascii="Times New Roman" w:hAnsi="Times New Roman"/>
          <w:sz w:val="20"/>
          <w:szCs w:val="20"/>
          <w:rtl w:val="0"/>
          <w:lang w:val="fr-FR"/>
        </w:rPr>
        <w:t xml:space="preserve"> L'utilisation de l'attribution au service fixe par satellite (Terre vers espace)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5 091-5 150 MHz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de connexion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et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9.11A.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5 091-5 150 MHz par les liaisons de connexion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114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v.CMR-15). De plus, pour assurer la protection du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contre les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une coordination est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cessaire pour les stations terriennes assurant les liaisons de connexion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situ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moins de 450 km du territoire d'une administration exploitant des stations au sol du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(CMR-15)</w:t>
      </w:r>
    </w:p>
    <w:p>
      <w:pPr>
        <w:pStyle w:val="enumlev2"/>
        <w:spacing w:before="40"/>
        <w:rPr>
          <w:rStyle w:val="None"/>
          <w:sz w:val="16"/>
          <w:szCs w:val="16"/>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5.444B</w:t>
      </w:r>
      <w:r>
        <w:rPr>
          <w:rStyle w:val="None"/>
          <w:rFonts w:ascii="Times New Roman" w:hAnsi="Times New Roman"/>
          <w:sz w:val="20"/>
          <w:szCs w:val="20"/>
          <w:rtl w:val="0"/>
          <w:lang w:val="fr-FR"/>
        </w:rPr>
        <w:t xml:space="preserve">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5 091-5 150 MHz par le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hint="default"/>
          <w:sz w:val="20"/>
          <w:szCs w:val="20"/>
          <w:rtl w:val="0"/>
          <w:lang w:val="fr-FR"/>
        </w:rPr>
        <w:t xml:space="preserve"> – </w:t>
      </w:r>
      <w:r>
        <w:rPr>
          <w:rStyle w:val="None"/>
          <w:rFonts w:ascii="Times New Roman" w:hAnsi="Times New Roman"/>
          <w:sz w:val="20"/>
          <w:szCs w:val="20"/>
          <w:rtl w:val="0"/>
          <w:lang w:val="fr-FR"/>
        </w:rPr>
        <w:t>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fonctionnant dans le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(R) et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normes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ronautiques internationales, cette utilisation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tant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applications de surface dans les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roports. Cette utilisation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conforme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748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v.CMR-15);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hint="default"/>
          <w:sz w:val="20"/>
          <w:szCs w:val="20"/>
          <w:rtl w:val="0"/>
          <w:lang w:val="fr-FR"/>
        </w:rPr>
        <w:t xml:space="preserve">  – </w:t>
      </w:r>
      <w:r>
        <w:rPr>
          <w:rStyle w:val="None"/>
          <w:rFonts w:ascii="Times New Roman" w:hAnsi="Times New Roman"/>
          <w:sz w:val="20"/>
          <w:szCs w:val="20"/>
          <w:rtl w:val="0"/>
          <w:lang w:val="fr-FR"/>
        </w:rPr>
        <w:t>aux transmissions de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mesure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des stations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 (voir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1.83),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418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v.CMR-15).     (CMR-15)</w:t>
      </w:r>
    </w:p>
    <w:p>
      <w:pPr>
        <w:pStyle w:val="Note"/>
      </w:pPr>
      <w:r>
        <w:rPr>
          <w:rStyle w:val="None"/>
          <w:rFonts w:cs="Arial Unicode MS" w:eastAsia="Arial Unicode MS"/>
          <w:b w:val="1"/>
          <w:bCs w:val="1"/>
          <w:rtl w:val="0"/>
        </w:rPr>
        <w:t>5.446</w:t>
      </w:r>
      <w:r>
        <w:rPr>
          <w:rStyle w:val="None"/>
          <w:rFonts w:cs="Arial Unicode MS" w:eastAsia="Arial Unicode MS"/>
          <w:rtl w:val="0"/>
        </w:rPr>
        <w:t xml:space="preserve"> Attribution additionnelle:  dans les pays </w:t>
      </w:r>
      <w:r>
        <w:rPr>
          <w:rStyle w:val="None"/>
          <w:rFonts w:cs="Arial Unicode MS" w:eastAsia="Arial Unicode MS" w:hint="default"/>
          <w:rtl w:val="0"/>
        </w:rPr>
        <w:t>é</w:t>
      </w:r>
      <w:r>
        <w:rPr>
          <w:rStyle w:val="None"/>
          <w:rFonts w:cs="Arial Unicode MS" w:eastAsia="Arial Unicode MS"/>
          <w:rtl w:val="0"/>
        </w:rPr>
        <w:t>num</w:t>
      </w:r>
      <w:r>
        <w:rPr>
          <w:rStyle w:val="None"/>
          <w:rFonts w:cs="Arial Unicode MS" w:eastAsia="Arial Unicode MS" w:hint="default"/>
          <w:rtl w:val="0"/>
        </w:rPr>
        <w:t>é</w:t>
      </w:r>
      <w:r>
        <w:rPr>
          <w:rStyle w:val="None"/>
          <w:rFonts w:cs="Arial Unicode MS" w:eastAsia="Arial Unicode MS"/>
          <w:rtl w:val="0"/>
        </w:rPr>
        <w:t>r</w:t>
      </w:r>
      <w:r>
        <w:rPr>
          <w:rStyle w:val="None"/>
          <w:rFonts w:cs="Arial Unicode MS" w:eastAsia="Arial Unicode MS" w:hint="default"/>
          <w:rtl w:val="0"/>
        </w:rPr>
        <w:t>é</w:t>
      </w:r>
      <w:r>
        <w:rPr>
          <w:rStyle w:val="None"/>
          <w:rFonts w:cs="Arial Unicode MS" w:eastAsia="Arial Unicode MS"/>
          <w:rtl w:val="0"/>
        </w:rPr>
        <w:t>s au num</w:t>
      </w:r>
      <w:r>
        <w:rPr>
          <w:rStyle w:val="None"/>
          <w:rFonts w:cs="Arial Unicode MS" w:eastAsia="Arial Unicode MS" w:hint="default"/>
          <w:rtl w:val="0"/>
        </w:rPr>
        <w:t>é</w:t>
      </w:r>
      <w:r>
        <w:rPr>
          <w:rStyle w:val="None"/>
          <w:rFonts w:cs="Arial Unicode MS" w:eastAsia="Arial Unicode MS"/>
          <w:rtl w:val="0"/>
        </w:rPr>
        <w:t>ro 5.369, la bande de fr</w:t>
      </w:r>
      <w:r>
        <w:rPr>
          <w:rStyle w:val="None"/>
          <w:rFonts w:cs="Arial Unicode MS" w:eastAsia="Arial Unicode MS" w:hint="default"/>
          <w:rtl w:val="0"/>
        </w:rPr>
        <w:t>é</w:t>
      </w:r>
      <w:r>
        <w:rPr>
          <w:rStyle w:val="None"/>
          <w:rFonts w:cs="Arial Unicode MS" w:eastAsia="Arial Unicode MS"/>
          <w:rtl w:val="0"/>
        </w:rPr>
        <w:t>quences 5 150-5 216 MHz est, de plus, attribu</w:t>
      </w:r>
      <w:r>
        <w:rPr>
          <w:rStyle w:val="None"/>
          <w:rFonts w:cs="Arial Unicode MS" w:eastAsia="Arial Unicode MS" w:hint="default"/>
          <w:rtl w:val="0"/>
        </w:rPr>
        <w:t>é</w:t>
      </w:r>
      <w:r>
        <w:rPr>
          <w:rStyle w:val="None"/>
          <w:rFonts w:cs="Arial Unicode MS" w:eastAsia="Arial Unicode MS"/>
          <w:rtl w:val="0"/>
        </w:rPr>
        <w:t xml:space="preserve">e </w:t>
      </w:r>
      <w:r>
        <w:rPr>
          <w:rStyle w:val="None"/>
          <w:rFonts w:cs="Arial Unicode MS" w:eastAsia="Arial Unicode MS" w:hint="default"/>
          <w:rtl w:val="0"/>
        </w:rPr>
        <w:t xml:space="preserve">à </w:t>
      </w:r>
      <w:r>
        <w:rPr>
          <w:rStyle w:val="None"/>
          <w:rFonts w:cs="Arial Unicode MS" w:eastAsia="Arial Unicode MS"/>
          <w:rtl w:val="0"/>
        </w:rPr>
        <w:t>titre primaire au service de radiorep</w:t>
      </w:r>
      <w:r>
        <w:rPr>
          <w:rStyle w:val="None"/>
          <w:rFonts w:cs="Arial Unicode MS" w:eastAsia="Arial Unicode MS" w:hint="default"/>
          <w:rtl w:val="0"/>
        </w:rPr>
        <w:t>é</w:t>
      </w:r>
      <w:r>
        <w:rPr>
          <w:rStyle w:val="None"/>
          <w:rFonts w:cs="Arial Unicode MS" w:eastAsia="Arial Unicode MS"/>
          <w:rtl w:val="0"/>
        </w:rPr>
        <w:t>rage par satellite (espace vers Terre), sous r</w:t>
      </w:r>
      <w:r>
        <w:rPr>
          <w:rStyle w:val="None"/>
          <w:rFonts w:cs="Arial Unicode MS" w:eastAsia="Arial Unicode MS" w:hint="default"/>
          <w:rtl w:val="0"/>
        </w:rPr>
        <w:t>é</w:t>
      </w:r>
      <w:r>
        <w:rPr>
          <w:rStyle w:val="None"/>
          <w:rFonts w:cs="Arial Unicode MS" w:eastAsia="Arial Unicode MS"/>
          <w:rtl w:val="0"/>
        </w:rPr>
        <w:t>serve de l'accord obtenu au titre du num</w:t>
      </w:r>
      <w:r>
        <w:rPr>
          <w:rStyle w:val="None"/>
          <w:rFonts w:cs="Arial Unicode MS" w:eastAsia="Arial Unicode MS" w:hint="default"/>
          <w:rtl w:val="0"/>
        </w:rPr>
        <w:t>é</w:t>
      </w:r>
      <w:r>
        <w:rPr>
          <w:rStyle w:val="None"/>
          <w:rFonts w:cs="Arial Unicode MS" w:eastAsia="Arial Unicode MS"/>
          <w:rtl w:val="0"/>
        </w:rPr>
        <w:t>ro 9.21. Dans la R</w:t>
      </w:r>
      <w:r>
        <w:rPr>
          <w:rStyle w:val="None"/>
          <w:rFonts w:cs="Arial Unicode MS" w:eastAsia="Arial Unicode MS" w:hint="default"/>
          <w:rtl w:val="0"/>
        </w:rPr>
        <w:t>é</w:t>
      </w:r>
      <w:r>
        <w:rPr>
          <w:rStyle w:val="None"/>
          <w:rFonts w:cs="Arial Unicode MS" w:eastAsia="Arial Unicode MS"/>
          <w:rtl w:val="0"/>
        </w:rPr>
        <w:t>gion 2 (except</w:t>
      </w:r>
      <w:r>
        <w:rPr>
          <w:rStyle w:val="None"/>
          <w:rFonts w:cs="Arial Unicode MS" w:eastAsia="Arial Unicode MS" w:hint="default"/>
          <w:rtl w:val="0"/>
        </w:rPr>
        <w:t xml:space="preserve">é </w:t>
      </w:r>
      <w:r>
        <w:rPr>
          <w:rStyle w:val="None"/>
          <w:rFonts w:cs="Arial Unicode MS" w:eastAsia="Arial Unicode MS"/>
          <w:rtl w:val="0"/>
        </w:rPr>
        <w:t>au Mexique), cette bande de fr</w:t>
      </w:r>
      <w:r>
        <w:rPr>
          <w:rStyle w:val="None"/>
          <w:rFonts w:cs="Arial Unicode MS" w:eastAsia="Arial Unicode MS" w:hint="default"/>
          <w:rtl w:val="0"/>
        </w:rPr>
        <w:t>é</w:t>
      </w:r>
      <w:r>
        <w:rPr>
          <w:rStyle w:val="None"/>
          <w:rFonts w:cs="Arial Unicode MS" w:eastAsia="Arial Unicode MS"/>
          <w:rtl w:val="0"/>
        </w:rPr>
        <w:t>quences est, de plus, attribu</w:t>
      </w:r>
      <w:r>
        <w:rPr>
          <w:rStyle w:val="None"/>
          <w:rFonts w:cs="Arial Unicode MS" w:eastAsia="Arial Unicode MS" w:hint="default"/>
          <w:rtl w:val="0"/>
        </w:rPr>
        <w:t>é</w:t>
      </w:r>
      <w:r>
        <w:rPr>
          <w:rStyle w:val="None"/>
          <w:rFonts w:cs="Arial Unicode MS" w:eastAsia="Arial Unicode MS"/>
          <w:rtl w:val="0"/>
        </w:rPr>
        <w:t xml:space="preserve">e </w:t>
      </w:r>
      <w:r>
        <w:rPr>
          <w:rStyle w:val="None"/>
          <w:rFonts w:cs="Arial Unicode MS" w:eastAsia="Arial Unicode MS" w:hint="default"/>
          <w:rtl w:val="0"/>
        </w:rPr>
        <w:t xml:space="preserve">à </w:t>
      </w:r>
      <w:r>
        <w:rPr>
          <w:rStyle w:val="None"/>
          <w:rFonts w:cs="Arial Unicode MS" w:eastAsia="Arial Unicode MS"/>
          <w:rtl w:val="0"/>
        </w:rPr>
        <w:t>titre primaire au service de radiorep</w:t>
      </w:r>
      <w:r>
        <w:rPr>
          <w:rStyle w:val="None"/>
          <w:rFonts w:cs="Arial Unicode MS" w:eastAsia="Arial Unicode MS" w:hint="default"/>
          <w:rtl w:val="0"/>
        </w:rPr>
        <w:t>é</w:t>
      </w:r>
      <w:r>
        <w:rPr>
          <w:rStyle w:val="None"/>
          <w:rFonts w:cs="Arial Unicode MS" w:eastAsia="Arial Unicode MS"/>
          <w:rtl w:val="0"/>
        </w:rPr>
        <w:t>rage par satellite (espace vers Terre). Dans les R</w:t>
      </w:r>
      <w:r>
        <w:rPr>
          <w:rStyle w:val="None"/>
          <w:rFonts w:cs="Arial Unicode MS" w:eastAsia="Arial Unicode MS" w:hint="default"/>
          <w:rtl w:val="0"/>
        </w:rPr>
        <w:t>é</w:t>
      </w:r>
      <w:r>
        <w:rPr>
          <w:rStyle w:val="None"/>
          <w:rFonts w:cs="Arial Unicode MS" w:eastAsia="Arial Unicode MS"/>
          <w:rtl w:val="0"/>
        </w:rPr>
        <w:t xml:space="preserve">gions 1 et 3, </w:t>
      </w:r>
      <w:r>
        <w:rPr>
          <w:rStyle w:val="None"/>
          <w:rFonts w:cs="Arial Unicode MS" w:eastAsia="Arial Unicode MS" w:hint="default"/>
          <w:rtl w:val="0"/>
        </w:rPr>
        <w:t xml:space="preserve">à </w:t>
      </w:r>
      <w:r>
        <w:rPr>
          <w:rStyle w:val="None"/>
          <w:rFonts w:cs="Arial Unicode MS" w:eastAsia="Arial Unicode MS"/>
          <w:rtl w:val="0"/>
        </w:rPr>
        <w:t xml:space="preserve">l'exception des pays </w:t>
      </w:r>
      <w:r>
        <w:rPr>
          <w:rStyle w:val="None"/>
          <w:rFonts w:cs="Arial Unicode MS" w:eastAsia="Arial Unicode MS" w:hint="default"/>
          <w:rtl w:val="0"/>
        </w:rPr>
        <w:t>é</w:t>
      </w:r>
      <w:r>
        <w:rPr>
          <w:rStyle w:val="None"/>
          <w:rFonts w:cs="Arial Unicode MS" w:eastAsia="Arial Unicode MS"/>
          <w:rtl w:val="0"/>
        </w:rPr>
        <w:t>num</w:t>
      </w:r>
      <w:r>
        <w:rPr>
          <w:rStyle w:val="None"/>
          <w:rFonts w:cs="Arial Unicode MS" w:eastAsia="Arial Unicode MS" w:hint="default"/>
          <w:rtl w:val="0"/>
        </w:rPr>
        <w:t>é</w:t>
      </w:r>
      <w:r>
        <w:rPr>
          <w:rStyle w:val="None"/>
          <w:rFonts w:cs="Arial Unicode MS" w:eastAsia="Arial Unicode MS"/>
          <w:rtl w:val="0"/>
        </w:rPr>
        <w:t>r</w:t>
      </w:r>
      <w:r>
        <w:rPr>
          <w:rStyle w:val="None"/>
          <w:rFonts w:cs="Arial Unicode MS" w:eastAsia="Arial Unicode MS" w:hint="default"/>
          <w:rtl w:val="0"/>
        </w:rPr>
        <w:t>é</w:t>
      </w:r>
      <w:r>
        <w:rPr>
          <w:rStyle w:val="None"/>
          <w:rFonts w:cs="Arial Unicode MS" w:eastAsia="Arial Unicode MS"/>
          <w:rtl w:val="0"/>
        </w:rPr>
        <w:t>s au num</w:t>
      </w:r>
      <w:r>
        <w:rPr>
          <w:rStyle w:val="None"/>
          <w:rFonts w:cs="Arial Unicode MS" w:eastAsia="Arial Unicode MS" w:hint="default"/>
          <w:rtl w:val="0"/>
        </w:rPr>
        <w:t>é</w:t>
      </w:r>
      <w:r>
        <w:rPr>
          <w:rStyle w:val="None"/>
          <w:rFonts w:cs="Arial Unicode MS" w:eastAsia="Arial Unicode MS"/>
          <w:rtl w:val="0"/>
        </w:rPr>
        <w:t>ro 5.369 et du Bangladesh, cette bande de fr</w:t>
      </w:r>
      <w:r>
        <w:rPr>
          <w:rStyle w:val="None"/>
          <w:rFonts w:cs="Arial Unicode MS" w:eastAsia="Arial Unicode MS" w:hint="default"/>
          <w:rtl w:val="0"/>
        </w:rPr>
        <w:t>é</w:t>
      </w:r>
      <w:r>
        <w:rPr>
          <w:rStyle w:val="None"/>
          <w:rFonts w:cs="Arial Unicode MS" w:eastAsia="Arial Unicode MS"/>
          <w:rtl w:val="0"/>
        </w:rPr>
        <w:t>quences est, de plus, attribu</w:t>
      </w:r>
      <w:r>
        <w:rPr>
          <w:rStyle w:val="None"/>
          <w:rFonts w:cs="Arial Unicode MS" w:eastAsia="Arial Unicode MS" w:hint="default"/>
          <w:rtl w:val="0"/>
        </w:rPr>
        <w:t>é</w:t>
      </w:r>
      <w:r>
        <w:rPr>
          <w:rStyle w:val="None"/>
          <w:rFonts w:cs="Arial Unicode MS" w:eastAsia="Arial Unicode MS"/>
          <w:rtl w:val="0"/>
        </w:rPr>
        <w:t xml:space="preserve">e </w:t>
      </w:r>
      <w:r>
        <w:rPr>
          <w:rStyle w:val="None"/>
          <w:rFonts w:cs="Arial Unicode MS" w:eastAsia="Arial Unicode MS" w:hint="default"/>
          <w:rtl w:val="0"/>
        </w:rPr>
        <w:t xml:space="preserve">à </w:t>
      </w:r>
      <w:r>
        <w:rPr>
          <w:rStyle w:val="None"/>
          <w:rFonts w:cs="Arial Unicode MS" w:eastAsia="Arial Unicode MS"/>
          <w:rtl w:val="0"/>
        </w:rPr>
        <w:t>titre secondaire au service de radiorep</w:t>
      </w:r>
      <w:r>
        <w:rPr>
          <w:rStyle w:val="None"/>
          <w:rFonts w:cs="Arial Unicode MS" w:eastAsia="Arial Unicode MS" w:hint="default"/>
          <w:rtl w:val="0"/>
        </w:rPr>
        <w:t>é</w:t>
      </w:r>
      <w:r>
        <w:rPr>
          <w:rStyle w:val="None"/>
          <w:rFonts w:cs="Arial Unicode MS" w:eastAsia="Arial Unicode MS"/>
          <w:rtl w:val="0"/>
        </w:rPr>
        <w:t>rage par satellite (espace vers Terre). L'utilisation du service de radiorep</w:t>
      </w:r>
      <w:r>
        <w:rPr>
          <w:rStyle w:val="None"/>
          <w:rFonts w:cs="Arial Unicode MS" w:eastAsia="Arial Unicode MS" w:hint="default"/>
          <w:rtl w:val="0"/>
        </w:rPr>
        <w:t>é</w:t>
      </w:r>
      <w:r>
        <w:rPr>
          <w:rStyle w:val="None"/>
          <w:rFonts w:cs="Arial Unicode MS" w:eastAsia="Arial Unicode MS"/>
          <w:rtl w:val="0"/>
        </w:rPr>
        <w:t>rage par satellite est limit</w:t>
      </w:r>
      <w:r>
        <w:rPr>
          <w:rStyle w:val="None"/>
          <w:rFonts w:cs="Arial Unicode MS" w:eastAsia="Arial Unicode MS" w:hint="default"/>
          <w:rtl w:val="0"/>
        </w:rPr>
        <w:t>é</w:t>
      </w:r>
      <w:r>
        <w:rPr>
          <w:rStyle w:val="None"/>
          <w:rFonts w:cs="Arial Unicode MS" w:eastAsia="Arial Unicode MS"/>
          <w:rtl w:val="0"/>
        </w:rPr>
        <w:t>e aux liaisons de connexion associ</w:t>
      </w:r>
      <w:r>
        <w:rPr>
          <w:rStyle w:val="None"/>
          <w:rFonts w:cs="Arial Unicode MS" w:eastAsia="Arial Unicode MS" w:hint="default"/>
          <w:rtl w:val="0"/>
        </w:rPr>
        <w:t>é</w:t>
      </w:r>
      <w:r>
        <w:rPr>
          <w:rStyle w:val="None"/>
          <w:rFonts w:cs="Arial Unicode MS" w:eastAsia="Arial Unicode MS"/>
          <w:rtl w:val="0"/>
        </w:rPr>
        <w:t>es au service de radiorep</w:t>
      </w:r>
      <w:r>
        <w:rPr>
          <w:rStyle w:val="None"/>
          <w:rFonts w:cs="Arial Unicode MS" w:eastAsia="Arial Unicode MS" w:hint="default"/>
          <w:rtl w:val="0"/>
        </w:rPr>
        <w:t>é</w:t>
      </w:r>
      <w:r>
        <w:rPr>
          <w:rStyle w:val="None"/>
          <w:rFonts w:cs="Arial Unicode MS" w:eastAsia="Arial Unicode MS"/>
          <w:rtl w:val="0"/>
        </w:rPr>
        <w:t>rage par satellite exploit</w:t>
      </w:r>
      <w:r>
        <w:rPr>
          <w:rStyle w:val="None"/>
          <w:rFonts w:cs="Arial Unicode MS" w:eastAsia="Arial Unicode MS" w:hint="default"/>
          <w:rtl w:val="0"/>
        </w:rPr>
        <w:t xml:space="preserve">é </w:t>
      </w:r>
      <w:r>
        <w:rPr>
          <w:rStyle w:val="None"/>
          <w:rFonts w:cs="Arial Unicode MS" w:eastAsia="Arial Unicode MS"/>
          <w:rtl w:val="0"/>
        </w:rPr>
        <w:t>dans la bande de fr</w:t>
      </w:r>
      <w:r>
        <w:rPr>
          <w:rStyle w:val="None"/>
          <w:rFonts w:cs="Arial Unicode MS" w:eastAsia="Arial Unicode MS" w:hint="default"/>
          <w:rtl w:val="0"/>
        </w:rPr>
        <w:t>é</w:t>
      </w:r>
      <w:r>
        <w:rPr>
          <w:rStyle w:val="None"/>
          <w:rFonts w:cs="Arial Unicode MS" w:eastAsia="Arial Unicode MS"/>
          <w:rtl w:val="0"/>
        </w:rPr>
        <w:t xml:space="preserve">quences 1 610-1 626,5 MHz ou 2 483,52 500 MHz. La puissance surfacique totale </w:t>
      </w:r>
      <w:r>
        <w:rPr>
          <w:rStyle w:val="None"/>
          <w:rFonts w:cs="Arial Unicode MS" w:eastAsia="Arial Unicode MS" w:hint="default"/>
          <w:rtl w:val="0"/>
        </w:rPr>
        <w:t xml:space="preserve">à </w:t>
      </w:r>
      <w:r>
        <w:rPr>
          <w:rStyle w:val="None"/>
          <w:rFonts w:cs="Arial Unicode MS" w:eastAsia="Arial Unicode MS"/>
          <w:rtl w:val="0"/>
        </w:rPr>
        <w:t>la surface de la Terre ne doit en aucun cas d</w:t>
      </w:r>
      <w:r>
        <w:rPr>
          <w:rStyle w:val="None"/>
          <w:rFonts w:cs="Arial Unicode MS" w:eastAsia="Arial Unicode MS" w:hint="default"/>
          <w:rtl w:val="0"/>
        </w:rPr>
        <w:t>é</w:t>
      </w:r>
      <w:r>
        <w:rPr>
          <w:rStyle w:val="None"/>
          <w:rFonts w:cs="Arial Unicode MS" w:eastAsia="Arial Unicode MS"/>
          <w:rtl w:val="0"/>
        </w:rPr>
        <w:t>passer -159 dB(W/m2) dans toute bande de fr</w:t>
      </w:r>
      <w:r>
        <w:rPr>
          <w:rStyle w:val="None"/>
          <w:rFonts w:cs="Arial Unicode MS" w:eastAsia="Arial Unicode MS" w:hint="default"/>
          <w:rtl w:val="0"/>
        </w:rPr>
        <w:t>é</w:t>
      </w:r>
      <w:r>
        <w:rPr>
          <w:rStyle w:val="None"/>
          <w:rFonts w:cs="Arial Unicode MS" w:eastAsia="Arial Unicode MS"/>
          <w:rtl w:val="0"/>
        </w:rPr>
        <w:t>quences de 4 kHz, quel que soit l'angle d'arriv</w:t>
      </w:r>
      <w:r>
        <w:rPr>
          <w:rStyle w:val="None"/>
          <w:rFonts w:cs="Arial Unicode MS" w:eastAsia="Arial Unicode MS" w:hint="default"/>
          <w:rtl w:val="0"/>
        </w:rPr>
        <w:t>é</w:t>
      </w:r>
      <w:r>
        <w:rPr>
          <w:rStyle w:val="None"/>
          <w:rFonts w:cs="Arial Unicode MS" w:eastAsia="Arial Unicode MS"/>
          <w:rtl w:val="0"/>
        </w:rPr>
        <w:t>e.     (CMR-15)</w:t>
      </w:r>
    </w:p>
    <w:p>
      <w:pPr>
        <w:pStyle w:val="Note"/>
        <w:rPr>
          <w:rStyle w:val="None"/>
          <w:sz w:val="16"/>
          <w:szCs w:val="16"/>
        </w:rPr>
      </w:pPr>
      <w:r>
        <w:rPr>
          <w:rStyle w:val="None"/>
          <w:rFonts w:cs="Arial Unicode MS" w:eastAsia="Arial Unicode MS"/>
          <w:b w:val="1"/>
          <w:bCs w:val="1"/>
          <w:rtl w:val="0"/>
        </w:rPr>
        <w:t>5.446A</w:t>
        <w:tab/>
      </w:r>
      <w:r>
        <w:rPr>
          <w:rStyle w:val="None"/>
          <w:rFonts w:cs="Arial Unicode MS" w:eastAsia="Arial Unicode MS"/>
          <w:rtl w:val="0"/>
        </w:rPr>
        <w:t>L'utilisation des bandes 5</w:t>
      </w:r>
      <w:r>
        <w:rPr>
          <w:rStyle w:val="None"/>
          <w:rFonts w:ascii="Tms Rmn" w:cs="Tms Rmn" w:hAnsi="Tms Rmn" w:eastAsia="Tms Rmn"/>
          <w:sz w:val="12"/>
          <w:szCs w:val="12"/>
          <w:rtl w:val="0"/>
        </w:rPr>
        <w:t> </w:t>
      </w:r>
      <w:r>
        <w:rPr>
          <w:rStyle w:val="None"/>
          <w:rFonts w:cs="Arial Unicode MS" w:eastAsia="Arial Unicode MS"/>
          <w:rtl w:val="0"/>
        </w:rPr>
        <w:t>150-5</w:t>
      </w:r>
      <w:r>
        <w:rPr>
          <w:rStyle w:val="None"/>
          <w:rFonts w:ascii="Tms Rmn" w:cs="Tms Rmn" w:hAnsi="Tms Rmn" w:eastAsia="Tms Rmn"/>
          <w:sz w:val="12"/>
          <w:szCs w:val="12"/>
          <w:rtl w:val="0"/>
        </w:rPr>
        <w:t> </w:t>
      </w:r>
      <w:r>
        <w:rPr>
          <w:rStyle w:val="None"/>
          <w:rFonts w:cs="Arial Unicode MS" w:eastAsia="Arial Unicode MS"/>
          <w:rtl w:val="0"/>
        </w:rPr>
        <w:t>350 MHz et 5</w:t>
      </w:r>
      <w:r>
        <w:rPr>
          <w:rStyle w:val="None"/>
          <w:rFonts w:ascii="Tms Rmn" w:cs="Tms Rmn" w:hAnsi="Tms Rmn" w:eastAsia="Tms Rmn"/>
          <w:sz w:val="12"/>
          <w:szCs w:val="12"/>
          <w:rtl w:val="0"/>
        </w:rPr>
        <w:t> </w:t>
      </w:r>
      <w:r>
        <w:rPr>
          <w:rStyle w:val="None"/>
          <w:rFonts w:cs="Arial Unicode MS" w:eastAsia="Arial Unicode MS"/>
          <w:rtl w:val="0"/>
        </w:rPr>
        <w:t>470-5</w:t>
      </w:r>
      <w:r>
        <w:rPr>
          <w:rStyle w:val="None"/>
          <w:rFonts w:ascii="Tms Rmn" w:cs="Tms Rmn" w:hAnsi="Tms Rmn" w:eastAsia="Tms Rmn"/>
          <w:sz w:val="12"/>
          <w:szCs w:val="12"/>
          <w:rtl w:val="0"/>
        </w:rPr>
        <w:t> </w:t>
      </w:r>
      <w:r>
        <w:rPr>
          <w:rStyle w:val="None"/>
          <w:rFonts w:cs="Arial Unicode MS" w:eastAsia="Arial Unicode MS"/>
          <w:rtl w:val="0"/>
        </w:rPr>
        <w:t>725 MHz par les stations du service mobile, sauf mobile a</w:t>
      </w:r>
      <w:r>
        <w:rPr>
          <w:rStyle w:val="None"/>
          <w:rFonts w:cs="Arial Unicode MS" w:eastAsia="Arial Unicode MS" w:hint="default"/>
          <w:rtl w:val="0"/>
        </w:rPr>
        <w:t>é</w:t>
      </w:r>
      <w:r>
        <w:rPr>
          <w:rStyle w:val="None"/>
          <w:rFonts w:cs="Arial Unicode MS" w:eastAsia="Arial Unicode MS"/>
          <w:rtl w:val="0"/>
        </w:rPr>
        <w:t xml:space="preserve">ronautique, doit </w:t>
      </w:r>
      <w:r>
        <w:rPr>
          <w:rStyle w:val="None"/>
          <w:rFonts w:cs="Arial Unicode MS" w:eastAsia="Arial Unicode MS" w:hint="default"/>
          <w:rtl w:val="0"/>
        </w:rPr>
        <w:t>ê</w:t>
      </w:r>
      <w:r>
        <w:rPr>
          <w:rStyle w:val="None"/>
          <w:rFonts w:cs="Arial Unicode MS" w:eastAsia="Arial Unicode MS"/>
          <w:rtl w:val="0"/>
        </w:rPr>
        <w:t xml:space="preserve">tre conforme </w:t>
      </w:r>
      <w:r>
        <w:rPr>
          <w:rStyle w:val="None"/>
          <w:rFonts w:cs="Arial Unicode MS" w:eastAsia="Arial Unicode MS" w:hint="default"/>
          <w:rtl w:val="0"/>
        </w:rPr>
        <w:t xml:space="preserve">à </w:t>
      </w:r>
      <w:r>
        <w:rPr>
          <w:rStyle w:val="None"/>
          <w:rFonts w:cs="Arial Unicode MS" w:eastAsia="Arial Unicode MS"/>
          <w:rtl w:val="0"/>
        </w:rPr>
        <w:t>la R</w:t>
      </w:r>
      <w:r>
        <w:rPr>
          <w:rStyle w:val="None"/>
          <w:rFonts w:cs="Arial Unicode MS" w:eastAsia="Arial Unicode MS" w:hint="default"/>
          <w:rtl w:val="0"/>
        </w:rPr>
        <w:t>é</w:t>
      </w:r>
      <w:r>
        <w:rPr>
          <w:rStyle w:val="None"/>
          <w:rFonts w:cs="Arial Unicode MS" w:eastAsia="Arial Unicode MS"/>
          <w:rtl w:val="0"/>
        </w:rPr>
        <w:t>solution</w:t>
      </w:r>
      <w:r>
        <w:rPr>
          <w:rStyle w:val="None"/>
          <w:rFonts w:cs="Arial Unicode MS" w:eastAsia="Arial Unicode MS" w:hint="default"/>
          <w:rtl w:val="0"/>
        </w:rPr>
        <w:t> </w:t>
      </w:r>
      <w:r>
        <w:rPr>
          <w:rStyle w:val="None"/>
          <w:rFonts w:cs="Arial Unicode MS" w:eastAsia="Arial Unicode MS"/>
          <w:b w:val="1"/>
          <w:bCs w:val="1"/>
          <w:rtl w:val="0"/>
        </w:rPr>
        <w:t>229 (R</w:t>
      </w:r>
      <w:r>
        <w:rPr>
          <w:rStyle w:val="None"/>
          <w:rFonts w:cs="Arial Unicode MS" w:eastAsia="Arial Unicode MS" w:hint="default"/>
          <w:b w:val="1"/>
          <w:bCs w:val="1"/>
          <w:rtl w:val="0"/>
        </w:rPr>
        <w:t>é</w:t>
      </w:r>
      <w:r>
        <w:rPr>
          <w:rStyle w:val="None"/>
          <w:rFonts w:cs="Arial Unicode MS" w:eastAsia="Arial Unicode MS"/>
          <w:b w:val="1"/>
          <w:bCs w:val="1"/>
          <w:rtl w:val="0"/>
        </w:rPr>
        <w:t>v.CMR</w:t>
      </w:r>
      <w:r>
        <w:rPr>
          <w:rStyle w:val="None"/>
          <w:rFonts w:ascii="Arial Unicode MS" w:cs="Arial Unicode MS" w:hAnsi="Arial Unicode MS" w:eastAsia="Arial Unicode MS"/>
          <w:b w:val="0"/>
          <w:bCs w:val="0"/>
          <w:i w:val="0"/>
          <w:iCs w:val="0"/>
          <w:rtl w:val="0"/>
        </w:rPr>
        <w:sym w:font="Arial Unicode MS" w:char="1E"/>
      </w:r>
      <w:r>
        <w:rPr>
          <w:rStyle w:val="None"/>
          <w:rFonts w:cs="Arial Unicode MS" w:eastAsia="Arial Unicode MS"/>
          <w:b w:val="1"/>
          <w:bCs w:val="1"/>
          <w:rtl w:val="0"/>
        </w:rPr>
        <w:t>12)</w:t>
      </w:r>
      <w:r>
        <w:rPr>
          <w:rStyle w:val="None"/>
          <w:rFonts w:cs="Arial Unicode MS" w:eastAsia="Arial Unicode MS"/>
          <w:rtl w:val="0"/>
        </w:rPr>
        <w:t>.</w:t>
      </w:r>
      <w:r>
        <w:rPr>
          <w:rStyle w:val="None"/>
          <w:rFonts w:cs="Arial Unicode MS" w:eastAsia="Arial Unicode MS" w:hint="default"/>
          <w:sz w:val="16"/>
          <w:szCs w:val="16"/>
          <w:rtl w:val="0"/>
        </w:rPr>
        <w:t>     </w:t>
      </w:r>
      <w:r>
        <w:rPr>
          <w:rStyle w:val="None"/>
          <w:rFonts w:cs="Arial Unicode MS" w:eastAsia="Arial Unicode MS"/>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rFonts w:cs="Arial Unicode MS" w:eastAsia="Arial Unicode MS"/>
          <w:sz w:val="16"/>
          <w:szCs w:val="16"/>
          <w:rtl w:val="0"/>
        </w:rPr>
        <w:t>12)</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5.446B </w:t>
        <w:tab/>
      </w:r>
      <w:r>
        <w:rPr>
          <w:rStyle w:val="None"/>
          <w:rFonts w:ascii="Times New Roman" w:hAnsi="Times New Roman"/>
          <w:sz w:val="20"/>
          <w:szCs w:val="20"/>
          <w:rtl w:val="0"/>
          <w:lang w:val="fr-FR"/>
        </w:rPr>
        <w:t xml:space="preserve">Dans la bande 5 150-5 250 MHz, les stations du service mobile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terriennes du service fixe par satellite.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5.43A </w:t>
      </w:r>
      <w:r>
        <w:rPr>
          <w:rStyle w:val="None"/>
          <w:rFonts w:ascii="Times New Roman" w:hAnsi="Times New Roman"/>
          <w:sz w:val="20"/>
          <w:szCs w:val="20"/>
          <w:rtl w:val="0"/>
          <w:lang w:val="fr-FR"/>
        </w:rPr>
        <w:t>ne s'applique pas au service mobile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terriennes du service fixe par satellite. (CMR-03)</w:t>
      </w:r>
    </w:p>
    <w:p>
      <w:pPr>
        <w:pStyle w:val="Note"/>
        <w:rPr>
          <w:rStyle w:val="None"/>
          <w:b w:val="1"/>
          <w:bCs w:val="1"/>
        </w:rPr>
      </w:pPr>
      <w:r>
        <w:rPr>
          <w:rStyle w:val="None"/>
          <w:b w:val="1"/>
          <w:bCs w:val="1"/>
          <w:rtl w:val="0"/>
        </w:rPr>
        <w:t>5.446C</w:t>
        <w:tab/>
      </w:r>
      <w:r>
        <w:rPr>
          <w:rStyle w:val="None"/>
          <w:i w:val="1"/>
          <w:iCs w:val="1"/>
          <w:rtl w:val="0"/>
        </w:rPr>
        <w:t>Attribution additionnelle</w:t>
      </w:r>
      <w:r>
        <w:rPr>
          <w:rStyle w:val="None"/>
          <w:rtl w:val="0"/>
        </w:rPr>
        <w:t>:</w:t>
      </w:r>
      <w:r>
        <w:rPr>
          <w:rStyle w:val="None"/>
          <w:i w:val="1"/>
          <w:iCs w:val="1"/>
          <w:rtl w:val="0"/>
        </w:rPr>
        <w:t>  </w:t>
      </w:r>
      <w:r>
        <w:rPr>
          <w:rStyle w:val="None"/>
          <w:rtl w:val="0"/>
        </w:rPr>
        <w:t>dans la R</w:t>
      </w:r>
      <w:r>
        <w:rPr>
          <w:rStyle w:val="None"/>
          <w:rtl w:val="0"/>
        </w:rPr>
        <w:t>é</w:t>
      </w:r>
      <w:r>
        <w:rPr>
          <w:rStyle w:val="None"/>
          <w:rtl w:val="0"/>
        </w:rPr>
        <w:t>gion 1 (sauf dans les pays suivants: Alg</w:t>
      </w:r>
      <w:r>
        <w:rPr>
          <w:rStyle w:val="None"/>
          <w:rtl w:val="0"/>
        </w:rPr>
        <w:t>é</w:t>
      </w:r>
      <w:r>
        <w:rPr>
          <w:rStyle w:val="None"/>
          <w:rtl w:val="0"/>
        </w:rPr>
        <w:t>rie, Arabie saoudite, Bahre</w:t>
      </w:r>
      <w:r>
        <w:rPr>
          <w:rStyle w:val="None"/>
          <w:rtl w:val="0"/>
        </w:rPr>
        <w:t>ï</w:t>
      </w:r>
      <w:r>
        <w:rPr>
          <w:rStyle w:val="None"/>
          <w:rtl w:val="0"/>
        </w:rPr>
        <w:t>n, Egypte, Emirats arabes unis, Jordanie, Kowe</w:t>
      </w:r>
      <w:r>
        <w:rPr>
          <w:rStyle w:val="None"/>
          <w:rtl w:val="0"/>
        </w:rPr>
        <w:t>ï</w:t>
      </w:r>
      <w:r>
        <w:rPr>
          <w:rStyle w:val="None"/>
          <w:rtl w:val="0"/>
        </w:rPr>
        <w:t>t, Liban, Maroc, Oman, Qatar, R</w:t>
      </w:r>
      <w:r>
        <w:rPr>
          <w:rStyle w:val="None"/>
          <w:rtl w:val="0"/>
        </w:rPr>
        <w:t>é</w:t>
      </w:r>
      <w:r>
        <w:rPr>
          <w:rStyle w:val="None"/>
          <w:rtl w:val="0"/>
        </w:rPr>
        <w:t>publique arabe syrienne, Soudan, Soudan du Sud et Tunisie) et au Br</w:t>
      </w:r>
      <w:r>
        <w:rPr>
          <w:rStyle w:val="None"/>
          <w:rtl w:val="0"/>
        </w:rPr>
        <w:t>é</w:t>
      </w:r>
      <w:r>
        <w:rPr>
          <w:rStyle w:val="None"/>
          <w:rtl w:val="0"/>
        </w:rPr>
        <w:t>sil, la bande 5</w:t>
      </w:r>
      <w:r>
        <w:rPr>
          <w:rStyle w:val="None"/>
          <w:rFonts w:ascii="Tms Rmn" w:cs="Tms Rmn" w:hAnsi="Tms Rmn" w:eastAsia="Tms Rmn"/>
          <w:sz w:val="12"/>
          <w:szCs w:val="12"/>
          <w:rtl w:val="0"/>
        </w:rPr>
        <w:t> </w:t>
      </w:r>
      <w:r>
        <w:rPr>
          <w:rStyle w:val="None"/>
          <w:rtl w:val="0"/>
        </w:rPr>
        <w:t>150-5</w:t>
      </w:r>
      <w:r>
        <w:rPr>
          <w:rStyle w:val="None"/>
          <w:rFonts w:ascii="Tms Rmn" w:cs="Tms Rmn" w:hAnsi="Tms Rmn" w:eastAsia="Tms Rmn"/>
          <w:sz w:val="12"/>
          <w:szCs w:val="12"/>
          <w:rtl w:val="0"/>
        </w:rPr>
        <w:t> </w:t>
      </w:r>
      <w:r>
        <w:rPr>
          <w:rStyle w:val="None"/>
          <w:rtl w:val="0"/>
        </w:rPr>
        <w:t>250 MHz est, de plus, attribu</w:t>
      </w:r>
      <w:r>
        <w:rPr>
          <w:rStyle w:val="None"/>
          <w:rtl w:val="0"/>
        </w:rPr>
        <w:t>é</w:t>
      </w:r>
      <w:r>
        <w:rPr>
          <w:rStyle w:val="None"/>
          <w:rtl w:val="0"/>
        </w:rPr>
        <w:t>e au service mobile a</w:t>
      </w:r>
      <w:r>
        <w:rPr>
          <w:rStyle w:val="None"/>
          <w:rtl w:val="0"/>
        </w:rPr>
        <w:t>é</w:t>
      </w:r>
      <w:r>
        <w:rPr>
          <w:rStyle w:val="None"/>
          <w:rtl w:val="0"/>
        </w:rPr>
        <w:t xml:space="preserve">ronautique </w:t>
      </w:r>
      <w:r>
        <w:rPr>
          <w:rStyle w:val="None"/>
          <w:rtl w:val="0"/>
        </w:rPr>
        <w:t xml:space="preserve">à </w:t>
      </w:r>
      <w:r>
        <w:rPr>
          <w:rStyle w:val="None"/>
          <w:rtl w:val="0"/>
        </w:rPr>
        <w:t xml:space="preserve">titre primaire, cette attribution </w:t>
      </w:r>
      <w:r>
        <w:rPr>
          <w:rStyle w:val="None"/>
          <w:rtl w:val="0"/>
        </w:rPr>
        <w:t>é</w:t>
      </w:r>
      <w:r>
        <w:rPr>
          <w:rStyle w:val="None"/>
          <w:rtl w:val="0"/>
        </w:rPr>
        <w:t>tant limit</w:t>
      </w:r>
      <w:r>
        <w:rPr>
          <w:rStyle w:val="None"/>
          <w:rtl w:val="0"/>
        </w:rPr>
        <w:t>é</w:t>
      </w:r>
      <w:r>
        <w:rPr>
          <w:rStyle w:val="None"/>
          <w:rtl w:val="0"/>
        </w:rPr>
        <w:t>e aux transmissions de t</w:t>
      </w:r>
      <w:r>
        <w:rPr>
          <w:rStyle w:val="None"/>
          <w:rtl w:val="0"/>
        </w:rPr>
        <w:t>é</w:t>
      </w:r>
      <w:r>
        <w:rPr>
          <w:rStyle w:val="None"/>
          <w:rtl w:val="0"/>
        </w:rPr>
        <w:t>l</w:t>
      </w:r>
      <w:r>
        <w:rPr>
          <w:rStyle w:val="None"/>
          <w:rtl w:val="0"/>
        </w:rPr>
        <w:t>é</w:t>
      </w:r>
      <w:r>
        <w:rPr>
          <w:rStyle w:val="None"/>
          <w:rtl w:val="0"/>
        </w:rPr>
        <w:t>mesure a</w:t>
      </w:r>
      <w:r>
        <w:rPr>
          <w:rStyle w:val="None"/>
          <w:rtl w:val="0"/>
        </w:rPr>
        <w:t>é</w:t>
      </w:r>
      <w:r>
        <w:rPr>
          <w:rStyle w:val="None"/>
          <w:rtl w:val="0"/>
        </w:rPr>
        <w:t>ronautique des stations d'a</w:t>
      </w:r>
      <w:r>
        <w:rPr>
          <w:rStyle w:val="None"/>
          <w:rtl w:val="0"/>
        </w:rPr>
        <w:t>é</w:t>
      </w:r>
      <w:r>
        <w:rPr>
          <w:rStyle w:val="None"/>
          <w:rtl w:val="0"/>
        </w:rPr>
        <w:t>ronef (voir le num</w:t>
      </w:r>
      <w:r>
        <w:rPr>
          <w:rStyle w:val="None"/>
          <w:rtl w:val="0"/>
        </w:rPr>
        <w:t>é</w:t>
      </w:r>
      <w:r>
        <w:rPr>
          <w:rStyle w:val="None"/>
          <w:rtl w:val="0"/>
        </w:rPr>
        <w:t>ro</w:t>
      </w:r>
      <w:r>
        <w:rPr>
          <w:rStyle w:val="None"/>
          <w:rtl w:val="0"/>
        </w:rPr>
        <w:t> </w:t>
      </w:r>
      <w:r>
        <w:rPr>
          <w:rStyle w:val="None"/>
          <w:b w:val="1"/>
          <w:bCs w:val="1"/>
          <w:rtl w:val="0"/>
        </w:rPr>
        <w:t>1.83</w:t>
      </w:r>
      <w:r>
        <w:rPr>
          <w:rStyle w:val="None"/>
          <w:rtl w:val="0"/>
        </w:rPr>
        <w:t>), conform</w:t>
      </w:r>
      <w:r>
        <w:rPr>
          <w:rStyle w:val="None"/>
          <w:rtl w:val="0"/>
        </w:rPr>
        <w:t>é</w:t>
      </w:r>
      <w:r>
        <w:rPr>
          <w:rStyle w:val="None"/>
          <w:rtl w:val="0"/>
        </w:rPr>
        <w:t xml:space="preserve">ment </w:t>
      </w:r>
      <w:r>
        <w:rPr>
          <w:rStyle w:val="None"/>
          <w:rtl w:val="0"/>
        </w:rPr>
        <w:t xml:space="preserve">à </w:t>
      </w:r>
      <w:r>
        <w:rPr>
          <w:rStyle w:val="None"/>
          <w:rtl w:val="0"/>
        </w:rPr>
        <w:t>la R</w:t>
      </w:r>
      <w:r>
        <w:rPr>
          <w:rStyle w:val="None"/>
          <w:rtl w:val="0"/>
        </w:rPr>
        <w:t>é</w:t>
      </w:r>
      <w:r>
        <w:rPr>
          <w:rStyle w:val="None"/>
          <w:rtl w:val="0"/>
        </w:rPr>
        <w:t xml:space="preserve">solution </w:t>
      </w:r>
      <w:r>
        <w:rPr>
          <w:rStyle w:val="None"/>
          <w:b w:val="1"/>
          <w:bCs w:val="1"/>
          <w:rtl w:val="0"/>
        </w:rPr>
        <w:t>418 (CMR-12)</w:t>
      </w:r>
      <w:r>
        <w:rPr>
          <w:rStyle w:val="None"/>
          <w:rtl w:val="0"/>
        </w:rPr>
        <w:t xml:space="preserve">. Ces stations ne doivent pas demander </w:t>
      </w:r>
      <w:r>
        <w:rPr>
          <w:rStyle w:val="None"/>
          <w:rtl w:val="0"/>
        </w:rPr>
        <w:t>à ê</w:t>
      </w:r>
      <w:r>
        <w:rPr>
          <w:rStyle w:val="None"/>
          <w:rtl w:val="0"/>
        </w:rPr>
        <w:t>tre prot</w:t>
      </w:r>
      <w:r>
        <w:rPr>
          <w:rStyle w:val="None"/>
          <w:rtl w:val="0"/>
        </w:rPr>
        <w:t>é</w:t>
      </w:r>
      <w:r>
        <w:rPr>
          <w:rStyle w:val="None"/>
          <w:rtl w:val="0"/>
        </w:rPr>
        <w:t>g</w:t>
      </w:r>
      <w:r>
        <w:rPr>
          <w:rStyle w:val="None"/>
          <w:rtl w:val="0"/>
        </w:rPr>
        <w:t>é</w:t>
      </w:r>
      <w:r>
        <w:rPr>
          <w:rStyle w:val="None"/>
          <w:rtl w:val="0"/>
        </w:rPr>
        <w:t>es vis</w:t>
      </w:r>
      <w:r>
        <w:rPr>
          <w:rStyle w:val="None"/>
          <w:rFonts w:ascii="Arial Unicode MS" w:cs="Arial Unicode MS" w:hAnsi="Arial Unicode MS" w:eastAsia="Arial Unicode MS"/>
          <w:b w:val="0"/>
          <w:bCs w:val="0"/>
          <w:i w:val="0"/>
          <w:iCs w:val="0"/>
          <w:rtl w:val="0"/>
        </w:rPr>
        <w:sym w:font="Arial Unicode MS" w:char="1E"/>
      </w:r>
      <w:r>
        <w:rPr>
          <w:rStyle w:val="None"/>
          <w:rtl w:val="0"/>
        </w:rPr>
        <w:t>à</w:t>
      </w:r>
      <w:r>
        <w:rPr>
          <w:rStyle w:val="None"/>
          <w:rFonts w:ascii="Arial Unicode MS" w:cs="Arial Unicode MS" w:hAnsi="Arial Unicode MS" w:eastAsia="Arial Unicode MS"/>
          <w:b w:val="0"/>
          <w:bCs w:val="0"/>
          <w:i w:val="0"/>
          <w:iCs w:val="0"/>
          <w:rtl w:val="0"/>
        </w:rPr>
        <w:sym w:font="Arial Unicode MS" w:char="1E"/>
      </w:r>
      <w:r>
        <w:rPr>
          <w:rStyle w:val="None"/>
          <w:rtl w:val="0"/>
        </w:rPr>
        <w:t>vis d'autres stations exploit</w:t>
      </w:r>
      <w:r>
        <w:rPr>
          <w:rStyle w:val="None"/>
          <w:rtl w:val="0"/>
        </w:rPr>
        <w:t>é</w:t>
      </w:r>
      <w:r>
        <w:rPr>
          <w:rStyle w:val="None"/>
          <w:rtl w:val="0"/>
        </w:rPr>
        <w:t>es conform</w:t>
      </w:r>
      <w:r>
        <w:rPr>
          <w:rStyle w:val="None"/>
          <w:rtl w:val="0"/>
        </w:rPr>
        <w:t>é</w:t>
      </w:r>
      <w:r>
        <w:rPr>
          <w:rStyle w:val="None"/>
          <w:rtl w:val="0"/>
        </w:rPr>
        <w:t>ment aux dispositions de l'Article</w:t>
      </w:r>
      <w:r>
        <w:rPr>
          <w:rStyle w:val="None"/>
          <w:rtl w:val="0"/>
        </w:rPr>
        <w:t> </w:t>
      </w:r>
      <w:r>
        <w:rPr>
          <w:rStyle w:val="None"/>
          <w:b w:val="1"/>
          <w:bCs w:val="1"/>
          <w:rtl w:val="0"/>
        </w:rPr>
        <w:t>5</w:t>
      </w:r>
      <w:r>
        <w:rPr>
          <w:rStyle w:val="None"/>
          <w:rtl w:val="0"/>
        </w:rPr>
        <w:t>. Le num</w:t>
      </w:r>
      <w:r>
        <w:rPr>
          <w:rStyle w:val="None"/>
          <w:rtl w:val="0"/>
        </w:rPr>
        <w:t>é</w:t>
      </w:r>
      <w:r>
        <w:rPr>
          <w:rStyle w:val="None"/>
          <w:rtl w:val="0"/>
        </w:rPr>
        <w:t>ro</w:t>
      </w:r>
      <w:r>
        <w:rPr>
          <w:rStyle w:val="None"/>
          <w:rtl w:val="0"/>
        </w:rPr>
        <w:t> </w:t>
      </w:r>
      <w:r>
        <w:rPr>
          <w:rStyle w:val="None"/>
          <w:b w:val="1"/>
          <w:bCs w:val="1"/>
          <w:rtl w:val="0"/>
        </w:rPr>
        <w:t>5.43A</w:t>
      </w:r>
      <w:r>
        <w:rPr>
          <w:rStyle w:val="None"/>
          <w:rtl w:val="0"/>
        </w:rPr>
        <w:t xml:space="preserve"> ne s'applique pas.</w:t>
      </w:r>
      <w:r>
        <w:rPr>
          <w:rStyle w:val="None"/>
          <w:sz w:val="16"/>
          <w:szCs w:val="16"/>
          <w:rtl w:val="0"/>
          <w:lang w:val="fr-FR"/>
        </w:rPr>
        <w:t>     </w:t>
      </w:r>
      <w:r>
        <w:rPr>
          <w:rStyle w:val="None"/>
          <w:sz w:val="16"/>
          <w:szCs w:val="16"/>
          <w:rtl w:val="0"/>
        </w:rPr>
        <w:t>(CMR-12)</w:t>
      </w:r>
    </w:p>
    <w:p>
      <w:pPr>
        <w:pStyle w:val="Note"/>
        <w:rPr>
          <w:rStyle w:val="None"/>
          <w:sz w:val="16"/>
          <w:szCs w:val="16"/>
        </w:rPr>
      </w:pPr>
      <w:r>
        <w:rPr>
          <w:rStyle w:val="None"/>
          <w:b w:val="1"/>
          <w:bCs w:val="1"/>
          <w:rtl w:val="0"/>
        </w:rPr>
        <w:t>5.447</w:t>
      </w:r>
      <w:r>
        <w:rPr>
          <w:rStyle w:val="None"/>
        </w:rPr>
        <w:tab/>
      </w:r>
      <w:r>
        <w:rPr>
          <w:rStyle w:val="None"/>
          <w:i w:val="1"/>
          <w:iCs w:val="1"/>
          <w:rtl w:val="0"/>
          <w:lang w:val="fr-FR"/>
        </w:rPr>
        <w:t>Attribution additionnelle</w:t>
      </w:r>
      <w:r>
        <w:rPr>
          <w:rStyle w:val="None"/>
          <w:rtl w:val="0"/>
          <w:lang w:val="fr-FR"/>
        </w:rPr>
        <w:t>:</w:t>
      </w:r>
      <w:r>
        <w:rPr>
          <w:rStyle w:val="None"/>
          <w:i w:val="1"/>
          <w:iCs w:val="1"/>
          <w:rtl w:val="0"/>
          <w:lang w:val="fr-FR"/>
        </w:rPr>
        <w:t>  </w:t>
      </w:r>
      <w:r>
        <w:rPr>
          <w:rStyle w:val="None"/>
          <w:rtl w:val="0"/>
          <w:lang w:val="fr-FR"/>
        </w:rPr>
        <w:t>dans les pays suivants: C</w:t>
      </w:r>
      <w:r>
        <w:rPr>
          <w:rStyle w:val="None"/>
          <w:rtl w:val="0"/>
          <w:lang w:val="fr-FR"/>
        </w:rPr>
        <w:t>ô</w:t>
      </w:r>
      <w:r>
        <w:rPr>
          <w:rStyle w:val="None"/>
          <w:rtl w:val="0"/>
          <w:lang w:val="fr-FR"/>
        </w:rPr>
        <w:t>te d'Ivoire, Egypte, Isra</w:t>
      </w:r>
      <w:r>
        <w:rPr>
          <w:rStyle w:val="None"/>
          <w:rtl w:val="0"/>
          <w:lang w:val="fr-FR"/>
        </w:rPr>
        <w:t>ë</w:t>
      </w:r>
      <w:r>
        <w:rPr>
          <w:rStyle w:val="None"/>
          <w:rtl w:val="0"/>
          <w:lang w:val="fr-FR"/>
        </w:rPr>
        <w:t>l, Liban, R</w:t>
      </w:r>
      <w:r>
        <w:rPr>
          <w:rStyle w:val="None"/>
          <w:rtl w:val="0"/>
          <w:lang w:val="fr-FR"/>
        </w:rPr>
        <w:t>é</w:t>
      </w:r>
      <w:r>
        <w:rPr>
          <w:rStyle w:val="None"/>
          <w:rtl w:val="0"/>
          <w:lang w:val="fr-FR"/>
        </w:rPr>
        <w:t>publique arabe syrienne et Tunisie, la bande 5</w:t>
      </w:r>
      <w:r>
        <w:rPr>
          <w:rStyle w:val="None"/>
          <w:sz w:val="12"/>
          <w:szCs w:val="12"/>
          <w:rtl w:val="0"/>
          <w:lang w:val="fr-FR"/>
        </w:rPr>
        <w:t> </w:t>
      </w:r>
      <w:r>
        <w:rPr>
          <w:rStyle w:val="None"/>
          <w:rtl w:val="0"/>
          <w:lang w:val="fr-FR"/>
        </w:rPr>
        <w:t>150-5</w:t>
      </w:r>
      <w:r>
        <w:rPr>
          <w:rStyle w:val="None"/>
          <w:sz w:val="12"/>
          <w:szCs w:val="12"/>
          <w:rtl w:val="0"/>
          <w:lang w:val="fr-FR"/>
        </w:rPr>
        <w:t> </w:t>
      </w:r>
      <w:r>
        <w:rPr>
          <w:rStyle w:val="None"/>
          <w:rtl w:val="0"/>
          <w:lang w:val="fr-FR"/>
        </w:rPr>
        <w:t>250 MHz est, de plus, attribu</w:t>
      </w:r>
      <w:r>
        <w:rPr>
          <w:rStyle w:val="None"/>
          <w:rtl w:val="0"/>
          <w:lang w:val="fr-FR"/>
        </w:rPr>
        <w:t>é</w:t>
      </w:r>
      <w:r>
        <w:rPr>
          <w:rStyle w:val="None"/>
          <w:rtl w:val="0"/>
          <w:lang w:val="fr-FR"/>
        </w:rPr>
        <w:t xml:space="preserve">e au service mobile </w:t>
      </w:r>
      <w:r>
        <w:rPr>
          <w:rStyle w:val="None"/>
          <w:rtl w:val="0"/>
          <w:lang w:val="fr-FR"/>
        </w:rPr>
        <w:t xml:space="preserve">à </w:t>
      </w:r>
      <w:r>
        <w:rPr>
          <w:rStyle w:val="None"/>
          <w:rtl w:val="0"/>
          <w:lang w:val="fr-FR"/>
        </w:rPr>
        <w:t>titre primaire, sous r</w:t>
      </w:r>
      <w:r>
        <w:rPr>
          <w:rStyle w:val="None"/>
          <w:rtl w:val="0"/>
          <w:lang w:val="fr-FR"/>
        </w:rPr>
        <w:t>é</w:t>
      </w:r>
      <w:r>
        <w:rPr>
          <w:rStyle w:val="None"/>
          <w:rtl w:val="0"/>
          <w:lang w:val="fr-FR"/>
        </w:rPr>
        <w:t>serve de l'accord obtenu au titre du num</w:t>
      </w:r>
      <w:r>
        <w:rPr>
          <w:rStyle w:val="None"/>
          <w:rtl w:val="0"/>
          <w:lang w:val="fr-FR"/>
        </w:rPr>
        <w:t>é</w:t>
      </w:r>
      <w:r>
        <w:rPr>
          <w:rStyle w:val="None"/>
          <w:rtl w:val="0"/>
          <w:lang w:val="fr-FR"/>
        </w:rPr>
        <w:t>ro</w:t>
      </w:r>
      <w:r>
        <w:rPr>
          <w:rStyle w:val="None"/>
          <w:rtl w:val="0"/>
          <w:lang w:val="fr-FR"/>
        </w:rPr>
        <w:t> </w:t>
      </w:r>
      <w:r>
        <w:rPr>
          <w:rStyle w:val="None"/>
          <w:b w:val="1"/>
          <w:bCs w:val="1"/>
          <w:rtl w:val="0"/>
        </w:rPr>
        <w:t>9.21</w:t>
      </w:r>
      <w:r>
        <w:rPr>
          <w:rStyle w:val="None"/>
          <w:rtl w:val="0"/>
          <w:lang w:val="fr-FR"/>
        </w:rPr>
        <w:t>. Dans ce cas, la R</w:t>
      </w:r>
      <w:r>
        <w:rPr>
          <w:rStyle w:val="None"/>
          <w:rtl w:val="0"/>
          <w:lang w:val="fr-FR"/>
        </w:rPr>
        <w:t>é</w:t>
      </w:r>
      <w:r>
        <w:rPr>
          <w:rStyle w:val="None"/>
          <w:rtl w:val="0"/>
          <w:lang w:val="fr-FR"/>
        </w:rPr>
        <w:t>solution</w:t>
      </w:r>
      <w:r>
        <w:rPr>
          <w:rStyle w:val="None"/>
          <w:rtl w:val="0"/>
          <w:lang w:val="fr-FR"/>
        </w:rPr>
        <w:t> </w:t>
      </w:r>
      <w:r>
        <w:rPr>
          <w:rStyle w:val="None"/>
          <w:b w:val="1"/>
          <w:bCs w:val="1"/>
          <w:rtl w:val="0"/>
        </w:rPr>
        <w:t>229</w:t>
      </w:r>
      <w:r>
        <w:rPr>
          <w:rStyle w:val="None"/>
          <w:b w:val="1"/>
          <w:bCs w:val="1"/>
          <w:rtl w:val="0"/>
          <w:lang w:val="fr-FR"/>
        </w:rPr>
        <w:t xml:space="preserve"> (R</w:t>
      </w:r>
      <w:r>
        <w:rPr>
          <w:rStyle w:val="None"/>
          <w:b w:val="1"/>
          <w:bCs w:val="1"/>
          <w:rtl w:val="0"/>
          <w:lang w:val="fr-FR"/>
        </w:rPr>
        <w:t>é</w:t>
      </w:r>
      <w:r>
        <w:rPr>
          <w:rStyle w:val="None"/>
          <w:b w:val="1"/>
          <w:bCs w:val="1"/>
          <w:rtl w:val="0"/>
          <w:lang w:val="fr-FR"/>
        </w:rPr>
        <w:t>v.CMR-12)</w:t>
      </w:r>
      <w:r>
        <w:rPr>
          <w:rStyle w:val="None"/>
          <w:rtl w:val="0"/>
          <w:lang w:val="fr-FR"/>
        </w:rPr>
        <w:t xml:space="preserve"> ne s'applique pas.</w:t>
      </w:r>
      <w:r>
        <w:rPr>
          <w:rStyle w:val="None"/>
          <w:sz w:val="16"/>
          <w:szCs w:val="16"/>
          <w:rtl w:val="0"/>
          <w:lang w:val="fr-FR"/>
        </w:rPr>
        <w:t>     </w:t>
      </w:r>
      <w:r>
        <w:rPr>
          <w:rStyle w:val="None"/>
          <w:sz w:val="16"/>
          <w:szCs w:val="16"/>
          <w:rtl w:val="0"/>
          <w:lang w:val="fr-FR"/>
        </w:rPr>
        <w:t>(CMR-12)</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5.447A </w:t>
        <w:tab/>
      </w:r>
      <w:r>
        <w:rPr>
          <w:rStyle w:val="None"/>
          <w:rFonts w:ascii="Times New Roman" w:hAnsi="Times New Roman"/>
          <w:sz w:val="20"/>
          <w:szCs w:val="20"/>
          <w:rtl w:val="0"/>
          <w:lang w:val="fr-FR"/>
        </w:rPr>
        <w:t>L'attribution au service fixe par satellite (Terre vers espace)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de connexion destin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et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5.447B </w:t>
        <w:tab/>
      </w:r>
      <w:r>
        <w:rPr>
          <w:rStyle w:val="None"/>
          <w:rFonts w:ascii="Times New Roman" w:hAnsi="Times New Roman"/>
          <w:i w:val="1"/>
          <w:iCs w:val="1"/>
          <w:sz w:val="20"/>
          <w:szCs w:val="20"/>
          <w:rtl w:val="0"/>
          <w:lang w:val="fr-FR"/>
        </w:rPr>
        <w:t xml:space="preserve">Attribution additionnelle : </w:t>
      </w:r>
      <w:r>
        <w:rPr>
          <w:rStyle w:val="None"/>
          <w:rFonts w:ascii="Times New Roman" w:hAnsi="Times New Roman"/>
          <w:sz w:val="20"/>
          <w:szCs w:val="20"/>
          <w:rtl w:val="0"/>
          <w:lang w:val="fr-FR"/>
        </w:rPr>
        <w:t>la bande 5 150-5 216 MHz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service fixe par satellite (espace vers Terre)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Cette attribution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de connexion destin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et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xml:space="preserve">. La puissance surfacique produite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surface de la Terre par des stations spatiales du service fixe par satellite fonctionnant dans le sens espace vers Terre dans la bande 5 150-5 216 MHz ne doit en aucun cas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164 dB(W/m2) dans une bande quelconque large de 4 kHz pour tous les angles d'arriv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5.447C </w:t>
        <w:tab/>
      </w:r>
      <w:r>
        <w:rPr>
          <w:rStyle w:val="None"/>
          <w:rFonts w:ascii="Times New Roman" w:hAnsi="Times New Roman"/>
          <w:sz w:val="20"/>
          <w:szCs w:val="20"/>
          <w:rtl w:val="0"/>
          <w:lang w:val="fr-FR"/>
        </w:rPr>
        <w:t>Les administrations responsables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du service fixe par satellite dans la bande 5 150-5 250 MHz fonctionnant au titre des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 xml:space="preserve">5.447A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 xml:space="preserve">5.447B </w:t>
      </w:r>
      <w:r>
        <w:rPr>
          <w:rStyle w:val="None"/>
          <w:rFonts w:ascii="Times New Roman" w:hAnsi="Times New Roman"/>
          <w:sz w:val="20"/>
          <w:szCs w:val="20"/>
          <w:rtl w:val="0"/>
          <w:lang w:val="fr-FR"/>
        </w:rPr>
        <w:t>doivent proc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der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une coordination, sur une base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avec les administrations responsables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fonctionnant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5.446 </w:t>
      </w:r>
      <w:r>
        <w:rPr>
          <w:rStyle w:val="None"/>
          <w:rFonts w:ascii="Times New Roman" w:hAnsi="Times New Roman"/>
          <w:sz w:val="20"/>
          <w:szCs w:val="20"/>
          <w:rtl w:val="0"/>
          <w:lang w:val="fr-FR"/>
        </w:rPr>
        <w:t>et mis en service avant le 17 novembre 1995.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fonctionnant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5.446 </w:t>
      </w:r>
      <w:r>
        <w:rPr>
          <w:rStyle w:val="None"/>
          <w:rFonts w:ascii="Times New Roman" w:hAnsi="Times New Roman"/>
          <w:sz w:val="20"/>
          <w:szCs w:val="20"/>
          <w:rtl w:val="0"/>
          <w:lang w:val="fr-FR"/>
        </w:rPr>
        <w:t>et mis en service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le 17 novembre 1995 ne peuvent pas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tendre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une protection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du service fixe par satellite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 titre des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 xml:space="preserve">5.447A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5.447B</w:t>
      </w:r>
      <w:r>
        <w:rPr>
          <w:rStyle w:val="None"/>
          <w:rFonts w:ascii="Times New Roman" w:hAnsi="Times New Roman"/>
          <w:sz w:val="20"/>
          <w:szCs w:val="20"/>
          <w:rtl w:val="0"/>
          <w:lang w:val="fr-FR"/>
        </w:rPr>
        <w:t>, et ne doivent pas leur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5.447D</w:t>
        <w:tab/>
        <w:t xml:space="preserve"> </w:t>
      </w:r>
      <w:r>
        <w:rPr>
          <w:rStyle w:val="None"/>
          <w:rFonts w:ascii="Times New Roman" w:hAnsi="Times New Roman"/>
          <w:sz w:val="20"/>
          <w:szCs w:val="20"/>
          <w:rtl w:val="0"/>
          <w:lang w:val="fr-FR"/>
        </w:rPr>
        <w:t>L'attribution de la bande 5 250</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5 255 MHz au service de recherche spatiale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tecteurs actifs spatioport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Les autres utilisations de la bande par le service de recherche spatiale sont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secondaire. (CMR-97)</w:t>
      </w:r>
    </w:p>
    <w:p>
      <w:pPr>
        <w:pStyle w:val="Normal.0"/>
        <w:tabs>
          <w:tab w:val="left" w:pos="330"/>
          <w:tab w:val="left" w:pos="1440"/>
        </w:tabs>
        <w:jc w:val="both"/>
        <w:rPr>
          <w:rStyle w:val="None"/>
          <w:rFonts w:ascii="Times New Roman" w:cs="Times New Roman" w:hAnsi="Times New Roman" w:eastAsia="Times New Roman"/>
          <w:b w:val="1"/>
          <w:bCs w:val="1"/>
          <w:strike w:val="1"/>
          <w:dstrike w:val="0"/>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5.447F</w:t>
      </w:r>
      <w:r>
        <w:rPr>
          <w:rStyle w:val="None"/>
          <w:rFonts w:ascii="Times New Roman" w:hAnsi="Times New Roman"/>
          <w:sz w:val="20"/>
          <w:szCs w:val="20"/>
          <w:rtl w:val="0"/>
          <w:lang w:val="fr-FR"/>
        </w:rPr>
        <w:t xml:space="preserv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5250-5350 MHz, les stations du service mobile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du service de radiolocalisation, du service d'exploration de la Terre par satellite (active) et du service de recherche spatiale (active). Lesdits services ne doivent pas imposer au service mobile des crit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res de protection plus stricts, sur la base des caract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ristiques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et des crit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res de brouillage, que ceux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nonc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les Recommandations UIT-R M.1638-0 et UIT-R RS.1632-0.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5.448A </w:t>
        <w:tab/>
      </w:r>
      <w:r>
        <w:rPr>
          <w:rStyle w:val="None"/>
          <w:rFonts w:ascii="Times New Roman" w:hAnsi="Times New Roman"/>
          <w:sz w:val="20"/>
          <w:szCs w:val="20"/>
          <w:rtl w:val="0"/>
          <w:lang w:val="fr-FR"/>
        </w:rPr>
        <w:t xml:space="preserve">Les services d'exploration de la Terre par satellite (active) et de recherche spatiale (active) dans la bande 5 250-5 350 MHz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du service de radiolocalisation.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5.43A </w:t>
      </w:r>
      <w:r>
        <w:rPr>
          <w:rStyle w:val="None"/>
          <w:rFonts w:ascii="Times New Roman" w:hAnsi="Times New Roman"/>
          <w:sz w:val="20"/>
          <w:szCs w:val="20"/>
          <w:rtl w:val="0"/>
          <w:lang w:val="fr-FR"/>
        </w:rPr>
        <w:t>ne s'applique pas.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5.448B </w:t>
        <w:tab/>
      </w:r>
      <w:r>
        <w:rPr>
          <w:rStyle w:val="None"/>
          <w:rFonts w:ascii="Times New Roman" w:hAnsi="Times New Roman"/>
          <w:sz w:val="20"/>
          <w:szCs w:val="20"/>
          <w:rtl w:val="0"/>
          <w:lang w:val="fr-FR"/>
        </w:rPr>
        <w:t>Le service d'exploration de la Terre par satellite (active) fonctionnant dans la bande 5 350-5 570 MHz</w:t>
        <w:tab/>
        <w:t>et le service de recherche spatiale (active) fonctionnant dans la bande 5 460-5 570 MHz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dans la bande 5 350-5 460 MHz, au service de radionavigation dans la bande 5 460-5 470 MHz et au service de radionavigation maritime dans la bande 5 470-5 570 MHz.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5.448C </w:t>
        <w:tab/>
      </w:r>
      <w:r>
        <w:rPr>
          <w:rStyle w:val="None"/>
          <w:rFonts w:ascii="Times New Roman" w:hAnsi="Times New Roman"/>
          <w:sz w:val="20"/>
          <w:szCs w:val="20"/>
          <w:rtl w:val="0"/>
          <w:lang w:val="fr-FR"/>
        </w:rPr>
        <w:t>Le service de recherche spatiale (active) fonctionnant dans la bande 5 350-5 460 MHz ne doit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judiciable,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autres services.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5.448D </w:t>
        <w:tab/>
      </w:r>
      <w:r>
        <w:rPr>
          <w:rStyle w:val="None"/>
          <w:rFonts w:ascii="Times New Roman" w:hAnsi="Times New Roman"/>
          <w:sz w:val="20"/>
          <w:szCs w:val="20"/>
          <w:rtl w:val="0"/>
          <w:lang w:val="fr-FR"/>
        </w:rPr>
        <w:t>Dans la bande 5 350-5 470 MHz, les stations du service de radiolocalisation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radar du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5.449</w:t>
      </w:r>
      <w:r>
        <w:rPr>
          <w:rStyle w:val="None"/>
          <w:rFonts w:ascii="Times New Roman" w:hAnsi="Times New Roman"/>
          <w:sz w:val="20"/>
          <w:szCs w:val="20"/>
          <w:rtl w:val="0"/>
          <w:lang w:val="fr-FR"/>
        </w:rPr>
        <w:t xml:space="preserve">,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5.449 </w:t>
        <w:tab/>
      </w:r>
      <w:r>
        <w:rPr>
          <w:rStyle w:val="None"/>
          <w:rFonts w:ascii="Times New Roman" w:hAnsi="Times New Roman"/>
          <w:sz w:val="20"/>
          <w:szCs w:val="20"/>
          <w:rtl w:val="0"/>
          <w:lang w:val="fr-FR"/>
        </w:rPr>
        <w:t>L'emploi de la bande 5 350-5 470 MHz par le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est limit</w:t>
      </w:r>
      <w:r>
        <w:rPr>
          <w:rStyle w:val="None"/>
          <w:rFonts w:ascii="Times New Roman" w:hAnsi="Times New Roman" w:hint="default"/>
          <w:sz w:val="20"/>
          <w:szCs w:val="20"/>
          <w:rtl w:val="0"/>
          <w:lang w:val="fr-FR"/>
        </w:rPr>
        <w:t xml:space="preserve">é à </w:t>
      </w:r>
      <w:r>
        <w:rPr>
          <w:rStyle w:val="None"/>
          <w:rFonts w:ascii="Times New Roman" w:hAnsi="Times New Roman"/>
          <w:sz w:val="20"/>
          <w:szCs w:val="20"/>
          <w:rtl w:val="0"/>
          <w:lang w:val="fr-FR"/>
        </w:rPr>
        <w:t>l'usage des radars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et de radiobalises de bord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5.450A</w:t>
      </w:r>
      <w:r>
        <w:rPr>
          <w:rStyle w:val="None"/>
          <w:rFonts w:ascii="Times New Roman" w:hAnsi="Times New Roman"/>
          <w:sz w:val="20"/>
          <w:szCs w:val="20"/>
          <w:rtl w:val="0"/>
          <w:lang w:val="fr-FR"/>
        </w:rPr>
        <w:t xml:space="preserv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5470-5725 MHz, les stations du service mobile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services de radiorep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rage, lesquels ne doivent pas imposer au service mobile des crit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res de protection plus stricts, sur la base des caract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ristiques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et des crit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res de brouillage, que ceux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nonc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dans la Recommandation UIT-R M.1638-0.     (CMR-15)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5.450B </w:t>
        <w:tab/>
      </w:r>
      <w:r>
        <w:rPr>
          <w:rStyle w:val="None"/>
          <w:rFonts w:ascii="Times New Roman" w:hAnsi="Times New Roman"/>
          <w:sz w:val="20"/>
          <w:szCs w:val="20"/>
          <w:rtl w:val="0"/>
          <w:lang w:val="fr-FR"/>
        </w:rPr>
        <w:t xml:space="preserve">Dans la bande 5 470-5 650 MHz, les stations du service de radiolocalisation,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l'exception des radars au sol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pour la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dans la bande 5 600-5 650 MHz,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radar du service de radionavigation maritime,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(CMR-03)</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Bold" w:cs="Cambria Bold" w:hAnsi="Cambria Bold" w:eastAsia="Cambria Bold"/>
          <w:sz w:val="40"/>
          <w:szCs w:val="40"/>
        </w:rPr>
      </w:pPr>
      <w:r>
        <w:rPr>
          <w:rStyle w:val="None"/>
          <w:rFonts w:ascii="Cambria Bold" w:hAnsi="Cambria Bold"/>
          <w:sz w:val="40"/>
          <w:szCs w:val="40"/>
          <w:rtl w:val="0"/>
          <w:lang w:val="fr-FR"/>
        </w:rPr>
        <w:t xml:space="preserve">5 570-7 250 MHz </w:t>
      </w:r>
    </w:p>
    <w:tbl>
      <w:tblPr>
        <w:tblW w:w="13591"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79"/>
        <w:gridCol w:w="3542"/>
        <w:gridCol w:w="1481"/>
        <w:gridCol w:w="4648"/>
        <w:gridCol w:w="2441"/>
      </w:tblGrid>
      <w:tr>
        <w:tblPrEx>
          <w:shd w:val="clear" w:color="auto" w:fill="ced7e7"/>
        </w:tblPrEx>
        <w:trPr>
          <w:trHeight w:val="520" w:hRule="atLeast"/>
        </w:trPr>
        <w:tc>
          <w:tcPr>
            <w:tcW w:type="dxa" w:w="50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612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44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20" w:hRule="atLeast"/>
        </w:trPr>
        <w:tc>
          <w:tcPr>
            <w:tcW w:type="dxa" w:w="14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5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44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310" w:hRule="atLeast"/>
        </w:trPr>
        <w:tc>
          <w:tcPr>
            <w:tcW w:type="dxa" w:w="14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5 570-5 650</w:t>
            </w:r>
          </w:p>
        </w:tc>
        <w:tc>
          <w:tcPr>
            <w:tcW w:type="dxa" w:w="35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5.446A 5.450A</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5.450B</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MARITIME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5.450 5.451 5.452</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5 570-5 650</w:t>
            </w:r>
          </w:p>
        </w:tc>
        <w:tc>
          <w:tcPr>
            <w:tcW w:type="dxa" w:w="4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5.446A 5.450A</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5.450B</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MARITIME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5.450 5.451 5.452</w:t>
            </w:r>
          </w:p>
        </w:tc>
        <w:tc>
          <w:tcPr>
            <w:tcW w:type="dxa" w:w="2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Radars m</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t</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orologiques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au sol (5 600-5 650 MHz).</w:t>
            </w:r>
          </w:p>
        </w:tc>
      </w:tr>
      <w:tr>
        <w:tblPrEx>
          <w:shd w:val="clear" w:color="auto" w:fill="ced7e7"/>
        </w:tblPrEx>
        <w:trPr>
          <w:trHeight w:val="2210" w:hRule="atLeast"/>
        </w:trPr>
        <w:tc>
          <w:tcPr>
            <w:tcW w:type="dxa" w:w="14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5 650-5 725</w:t>
            </w:r>
          </w:p>
        </w:tc>
        <w:tc>
          <w:tcPr>
            <w:tcW w:type="dxa" w:w="35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5.446A 5.450A 5.453</w:t>
            </w:r>
          </w:p>
          <w:p>
            <w:pPr>
              <w:pStyle w:val="Normal.0"/>
              <w:spacing w:after="60" w:line="240" w:lineRule="auto"/>
              <w:rPr>
                <w:rStyle w:val="None"/>
                <w:rFonts w:ascii="Cambria" w:cs="Cambria" w:hAnsi="Cambria" w:eastAsia="Cambria"/>
                <w:sz w:val="20"/>
                <w:szCs w:val="20"/>
                <w:shd w:val="nil" w:color="auto" w:fill="auto"/>
                <w:lang w:val="fr-FR"/>
              </w:rPr>
            </w:pP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lointain)</w:t>
            </w:r>
          </w:p>
          <w:p>
            <w:pPr>
              <w:pStyle w:val="Normal.0"/>
              <w:spacing w:after="60" w:line="240" w:lineRule="auto"/>
              <w:rPr>
                <w:rStyle w:val="None"/>
                <w:rFonts w:ascii="Cambria" w:cs="Cambria" w:hAnsi="Cambria" w:eastAsia="Cambria"/>
                <w:sz w:val="20"/>
                <w:szCs w:val="20"/>
                <w:shd w:val="nil" w:color="auto" w:fill="auto"/>
                <w:lang w:val="fr-FR"/>
              </w:rPr>
            </w:pP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5.282 5.451 5.453 5.454 5.455</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5 650-5 725</w:t>
            </w:r>
          </w:p>
        </w:tc>
        <w:tc>
          <w:tcPr>
            <w:tcW w:type="dxa" w:w="4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5.446A 5.450A 5.453</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5.453</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lointain)</w:t>
            </w:r>
          </w:p>
          <w:p>
            <w:pPr>
              <w:pStyle w:val="Normal.0"/>
              <w:spacing w:after="60" w:line="240" w:lineRule="auto"/>
              <w:rPr>
                <w:rStyle w:val="None"/>
                <w:rFonts w:ascii="Cambria" w:cs="Cambria" w:hAnsi="Cambria" w:eastAsia="Cambria"/>
                <w:sz w:val="20"/>
                <w:szCs w:val="20"/>
                <w:shd w:val="nil" w:color="auto" w:fill="auto"/>
                <w:lang w:val="fr-FR"/>
              </w:rPr>
            </w:pP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5.282 5.451 </w:t>
            </w:r>
          </w:p>
        </w:tc>
        <w:tc>
          <w:tcPr>
            <w:tcW w:type="dxa" w:w="2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Services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acc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radio ou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interconnexion</w:t>
            </w:r>
          </w:p>
          <w:p>
            <w:pPr>
              <w:pStyle w:val="Normal.0"/>
              <w:bidi w:val="0"/>
              <w:spacing w:after="6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de sites en TDD (5650-5850 MHz).</w:t>
            </w:r>
          </w:p>
        </w:tc>
      </w:tr>
      <w:tr>
        <w:tblPrEx>
          <w:shd w:val="clear" w:color="auto" w:fill="ced7e7"/>
        </w:tblPrEx>
        <w:trPr>
          <w:trHeight w:val="2811" w:hRule="atLeast"/>
        </w:trPr>
        <w:tc>
          <w:tcPr>
            <w:tcW w:type="dxa" w:w="14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5 725-5 830</w:t>
            </w:r>
          </w:p>
        </w:tc>
        <w:tc>
          <w:tcPr>
            <w:tcW w:type="dxa" w:w="35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 Amateur</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5.150  5.451  5.453  5.455</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5 725-5 830</w:t>
            </w:r>
          </w:p>
        </w:tc>
        <w:tc>
          <w:tcPr>
            <w:tcW w:type="dxa" w:w="4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 PAR SATELLITE (Terre vers espace)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Bold" w:cs="Cambria Bold" w:hAnsi="Cambria Bold" w:eastAsia="Cambria Bold"/>
                <w:sz w:val="20"/>
                <w:szCs w:val="20"/>
                <w:shd w:val="nil" w:color="auto" w:fill="auto"/>
                <w:rtl w:val="0"/>
              </w:rPr>
            </w:pPr>
            <w:r>
              <w:rPr>
                <w:rStyle w:val="None"/>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5.150  5.451  5.453  5.455</w:t>
            </w:r>
          </w:p>
        </w:tc>
        <w:tc>
          <w:tcPr>
            <w:tcW w:type="dxa" w:w="24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Bande C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(5,725 - 7,075 GHz) en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Services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acc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radio ou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interconnexion de sites en TDD (5650-5850 MHz).</w:t>
            </w:r>
          </w:p>
          <w:p>
            <w:pPr>
              <w:pStyle w:val="Normal.0"/>
              <w:bidi w:val="0"/>
              <w:spacing w:after="0" w:line="240" w:lineRule="auto"/>
              <w:ind w:left="0" w:right="0" w:firstLine="0"/>
              <w:jc w:val="left"/>
              <w:rPr>
                <w:rStyle w:val="None"/>
                <w:rFonts w:ascii="Cambria,Bold" w:cs="Cambria,Bold" w:hAnsi="Cambria,Bold" w:eastAsia="Cambria,Bold"/>
                <w:b w:val="1"/>
                <w:bCs w:val="1"/>
                <w:outline w:val="0"/>
                <w:color w:val="0070c0"/>
                <w:sz w:val="16"/>
                <w:szCs w:val="16"/>
                <w:u w:color="0070c0"/>
                <w:shd w:val="nil" w:color="auto" w:fill="auto"/>
                <w:rtl w:val="0"/>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è</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mes de transport intelligents.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Communications sp</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cialis</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courte distance (5 795-5 815 MHz). Cf. Rec. UIT-R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1453.</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ISM. SRD inductifs dans la bande 5 725-5 875 MHz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centrale 5800 MHz).</w:t>
            </w:r>
          </w:p>
        </w:tc>
      </w:tr>
    </w:tbl>
    <w:p>
      <w:pPr>
        <w:pStyle w:val="Normal.0"/>
        <w:widowControl w:val="0"/>
        <w:tabs>
          <w:tab w:val="left" w:pos="330"/>
          <w:tab w:val="left" w:pos="1440"/>
        </w:tabs>
        <w:spacing w:line="240" w:lineRule="auto"/>
        <w:ind w:left="108" w:hanging="108"/>
        <w:jc w:val="center"/>
        <w:rPr>
          <w:rStyle w:val="None"/>
          <w:rFonts w:ascii="Cambria Bold" w:cs="Cambria Bold" w:hAnsi="Cambria Bold" w:eastAsia="Cambria Bold"/>
          <w:sz w:val="40"/>
          <w:szCs w:val="4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rPr>
          <w:rStyle w:val="None"/>
          <w:rFonts w:ascii="Cambria" w:cs="Cambria" w:hAnsi="Cambria" w:eastAsia="Cambria"/>
          <w:sz w:val="20"/>
          <w:szCs w:val="20"/>
        </w:rPr>
      </w:pPr>
    </w:p>
    <w:p>
      <w:pPr>
        <w:pStyle w:val="Normal.0"/>
        <w:jc w:val="center"/>
        <w:rPr>
          <w:rStyle w:val="None"/>
          <w:rFonts w:ascii="Cambria" w:cs="Cambria" w:hAnsi="Cambria" w:eastAsia="Cambria"/>
          <w:sz w:val="20"/>
          <w:szCs w:val="20"/>
        </w:rPr>
      </w:pPr>
      <w:r>
        <w:rPr>
          <w:rStyle w:val="None"/>
          <w:rFonts w:ascii="Cambria Bold" w:hAnsi="Cambria Bold"/>
          <w:sz w:val="40"/>
          <w:szCs w:val="40"/>
          <w:rtl w:val="0"/>
          <w:lang w:val="fr-FR"/>
        </w:rPr>
        <w:t>5 570-7 250 MHz (suite 1)</w:t>
      </w:r>
    </w:p>
    <w:tbl>
      <w:tblPr>
        <w:tblW w:w="142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51"/>
        <w:gridCol w:w="3763"/>
        <w:gridCol w:w="1595"/>
        <w:gridCol w:w="4078"/>
        <w:gridCol w:w="3333"/>
      </w:tblGrid>
      <w:tr>
        <w:tblPrEx>
          <w:shd w:val="clear" w:color="auto" w:fill="ced7e7"/>
        </w:tblPrEx>
        <w:trPr>
          <w:trHeight w:val="527" w:hRule="atLeast"/>
        </w:trPr>
        <w:tc>
          <w:tcPr>
            <w:tcW w:type="dxa" w:w="52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7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33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19" w:hRule="atLeast"/>
        </w:trPr>
        <w:tc>
          <w:tcPr>
            <w:tcW w:type="dxa" w:w="1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33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314" w:hRule="atLeast"/>
        </w:trPr>
        <w:tc>
          <w:tcPr>
            <w:tcW w:type="dxa" w:w="1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5 830-5 850</w:t>
            </w:r>
          </w:p>
        </w:tc>
        <w:tc>
          <w:tcPr>
            <w:tcW w:type="dxa" w:w="3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PAR SATELLITE (Terre vers espace) RADIOLOCALISATION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Amateur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Amateur par satellite (espace vers Terre) </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5.150  5.451  5.453  5.455</w:t>
            </w:r>
          </w:p>
        </w:tc>
        <w:tc>
          <w:tcPr>
            <w:tcW w:type="dxa" w:w="1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5 830-5</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850</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 PAR SATELLITE (Terre vers espace)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4"/>
                <w:szCs w:val="24"/>
                <w:shd w:val="nil" w:color="auto" w:fill="auto"/>
                <w:rtl w:val="0"/>
              </w:rPr>
            </w:pPr>
            <w:r>
              <w:rPr>
                <w:rStyle w:val="None"/>
                <w:rFonts w:ascii="Cambria" w:hAnsi="Cambria"/>
                <w:sz w:val="20"/>
                <w:szCs w:val="20"/>
                <w:shd w:val="nil" w:color="auto" w:fill="auto"/>
                <w:rtl w:val="0"/>
                <w:lang w:val="fr-FR"/>
              </w:rPr>
              <w:t>Amateur par satellite (espace vers Terre)</w:t>
            </w:r>
          </w:p>
          <w:p>
            <w:pPr>
              <w:pStyle w:val="Normal.0"/>
              <w:tabs>
                <w:tab w:val="left" w:pos="330"/>
                <w:tab w:val="left" w:pos="1440"/>
              </w:tabs>
              <w:spacing w:after="60"/>
              <w:jc w:val="both"/>
              <w:rPr>
                <w:rStyle w:val="None"/>
                <w:rFonts w:ascii="Cambria" w:cs="Cambria" w:hAnsi="Cambria" w:eastAsia="Cambria"/>
                <w:sz w:val="20"/>
                <w:szCs w:val="20"/>
                <w:shd w:val="nil" w:color="auto" w:fill="auto"/>
                <w:lang w:val="fr-FR"/>
              </w:rPr>
            </w:pP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5.150  5.451  5.453</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p>
        </w:tc>
        <w:tc>
          <w:tcPr>
            <w:tcW w:type="dxa" w:w="3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Bande C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(5,725 - 7,075 GHz) en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Services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acc</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radio ou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interconnexion de sites en TDD (5650-5850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ISM. SRD inductifs dans la bande 5 725-5 875 MHz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centrale 5800</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MHz)</w:t>
            </w:r>
          </w:p>
        </w:tc>
      </w:tr>
      <w:tr>
        <w:tblPrEx>
          <w:shd w:val="clear" w:color="auto" w:fill="ced7e7"/>
        </w:tblPrEx>
        <w:trPr>
          <w:trHeight w:val="1218" w:hRule="atLeast"/>
        </w:trPr>
        <w:tc>
          <w:tcPr>
            <w:tcW w:type="dxa" w:w="1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5 850-5 925</w:t>
            </w:r>
          </w:p>
        </w:tc>
        <w:tc>
          <w:tcPr>
            <w:tcW w:type="dxa" w:w="3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1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5 850-5 925</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3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Bande C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(5,725 - 7,075 GHz) en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(5858-6425 MHz). Cf. Rec. UIT-R F 383.</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ISM. SRD inductifs dans la bande 5 725-5 875 MHz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centrale 5 800 MHz).</w:t>
            </w:r>
          </w:p>
        </w:tc>
      </w:tr>
      <w:tr>
        <w:tblPrEx>
          <w:shd w:val="clear" w:color="auto" w:fill="ced7e7"/>
        </w:tblPrEx>
        <w:trPr>
          <w:trHeight w:val="3213" w:hRule="atLeast"/>
        </w:trPr>
        <w:tc>
          <w:tcPr>
            <w:tcW w:type="dxa" w:w="1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5 925-6 700</w:t>
            </w:r>
          </w:p>
        </w:tc>
        <w:tc>
          <w:tcPr>
            <w:tcW w:type="dxa" w:w="3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5.457</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5.457A  5.457B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5.457C     5.149  5.440  5.458</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tc>
        <w:tc>
          <w:tcPr>
            <w:tcW w:type="dxa" w:w="1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5 925-6 700</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5.457</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5.457A  5.457B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5.457C     5.149  5.440  5.458</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p>
        </w:tc>
        <w:tc>
          <w:tcPr>
            <w:tcW w:type="dxa" w:w="3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Bande C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(5,725 - 7,075 GHz) en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(5858-6425 MHz). Cf. Rec. UIT-R F 383</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(6425-7110 MHz). Cf. Rec. UIT-R F 384.</w:t>
            </w:r>
          </w:p>
          <w:p>
            <w:pPr>
              <w:pStyle w:val="Normal.0"/>
              <w:spacing w:after="0" w:line="240" w:lineRule="auto"/>
              <w:rPr>
                <w:rStyle w:val="None"/>
                <w:rFonts w:ascii="Cambria" w:cs="Cambria" w:hAnsi="Cambria" w:eastAsia="Cambria"/>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HAPS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(6440-6520 MHz)  dans le sens stations HAPS-station au sol. Cf. no 5.457 du RR. </w:t>
            </w:r>
          </w:p>
          <w:p>
            <w:pPr>
              <w:pStyle w:val="Normal.0"/>
              <w:spacing w:after="0" w:line="240" w:lineRule="auto"/>
              <w:rPr>
                <w:rStyle w:val="None"/>
                <w:rFonts w:ascii="Cambria" w:cs="Cambria" w:hAnsi="Cambria" w:eastAsia="Cambria"/>
                <w:outline w:val="0"/>
                <w:color w:val="0070c0"/>
                <w:sz w:val="16"/>
                <w:szCs w:val="16"/>
                <w:u w:color="0070c0"/>
                <w:shd w:val="nil" w:color="auto" w:fill="auto"/>
                <w:lang w:val="fr-FR"/>
                <w14:textFill>
                  <w14:solidFill>
                    <w14:srgbClr w14:val="0070C0"/>
                  </w14:solidFill>
                </w14:textFill>
              </w:rPr>
            </w:pP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pour les HAPS (6560-6640 MHz) dans le sens station au sol-stations HAPS. Cf.</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no 5.457 du RR.</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6427 MHz :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talon et des signaux horaires par satellite dans le sens Terre vers espace.</w:t>
            </w:r>
          </w:p>
        </w:tc>
      </w:tr>
    </w:tbl>
    <w:p>
      <w:pPr>
        <w:pStyle w:val="Normal.0"/>
        <w:widowControl w:val="0"/>
        <w:spacing w:line="240" w:lineRule="auto"/>
        <w:jc w:val="center"/>
        <w:rPr>
          <w:rStyle w:val="None"/>
          <w:rFonts w:ascii="Cambria" w:cs="Cambria" w:hAnsi="Cambria" w:eastAsia="Cambria"/>
          <w:sz w:val="20"/>
          <w:szCs w:val="20"/>
        </w:rPr>
      </w:pPr>
    </w:p>
    <w:p>
      <w:pPr>
        <w:pStyle w:val="Normal.0"/>
        <w:spacing w:after="0"/>
        <w:ind w:left="3969" w:firstLine="567"/>
        <w:rPr>
          <w:rStyle w:val="None"/>
        </w:rPr>
      </w:pPr>
      <w:r>
        <w:rPr>
          <w:rStyle w:val="None"/>
          <w:rFonts w:ascii="Cambria Bold" w:hAnsi="Cambria Bold"/>
          <w:sz w:val="40"/>
          <w:szCs w:val="40"/>
          <w:rtl w:val="0"/>
          <w:lang w:val="fr-FR"/>
        </w:rPr>
        <w:t>5 570-7 250 MHz (fin)</w:t>
      </w:r>
    </w:p>
    <w:tbl>
      <w:tblPr>
        <w:tblW w:w="1510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51"/>
        <w:gridCol w:w="4118"/>
        <w:gridCol w:w="1275"/>
        <w:gridCol w:w="4538"/>
        <w:gridCol w:w="3825"/>
      </w:tblGrid>
      <w:tr>
        <w:tblPrEx>
          <w:shd w:val="clear" w:color="auto" w:fill="ced7e7"/>
        </w:tblPrEx>
        <w:trPr>
          <w:trHeight w:val="250" w:hRule="atLeast"/>
        </w:trPr>
        <w:tc>
          <w:tcPr>
            <w:tcW w:type="dxa" w:w="546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81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8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3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8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013" w:hRule="atLeast"/>
        </w:trPr>
        <w:tc>
          <w:tcPr>
            <w:tcW w:type="dxa" w:w="13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6 700-7 075</w:t>
            </w:r>
          </w:p>
        </w:tc>
        <w:tc>
          <w:tcPr>
            <w:tcW w:type="dxa" w:w="4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5.441</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5.458  5.458A  5.458B</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6 700-7 075</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5.441</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5.458  5.458A  5.458B</w:t>
            </w:r>
          </w:p>
        </w:tc>
        <w:tc>
          <w:tcPr>
            <w:tcW w:type="dxa" w:w="3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both"/>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Bande C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(5,725 - 7,075 GHz) en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mission.</w:t>
            </w:r>
          </w:p>
          <w:p>
            <w:pPr>
              <w:pStyle w:val="Normal.0"/>
              <w:bidi w:val="0"/>
              <w:spacing w:after="0" w:line="240" w:lineRule="auto"/>
              <w:ind w:left="0" w:right="0" w:firstLine="0"/>
              <w:jc w:val="both"/>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(6 425-7 110 MHz).</w:t>
            </w:r>
          </w:p>
          <w:p>
            <w:pPr>
              <w:pStyle w:val="Normal.0"/>
              <w:bidi w:val="0"/>
              <w:spacing w:after="0" w:line="240" w:lineRule="auto"/>
              <w:ind w:left="0" w:right="0" w:firstLine="0"/>
              <w:jc w:val="both"/>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Rec. UIT-R F 384.</w:t>
            </w:r>
          </w:p>
          <w:p>
            <w:pPr>
              <w:pStyle w:val="Normal.0"/>
              <w:bidi w:val="0"/>
              <w:spacing w:after="0" w:line="240" w:lineRule="auto"/>
              <w:ind w:left="0" w:right="0" w:firstLine="0"/>
              <w:jc w:val="both"/>
              <w:rPr>
                <w:rStyle w:val="None"/>
                <w:rFonts w:ascii="Cambria,Bold" w:cs="Cambria,Bold" w:hAnsi="Cambria,Bold" w:eastAsia="Cambria,Bold"/>
                <w:b w:val="1"/>
                <w:bCs w:val="1"/>
                <w:outline w:val="0"/>
                <w:color w:val="0070c0"/>
                <w:sz w:val="16"/>
                <w:szCs w:val="16"/>
                <w:u w:color="0070c0"/>
                <w:shd w:val="nil" w:color="auto" w:fill="auto"/>
                <w:rtl w:val="0"/>
                <w14:textFill>
                  <w14:solidFill>
                    <w14:srgbClr w14:val="0070C0"/>
                  </w14:solidFill>
                </w14:textFill>
              </w:rPr>
            </w:pP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 xml:space="preserve">Application de </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Appendice 30B du RR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(6725-7025 MHz).</w:t>
            </w:r>
          </w:p>
          <w:p>
            <w:pPr>
              <w:pStyle w:val="Normal.0"/>
              <w:bidi w:val="0"/>
              <w:spacing w:after="0" w:line="240" w:lineRule="auto"/>
              <w:ind w:left="0" w:right="0" w:firstLine="0"/>
              <w:jc w:val="both"/>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Liaisons de connexion destin</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es aux 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satellites non g</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ostationnaires du service mobile par satellite dans la bande 6 700-7 075 MHz.</w:t>
            </w:r>
          </w:p>
          <w:p>
            <w:pPr>
              <w:pStyle w:val="Normal.0"/>
              <w:bidi w:val="0"/>
              <w:spacing w:after="0" w:line="240" w:lineRule="auto"/>
              <w:ind w:left="0" w:right="0" w:firstLine="0"/>
              <w:jc w:val="both"/>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Elles sont subordonn</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coordination au titre du num</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 9.11A. (Cf. No 5.458B du RR).</w:t>
            </w:r>
          </w:p>
        </w:tc>
      </w:tr>
      <w:tr>
        <w:tblPrEx>
          <w:shd w:val="clear" w:color="auto" w:fill="ced7e7"/>
        </w:tblPrEx>
        <w:trPr>
          <w:trHeight w:val="882" w:hRule="atLeast"/>
        </w:trPr>
        <w:tc>
          <w:tcPr>
            <w:tcW w:type="dxa" w:w="13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7 075-7 145</w:t>
            </w:r>
          </w:p>
        </w:tc>
        <w:tc>
          <w:tcPr>
            <w:tcW w:type="dxa" w:w="4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5.458   5.459</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7 075-7 145</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5.458   </w:t>
            </w:r>
          </w:p>
        </w:tc>
        <w:tc>
          <w:tcPr>
            <w:tcW w:type="dxa" w:w="3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(6 425-7 110 MHz). Cf. Rec. UIT-R F 384.</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(7 110-7 900 MHz) Cf. Rec. UIT-R F 385.</w:t>
            </w:r>
          </w:p>
        </w:tc>
      </w:tr>
      <w:tr>
        <w:tblPrEx>
          <w:shd w:val="clear" w:color="auto" w:fill="ced7e7"/>
        </w:tblPrEx>
        <w:trPr>
          <w:trHeight w:val="1202" w:hRule="atLeast"/>
        </w:trPr>
        <w:tc>
          <w:tcPr>
            <w:tcW w:type="dxa" w:w="13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7 145-7 190</w:t>
            </w:r>
          </w:p>
        </w:tc>
        <w:tc>
          <w:tcPr>
            <w:tcW w:type="dxa" w:w="4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(espace lointain)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5.458   5.459</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7 145-7 190</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(espace lointain)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5.458  </w:t>
            </w:r>
          </w:p>
        </w:tc>
        <w:tc>
          <w:tcPr>
            <w:tcW w:type="dxa" w:w="3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(7 110-7 900 Mhz)</w:t>
            </w:r>
          </w:p>
          <w:p>
            <w:pPr>
              <w:pStyle w:val="Normal.0"/>
              <w:tabs>
                <w:tab w:val="left" w:pos="330"/>
                <w:tab w:val="left" w:pos="1440"/>
              </w:tabs>
              <w:bidi w:val="0"/>
              <w:spacing w:after="60"/>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Rec. UIT-R F 385.</w:t>
            </w:r>
            <w:r>
              <w:rPr>
                <w:rStyle w:val="None"/>
                <w:rFonts w:ascii="Cambria" w:cs="Cambria" w:hAnsi="Cambria" w:eastAsia="Cambria"/>
                <w:outline w:val="0"/>
                <w:color w:val="0070c0"/>
                <w:sz w:val="16"/>
                <w:szCs w:val="16"/>
                <w:u w:color="0070c0"/>
                <w:shd w:val="nil" w:color="auto" w:fill="auto"/>
                <w14:textFill>
                  <w14:solidFill>
                    <w14:srgbClr w14:val="0070C0"/>
                  </w14:solidFill>
                </w14:textFill>
              </w:rPr>
            </w:r>
          </w:p>
        </w:tc>
      </w:tr>
      <w:tr>
        <w:tblPrEx>
          <w:shd w:val="clear" w:color="auto" w:fill="ced7e7"/>
        </w:tblPrEx>
        <w:trPr>
          <w:trHeight w:val="1810" w:hRule="atLeast"/>
        </w:trPr>
        <w:tc>
          <w:tcPr>
            <w:tcW w:type="dxa" w:w="13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7190-7235</w:t>
            </w:r>
          </w:p>
        </w:tc>
        <w:tc>
          <w:tcPr>
            <w:tcW w:type="dxa" w:w="4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EXPLORATION DE LA TERRE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5.460A 5.460B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RECHERCHE SPATIALE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5.460  5.458 5.459</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7190-7235</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EXPLORATION DE LA TERRE PAR SATELLITE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5.460A 5.460B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RECHERCHE SPATIALE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5.460  5.458  </w:t>
            </w:r>
          </w:p>
        </w:tc>
        <w:tc>
          <w:tcPr>
            <w:tcW w:type="dxa" w:w="3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(7 110-7 900 Mhz)</w:t>
            </w:r>
          </w:p>
          <w:p>
            <w:pPr>
              <w:pStyle w:val="Normal.0"/>
              <w:tabs>
                <w:tab w:val="left" w:pos="330"/>
                <w:tab w:val="left" w:pos="1440"/>
              </w:tabs>
              <w:bidi w:val="0"/>
              <w:spacing w:after="60"/>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Rec. UIT-R F 385.</w:t>
            </w:r>
            <w:r>
              <w:rPr>
                <w:rStyle w:val="None"/>
                <w:rFonts w:ascii="Cambria" w:cs="Cambria" w:hAnsi="Cambria" w:eastAsia="Cambria"/>
                <w:outline w:val="0"/>
                <w:color w:val="0070c0"/>
                <w:sz w:val="16"/>
                <w:szCs w:val="16"/>
                <w:u w:color="0070c0"/>
                <w:shd w:val="nil" w:color="auto" w:fill="auto"/>
                <w14:textFill>
                  <w14:solidFill>
                    <w14:srgbClr w14:val="0070C0"/>
                  </w14:solidFill>
                </w14:textFill>
              </w:rPr>
            </w:r>
          </w:p>
        </w:tc>
      </w:tr>
      <w:tr>
        <w:tblPrEx>
          <w:shd w:val="clear" w:color="auto" w:fill="ced7e7"/>
        </w:tblPrEx>
        <w:trPr>
          <w:trHeight w:val="1534" w:hRule="atLeast"/>
        </w:trPr>
        <w:tc>
          <w:tcPr>
            <w:tcW w:type="dxa" w:w="13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7 235-7 250</w:t>
            </w:r>
          </w:p>
        </w:tc>
        <w:tc>
          <w:tcPr>
            <w:tcW w:type="dxa" w:w="4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(Terre vers espace)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5.460A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5.458</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7 235-7 250</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(Terre vers espace)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5.460A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p>
        </w:tc>
        <w:tc>
          <w:tcPr>
            <w:tcW w:type="dxa" w:w="38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(7 110-7 900 MHz). Cf. Rec. UIT-R F 385.</w:t>
            </w:r>
          </w:p>
        </w:tc>
      </w:tr>
    </w:tbl>
    <w:p>
      <w:pPr>
        <w:pStyle w:val="Normal.0"/>
        <w:widowControl w:val="0"/>
        <w:spacing w:after="0" w:line="240" w:lineRule="auto"/>
        <w:rPr>
          <w:rStyle w:val="None"/>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5.452 </w:t>
        <w:tab/>
      </w:r>
      <w:r>
        <w:rPr>
          <w:rStyle w:val="None"/>
          <w:rFonts w:ascii="Times New Roman" w:hAnsi="Times New Roman"/>
          <w:sz w:val="20"/>
          <w:szCs w:val="20"/>
          <w:rtl w:val="0"/>
          <w:lang w:val="fr-FR"/>
        </w:rPr>
        <w:t>Les radars au sol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bande 5 600-5 650 MHz pour les besoins de la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sont autoris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fonctionner sur une base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avec les stations du service de radionavigation maritime.</w:t>
      </w:r>
    </w:p>
    <w:p>
      <w:pPr>
        <w:pStyle w:val="Note"/>
      </w:pPr>
      <w:r>
        <w:rPr>
          <w:rStyle w:val="None"/>
          <w:b w:val="1"/>
          <w:bCs w:val="1"/>
          <w:rtl w:val="0"/>
        </w:rPr>
        <w:t>5.453</w:t>
      </w:r>
      <w:r>
        <w:rPr>
          <w:rStyle w:val="None"/>
          <w:lang w:val="fr-FR"/>
        </w:rPr>
        <w:tab/>
      </w:r>
      <w:r>
        <w:rPr>
          <w:rStyle w:val="None"/>
          <w:i w:val="1"/>
          <w:iCs w:val="1"/>
          <w:rtl w:val="0"/>
        </w:rPr>
        <w:t>Attribution additionnelle</w:t>
      </w:r>
      <w:r>
        <w:rPr>
          <w:rStyle w:val="None"/>
          <w:rtl w:val="0"/>
        </w:rPr>
        <w:t>:</w:t>
      </w:r>
      <w:r>
        <w:rPr>
          <w:rStyle w:val="None"/>
          <w:i w:val="1"/>
          <w:iCs w:val="1"/>
          <w:rtl w:val="0"/>
        </w:rPr>
        <w:t>  </w:t>
      </w:r>
      <w:r>
        <w:rPr>
          <w:rStyle w:val="None"/>
          <w:rtl w:val="0"/>
        </w:rPr>
        <w:t>dans les pays suivants: Arabie saoudite, Bahre</w:t>
      </w:r>
      <w:r>
        <w:rPr>
          <w:rStyle w:val="None"/>
          <w:rtl w:val="0"/>
        </w:rPr>
        <w:t>ï</w:t>
      </w:r>
      <w:r>
        <w:rPr>
          <w:rStyle w:val="None"/>
          <w:rtl w:val="0"/>
        </w:rPr>
        <w:t>n, Bangladesh, Brun</w:t>
      </w:r>
      <w:r>
        <w:rPr>
          <w:rStyle w:val="None"/>
          <w:rtl w:val="0"/>
        </w:rPr>
        <w:t>é</w:t>
      </w:r>
      <w:r>
        <w:rPr>
          <w:rStyle w:val="None"/>
          <w:rtl w:val="0"/>
        </w:rPr>
        <w:t>i Darussalam, Cameroun, Chine, Congo (R</w:t>
      </w:r>
      <w:r>
        <w:rPr>
          <w:rStyle w:val="None"/>
          <w:rtl w:val="0"/>
        </w:rPr>
        <w:t>é</w:t>
      </w:r>
      <w:r>
        <w:rPr>
          <w:rStyle w:val="None"/>
          <w:rtl w:val="0"/>
        </w:rPr>
        <w:t>p. du), Cor</w:t>
      </w:r>
      <w:r>
        <w:rPr>
          <w:rStyle w:val="None"/>
          <w:rtl w:val="0"/>
        </w:rPr>
        <w:t>é</w:t>
      </w:r>
      <w:r>
        <w:rPr>
          <w:rStyle w:val="None"/>
          <w:rtl w:val="0"/>
        </w:rPr>
        <w:t>e (R</w:t>
      </w:r>
      <w:r>
        <w:rPr>
          <w:rStyle w:val="None"/>
          <w:rtl w:val="0"/>
        </w:rPr>
        <w:t>é</w:t>
      </w:r>
      <w:r>
        <w:rPr>
          <w:rStyle w:val="None"/>
          <w:rtl w:val="0"/>
        </w:rPr>
        <w:t xml:space="preserve">p. de), </w:t>
      </w:r>
      <w:r>
        <w:rPr>
          <w:rStyle w:val="None"/>
          <w:b w:val="1"/>
          <w:bCs w:val="1"/>
          <w:rtl w:val="0"/>
        </w:rPr>
        <w:t>C</w:t>
      </w:r>
      <w:r>
        <w:rPr>
          <w:rStyle w:val="None"/>
          <w:b w:val="1"/>
          <w:bCs w:val="1"/>
          <w:rtl w:val="0"/>
        </w:rPr>
        <w:t>ô</w:t>
      </w:r>
      <w:r>
        <w:rPr>
          <w:rStyle w:val="None"/>
          <w:b w:val="1"/>
          <w:bCs w:val="1"/>
          <w:rtl w:val="0"/>
        </w:rPr>
        <w:t>te</w:t>
      </w:r>
      <w:r>
        <w:rPr>
          <w:rStyle w:val="None"/>
          <w:b w:val="1"/>
          <w:bCs w:val="1"/>
          <w:rtl w:val="0"/>
        </w:rPr>
        <w:t> </w:t>
      </w:r>
      <w:r>
        <w:rPr>
          <w:rStyle w:val="None"/>
          <w:b w:val="1"/>
          <w:bCs w:val="1"/>
          <w:rtl w:val="0"/>
        </w:rPr>
        <w:t>d'Ivoire</w:t>
      </w:r>
      <w:r>
        <w:rPr>
          <w:rStyle w:val="None"/>
          <w:rtl w:val="0"/>
        </w:rPr>
        <w:t>, Djibouti, Egypte, Emirats arabes unis, Gabon, Guin</w:t>
      </w:r>
      <w:r>
        <w:rPr>
          <w:rStyle w:val="None"/>
          <w:rtl w:val="0"/>
        </w:rPr>
        <w:t>é</w:t>
      </w:r>
      <w:r>
        <w:rPr>
          <w:rStyle w:val="None"/>
          <w:rtl w:val="0"/>
        </w:rPr>
        <w:t>e, Guin</w:t>
      </w:r>
      <w:r>
        <w:rPr>
          <w:rStyle w:val="None"/>
          <w:rtl w:val="0"/>
        </w:rPr>
        <w:t>é</w:t>
      </w:r>
      <w:r>
        <w:rPr>
          <w:rStyle w:val="None"/>
          <w:rtl w:val="0"/>
        </w:rPr>
        <w:t xml:space="preserve">e </w:t>
      </w:r>
      <w:r>
        <w:rPr>
          <w:rStyle w:val="None"/>
          <w:rtl w:val="0"/>
        </w:rPr>
        <w:t>é</w:t>
      </w:r>
      <w:r>
        <w:rPr>
          <w:rStyle w:val="None"/>
          <w:rtl w:val="0"/>
        </w:rPr>
        <w:t>quatoriale, Inde, Indon</w:t>
      </w:r>
      <w:r>
        <w:rPr>
          <w:rStyle w:val="None"/>
          <w:rtl w:val="0"/>
        </w:rPr>
        <w:t>é</w:t>
      </w:r>
      <w:r>
        <w:rPr>
          <w:rStyle w:val="None"/>
          <w:rtl w:val="0"/>
        </w:rPr>
        <w:t>sie, Iran (R</w:t>
      </w:r>
      <w:r>
        <w:rPr>
          <w:rStyle w:val="None"/>
          <w:rtl w:val="0"/>
        </w:rPr>
        <w:t>é</w:t>
      </w:r>
      <w:r>
        <w:rPr>
          <w:rStyle w:val="None"/>
          <w:rtl w:val="0"/>
        </w:rPr>
        <w:t>publique islamique d'), Iraq, Isra</w:t>
      </w:r>
      <w:r>
        <w:rPr>
          <w:rStyle w:val="None"/>
          <w:rtl w:val="0"/>
        </w:rPr>
        <w:t>ë</w:t>
      </w:r>
      <w:r>
        <w:rPr>
          <w:rStyle w:val="None"/>
          <w:rtl w:val="0"/>
        </w:rPr>
        <w:t>l, Japon, Jordanie, Kenya, Kowe</w:t>
      </w:r>
      <w:r>
        <w:rPr>
          <w:rStyle w:val="None"/>
          <w:rtl w:val="0"/>
        </w:rPr>
        <w:t>ï</w:t>
      </w:r>
      <w:r>
        <w:rPr>
          <w:rStyle w:val="None"/>
          <w:rtl w:val="0"/>
        </w:rPr>
        <w:t xml:space="preserve">t, Liban, </w:t>
      </w:r>
      <w:r>
        <w:rPr>
          <w:rStyle w:val="None"/>
          <w:rtl w:val="0"/>
          <w:lang w:val="fr-FR"/>
        </w:rPr>
        <w:t xml:space="preserve">Libye, </w:t>
      </w:r>
      <w:r>
        <w:rPr>
          <w:rStyle w:val="None"/>
          <w:rtl w:val="0"/>
        </w:rPr>
        <w:t>Madagascar, Malaisie, Niger, Nig</w:t>
      </w:r>
      <w:r>
        <w:rPr>
          <w:rStyle w:val="None"/>
          <w:rtl w:val="0"/>
        </w:rPr>
        <w:t>é</w:t>
      </w:r>
      <w:r>
        <w:rPr>
          <w:rStyle w:val="None"/>
          <w:rtl w:val="0"/>
        </w:rPr>
        <w:t>ria, Oman, Ouganda, Pakistan, Philippines, Qatar, R</w:t>
      </w:r>
      <w:r>
        <w:rPr>
          <w:rStyle w:val="None"/>
          <w:rtl w:val="0"/>
        </w:rPr>
        <w:t>é</w:t>
      </w:r>
      <w:r>
        <w:rPr>
          <w:rStyle w:val="None"/>
          <w:rtl w:val="0"/>
        </w:rPr>
        <w:t>publique arabe syrienne, R</w:t>
      </w:r>
      <w:r>
        <w:rPr>
          <w:rStyle w:val="None"/>
          <w:rtl w:val="0"/>
        </w:rPr>
        <w:t>é</w:t>
      </w:r>
      <w:r>
        <w:rPr>
          <w:rStyle w:val="None"/>
          <w:rtl w:val="0"/>
        </w:rPr>
        <w:t>p. pop. d</w:t>
      </w:r>
      <w:r>
        <w:rPr>
          <w:rStyle w:val="None"/>
          <w:rtl w:val="0"/>
        </w:rPr>
        <w:t>é</w:t>
      </w:r>
      <w:r>
        <w:rPr>
          <w:rStyle w:val="None"/>
          <w:rtl w:val="0"/>
        </w:rPr>
        <w:t>m. de Cor</w:t>
      </w:r>
      <w:r>
        <w:rPr>
          <w:rStyle w:val="None"/>
          <w:rtl w:val="0"/>
        </w:rPr>
        <w:t>é</w:t>
      </w:r>
      <w:r>
        <w:rPr>
          <w:rStyle w:val="None"/>
          <w:rtl w:val="0"/>
        </w:rPr>
        <w:t>e, Singapour, Sri Lanka, Swaziland, Tanzanie, Tchad, Tha</w:t>
      </w:r>
      <w:r>
        <w:rPr>
          <w:rStyle w:val="None"/>
          <w:rtl w:val="0"/>
        </w:rPr>
        <w:t>ï</w:t>
      </w:r>
      <w:r>
        <w:rPr>
          <w:rStyle w:val="None"/>
          <w:rtl w:val="0"/>
        </w:rPr>
        <w:t>lande, Togo, Viet Nam et Y</w:t>
      </w:r>
      <w:r>
        <w:rPr>
          <w:rStyle w:val="None"/>
          <w:rtl w:val="0"/>
        </w:rPr>
        <w:t>é</w:t>
      </w:r>
      <w:r>
        <w:rPr>
          <w:rStyle w:val="None"/>
          <w:rtl w:val="0"/>
        </w:rPr>
        <w:t>men, la bande 5</w:t>
      </w:r>
      <w:r>
        <w:rPr>
          <w:rStyle w:val="None"/>
          <w:sz w:val="12"/>
          <w:szCs w:val="12"/>
          <w:rtl w:val="0"/>
        </w:rPr>
        <w:t> </w:t>
      </w:r>
      <w:r>
        <w:rPr>
          <w:rStyle w:val="None"/>
          <w:rtl w:val="0"/>
        </w:rPr>
        <w:t>650-5</w:t>
      </w:r>
      <w:r>
        <w:rPr>
          <w:rStyle w:val="None"/>
          <w:sz w:val="12"/>
          <w:szCs w:val="12"/>
          <w:rtl w:val="0"/>
        </w:rPr>
        <w:t> </w:t>
      </w:r>
      <w:r>
        <w:rPr>
          <w:rStyle w:val="None"/>
          <w:rtl w:val="0"/>
        </w:rPr>
        <w:t>850 MHz est, de plus, attribu</w:t>
      </w:r>
      <w:r>
        <w:rPr>
          <w:rStyle w:val="None"/>
          <w:rtl w:val="0"/>
        </w:rPr>
        <w:t>é</w:t>
      </w:r>
      <w:r>
        <w:rPr>
          <w:rStyle w:val="None"/>
          <w:rtl w:val="0"/>
        </w:rPr>
        <w:t xml:space="preserve">e aux services fixe et mobile </w:t>
      </w:r>
      <w:r>
        <w:rPr>
          <w:rStyle w:val="None"/>
          <w:rtl w:val="0"/>
        </w:rPr>
        <w:t>à </w:t>
      </w:r>
      <w:r>
        <w:rPr>
          <w:rStyle w:val="None"/>
          <w:rtl w:val="0"/>
        </w:rPr>
        <w:t>titre primaire. Dans ce cas, la R</w:t>
      </w:r>
      <w:r>
        <w:rPr>
          <w:rStyle w:val="None"/>
          <w:rtl w:val="0"/>
        </w:rPr>
        <w:t>é</w:t>
      </w:r>
      <w:r>
        <w:rPr>
          <w:rStyle w:val="None"/>
          <w:rtl w:val="0"/>
        </w:rPr>
        <w:t>solution</w:t>
      </w:r>
      <w:r>
        <w:rPr>
          <w:rStyle w:val="None"/>
          <w:rtl w:val="0"/>
        </w:rPr>
        <w:t> </w:t>
      </w:r>
      <w:r>
        <w:rPr>
          <w:rStyle w:val="None"/>
          <w:b w:val="1"/>
          <w:bCs w:val="1"/>
          <w:rtl w:val="0"/>
        </w:rPr>
        <w:t>229 (R</w:t>
      </w:r>
      <w:r>
        <w:rPr>
          <w:rStyle w:val="None"/>
          <w:b w:val="1"/>
          <w:bCs w:val="1"/>
          <w:rtl w:val="0"/>
        </w:rPr>
        <w:t>é</w:t>
      </w:r>
      <w:r>
        <w:rPr>
          <w:rStyle w:val="None"/>
          <w:b w:val="1"/>
          <w:bCs w:val="1"/>
          <w:rtl w:val="0"/>
        </w:rPr>
        <w:t>v.CMR-12)</w:t>
      </w:r>
      <w:r>
        <w:rPr>
          <w:rStyle w:val="None"/>
          <w:rtl w:val="0"/>
        </w:rPr>
        <w:t xml:space="preserve"> ne s'applique pas.</w:t>
      </w:r>
      <w:r>
        <w:rPr>
          <w:rStyle w:val="None"/>
          <w:sz w:val="16"/>
          <w:szCs w:val="16"/>
          <w:rtl w:val="0"/>
        </w:rPr>
        <w:t> </w:t>
      </w:r>
      <w:r>
        <w:rPr>
          <w:rStyle w:val="None"/>
          <w:sz w:val="16"/>
          <w:szCs w:val="16"/>
          <w:rtl w:val="0"/>
        </w:rPr>
        <w:t>(CMR-12)</w:t>
      </w:r>
    </w:p>
    <w:p>
      <w:pPr>
        <w:pStyle w:val="Note"/>
        <w:rPr>
          <w:rStyle w:val="None"/>
        </w:rPr>
      </w:pPr>
      <w:r>
        <w:rPr>
          <w:rStyle w:val="None"/>
          <w:rFonts w:cs="Arial Unicode MS" w:eastAsia="Arial Unicode MS"/>
          <w:b w:val="1"/>
          <w:bCs w:val="1"/>
          <w:rtl w:val="0"/>
        </w:rPr>
        <w:t>5.457</w:t>
      </w:r>
      <w:r>
        <w:rPr>
          <w:rStyle w:val="None"/>
          <w:rFonts w:cs="Arial Unicode MS" w:eastAsia="Arial Unicode MS"/>
          <w:rtl w:val="0"/>
        </w:rPr>
        <w:tab/>
        <w:t xml:space="preserve">Dans les pays suivants: Australie, Burkina Faso, </w:t>
      </w:r>
      <w:r>
        <w:rPr>
          <w:rStyle w:val="None"/>
          <w:rFonts w:cs="Arial Unicode MS" w:eastAsia="Arial Unicode MS"/>
          <w:b w:val="1"/>
          <w:bCs w:val="1"/>
          <w:rtl w:val="0"/>
        </w:rPr>
        <w:t>C</w:t>
      </w:r>
      <w:r>
        <w:rPr>
          <w:rStyle w:val="None"/>
          <w:rFonts w:cs="Arial Unicode MS" w:eastAsia="Arial Unicode MS" w:hint="default"/>
          <w:b w:val="1"/>
          <w:bCs w:val="1"/>
          <w:rtl w:val="0"/>
        </w:rPr>
        <w:t>ô</w:t>
      </w:r>
      <w:r>
        <w:rPr>
          <w:rStyle w:val="None"/>
          <w:rFonts w:cs="Arial Unicode MS" w:eastAsia="Arial Unicode MS"/>
          <w:b w:val="1"/>
          <w:bCs w:val="1"/>
          <w:rtl w:val="0"/>
        </w:rPr>
        <w:t>te d'Ivoire</w:t>
      </w:r>
      <w:r>
        <w:rPr>
          <w:rStyle w:val="None"/>
          <w:rFonts w:cs="Arial Unicode MS" w:eastAsia="Arial Unicode MS"/>
          <w:rtl w:val="0"/>
        </w:rPr>
        <w:t>, Mali et Nig</w:t>
      </w:r>
      <w:r>
        <w:rPr>
          <w:rStyle w:val="None"/>
          <w:rFonts w:cs="Arial Unicode MS" w:eastAsia="Arial Unicode MS" w:hint="default"/>
          <w:rtl w:val="0"/>
        </w:rPr>
        <w:t>é</w:t>
      </w:r>
      <w:r>
        <w:rPr>
          <w:rStyle w:val="None"/>
          <w:rFonts w:cs="Arial Unicode MS" w:eastAsia="Arial Unicode MS"/>
          <w:rtl w:val="0"/>
        </w:rPr>
        <w:t>ria, l'attribution au service fixe dans les bandes 6</w:t>
      </w:r>
      <w:r>
        <w:rPr>
          <w:rStyle w:val="None"/>
          <w:rFonts w:cs="Arial Unicode MS" w:eastAsia="Arial Unicode MS" w:hint="default"/>
          <w:rtl w:val="0"/>
        </w:rPr>
        <w:t> </w:t>
      </w:r>
      <w:r>
        <w:rPr>
          <w:rStyle w:val="None"/>
          <w:rFonts w:cs="Arial Unicode MS" w:eastAsia="Arial Unicode MS"/>
          <w:rtl w:val="0"/>
        </w:rPr>
        <w:t>440-6 520 MHz (dans le sens station HAPS</w:t>
      </w:r>
      <w:r>
        <w:rPr>
          <w:rStyle w:val="None"/>
          <w:rFonts w:ascii="Arial Unicode MS" w:cs="Arial Unicode MS" w:hAnsi="Arial Unicode MS" w:eastAsia="Arial Unicode MS"/>
          <w:b w:val="0"/>
          <w:bCs w:val="0"/>
          <w:i w:val="0"/>
          <w:iCs w:val="0"/>
          <w:rtl w:val="0"/>
        </w:rPr>
        <w:sym w:font="Arial Unicode MS" w:char="1E"/>
      </w:r>
      <w:r>
        <w:rPr>
          <w:rStyle w:val="None"/>
          <w:rFonts w:cs="Arial Unicode MS" w:eastAsia="Arial Unicode MS"/>
          <w:rtl w:val="0"/>
        </w:rPr>
        <w:t>station au sol) et 6 560-6 640 MHz (dans le sens station au sol</w:t>
      </w:r>
      <w:r>
        <w:rPr>
          <w:rStyle w:val="None"/>
          <w:rFonts w:ascii="Arial Unicode MS" w:cs="Arial Unicode MS" w:hAnsi="Arial Unicode MS" w:eastAsia="Arial Unicode MS"/>
          <w:b w:val="0"/>
          <w:bCs w:val="0"/>
          <w:i w:val="0"/>
          <w:iCs w:val="0"/>
          <w:rtl w:val="0"/>
        </w:rPr>
        <w:sym w:font="Arial Unicode MS" w:char="1E"/>
      </w:r>
      <w:r>
        <w:rPr>
          <w:rStyle w:val="None"/>
          <w:rFonts w:cs="Arial Unicode MS" w:eastAsia="Arial Unicode MS"/>
          <w:rtl w:val="0"/>
        </w:rPr>
        <w:t xml:space="preserve">station HAPS) peut, de plus, </w:t>
      </w:r>
      <w:r>
        <w:rPr>
          <w:rStyle w:val="None"/>
          <w:rFonts w:cs="Arial Unicode MS" w:eastAsia="Arial Unicode MS" w:hint="default"/>
          <w:rtl w:val="0"/>
        </w:rPr>
        <w:t>ê</w:t>
      </w:r>
      <w:r>
        <w:rPr>
          <w:rStyle w:val="None"/>
          <w:rFonts w:cs="Arial Unicode MS" w:eastAsia="Arial Unicode MS"/>
          <w:rtl w:val="0"/>
        </w:rPr>
        <w:t>tre utilis</w:t>
      </w:r>
      <w:r>
        <w:rPr>
          <w:rStyle w:val="None"/>
          <w:rFonts w:cs="Arial Unicode MS" w:eastAsia="Arial Unicode MS" w:hint="default"/>
          <w:rtl w:val="0"/>
        </w:rPr>
        <w:t>é</w:t>
      </w:r>
      <w:r>
        <w:rPr>
          <w:rStyle w:val="None"/>
          <w:rFonts w:cs="Arial Unicode MS" w:eastAsia="Arial Unicode MS"/>
          <w:rtl w:val="0"/>
        </w:rPr>
        <w:t>e par les liaisons passerelles de stations plac</w:t>
      </w:r>
      <w:r>
        <w:rPr>
          <w:rStyle w:val="None"/>
          <w:rFonts w:cs="Arial Unicode MS" w:eastAsia="Arial Unicode MS" w:hint="default"/>
          <w:rtl w:val="0"/>
        </w:rPr>
        <w:t>é</w:t>
      </w:r>
      <w:r>
        <w:rPr>
          <w:rStyle w:val="None"/>
          <w:rFonts w:cs="Arial Unicode MS" w:eastAsia="Arial Unicode MS"/>
          <w:rtl w:val="0"/>
        </w:rPr>
        <w:t>es sur des plates</w:t>
      </w:r>
      <w:r>
        <w:rPr>
          <w:rStyle w:val="None"/>
          <w:rFonts w:ascii="Arial Unicode MS" w:cs="Arial Unicode MS" w:hAnsi="Arial Unicode MS" w:eastAsia="Arial Unicode MS"/>
          <w:b w:val="0"/>
          <w:bCs w:val="0"/>
          <w:i w:val="0"/>
          <w:iCs w:val="0"/>
          <w:rtl w:val="0"/>
        </w:rPr>
        <w:sym w:font="Arial Unicode MS" w:char="1E"/>
      </w:r>
      <w:r>
        <w:rPr>
          <w:rStyle w:val="None"/>
          <w:rFonts w:cs="Arial Unicode MS" w:eastAsia="Arial Unicode MS"/>
          <w:rtl w:val="0"/>
        </w:rPr>
        <w:t xml:space="preserve">formes </w:t>
      </w:r>
      <w:r>
        <w:rPr>
          <w:rStyle w:val="None"/>
          <w:rFonts w:cs="Arial Unicode MS" w:eastAsia="Arial Unicode MS" w:hint="default"/>
          <w:rtl w:val="0"/>
        </w:rPr>
        <w:t xml:space="preserve">à </w:t>
      </w:r>
      <w:r>
        <w:rPr>
          <w:rStyle w:val="None"/>
          <w:rFonts w:cs="Arial Unicode MS" w:eastAsia="Arial Unicode MS"/>
          <w:rtl w:val="0"/>
        </w:rPr>
        <w:t>haute altitude (HAPS) sur le territoire de ces pays. Une telle utilisation est limit</w:t>
      </w:r>
      <w:r>
        <w:rPr>
          <w:rStyle w:val="None"/>
          <w:rFonts w:cs="Arial Unicode MS" w:eastAsia="Arial Unicode MS" w:hint="default"/>
          <w:rtl w:val="0"/>
        </w:rPr>
        <w:t>é</w:t>
      </w:r>
      <w:r>
        <w:rPr>
          <w:rStyle w:val="None"/>
          <w:rFonts w:cs="Arial Unicode MS" w:eastAsia="Arial Unicode MS"/>
          <w:rtl w:val="0"/>
        </w:rPr>
        <w:t xml:space="preserve">e </w:t>
      </w:r>
      <w:r>
        <w:rPr>
          <w:rStyle w:val="None"/>
          <w:rFonts w:cs="Arial Unicode MS" w:eastAsia="Arial Unicode MS" w:hint="default"/>
          <w:rtl w:val="0"/>
        </w:rPr>
        <w:t xml:space="preserve">à </w:t>
      </w:r>
      <w:r>
        <w:rPr>
          <w:rStyle w:val="None"/>
          <w:rFonts w:cs="Arial Unicode MS" w:eastAsia="Arial Unicode MS"/>
          <w:rtl w:val="0"/>
        </w:rPr>
        <w:t>l'exploitation des liaisons passerelles de stations</w:t>
      </w:r>
      <w:r>
        <w:rPr>
          <w:rStyle w:val="None"/>
          <w:rFonts w:cs="Arial Unicode MS" w:eastAsia="Arial Unicode MS" w:hint="default"/>
          <w:rtl w:val="0"/>
        </w:rPr>
        <w:t> </w:t>
      </w:r>
      <w:r>
        <w:rPr>
          <w:rStyle w:val="None"/>
          <w:rFonts w:cs="Arial Unicode MS" w:eastAsia="Arial Unicode MS"/>
          <w:rtl w:val="0"/>
        </w:rPr>
        <w:t>HAPS et ne doit pas causer de brouillage pr</w:t>
      </w:r>
      <w:r>
        <w:rPr>
          <w:rStyle w:val="None"/>
          <w:rFonts w:cs="Arial Unicode MS" w:eastAsia="Arial Unicode MS" w:hint="default"/>
          <w:rtl w:val="0"/>
        </w:rPr>
        <w:t>é</w:t>
      </w:r>
      <w:r>
        <w:rPr>
          <w:rStyle w:val="None"/>
          <w:rFonts w:cs="Arial Unicode MS" w:eastAsia="Arial Unicode MS"/>
          <w:rtl w:val="0"/>
        </w:rPr>
        <w:t xml:space="preserve">judiciable aux services existants, ni donner lieu </w:t>
      </w:r>
      <w:r>
        <w:rPr>
          <w:rStyle w:val="None"/>
          <w:rFonts w:cs="Arial Unicode MS" w:eastAsia="Arial Unicode MS" w:hint="default"/>
          <w:rtl w:val="0"/>
        </w:rPr>
        <w:t xml:space="preserve">à </w:t>
      </w:r>
      <w:r>
        <w:rPr>
          <w:rStyle w:val="None"/>
          <w:rFonts w:cs="Arial Unicode MS" w:eastAsia="Arial Unicode MS"/>
          <w:rtl w:val="0"/>
        </w:rPr>
        <w:t>une exigence de protection vis</w:t>
      </w:r>
      <w:r>
        <w:rPr>
          <w:rStyle w:val="None"/>
          <w:rFonts w:ascii="Arial Unicode MS" w:cs="Arial Unicode MS" w:hAnsi="Arial Unicode MS" w:eastAsia="Arial Unicode MS"/>
          <w:b w:val="0"/>
          <w:bCs w:val="0"/>
          <w:i w:val="0"/>
          <w:iCs w:val="0"/>
          <w:rtl w:val="0"/>
        </w:rPr>
        <w:sym w:font="Arial Unicode MS" w:char="1E"/>
      </w:r>
      <w:r>
        <w:rPr>
          <w:rStyle w:val="None"/>
          <w:rFonts w:cs="Arial Unicode MS" w:eastAsia="Arial Unicode MS" w:hint="default"/>
          <w:rtl w:val="0"/>
        </w:rPr>
        <w:t>à</w:t>
      </w:r>
      <w:r>
        <w:rPr>
          <w:rStyle w:val="None"/>
          <w:rFonts w:ascii="Arial Unicode MS" w:cs="Arial Unicode MS" w:hAnsi="Arial Unicode MS" w:eastAsia="Arial Unicode MS"/>
          <w:b w:val="0"/>
          <w:bCs w:val="0"/>
          <w:i w:val="0"/>
          <w:iCs w:val="0"/>
          <w:rtl w:val="0"/>
        </w:rPr>
        <w:sym w:font="Arial Unicode MS" w:char="1E"/>
      </w:r>
      <w:r>
        <w:rPr>
          <w:rStyle w:val="None"/>
          <w:rFonts w:cs="Arial Unicode MS" w:eastAsia="Arial Unicode MS"/>
          <w:rtl w:val="0"/>
        </w:rPr>
        <w:t xml:space="preserve">vis de ces services, et doit </w:t>
      </w:r>
      <w:r>
        <w:rPr>
          <w:rStyle w:val="None"/>
          <w:rFonts w:cs="Arial Unicode MS" w:eastAsia="Arial Unicode MS" w:hint="default"/>
          <w:rtl w:val="0"/>
        </w:rPr>
        <w:t>ê</w:t>
      </w:r>
      <w:r>
        <w:rPr>
          <w:rStyle w:val="None"/>
          <w:rFonts w:cs="Arial Unicode MS" w:eastAsia="Arial Unicode MS"/>
          <w:rtl w:val="0"/>
        </w:rPr>
        <w:t xml:space="preserve">tre conforme </w:t>
      </w:r>
      <w:r>
        <w:rPr>
          <w:rStyle w:val="None"/>
          <w:rFonts w:cs="Arial Unicode MS" w:eastAsia="Arial Unicode MS" w:hint="default"/>
          <w:rtl w:val="0"/>
        </w:rPr>
        <w:t xml:space="preserve">à </w:t>
      </w:r>
      <w:r>
        <w:rPr>
          <w:rStyle w:val="None"/>
          <w:rFonts w:cs="Arial Unicode MS" w:eastAsia="Arial Unicode MS"/>
          <w:rtl w:val="0"/>
        </w:rPr>
        <w:t>la R</w:t>
      </w:r>
      <w:r>
        <w:rPr>
          <w:rStyle w:val="None"/>
          <w:rFonts w:cs="Arial Unicode MS" w:eastAsia="Arial Unicode MS" w:hint="default"/>
          <w:rtl w:val="0"/>
        </w:rPr>
        <w:t>é</w:t>
      </w:r>
      <w:r>
        <w:rPr>
          <w:rStyle w:val="None"/>
          <w:rFonts w:cs="Arial Unicode MS" w:eastAsia="Arial Unicode MS"/>
          <w:rtl w:val="0"/>
        </w:rPr>
        <w:t>solution</w:t>
      </w:r>
      <w:r>
        <w:rPr>
          <w:rStyle w:val="None"/>
          <w:rFonts w:cs="Arial Unicode MS" w:eastAsia="Arial Unicode MS" w:hint="default"/>
          <w:b w:val="1"/>
          <w:bCs w:val="1"/>
          <w:rtl w:val="0"/>
        </w:rPr>
        <w:t> </w:t>
      </w:r>
      <w:r>
        <w:rPr>
          <w:rStyle w:val="None"/>
          <w:rFonts w:cs="Arial Unicode MS" w:eastAsia="Arial Unicode MS"/>
          <w:b w:val="1"/>
          <w:bCs w:val="1"/>
          <w:rtl w:val="0"/>
        </w:rPr>
        <w:t>150 (CMR</w:t>
      </w:r>
      <w:r>
        <w:rPr>
          <w:rStyle w:val="None"/>
          <w:rFonts w:ascii="Arial Unicode MS" w:cs="Arial Unicode MS" w:hAnsi="Arial Unicode MS" w:eastAsia="Arial Unicode MS"/>
          <w:b w:val="0"/>
          <w:bCs w:val="0"/>
          <w:i w:val="0"/>
          <w:iCs w:val="0"/>
          <w:rtl w:val="0"/>
        </w:rPr>
        <w:sym w:font="Arial Unicode MS" w:char="1E"/>
      </w:r>
      <w:r>
        <w:rPr>
          <w:rStyle w:val="None"/>
          <w:rFonts w:cs="Arial Unicode MS" w:eastAsia="Arial Unicode MS"/>
          <w:b w:val="1"/>
          <w:bCs w:val="1"/>
          <w:rtl w:val="0"/>
        </w:rPr>
        <w:t>12)</w:t>
      </w:r>
      <w:r>
        <w:rPr>
          <w:rStyle w:val="None"/>
          <w:rFonts w:cs="Arial Unicode MS" w:eastAsia="Arial Unicode MS"/>
          <w:rtl w:val="0"/>
        </w:rPr>
        <w:t>. Les liaisons passerelles des stations HAPS ne doivent pas limiter le d</w:t>
      </w:r>
      <w:r>
        <w:rPr>
          <w:rStyle w:val="None"/>
          <w:rFonts w:cs="Arial Unicode MS" w:eastAsia="Arial Unicode MS" w:hint="default"/>
          <w:rtl w:val="0"/>
        </w:rPr>
        <w:t>é</w:t>
      </w:r>
      <w:r>
        <w:rPr>
          <w:rStyle w:val="None"/>
          <w:rFonts w:cs="Arial Unicode MS" w:eastAsia="Arial Unicode MS"/>
          <w:rtl w:val="0"/>
        </w:rPr>
        <w:t>veloppement futur des services existants. L'utilisation des liaisons passerelles de stations HAPS dans ces bandes exige l'accord expr</w:t>
      </w:r>
      <w:r>
        <w:rPr>
          <w:rStyle w:val="None"/>
          <w:rFonts w:cs="Arial Unicode MS" w:eastAsia="Arial Unicode MS" w:hint="default"/>
          <w:rtl w:val="0"/>
        </w:rPr>
        <w:t>è</w:t>
      </w:r>
      <w:r>
        <w:rPr>
          <w:rStyle w:val="None"/>
          <w:rFonts w:cs="Arial Unicode MS" w:eastAsia="Arial Unicode MS"/>
          <w:rtl w:val="0"/>
        </w:rPr>
        <w:t>s des autres administrations dont le territoire est situ</w:t>
      </w:r>
      <w:r>
        <w:rPr>
          <w:rStyle w:val="None"/>
          <w:rFonts w:cs="Arial Unicode MS" w:eastAsia="Arial Unicode MS" w:hint="default"/>
          <w:rtl w:val="0"/>
        </w:rPr>
        <w:t xml:space="preserve">é à </w:t>
      </w:r>
      <w:r>
        <w:rPr>
          <w:rStyle w:val="None"/>
          <w:rFonts w:cs="Arial Unicode MS" w:eastAsia="Arial Unicode MS"/>
          <w:rtl w:val="0"/>
        </w:rPr>
        <w:t>moins de 1</w:t>
      </w:r>
      <w:r>
        <w:rPr>
          <w:rStyle w:val="None"/>
          <w:rFonts w:cs="Arial Unicode MS" w:eastAsia="Arial Unicode MS" w:hint="default"/>
          <w:rtl w:val="0"/>
        </w:rPr>
        <w:t> </w:t>
      </w:r>
      <w:r>
        <w:rPr>
          <w:rStyle w:val="None"/>
          <w:rFonts w:cs="Arial Unicode MS" w:eastAsia="Arial Unicode MS"/>
          <w:rtl w:val="0"/>
        </w:rPr>
        <w:t>000 km de la fronti</w:t>
      </w:r>
      <w:r>
        <w:rPr>
          <w:rStyle w:val="None"/>
          <w:rFonts w:cs="Arial Unicode MS" w:eastAsia="Arial Unicode MS" w:hint="default"/>
          <w:rtl w:val="0"/>
        </w:rPr>
        <w:t>è</w:t>
      </w:r>
      <w:r>
        <w:rPr>
          <w:rStyle w:val="None"/>
          <w:rFonts w:cs="Arial Unicode MS" w:eastAsia="Arial Unicode MS"/>
          <w:rtl w:val="0"/>
        </w:rPr>
        <w:t xml:space="preserve">re avec le territoire d'une administration qui a l'intention d'utiliser des liaisons passerelles de stations HAPS. </w:t>
      </w:r>
      <w:r>
        <w:rPr>
          <w:rStyle w:val="None"/>
          <w:rFonts w:cs="Arial Unicode MS" w:eastAsia="Arial Unicode MS" w:hint="default"/>
          <w:sz w:val="16"/>
          <w:szCs w:val="16"/>
          <w:rtl w:val="0"/>
        </w:rPr>
        <w:t>     </w:t>
      </w:r>
      <w:r>
        <w:rPr>
          <w:rStyle w:val="None"/>
          <w:rFonts w:cs="Arial Unicode MS" w:eastAsia="Arial Unicode MS"/>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rFonts w:cs="Arial Unicode MS" w:eastAsia="Arial Unicode MS"/>
          <w:sz w:val="16"/>
          <w:szCs w:val="16"/>
          <w:rtl w:val="0"/>
        </w:rPr>
        <w:t>12)</w:t>
      </w:r>
    </w:p>
    <w:p>
      <w:pPr>
        <w:pStyle w:val="Normal.0"/>
        <w:tabs>
          <w:tab w:val="left" w:pos="330"/>
          <w:tab w:val="left" w:pos="1440"/>
        </w:tabs>
        <w:jc w:val="both"/>
        <w:rPr>
          <w:rStyle w:val="None"/>
          <w:rFonts w:ascii="Times New Roman" w:cs="Times New Roman" w:hAnsi="Times New Roman" w:eastAsia="Times New Roman"/>
          <w:b w:val="1"/>
          <w:bCs w:val="1"/>
          <w:strike w:val="1"/>
          <w:dstrike w:val="0"/>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5.457A</w:t>
      </w:r>
      <w:r>
        <w:rPr>
          <w:rStyle w:val="None"/>
          <w:rFonts w:ascii="Times New Roman" w:hAnsi="Times New Roman"/>
          <w:sz w:val="20"/>
          <w:szCs w:val="20"/>
          <w:rtl w:val="0"/>
          <w:lang w:val="fr-FR"/>
        </w:rPr>
        <w:t xml:space="preserv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5925-6425 MHz et 14-14,5 GHz, les stations terriennes plac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bord de navires peuvent communiquer avec des stations spatiales du service fixe par satellite. Cette utilisation doit se faire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902 (CMR-03).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5 925-6 425 MHz, les stations terriennes plac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bord de navires qui communiquent avec des stations spatiales du service fixe par satellite peuvent utiliser des antennes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 de 1,2 m minimum de 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tre et fonctionner sans l'accord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alable d'une administration si elles se trouvent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au moins 330 km de la laisse de basse mer officiellement reconnue par l'Etat c</w:t>
      </w:r>
      <w:r>
        <w:rPr>
          <w:rStyle w:val="None"/>
          <w:rFonts w:ascii="Times New Roman" w:hAnsi="Times New Roman" w:hint="default"/>
          <w:sz w:val="20"/>
          <w:szCs w:val="20"/>
          <w:rtl w:val="0"/>
          <w:lang w:val="fr-FR"/>
        </w:rPr>
        <w:t>ô</w:t>
      </w:r>
      <w:r>
        <w:rPr>
          <w:rStyle w:val="None"/>
          <w:rFonts w:ascii="Times New Roman" w:hAnsi="Times New Roman"/>
          <w:sz w:val="20"/>
          <w:szCs w:val="20"/>
          <w:rtl w:val="0"/>
          <w:lang w:val="fr-FR"/>
        </w:rPr>
        <w:t>tier. Toutes les autres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902 (CMR-03) s'appliquent.     (CMR-15)</w:t>
      </w:r>
    </w:p>
    <w:p>
      <w:pPr>
        <w:pStyle w:val="Normal.0"/>
        <w:tabs>
          <w:tab w:val="left" w:pos="330"/>
          <w:tab w:val="left" w:pos="1440"/>
        </w:tabs>
        <w:jc w:val="both"/>
        <w:rPr>
          <w:rStyle w:val="None"/>
          <w:rFonts w:ascii="Times New Roman" w:cs="Times New Roman" w:hAnsi="Times New Roman" w:eastAsia="Times New Roman"/>
          <w:b w:val="1"/>
          <w:bCs w:val="1"/>
          <w:outline w:val="0"/>
          <w:color w:val="ff0000"/>
          <w:sz w:val="20"/>
          <w:szCs w:val="20"/>
          <w:u w:color="ff0000"/>
          <w14:textFill>
            <w14:solidFill>
              <w14:srgbClr w14:val="FF0000"/>
            </w14:solidFill>
          </w14:textFill>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5.458 </w:t>
        <w:tab/>
      </w:r>
      <w:r>
        <w:rPr>
          <w:rStyle w:val="None"/>
          <w:rFonts w:ascii="Times New Roman" w:hAnsi="Times New Roman"/>
          <w:sz w:val="20"/>
          <w:szCs w:val="20"/>
          <w:rtl w:val="0"/>
          <w:lang w:val="fr-FR"/>
        </w:rPr>
        <w:t>Dans la bande 6 425-7 075 MHz, des mesures sont effectu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l'aide de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tecteurs passifs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hyperfr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au-dessus des oc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ans. Dans la bande 7 075-7 250 MHz, des mesures sont effectu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l'aide de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tecteurs passifs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hyperfr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Il convient que, dans leur planification de l'utilisation future des bandes 6 425-7 025 MHz et 7 075-7 250 MHz, les administrations ne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gligent pas les besoins du service d'exploration de la Terre par satellite (passive) et du service de recherche spatiale (passive).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5.458A </w:t>
        <w:tab/>
      </w:r>
      <w:r>
        <w:rPr>
          <w:rStyle w:val="None"/>
          <w:rFonts w:ascii="Times New Roman" w:hAnsi="Times New Roman"/>
          <w:sz w:val="20"/>
          <w:szCs w:val="20"/>
          <w:rtl w:val="0"/>
          <w:lang w:val="fr-FR"/>
        </w:rPr>
        <w:t>En assignant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dans la bande 6 700-7 075 MHz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stations spatiales du service fixe par satellite, les administrations sont instamment pri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de prendre toutes les mesures pratiquement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alisables pour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ger les observations des raies spectrales par le service de radioastronomie dans la bande 6 650-6 675,2 MHz contre les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de rayonnements non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sir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5.458B </w:t>
        <w:tab/>
      </w:r>
      <w:r>
        <w:rPr>
          <w:rStyle w:val="None"/>
          <w:rFonts w:ascii="Times New Roman" w:hAnsi="Times New Roman"/>
          <w:sz w:val="20"/>
          <w:szCs w:val="20"/>
          <w:rtl w:val="0"/>
          <w:lang w:val="fr-FR"/>
        </w:rPr>
        <w:t>L'attribution dans le sens espace vers Terre au service fixe par satellite dans la bande 6 700-7 075 MHz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de connexion destin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et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L'utilisation de la bande 6 700-7 075 MHz (espace vers Terre) par les liaisons de connexion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n'est pas soumise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22.2</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5.460</w:t>
      </w:r>
      <w:r>
        <w:rPr>
          <w:rStyle w:val="None"/>
          <w:rFonts w:ascii="Times New Roman" w:hAnsi="Times New Roman"/>
          <w:sz w:val="20"/>
          <w:szCs w:val="20"/>
          <w:rtl w:val="0"/>
          <w:lang w:val="fr-FR"/>
        </w:rPr>
        <w:t xml:space="preserve"> Aucune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 de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du service de recherche spatiale (Terre vers espace)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destination de l'espace lointain ne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effectu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7 190-7 235 MHz. Les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 recherche spatiale fonctionnant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7190-7235 MHz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existantes ou futures des services fixe et mobile et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5.43A ne s'applique pas.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5.460A</w:t>
      </w:r>
      <w:r>
        <w:rPr>
          <w:rStyle w:val="None"/>
          <w:rFonts w:ascii="Times New Roman" w:hAnsi="Times New Roman"/>
          <w:sz w:val="20"/>
          <w:szCs w:val="20"/>
          <w:rtl w:val="0"/>
          <w:lang w:val="fr-FR"/>
        </w:rPr>
        <w:t xml:space="preserve">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7 190-7 250 MHz (Terre vers espace) par le service d'exploration de la Terre par satellite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op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rations de poursuite, de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mesure et de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commande pour l'exploitation des engins spatiaux. Les stations spatiales du service d'exploration de la Terre par satellite (Terre vers espace) fonctionnant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7 190-7 250 MHz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existantes ou futures des services fixe et mobile, et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5.43A ne s'applique pas.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9.17 s'applique. En outre, pour assurer la protection du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ploiement actuel et futur des services fixe et mobile, l'emplacement des stations terriennes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engins spatiaux du service d'exploration de la Terre par satellite, sur des orbites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ou sur l'orbite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doit en outre respecter une distance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paration d'au moins 10kmet 50km, respectivement, par rapport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la/aux fronti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res des pays voisins, sauf si les administrations concern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conviennent d'une distance plus courte.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 5.460B</w:t>
      </w:r>
      <w:r>
        <w:rPr>
          <w:rStyle w:val="None"/>
          <w:rFonts w:ascii="Times New Roman" w:hAnsi="Times New Roman"/>
          <w:sz w:val="20"/>
          <w:szCs w:val="20"/>
          <w:rtl w:val="0"/>
          <w:lang w:val="fr-FR"/>
        </w:rPr>
        <w:t xml:space="preserve"> Les stations spatiales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d'exploration de la Terre par satellite (Terre vers espace) fonctionnant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7190-7 235 MHz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existantes ou futures du service de recherche spatiale, et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5.43A ne s'applique pas. (CMR-15)</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 xml:space="preserve">7 250-8 500 MHz </w:t>
      </w:r>
    </w:p>
    <w:tbl>
      <w:tblPr>
        <w:tblW w:w="1375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34"/>
        <w:gridCol w:w="4037"/>
        <w:gridCol w:w="1491"/>
        <w:gridCol w:w="3956"/>
        <w:gridCol w:w="2635"/>
      </w:tblGrid>
      <w:tr>
        <w:tblPrEx>
          <w:shd w:val="clear" w:color="auto" w:fill="ced7e7"/>
        </w:tblPrEx>
        <w:trPr>
          <w:trHeight w:val="369" w:hRule="atLeast"/>
        </w:trPr>
        <w:tc>
          <w:tcPr>
            <w:tcW w:type="dxa" w:w="567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63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20" w:hRule="atLeast"/>
        </w:trPr>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63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218" w:hRule="atLeast"/>
        </w:trPr>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7 250-7 300</w:t>
            </w:r>
          </w:p>
        </w:tc>
        <w:tc>
          <w:tcPr>
            <w:tcW w:type="dxa" w:w="4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5.461</w:t>
            </w:r>
          </w:p>
        </w:tc>
        <w:tc>
          <w:tcPr>
            <w:tcW w:type="dxa" w:w="14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7 250-7 300</w:t>
            </w:r>
          </w:p>
        </w:tc>
        <w:tc>
          <w:tcPr>
            <w:tcW w:type="dxa" w:w="3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5.461</w:t>
            </w:r>
          </w:p>
        </w:tc>
        <w:tc>
          <w:tcPr>
            <w:tcW w:type="dxa" w:w="2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(7 110-7</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900 MHz). Cf. Rec. UIT-R F 385.</w:t>
            </w:r>
          </w:p>
        </w:tc>
      </w:tr>
      <w:tr>
        <w:tblPrEx>
          <w:shd w:val="clear" w:color="auto" w:fill="ced7e7"/>
        </w:tblPrEx>
        <w:trPr>
          <w:trHeight w:val="922" w:hRule="atLeast"/>
        </w:trPr>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7 300-7 375</w:t>
            </w:r>
          </w:p>
        </w:tc>
        <w:tc>
          <w:tcPr>
            <w:tcW w:type="dxa" w:w="4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FIXE PAR SATELLITE (espace vers Terre)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5.461</w:t>
            </w:r>
          </w:p>
        </w:tc>
        <w:tc>
          <w:tcPr>
            <w:tcW w:type="dxa" w:w="14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7 300-7 375</w:t>
            </w:r>
          </w:p>
        </w:tc>
        <w:tc>
          <w:tcPr>
            <w:tcW w:type="dxa" w:w="3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FIXE PAR SATELLITE (espace vers Terre)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5.461</w:t>
            </w:r>
          </w:p>
        </w:tc>
        <w:tc>
          <w:tcPr>
            <w:tcW w:type="dxa" w:w="2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(7 110-7</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900 MHz). Cf. Rec. UIT-R F 385.</w:t>
            </w:r>
          </w:p>
        </w:tc>
      </w:tr>
      <w:tr>
        <w:tblPrEx>
          <w:shd w:val="clear" w:color="auto" w:fill="ced7e7"/>
        </w:tblPrEx>
        <w:trPr>
          <w:trHeight w:val="1534" w:hRule="atLeast"/>
        </w:trPr>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7 375-7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450</w:t>
            </w:r>
          </w:p>
        </w:tc>
        <w:tc>
          <w:tcPr>
            <w:tcW w:type="dxa" w:w="4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MOBILE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MARITIME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5.461AA 5.461AB</w:t>
            </w:r>
          </w:p>
        </w:tc>
        <w:tc>
          <w:tcPr>
            <w:tcW w:type="dxa" w:w="14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7 375-7 450</w:t>
            </w:r>
          </w:p>
        </w:tc>
        <w:tc>
          <w:tcPr>
            <w:tcW w:type="dxa" w:w="3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MOBILE MARITIME PAR SATELLITE (espace vers Terre)  </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5.461AA  5.461AB</w:t>
            </w:r>
          </w:p>
        </w:tc>
        <w:tc>
          <w:tcPr>
            <w:tcW w:type="dxa" w:w="2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(7 110-7</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900 MHz). Cf. Rec. UIT-R F 385.</w:t>
            </w:r>
          </w:p>
        </w:tc>
      </w:tr>
      <w:tr>
        <w:tblPrEx>
          <w:shd w:val="clear" w:color="auto" w:fill="ced7e7"/>
        </w:tblPrEx>
        <w:trPr>
          <w:trHeight w:val="2442" w:hRule="atLeast"/>
        </w:trPr>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7 450-7</w:t>
            </w:r>
            <w:r>
              <w:rPr>
                <w:rStyle w:val="Hyperlink.1"/>
                <w:rFonts w:ascii="Cambria Bold" w:hAnsi="Cambria Bold" w:hint="default"/>
                <w:sz w:val="20"/>
                <w:szCs w:val="20"/>
                <w:shd w:val="nil" w:color="auto" w:fill="auto"/>
                <w:rtl w:val="0"/>
                <w:lang w:val="fr-FR"/>
              </w:rPr>
              <w:t> </w:t>
            </w:r>
            <w:r>
              <w:rPr>
                <w:rStyle w:val="Hyperlink.1"/>
                <w:rFonts w:ascii="Cambria Bold" w:hAnsi="Cambria Bold"/>
                <w:sz w:val="20"/>
                <w:szCs w:val="20"/>
                <w:shd w:val="nil" w:color="auto" w:fill="auto"/>
                <w:rtl w:val="0"/>
                <w:lang w:val="fr-FR"/>
              </w:rPr>
              <w:t>550</w:t>
            </w:r>
          </w:p>
        </w:tc>
        <w:tc>
          <w:tcPr>
            <w:tcW w:type="dxa" w:w="4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     MOBILE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MARITIME PAR SATELLITE (espace vers Terre)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5.461AA 5.461AB </w:t>
            </w:r>
          </w:p>
          <w:p>
            <w:pPr>
              <w:pStyle w:val="Normal.0"/>
              <w:tabs>
                <w:tab w:val="left" w:pos="330"/>
                <w:tab w:val="left" w:pos="1440"/>
              </w:tabs>
              <w:bidi w:val="0"/>
              <w:spacing w:after="60"/>
              <w:ind w:left="0" w:right="0" w:firstLine="0"/>
              <w:jc w:val="left"/>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5.461A</w:t>
            </w:r>
          </w:p>
        </w:tc>
        <w:tc>
          <w:tcPr>
            <w:tcW w:type="dxa" w:w="14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pPr>
            <w:r>
              <w:rPr>
                <w:rStyle w:val="Hyperlink.1"/>
                <w:rFonts w:ascii="Cambria Bold" w:hAnsi="Cambria Bold"/>
                <w:sz w:val="20"/>
                <w:szCs w:val="20"/>
                <w:shd w:val="nil" w:color="auto" w:fill="auto"/>
                <w:rtl w:val="0"/>
                <w:lang w:val="fr-FR"/>
              </w:rPr>
              <w:t>7 450-7 550</w:t>
            </w:r>
          </w:p>
        </w:tc>
        <w:tc>
          <w:tcPr>
            <w:tcW w:type="dxa" w:w="3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(espace vers Terre)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MOBILE MARITIME PAR SATELLITE (espace vers </w:t>
            </w:r>
            <w:r>
              <w:rPr>
                <w:rStyle w:val="None"/>
                <w:rFonts w:ascii="Cambria Bold" w:hAnsi="Cambria Bold"/>
                <w:outline w:val="0"/>
                <w:color w:val="000000"/>
                <w:sz w:val="16"/>
                <w:szCs w:val="16"/>
                <w:u w:color="000000"/>
                <w:shd w:val="nil" w:color="auto" w:fill="auto"/>
                <w:rtl w:val="0"/>
                <w:lang w:val="fr-FR"/>
                <w14:textFill>
                  <w14:solidFill>
                    <w14:srgbClr w14:val="000000"/>
                  </w14:solidFill>
                </w14:textFill>
              </w:rPr>
              <w:t>Terre)</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5.461AA 5.461AB </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5.461A</w:t>
            </w:r>
          </w:p>
        </w:tc>
        <w:tc>
          <w:tcPr>
            <w:tcW w:type="dxa" w:w="2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(7 110-7</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900 MHz). Cf. Rec. UIT-R F 385.</w:t>
            </w: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rPr>
          <w:rStyle w:val="None"/>
          <w:rFonts w:ascii="Cambria Bold" w:cs="Cambria Bold" w:hAnsi="Cambria Bold" w:eastAsia="Cambria Bold"/>
          <w:sz w:val="40"/>
          <w:szCs w:val="40"/>
        </w:rPr>
      </w:pPr>
    </w:p>
    <w:p>
      <w:pPr>
        <w:pStyle w:val="Normal.0"/>
        <w:ind w:left="3969" w:firstLine="567"/>
      </w:pPr>
      <w:r>
        <w:rPr>
          <w:rStyle w:val="None"/>
          <w:rFonts w:ascii="Cambria Bold" w:hAnsi="Cambria Bold"/>
          <w:sz w:val="40"/>
          <w:szCs w:val="40"/>
          <w:rtl w:val="0"/>
          <w:lang w:val="fr-FR"/>
        </w:rPr>
        <w:t>7 250-8 500 MHz (Suite1)</w:t>
      </w: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72"/>
        <w:gridCol w:w="2816"/>
        <w:gridCol w:w="966"/>
        <w:gridCol w:w="2904"/>
        <w:gridCol w:w="1708"/>
      </w:tblGrid>
      <w:tr>
        <w:tblPrEx>
          <w:shd w:val="clear" w:color="auto" w:fill="ced7e7"/>
        </w:tblPrEx>
        <w:trPr>
          <w:trHeight w:val="360" w:hRule="atLeast"/>
        </w:trPr>
        <w:tc>
          <w:tcPr>
            <w:tcW w:type="dxa" w:w="34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ind w:firstLine="330"/>
              <w:jc w:val="center"/>
            </w:pPr>
            <w:r>
              <w:rPr>
                <w:rStyle w:val="None"/>
                <w:rFonts w:ascii="Cambria Bold" w:hAnsi="Cambria Bold"/>
                <w:sz w:val="20"/>
                <w:szCs w:val="20"/>
                <w:shd w:val="nil" w:color="auto" w:fill="auto"/>
                <w:rtl w:val="0"/>
                <w:lang w:val="fr-FR"/>
              </w:rPr>
              <w:t>REGION 1</w:t>
            </w:r>
          </w:p>
        </w:tc>
        <w:tc>
          <w:tcPr>
            <w:tcW w:type="dxa" w:w="386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COTE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170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60" w:hRule="atLeast"/>
        </w:trPr>
        <w:tc>
          <w:tcPr>
            <w:tcW w:type="dxa" w:w="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2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9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2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70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2542" w:hRule="atLeast"/>
        </w:trPr>
        <w:tc>
          <w:tcPr>
            <w:tcW w:type="dxa" w:w="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7 550-7 750</w:t>
            </w:r>
          </w:p>
        </w:tc>
        <w:tc>
          <w:tcPr>
            <w:tcW w:type="dxa" w:w="2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 MOBILE MARITIME PAR SATELLITE (espace vers Terre)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5.461AA 5.461AB</w:t>
            </w:r>
          </w:p>
        </w:tc>
        <w:tc>
          <w:tcPr>
            <w:tcW w:type="dxa" w:w="9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7 550-7 750</w:t>
            </w:r>
          </w:p>
        </w:tc>
        <w:tc>
          <w:tcPr>
            <w:tcW w:type="dxa" w:w="2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 MOBILE MARITIME PAR SATELLITE (espace vers Terre</w:t>
            </w:r>
            <w:r>
              <w:rPr>
                <w:rStyle w:val="Hyperlink.2"/>
                <w:rFonts w:ascii="Cambria Bold" w:hAnsi="Cambria Bold"/>
                <w:sz w:val="16"/>
                <w:szCs w:val="16"/>
                <w:shd w:val="nil" w:color="auto" w:fill="auto"/>
                <w:rtl w:val="0"/>
                <w:lang w:val="fr-FR"/>
              </w:rPr>
              <w:t>)</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5.461AA 5.461AB</w:t>
            </w:r>
          </w:p>
        </w:tc>
        <w:tc>
          <w:tcPr>
            <w:tcW w:type="dxa" w:w="1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(7 110-7</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900 MHz). Cf. Rec. UIT-R F 385.</w:t>
            </w:r>
          </w:p>
        </w:tc>
      </w:tr>
    </w:tbl>
    <w:p>
      <w:pPr>
        <w:pStyle w:val="Normal.0"/>
        <w:widowControl w:val="0"/>
        <w:spacing w:line="240" w:lineRule="auto"/>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5.461AA</w:t>
      </w:r>
      <w:r>
        <w:rPr>
          <w:rStyle w:val="None"/>
          <w:rFonts w:ascii="Times New Roman" w:hAnsi="Times New Roman"/>
          <w:sz w:val="20"/>
          <w:szCs w:val="20"/>
          <w:rtl w:val="0"/>
          <w:lang w:val="fr-FR"/>
        </w:rPr>
        <w:t xml:space="preserve">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7 375-7 750 MHz par le service mobile maritime par satellite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5.461AB</w:t>
      </w:r>
      <w:r>
        <w:rPr>
          <w:rStyle w:val="None"/>
          <w:rFonts w:ascii="Times New Roman" w:hAnsi="Times New Roman"/>
          <w:sz w:val="20"/>
          <w:szCs w:val="20"/>
          <w:rtl w:val="0"/>
          <w:lang w:val="fr-FR"/>
        </w:rPr>
        <w:t xml:space="preserv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7 375-7 750 MHz, les stations terriennes du service mobile maritime par satellite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des services fixe et mobile,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ni limiter l'utilisation et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de ces stations.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5.43A ne s'applique pas. (CMR-15).</w:t>
      </w:r>
    </w:p>
    <w:p>
      <w:pPr>
        <w:pStyle w:val="Normal.0"/>
        <w:jc w:val="center"/>
        <w:rPr>
          <w:rStyle w:val="None"/>
          <w:rFonts w:ascii="Cambria Bold" w:cs="Cambria Bold" w:hAnsi="Cambria Bold" w:eastAsia="Cambria Bold"/>
          <w:sz w:val="40"/>
          <w:szCs w:val="40"/>
        </w:rPr>
      </w:pPr>
    </w:p>
    <w:p>
      <w:pPr>
        <w:pStyle w:val="Normal.0"/>
        <w:jc w:val="center"/>
        <w:rPr>
          <w:rStyle w:val="None"/>
          <w:rFonts w:ascii="Cambria Bold" w:cs="Cambria Bold" w:hAnsi="Cambria Bold" w:eastAsia="Cambria Bold"/>
          <w:sz w:val="40"/>
          <w:szCs w:val="40"/>
        </w:rPr>
      </w:pPr>
    </w:p>
    <w:p>
      <w:pPr>
        <w:pStyle w:val="Normal.0"/>
        <w:jc w:val="center"/>
        <w:rPr>
          <w:rStyle w:val="None"/>
          <w:rFonts w:ascii="Cambria Bold" w:cs="Cambria Bold" w:hAnsi="Cambria Bold" w:eastAsia="Cambria Bold"/>
          <w:sz w:val="40"/>
          <w:szCs w:val="40"/>
        </w:rPr>
      </w:pPr>
    </w:p>
    <w:p>
      <w:pPr>
        <w:pStyle w:val="Normal.0"/>
        <w:ind w:left="4536" w:firstLine="567"/>
        <w:rPr>
          <w:rStyle w:val="None"/>
          <w:rFonts w:ascii="Cambria" w:cs="Cambria" w:hAnsi="Cambria" w:eastAsia="Cambria"/>
          <w:sz w:val="20"/>
          <w:szCs w:val="20"/>
        </w:rPr>
      </w:pPr>
      <w:r>
        <w:rPr>
          <w:rStyle w:val="None"/>
          <w:rFonts w:ascii="Cambria Bold" w:hAnsi="Cambria Bold"/>
          <w:sz w:val="40"/>
          <w:szCs w:val="40"/>
          <w:rtl w:val="0"/>
          <w:lang w:val="fr-FR"/>
        </w:rPr>
        <w:t xml:space="preserve">7 250-8 500 MHz (suite 2) </w:t>
      </w:r>
    </w:p>
    <w:tbl>
      <w:tblPr>
        <w:tblW w:w="138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03"/>
        <w:gridCol w:w="3762"/>
        <w:gridCol w:w="1750"/>
        <w:gridCol w:w="4290"/>
        <w:gridCol w:w="2717"/>
      </w:tblGrid>
      <w:tr>
        <w:tblPrEx>
          <w:shd w:val="clear" w:color="auto" w:fill="ced7e7"/>
        </w:tblPrEx>
        <w:trPr>
          <w:trHeight w:val="390" w:hRule="atLeast"/>
        </w:trPr>
        <w:tc>
          <w:tcPr>
            <w:tcW w:type="dxa" w:w="50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604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71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66"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7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71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198"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7 750-7 900</w:t>
            </w:r>
          </w:p>
        </w:tc>
        <w:tc>
          <w:tcPr>
            <w:tcW w:type="dxa" w:w="37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OROLOGIE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5.461B</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7 750-7 900</w:t>
            </w:r>
          </w:p>
        </w:tc>
        <w:tc>
          <w:tcPr>
            <w:tcW w:type="dxa" w:w="4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OROLOGIE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5.461B</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2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(7 110-7 900 MHz). Cf. Rec. UIT-R F 385.</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(7 725-8 500 MHz). Cf. Rec. UIT-R F 386.</w:t>
            </w:r>
          </w:p>
        </w:tc>
      </w:tr>
      <w:tr>
        <w:tblPrEx>
          <w:shd w:val="clear" w:color="auto" w:fill="ced7e7"/>
        </w:tblPrEx>
        <w:trPr>
          <w:trHeight w:val="1146"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7 900-8 025</w:t>
            </w:r>
          </w:p>
        </w:tc>
        <w:tc>
          <w:tcPr>
            <w:tcW w:type="dxa" w:w="37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5.461</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7 900-8 025</w:t>
            </w:r>
          </w:p>
        </w:tc>
        <w:tc>
          <w:tcPr>
            <w:tcW w:type="dxa" w:w="4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5.461</w:t>
            </w:r>
          </w:p>
        </w:tc>
        <w:tc>
          <w:tcPr>
            <w:tcW w:type="dxa" w:w="2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(7 725-8 500 MHz). Cf. Rec. UIT-R F 386.</w:t>
            </w:r>
          </w:p>
        </w:tc>
      </w:tr>
      <w:tr>
        <w:tblPrEx>
          <w:shd w:val="clear" w:color="auto" w:fill="ced7e7"/>
        </w:tblPrEx>
        <w:trPr>
          <w:trHeight w:val="1830" w:hRule="atLeast"/>
        </w:trPr>
        <w:tc>
          <w:tcPr>
            <w:tcW w:type="dxa" w:w="13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8 025-8 175</w:t>
            </w:r>
          </w:p>
        </w:tc>
        <w:tc>
          <w:tcPr>
            <w:tcW w:type="dxa" w:w="37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5.463</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5.462A</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8 025-8 175</w:t>
            </w:r>
          </w:p>
        </w:tc>
        <w:tc>
          <w:tcPr>
            <w:tcW w:type="dxa" w:w="4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5.463</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5.462A</w:t>
            </w:r>
          </w:p>
        </w:tc>
        <w:tc>
          <w:tcPr>
            <w:tcW w:type="dxa" w:w="2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(7 725-8 500 MHz). Cf. Rec. UIT-R F 386.</w:t>
            </w:r>
          </w:p>
        </w:tc>
      </w:tr>
    </w:tbl>
    <w:p>
      <w:pPr>
        <w:pStyle w:val="Normal.0"/>
        <w:widowControl w:val="0"/>
        <w:spacing w:line="240" w:lineRule="auto"/>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jc w:val="center"/>
        <w:rPr>
          <w:rStyle w:val="None"/>
        </w:rPr>
      </w:pPr>
      <w:r>
        <w:rPr>
          <w:rStyle w:val="None"/>
          <w:rFonts w:ascii="Cambria Bold" w:hAnsi="Cambria Bold"/>
          <w:sz w:val="40"/>
          <w:szCs w:val="40"/>
          <w:rtl w:val="0"/>
          <w:lang w:val="fr-FR"/>
        </w:rPr>
        <w:t>7 250-8 500 MHz (fin)</w:t>
      </w:r>
    </w:p>
    <w:tbl>
      <w:tblPr>
        <w:tblW w:w="90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3"/>
        <w:gridCol w:w="2444"/>
        <w:gridCol w:w="1172"/>
        <w:gridCol w:w="2808"/>
        <w:gridCol w:w="1709"/>
      </w:tblGrid>
      <w:tr>
        <w:tblPrEx>
          <w:shd w:val="clear" w:color="auto" w:fill="ced7e7"/>
        </w:tblPrEx>
        <w:trPr>
          <w:trHeight w:val="471" w:hRule="atLeast"/>
        </w:trPr>
        <w:tc>
          <w:tcPr>
            <w:tcW w:type="dxa" w:w="33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39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70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71" w:hRule="atLeast"/>
        </w:trPr>
        <w:tc>
          <w:tcPr>
            <w:tcW w:type="dxa" w:w="9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4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0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442" w:hRule="atLeast"/>
        </w:trPr>
        <w:tc>
          <w:tcPr>
            <w:tcW w:type="dxa" w:w="9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8 175-8 215</w:t>
            </w:r>
          </w:p>
        </w:tc>
        <w:tc>
          <w:tcPr>
            <w:tcW w:type="dxa" w:w="24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(Terre vers espace)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5.463</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5.462A</w:t>
            </w:r>
          </w:p>
        </w:tc>
        <w:tc>
          <w:tcPr>
            <w:tcW w:type="dxa" w:w="1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8 175-8 215</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 PAR SATELLITE (Terre vers espace)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5.463</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5.462A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(7 725-8 500 MHz). Cf. Rec. UIT-R F 386.</w:t>
            </w:r>
          </w:p>
        </w:tc>
      </w:tr>
      <w:tr>
        <w:tblPrEx>
          <w:shd w:val="clear" w:color="auto" w:fill="ced7e7"/>
        </w:tblPrEx>
        <w:trPr>
          <w:trHeight w:val="1830" w:hRule="atLeast"/>
        </w:trPr>
        <w:tc>
          <w:tcPr>
            <w:tcW w:type="dxa" w:w="9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8 215-8 400</w:t>
            </w:r>
          </w:p>
        </w:tc>
        <w:tc>
          <w:tcPr>
            <w:tcW w:type="dxa" w:w="24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5.463</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5.462A</w:t>
            </w:r>
          </w:p>
        </w:tc>
        <w:tc>
          <w:tcPr>
            <w:tcW w:type="dxa" w:w="1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8 215-8 400</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5.463</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5.462A</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(7 725-8 500 MHz). Cf. Rec. UIT-R F 386.</w:t>
            </w:r>
          </w:p>
        </w:tc>
      </w:tr>
      <w:tr>
        <w:tblPrEx>
          <w:shd w:val="clear" w:color="auto" w:fill="ced7e7"/>
        </w:tblPrEx>
        <w:trPr>
          <w:trHeight w:val="1494" w:hRule="atLeast"/>
        </w:trPr>
        <w:tc>
          <w:tcPr>
            <w:tcW w:type="dxa" w:w="9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8 400-8 500</w:t>
            </w:r>
          </w:p>
        </w:tc>
        <w:tc>
          <w:tcPr>
            <w:tcW w:type="dxa" w:w="24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5.465</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5.466</w:t>
            </w:r>
          </w:p>
        </w:tc>
        <w:tc>
          <w:tcPr>
            <w:tcW w:type="dxa" w:w="1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8 400-8 500</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5.465</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(7 725-8 500 MHz). Cf. Rec. UIT-R F 386.</w:t>
            </w:r>
          </w:p>
        </w:tc>
      </w:tr>
    </w:tbl>
    <w:p>
      <w:pPr>
        <w:pStyle w:val="Normal.0"/>
        <w:widowControl w:val="0"/>
        <w:spacing w:line="240" w:lineRule="auto"/>
        <w:jc w:val="center"/>
        <w:rPr>
          <w:rStyle w:val="None"/>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5.461 </w:t>
        <w:tab/>
      </w:r>
      <w:r>
        <w:rPr>
          <w:rStyle w:val="None"/>
          <w:rFonts w:ascii="Times New Roman" w:hAnsi="Times New Roman"/>
          <w:i w:val="1"/>
          <w:iCs w:val="1"/>
          <w:sz w:val="20"/>
          <w:szCs w:val="20"/>
          <w:rtl w:val="0"/>
          <w:lang w:val="fr-FR"/>
        </w:rPr>
        <w:t xml:space="preserve">Attribution additionnelle : </w:t>
      </w:r>
      <w:r>
        <w:rPr>
          <w:rStyle w:val="None"/>
          <w:rFonts w:ascii="Times New Roman" w:hAnsi="Times New Roman"/>
          <w:sz w:val="20"/>
          <w:szCs w:val="20"/>
          <w:rtl w:val="0"/>
          <w:lang w:val="fr-FR"/>
        </w:rPr>
        <w:t>les bandes 7 250-7 375 MHz (espace vers Terre) et 7 900-8 025 MHz (Terre vers espace) sont,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au service mobile par satellite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5.461A </w:t>
        <w:tab/>
      </w:r>
      <w:r>
        <w:rPr>
          <w:rStyle w:val="None"/>
          <w:rFonts w:ascii="Times New Roman" w:hAnsi="Times New Roman"/>
          <w:sz w:val="20"/>
          <w:szCs w:val="20"/>
          <w:rtl w:val="0"/>
          <w:lang w:val="fr-FR"/>
        </w:rPr>
        <w:t>L'utilisation de la bande 7 450</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7 550 MHz par le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par satellite (espace vers Terre)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par satellite, dans cette bande, notifi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avant le 30 novembre 1997 peuvent continuer d'</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jusqu'</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fin de leur dur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de vie. (CMR-97)</w:t>
      </w:r>
    </w:p>
    <w:p>
      <w:pPr>
        <w:pStyle w:val="Note"/>
        <w:rPr>
          <w:rStyle w:val="None"/>
          <w:sz w:val="16"/>
          <w:szCs w:val="16"/>
        </w:rPr>
      </w:pPr>
      <w:r>
        <w:rPr>
          <w:rStyle w:val="None"/>
          <w:b w:val="1"/>
          <w:bCs w:val="1"/>
          <w:rtl w:val="0"/>
        </w:rPr>
        <w:t>5.461B</w:t>
      </w:r>
      <w:r>
        <w:rPr>
          <w:rStyle w:val="None"/>
          <w:rtl w:val="0"/>
        </w:rPr>
        <w:tab/>
        <w:t>L'utilisation de la bande 7</w:t>
      </w:r>
      <w:r>
        <w:rPr>
          <w:rStyle w:val="None"/>
          <w:sz w:val="12"/>
          <w:szCs w:val="12"/>
          <w:rtl w:val="0"/>
        </w:rPr>
        <w:t> </w:t>
      </w:r>
      <w:r>
        <w:rPr>
          <w:rStyle w:val="None"/>
          <w:rtl w:val="0"/>
        </w:rPr>
        <w:t>750</w:t>
      </w:r>
      <w:r>
        <w:rPr>
          <w:rStyle w:val="None"/>
          <w:b w:val="1"/>
          <w:bCs w:val="1"/>
          <w:rtl w:val="0"/>
        </w:rPr>
        <w:t>-</w:t>
      </w:r>
      <w:r>
        <w:rPr>
          <w:rStyle w:val="None"/>
          <w:rtl w:val="0"/>
        </w:rPr>
        <w:t>7</w:t>
      </w:r>
      <w:r>
        <w:rPr>
          <w:rStyle w:val="None"/>
          <w:sz w:val="12"/>
          <w:szCs w:val="12"/>
          <w:rtl w:val="0"/>
        </w:rPr>
        <w:t> </w:t>
      </w:r>
      <w:r>
        <w:rPr>
          <w:rStyle w:val="None"/>
          <w:rtl w:val="0"/>
        </w:rPr>
        <w:t>900 MHz par le service de m</w:t>
      </w:r>
      <w:r>
        <w:rPr>
          <w:rStyle w:val="None"/>
          <w:rtl w:val="0"/>
        </w:rPr>
        <w:t>é</w:t>
      </w:r>
      <w:r>
        <w:rPr>
          <w:rStyle w:val="None"/>
          <w:rtl w:val="0"/>
        </w:rPr>
        <w:t>t</w:t>
      </w:r>
      <w:r>
        <w:rPr>
          <w:rStyle w:val="None"/>
          <w:rtl w:val="0"/>
        </w:rPr>
        <w:t>é</w:t>
      </w:r>
      <w:r>
        <w:rPr>
          <w:rStyle w:val="None"/>
          <w:rtl w:val="0"/>
        </w:rPr>
        <w:t>orologie par satellite (espace vers Terre) est limit</w:t>
      </w:r>
      <w:r>
        <w:rPr>
          <w:rStyle w:val="None"/>
          <w:rtl w:val="0"/>
        </w:rPr>
        <w:t>é</w:t>
      </w:r>
      <w:r>
        <w:rPr>
          <w:rStyle w:val="None"/>
          <w:rtl w:val="0"/>
        </w:rPr>
        <w:t>e aux syst</w:t>
      </w:r>
      <w:r>
        <w:rPr>
          <w:rStyle w:val="None"/>
          <w:rtl w:val="0"/>
        </w:rPr>
        <w:t>è</w:t>
      </w:r>
      <w:r>
        <w:rPr>
          <w:rStyle w:val="None"/>
          <w:rtl w:val="0"/>
        </w:rPr>
        <w:t xml:space="preserve">mes </w:t>
      </w:r>
      <w:r>
        <w:rPr>
          <w:rStyle w:val="None"/>
          <w:rtl w:val="0"/>
        </w:rPr>
        <w:t xml:space="preserve">à </w:t>
      </w:r>
      <w:r>
        <w:rPr>
          <w:rStyle w:val="None"/>
          <w:rtl w:val="0"/>
        </w:rPr>
        <w:t>satellites non g</w:t>
      </w:r>
      <w:r>
        <w:rPr>
          <w:rStyle w:val="None"/>
          <w:rtl w:val="0"/>
        </w:rPr>
        <w:t>é</w:t>
      </w:r>
      <w:r>
        <w:rPr>
          <w:rStyle w:val="None"/>
          <w:rtl w:val="0"/>
        </w:rPr>
        <w:t>ostationnaires.</w:t>
      </w:r>
      <w:r>
        <w:rPr>
          <w:rStyle w:val="None"/>
          <w:sz w:val="16"/>
          <w:szCs w:val="16"/>
          <w:rtl w:val="0"/>
          <w:lang w:val="fr-FR"/>
        </w:rPr>
        <w:t>     </w:t>
      </w:r>
      <w:r>
        <w:rPr>
          <w:rStyle w:val="None"/>
          <w:sz w:val="16"/>
          <w:szCs w:val="16"/>
          <w:rtl w:val="0"/>
          <w:lang w:val="fr-FR"/>
        </w:rPr>
        <w:t>(CMR-12)</w:t>
      </w:r>
    </w:p>
    <w:p>
      <w:pPr>
        <w:pStyle w:val="Note"/>
      </w:pPr>
      <w:r>
        <w:rPr>
          <w:rStyle w:val="None"/>
          <w:b w:val="1"/>
          <w:bCs w:val="1"/>
          <w:rtl w:val="0"/>
        </w:rPr>
        <w:t>5.462A</w:t>
      </w:r>
      <w:r>
        <w:rPr>
          <w:rStyle w:val="None"/>
          <w:rtl w:val="0"/>
        </w:rPr>
        <w:tab/>
        <w:t>Dans les R</w:t>
      </w:r>
      <w:r>
        <w:rPr>
          <w:rStyle w:val="None"/>
          <w:rtl w:val="0"/>
        </w:rPr>
        <w:t>é</w:t>
      </w:r>
      <w:r>
        <w:rPr>
          <w:rStyle w:val="None"/>
          <w:rtl w:val="0"/>
        </w:rPr>
        <w:t>gions 1 et 3 (sauf au Japon), dans la bande 8</w:t>
      </w:r>
      <w:r>
        <w:rPr>
          <w:rStyle w:val="None"/>
          <w:sz w:val="12"/>
          <w:szCs w:val="12"/>
          <w:rtl w:val="0"/>
        </w:rPr>
        <w:t> </w:t>
      </w:r>
      <w:r>
        <w:rPr>
          <w:rStyle w:val="None"/>
          <w:rtl w:val="0"/>
        </w:rPr>
        <w:t>025</w:t>
      </w:r>
      <w:r>
        <w:rPr>
          <w:rStyle w:val="None"/>
          <w:b w:val="1"/>
          <w:bCs w:val="1"/>
          <w:rtl w:val="0"/>
        </w:rPr>
        <w:t>-</w:t>
      </w:r>
      <w:r>
        <w:rPr>
          <w:rStyle w:val="None"/>
          <w:rtl w:val="0"/>
        </w:rPr>
        <w:t>8</w:t>
      </w:r>
      <w:r>
        <w:rPr>
          <w:rStyle w:val="None"/>
          <w:sz w:val="12"/>
          <w:szCs w:val="12"/>
          <w:rtl w:val="0"/>
        </w:rPr>
        <w:t> </w:t>
      </w:r>
      <w:r>
        <w:rPr>
          <w:rStyle w:val="None"/>
          <w:rtl w:val="0"/>
        </w:rPr>
        <w:t>400 MHz, le service d'exploration de la Terre par satellite g</w:t>
      </w:r>
      <w:r>
        <w:rPr>
          <w:rStyle w:val="None"/>
          <w:rtl w:val="0"/>
        </w:rPr>
        <w:t>é</w:t>
      </w:r>
      <w:r>
        <w:rPr>
          <w:rStyle w:val="None"/>
          <w:rtl w:val="0"/>
        </w:rPr>
        <w:t>ostationnaire ne doit pas produire, sans l'accord de l'administration affect</w:t>
      </w:r>
      <w:r>
        <w:rPr>
          <w:rStyle w:val="None"/>
          <w:rtl w:val="0"/>
        </w:rPr>
        <w:t>é</w:t>
      </w:r>
      <w:r>
        <w:rPr>
          <w:rStyle w:val="None"/>
          <w:rtl w:val="0"/>
        </w:rPr>
        <w:t>e, une puissance surfacique sup</w:t>
      </w:r>
      <w:r>
        <w:rPr>
          <w:rStyle w:val="None"/>
          <w:rtl w:val="0"/>
        </w:rPr>
        <w:t>é</w:t>
      </w:r>
      <w:r>
        <w:rPr>
          <w:rStyle w:val="None"/>
          <w:rtl w:val="0"/>
        </w:rPr>
        <w:t>rieure aux valeurs suivantes pour les angles d'incidence</w:t>
      </w:r>
      <w:r>
        <w:rPr>
          <w:rStyle w:val="None"/>
          <w:rtl w:val="0"/>
        </w:rPr>
        <w:t> </w:t>
      </w:r>
      <w:r>
        <w:rPr>
          <w:rStyle w:val="None"/>
          <w:rtl w:val="0"/>
        </w:rPr>
        <w:t>(</w:t>
      </w:r>
      <w:r>
        <w:rPr>
          <w:rStyle w:val="None"/>
          <w:rFonts w:ascii="Symbol" w:hAnsi="Symbol" w:hint="default"/>
          <w:rtl w:val="0"/>
          <w:lang w:val="fr-FR"/>
        </w:rPr>
        <w:t>q</w:t>
      </w:r>
      <w:r>
        <w:rPr>
          <w:rStyle w:val="None"/>
          <w:rtl w:val="0"/>
        </w:rPr>
        <w:t>):</w:t>
      </w:r>
    </w:p>
    <w:p>
      <w:pPr>
        <w:pStyle w:val="Note"/>
        <w:tabs>
          <w:tab w:val="left" w:pos="6663"/>
          <w:tab w:val="left" w:pos="7513"/>
          <w:tab w:val="clear" w:pos="284"/>
          <w:tab w:val="clear" w:pos="1871"/>
          <w:tab w:val="clear" w:pos="2268"/>
        </w:tabs>
        <w:spacing w:before="120"/>
        <w:jc w:val="left"/>
        <w:rPr>
          <w:rStyle w:val="None"/>
          <w:outline w:val="0"/>
          <w:color w:val="000000"/>
          <w:u w:color="000000"/>
          <w14:textFill>
            <w14:solidFill>
              <w14:srgbClr w14:val="000000"/>
            </w14:solidFill>
          </w14:textFill>
        </w:rPr>
      </w:pPr>
      <w:r>
        <w:rPr>
          <w:rStyle w:val="None"/>
          <w:outline w:val="0"/>
          <w:color w:val="000000"/>
          <w:u w:color="000000"/>
          <w14:textFill>
            <w14:solidFill>
              <w14:srgbClr w14:val="000000"/>
            </w14:solidFill>
          </w14:textFill>
        </w:rPr>
        <w:tab/>
      </w:r>
      <w:r>
        <w:rPr>
          <w:rStyle w:val="None"/>
          <w:rFonts w:ascii="Symbol" w:hAnsi="Symbol" w:hint="default"/>
          <w:outline w:val="0"/>
          <w:color w:val="000000"/>
          <w:u w:color="000000"/>
          <w:rtl w:val="0"/>
          <w14:textFill>
            <w14:solidFill>
              <w14:srgbClr w14:val="000000"/>
            </w14:solidFill>
          </w14:textFill>
        </w:rPr>
        <w:t>-</w:t>
      </w:r>
      <w:r>
        <w:rPr>
          <w:rStyle w:val="None"/>
          <w:outline w:val="0"/>
          <w:color w:val="000000"/>
          <w:u w:color="000000"/>
          <w:rtl w:val="0"/>
          <w14:textFill>
            <w14:solidFill>
              <w14:srgbClr w14:val="000000"/>
            </w14:solidFill>
          </w14:textFill>
        </w:rPr>
        <w:t>135dB(W/m</w:t>
      </w:r>
      <w:r>
        <w:rPr>
          <w:rStyle w:val="None"/>
          <w:outline w:val="0"/>
          <w:color w:val="000000"/>
          <w:u w:color="000000"/>
          <w:vertAlign w:val="superscript"/>
          <w:rtl w:val="0"/>
          <w14:textFill>
            <w14:solidFill>
              <w14:srgbClr w14:val="000000"/>
            </w14:solidFill>
          </w14:textFill>
        </w:rPr>
        <w:t>2</w:t>
      </w:r>
      <w:r>
        <w:rPr>
          <w:rStyle w:val="None"/>
          <w:outline w:val="0"/>
          <w:color w:val="000000"/>
          <w:u w:color="000000"/>
          <w:rtl w:val="0"/>
          <w14:textFill>
            <w14:solidFill>
              <w14:srgbClr w14:val="000000"/>
            </w14:solidFill>
          </w14:textFill>
        </w:rPr>
        <w:t>) dans une bande de 1</w:t>
      </w:r>
      <w:r>
        <w:rPr>
          <w:rStyle w:val="None"/>
          <w:outline w:val="0"/>
          <w:color w:val="000000"/>
          <w:u w:color="000000"/>
          <w:rtl w:val="0"/>
          <w14:textFill>
            <w14:solidFill>
              <w14:srgbClr w14:val="000000"/>
            </w14:solidFill>
          </w14:textFill>
        </w:rPr>
        <w:t> </w:t>
      </w:r>
      <w:r>
        <w:rPr>
          <w:rStyle w:val="None"/>
          <w:outline w:val="0"/>
          <w:color w:val="000000"/>
          <w:u w:color="000000"/>
          <w:rtl w:val="0"/>
          <w14:textFill>
            <w14:solidFill>
              <w14:srgbClr w14:val="000000"/>
            </w14:solidFill>
          </w14:textFill>
        </w:rPr>
        <w:t>MHz</w:t>
        <w:tab/>
        <w:t xml:space="preserve">pour  </w:t>
      </w:r>
      <w:r>
        <w:rPr>
          <w:rStyle w:val="None"/>
          <w:outline w:val="0"/>
          <w:color w:val="000000"/>
          <w:u w:color="000000"/>
          <w:rtl w:val="0"/>
          <w14:textFill>
            <w14:solidFill>
              <w14:srgbClr w14:val="000000"/>
            </w14:solidFill>
          </w14:textFill>
        </w:rPr>
        <w:t>  </w:t>
      </w:r>
      <w:r>
        <w:rPr>
          <w:rStyle w:val="None"/>
          <w:outline w:val="0"/>
          <w:color w:val="000000"/>
          <w:u w:color="000000"/>
          <w:rtl w:val="0"/>
          <w14:textFill>
            <w14:solidFill>
              <w14:srgbClr w14:val="000000"/>
            </w14:solidFill>
          </w14:textFill>
        </w:rPr>
        <w:t>0</w:t>
      </w:r>
      <w:r>
        <w:rPr>
          <w:rStyle w:val="None"/>
          <w:rFonts w:ascii="Symbol" w:hAnsi="Symbol" w:hint="default"/>
          <w:outline w:val="0"/>
          <w:color w:val="000000"/>
          <w:u w:color="000000"/>
          <w:rtl w:val="0"/>
          <w14:textFill>
            <w14:solidFill>
              <w14:srgbClr w14:val="000000"/>
            </w14:solidFill>
          </w14:textFill>
        </w:rPr>
        <w:t>°£</w:t>
      </w:r>
      <w:r>
        <w:rPr>
          <w:rStyle w:val="None"/>
          <w:rFonts w:ascii="Symbol" w:hAnsi="Symbol" w:hint="default"/>
          <w:outline w:val="0"/>
          <w:color w:val="000000"/>
          <w:u w:color="000000"/>
          <w:rtl w:val="0"/>
          <w:lang w:val="fr-FR"/>
          <w14:textFill>
            <w14:solidFill>
              <w14:srgbClr w14:val="000000"/>
            </w14:solidFill>
          </w14:textFill>
        </w:rPr>
        <w:t>q</w:t>
      </w:r>
      <w:r>
        <w:rPr>
          <w:rStyle w:val="None"/>
          <w:rFonts w:ascii="Symbol" w:hAnsi="Symbol"/>
          <w:outline w:val="0"/>
          <w:color w:val="000000"/>
          <w:u w:color="000000"/>
          <w:rtl w:val="0"/>
          <w14:textFill>
            <w14:solidFill>
              <w14:srgbClr w14:val="000000"/>
            </w14:solidFill>
          </w14:textFill>
        </w:rPr>
        <w:t>&lt;</w:t>
      </w:r>
      <w:r>
        <w:rPr>
          <w:rStyle w:val="None"/>
          <w:outline w:val="0"/>
          <w:color w:val="000000"/>
          <w:u w:color="000000"/>
          <w:rtl w:val="0"/>
          <w14:textFill>
            <w14:solidFill>
              <w14:srgbClr w14:val="000000"/>
            </w14:solidFill>
          </w14:textFill>
        </w:rPr>
        <w:t>   </w:t>
      </w:r>
      <w:r>
        <w:rPr>
          <w:rStyle w:val="None"/>
          <w:outline w:val="0"/>
          <w:color w:val="000000"/>
          <w:u w:color="000000"/>
          <w:rtl w:val="0"/>
          <w14:textFill>
            <w14:solidFill>
              <w14:srgbClr w14:val="000000"/>
            </w14:solidFill>
          </w14:textFill>
        </w:rPr>
        <w:t>5</w:t>
      </w:r>
      <w:r>
        <w:rPr>
          <w:rStyle w:val="None"/>
          <w:outline w:val="0"/>
          <w:color w:val="000000"/>
          <w:u w:color="000000"/>
          <w:rtl w:val="0"/>
          <w14:textFill>
            <w14:solidFill>
              <w14:srgbClr w14:val="000000"/>
            </w14:solidFill>
          </w14:textFill>
        </w:rPr>
        <w:t>º</w:t>
      </w:r>
    </w:p>
    <w:p>
      <w:pPr>
        <w:pStyle w:val="Note"/>
        <w:tabs>
          <w:tab w:val="left" w:pos="6663"/>
          <w:tab w:val="left" w:pos="7513"/>
          <w:tab w:val="clear" w:pos="284"/>
          <w:tab w:val="clear" w:pos="1871"/>
          <w:tab w:val="clear" w:pos="2268"/>
        </w:tabs>
        <w:spacing w:before="120"/>
        <w:jc w:val="left"/>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ab/>
        <w:t>–</w:t>
      </w:r>
      <w:r>
        <w:rPr>
          <w:rStyle w:val="None"/>
          <w:outline w:val="0"/>
          <w:color w:val="000000"/>
          <w:u w:color="000000"/>
          <w:rtl w:val="0"/>
          <w14:textFill>
            <w14:solidFill>
              <w14:srgbClr w14:val="000000"/>
            </w14:solidFill>
          </w14:textFill>
        </w:rPr>
        <w:t>135+ 0,5 (</w:t>
      </w:r>
      <w:r>
        <w:rPr>
          <w:rStyle w:val="None"/>
          <w:rFonts w:ascii="Symbol" w:hAnsi="Symbol" w:hint="default"/>
          <w:outline w:val="0"/>
          <w:color w:val="000000"/>
          <w:u w:color="000000"/>
          <w:rtl w:val="0"/>
          <w14:textFill>
            <w14:solidFill>
              <w14:srgbClr w14:val="000000"/>
            </w14:solidFill>
          </w14:textFill>
        </w:rPr>
        <w:t>q</w:t>
      </w:r>
      <w:r>
        <w:rPr>
          <w:rStyle w:val="None"/>
          <w:outline w:val="0"/>
          <w:color w:val="000000"/>
          <w:u w:color="000000"/>
          <w:rtl w:val="0"/>
          <w14:textFill>
            <w14:solidFill>
              <w14:srgbClr w14:val="000000"/>
            </w14:solidFill>
          </w14:textFill>
        </w:rPr>
        <w:t xml:space="preserve"> – </w:t>
      </w:r>
      <w:r>
        <w:rPr>
          <w:rStyle w:val="None"/>
          <w:outline w:val="0"/>
          <w:color w:val="000000"/>
          <w:u w:color="000000"/>
          <w:rtl w:val="0"/>
          <w14:textFill>
            <w14:solidFill>
              <w14:srgbClr w14:val="000000"/>
            </w14:solidFill>
          </w14:textFill>
        </w:rPr>
        <w:t>5) dB(W/m</w:t>
      </w:r>
      <w:r>
        <w:rPr>
          <w:rStyle w:val="None"/>
          <w:outline w:val="0"/>
          <w:color w:val="000000"/>
          <w:u w:color="000000"/>
          <w:vertAlign w:val="superscript"/>
          <w:rtl w:val="0"/>
          <w14:textFill>
            <w14:solidFill>
              <w14:srgbClr w14:val="000000"/>
            </w14:solidFill>
          </w14:textFill>
        </w:rPr>
        <w:t>2</w:t>
      </w:r>
      <w:r>
        <w:rPr>
          <w:rStyle w:val="None"/>
          <w:outline w:val="0"/>
          <w:color w:val="000000"/>
          <w:u w:color="000000"/>
          <w:rtl w:val="0"/>
          <w14:textFill>
            <w14:solidFill>
              <w14:srgbClr w14:val="000000"/>
            </w14:solidFill>
          </w14:textFill>
        </w:rPr>
        <w:t xml:space="preserve">) dans une bande de1MHz </w:t>
        <w:tab/>
        <w:t xml:space="preserve">pour  </w:t>
      </w:r>
      <w:r>
        <w:rPr>
          <w:rStyle w:val="None"/>
          <w:outline w:val="0"/>
          <w:color w:val="000000"/>
          <w:u w:color="000000"/>
          <w:rtl w:val="0"/>
          <w14:textFill>
            <w14:solidFill>
              <w14:srgbClr w14:val="000000"/>
            </w14:solidFill>
          </w14:textFill>
        </w:rPr>
        <w:t>  </w:t>
      </w:r>
      <w:r>
        <w:rPr>
          <w:rStyle w:val="None"/>
          <w:outline w:val="0"/>
          <w:color w:val="000000"/>
          <w:u w:color="000000"/>
          <w:rtl w:val="0"/>
          <w14:textFill>
            <w14:solidFill>
              <w14:srgbClr w14:val="000000"/>
            </w14:solidFill>
          </w14:textFill>
        </w:rPr>
        <w:t>5</w:t>
      </w:r>
      <w:r>
        <w:rPr>
          <w:rStyle w:val="None"/>
          <w:outline w:val="0"/>
          <w:color w:val="000000"/>
          <w:u w:color="000000"/>
          <w:rtl w:val="0"/>
          <w14:textFill>
            <w14:solidFill>
              <w14:srgbClr w14:val="000000"/>
            </w14:solidFill>
          </w14:textFill>
        </w:rPr>
        <w:t>º </w:t>
      </w:r>
      <w:r>
        <w:rPr>
          <w:rStyle w:val="None"/>
          <w:rFonts w:ascii="Symbol" w:hAnsi="Symbol" w:hint="default"/>
          <w:outline w:val="0"/>
          <w:color w:val="000000"/>
          <w:u w:color="000000"/>
          <w:rtl w:val="0"/>
          <w14:textFill>
            <w14:solidFill>
              <w14:srgbClr w14:val="000000"/>
            </w14:solidFill>
          </w14:textFill>
        </w:rPr>
        <w:t>£</w:t>
      </w:r>
      <w:r>
        <w:rPr>
          <w:rStyle w:val="None"/>
          <w:rFonts w:ascii="Symbol" w:hAnsi="Symbol" w:hint="default"/>
          <w:outline w:val="0"/>
          <w:color w:val="000000"/>
          <w:u w:color="000000"/>
          <w:rtl w:val="0"/>
          <w:lang w:val="fr-FR"/>
          <w14:textFill>
            <w14:solidFill>
              <w14:srgbClr w14:val="000000"/>
            </w14:solidFill>
          </w14:textFill>
        </w:rPr>
        <w:t>q</w:t>
      </w:r>
      <w:r>
        <w:rPr>
          <w:rStyle w:val="None"/>
          <w:rFonts w:ascii="Symbol" w:hAnsi="Symbol"/>
          <w:outline w:val="0"/>
          <w:color w:val="000000"/>
          <w:u w:color="000000"/>
          <w:rtl w:val="0"/>
          <w14:textFill>
            <w14:solidFill>
              <w14:srgbClr w14:val="000000"/>
            </w14:solidFill>
          </w14:textFill>
        </w:rPr>
        <w:t>&lt;</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25</w:t>
      </w:r>
      <w:r>
        <w:rPr>
          <w:rStyle w:val="None"/>
          <w:outline w:val="0"/>
          <w:color w:val="000000"/>
          <w:u w:color="000000"/>
          <w:rtl w:val="0"/>
          <w14:textFill>
            <w14:solidFill>
              <w14:srgbClr w14:val="000000"/>
            </w14:solidFill>
          </w14:textFill>
        </w:rPr>
        <w:t>º</w:t>
      </w:r>
    </w:p>
    <w:p>
      <w:pPr>
        <w:pStyle w:val="Note"/>
        <w:tabs>
          <w:tab w:val="left" w:pos="6663"/>
          <w:tab w:val="left" w:pos="7513"/>
          <w:tab w:val="clear" w:pos="284"/>
          <w:tab w:val="clear" w:pos="1871"/>
          <w:tab w:val="clear" w:pos="2268"/>
        </w:tabs>
        <w:spacing w:before="120"/>
        <w:jc w:val="left"/>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ab/>
        <w:t>–</w:t>
      </w:r>
      <w:r>
        <w:rPr>
          <w:rStyle w:val="None"/>
          <w:outline w:val="0"/>
          <w:color w:val="000000"/>
          <w:u w:color="000000"/>
          <w:rtl w:val="0"/>
          <w14:textFill>
            <w14:solidFill>
              <w14:srgbClr w14:val="000000"/>
            </w14:solidFill>
          </w14:textFill>
        </w:rPr>
        <w:t>125dB(W/m</w:t>
      </w:r>
      <w:r>
        <w:rPr>
          <w:rStyle w:val="None"/>
          <w:outline w:val="0"/>
          <w:color w:val="000000"/>
          <w:u w:color="000000"/>
          <w:vertAlign w:val="superscript"/>
          <w:rtl w:val="0"/>
          <w14:textFill>
            <w14:solidFill>
              <w14:srgbClr w14:val="000000"/>
            </w14:solidFill>
          </w14:textFill>
        </w:rPr>
        <w:t>2</w:t>
      </w:r>
      <w:r>
        <w:rPr>
          <w:rStyle w:val="None"/>
          <w:outline w:val="0"/>
          <w:color w:val="000000"/>
          <w:u w:color="000000"/>
          <w:rtl w:val="0"/>
          <w14:textFill>
            <w14:solidFill>
              <w14:srgbClr w14:val="000000"/>
            </w14:solidFill>
          </w14:textFill>
        </w:rPr>
        <w:t>) dans une bande de1 MHz</w:t>
        <w:tab/>
        <w:t xml:space="preserve">pour  </w:t>
      </w:r>
      <w:r>
        <w:rPr>
          <w:rStyle w:val="None"/>
          <w:outline w:val="0"/>
          <w:color w:val="000000"/>
          <w:u w:color="000000"/>
          <w:rtl w:val="0"/>
          <w14:textFill>
            <w14:solidFill>
              <w14:srgbClr w14:val="000000"/>
            </w14:solidFill>
          </w14:textFill>
        </w:rPr>
        <w:t> </w:t>
      </w:r>
      <w:r>
        <w:rPr>
          <w:rStyle w:val="None"/>
          <w:outline w:val="0"/>
          <w:color w:val="000000"/>
          <w:u w:color="000000"/>
          <w:rtl w:val="0"/>
          <w14:textFill>
            <w14:solidFill>
              <w14:srgbClr w14:val="000000"/>
            </w14:solidFill>
          </w14:textFill>
        </w:rPr>
        <w:t>25</w:t>
      </w:r>
      <w:r>
        <w:rPr>
          <w:rStyle w:val="None"/>
          <w:outline w:val="0"/>
          <w:color w:val="000000"/>
          <w:u w:color="000000"/>
          <w:rtl w:val="0"/>
          <w14:textFill>
            <w14:solidFill>
              <w14:srgbClr w14:val="000000"/>
            </w14:solidFill>
          </w14:textFill>
        </w:rPr>
        <w:t xml:space="preserve">º </w:t>
      </w:r>
      <w:r>
        <w:rPr>
          <w:rStyle w:val="None"/>
          <w:rFonts w:ascii="Symbol" w:hAnsi="Symbol" w:hint="default"/>
          <w:outline w:val="0"/>
          <w:color w:val="000000"/>
          <w:u w:color="000000"/>
          <w:rtl w:val="0"/>
          <w14:textFill>
            <w14:solidFill>
              <w14:srgbClr w14:val="000000"/>
            </w14:solidFill>
          </w14:textFill>
        </w:rPr>
        <w:t>£</w:t>
      </w:r>
      <w:r>
        <w:rPr>
          <w:rStyle w:val="None"/>
          <w:rFonts w:ascii="Symbol" w:hAnsi="Symbol" w:hint="default"/>
          <w:outline w:val="0"/>
          <w:color w:val="000000"/>
          <w:u w:color="000000"/>
          <w:rtl w:val="0"/>
          <w:lang w:val="fr-FR"/>
          <w14:textFill>
            <w14:solidFill>
              <w14:srgbClr w14:val="000000"/>
            </w14:solidFill>
          </w14:textFill>
        </w:rPr>
        <w:t>q</w:t>
      </w:r>
      <w:r>
        <w:rPr>
          <w:rStyle w:val="None"/>
          <w:rFonts w:ascii="Symbol" w:hAnsi="Symbol" w:hint="default"/>
          <w:outline w:val="0"/>
          <w:color w:val="000000"/>
          <w:u w:color="000000"/>
          <w:rtl w:val="0"/>
          <w14:textFill>
            <w14:solidFill>
              <w14:srgbClr w14:val="000000"/>
            </w14:solidFill>
          </w14:textFill>
        </w:rPr>
        <w:t>£</w:t>
      </w:r>
      <w:r>
        <w:rPr>
          <w:rStyle w:val="None"/>
          <w:outline w:val="0"/>
          <w:color w:val="000000"/>
          <w:u w:color="000000"/>
          <w:rtl w:val="0"/>
          <w14:textFill>
            <w14:solidFill>
              <w14:srgbClr w14:val="000000"/>
            </w14:solidFill>
          </w14:textFill>
        </w:rPr>
        <w:t> </w:t>
      </w:r>
      <w:r>
        <w:rPr>
          <w:rStyle w:val="None"/>
          <w:outline w:val="0"/>
          <w:color w:val="000000"/>
          <w:u w:color="000000"/>
          <w:rtl w:val="0"/>
          <w14:textFill>
            <w14:solidFill>
              <w14:srgbClr w14:val="000000"/>
            </w14:solidFill>
          </w14:textFill>
        </w:rPr>
        <w:t>90</w:t>
      </w:r>
      <w:r>
        <w:rPr>
          <w:rStyle w:val="None"/>
          <w:outline w:val="0"/>
          <w:color w:val="000000"/>
          <w:u w:color="000000"/>
          <w:rtl w:val="0"/>
          <w14:textFill>
            <w14:solidFill>
              <w14:srgbClr w14:val="000000"/>
            </w14:solidFill>
          </w14:textFill>
        </w:rPr>
        <w:t>º</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rmal.0"/>
        <w:tabs>
          <w:tab w:val="left" w:pos="330"/>
          <w:tab w:val="left" w:pos="1440"/>
        </w:tabs>
        <w:jc w:val="both"/>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fr-FR"/>
        </w:rPr>
        <w:t xml:space="preserve">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5.463       </w:t>
      </w:r>
      <w:r>
        <w:rPr>
          <w:rStyle w:val="None"/>
          <w:rFonts w:ascii="Times New Roman" w:hAnsi="Times New Roman"/>
          <w:sz w:val="20"/>
          <w:szCs w:val="20"/>
          <w:rtl w:val="0"/>
          <w:lang w:val="fr-FR"/>
        </w:rPr>
        <w:t>Les stations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 ne sont pas autoris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à é</w:t>
      </w:r>
      <w:r>
        <w:rPr>
          <w:rStyle w:val="None"/>
          <w:rFonts w:ascii="Times New Roman" w:hAnsi="Times New Roman"/>
          <w:sz w:val="20"/>
          <w:szCs w:val="20"/>
          <w:rtl w:val="0"/>
          <w:lang w:val="fr-FR"/>
        </w:rPr>
        <w:t>mettre dans la bande 8 025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8 400 MHz.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5.465 </w:t>
        <w:tab/>
      </w:r>
      <w:r>
        <w:rPr>
          <w:rStyle w:val="None"/>
          <w:rFonts w:ascii="Times New Roman" w:hAnsi="Times New Roman"/>
          <w:sz w:val="20"/>
          <w:szCs w:val="20"/>
          <w:rtl w:val="0"/>
          <w:lang w:val="fr-FR"/>
        </w:rPr>
        <w:t>Dans le service de recherche spatiale, l'utilisation de la bande 8 400-8 450 MHz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l'espace lointain.</w:t>
      </w:r>
    </w:p>
    <w:p>
      <w:pPr>
        <w:pStyle w:val="Normal.0"/>
        <w:tabs>
          <w:tab w:val="left" w:pos="330"/>
          <w:tab w:val="left" w:pos="1440"/>
        </w:tabs>
        <w:spacing w:after="0" w:line="360" w:lineRule="auto"/>
        <w:ind w:left="4467" w:firstLine="636"/>
        <w:rPr>
          <w:rStyle w:val="None"/>
          <w:rFonts w:ascii="Cambria" w:cs="Cambria" w:hAnsi="Cambria" w:eastAsia="Cambria"/>
          <w:sz w:val="20"/>
          <w:szCs w:val="20"/>
        </w:rPr>
      </w:pPr>
    </w:p>
    <w:p>
      <w:pPr>
        <w:pStyle w:val="Normal.0"/>
        <w:tabs>
          <w:tab w:val="left" w:pos="330"/>
          <w:tab w:val="left" w:pos="1440"/>
        </w:tabs>
        <w:spacing w:after="0" w:line="360" w:lineRule="auto"/>
        <w:ind w:left="4467" w:firstLine="636"/>
        <w:rPr>
          <w:rStyle w:val="None"/>
          <w:rFonts w:ascii="Cambria" w:cs="Cambria" w:hAnsi="Cambria" w:eastAsia="Cambria"/>
          <w:sz w:val="20"/>
          <w:szCs w:val="20"/>
        </w:rPr>
      </w:pPr>
    </w:p>
    <w:p>
      <w:pPr>
        <w:pStyle w:val="Normal.0"/>
        <w:tabs>
          <w:tab w:val="left" w:pos="330"/>
          <w:tab w:val="left" w:pos="1440"/>
        </w:tabs>
        <w:spacing w:after="0" w:line="360" w:lineRule="auto"/>
        <w:ind w:left="4467" w:firstLine="636"/>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spacing w:after="0" w:line="360" w:lineRule="auto"/>
        <w:ind w:left="4467" w:firstLine="636"/>
        <w:rPr>
          <w:rStyle w:val="None"/>
          <w:rFonts w:ascii="Cambria" w:cs="Cambria" w:hAnsi="Cambria" w:eastAsia="Cambria"/>
          <w:sz w:val="36"/>
          <w:szCs w:val="36"/>
        </w:rPr>
      </w:pPr>
      <w:r>
        <w:rPr>
          <w:rStyle w:val="None"/>
          <w:rFonts w:ascii="Cambria Bold" w:hAnsi="Cambria Bold"/>
          <w:sz w:val="36"/>
          <w:szCs w:val="36"/>
          <w:rtl w:val="0"/>
          <w:lang w:val="fr-FR"/>
        </w:rPr>
        <w:t>8 500-10 000 MHz</w:t>
      </w:r>
    </w:p>
    <w:tbl>
      <w:tblPr>
        <w:tblW w:w="142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12"/>
        <w:gridCol w:w="4172"/>
        <w:gridCol w:w="1217"/>
        <w:gridCol w:w="4809"/>
        <w:gridCol w:w="2710"/>
      </w:tblGrid>
      <w:tr>
        <w:tblPrEx>
          <w:shd w:val="clear" w:color="auto" w:fill="ced7e7"/>
        </w:tblPrEx>
        <w:trPr>
          <w:trHeight w:val="289" w:hRule="atLeast"/>
        </w:trPr>
        <w:tc>
          <w:tcPr>
            <w:tcW w:type="dxa" w:w="548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602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71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30" w:hRule="atLeast"/>
        </w:trPr>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81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71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526" w:hRule="atLeast"/>
        </w:trPr>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8 500-8 550</w:t>
            </w:r>
          </w:p>
        </w:tc>
        <w:tc>
          <w:tcPr>
            <w:tcW w:type="dxa" w:w="4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5.468     5.469</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8 500-8 550</w:t>
            </w:r>
          </w:p>
        </w:tc>
        <w:tc>
          <w:tcPr>
            <w:tcW w:type="dxa" w:w="4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pPr>
            <w:r>
              <w:rPr>
                <w:rStyle w:val="Hyperlink.1"/>
                <w:rFonts w:ascii="Cambria" w:hAnsi="Cambria"/>
                <w:sz w:val="20"/>
                <w:szCs w:val="20"/>
                <w:shd w:val="nil" w:color="auto" w:fill="auto"/>
                <w:rtl w:val="0"/>
                <w:lang w:val="fr-FR"/>
              </w:rPr>
              <w:t>RADIOLOCALISATION</w:t>
            </w:r>
          </w:p>
        </w:tc>
        <w:tc>
          <w:tcPr>
            <w:tcW w:type="dxa" w:w="2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98" w:hRule="atLeast"/>
        </w:trPr>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8 550-8 650</w:t>
            </w:r>
          </w:p>
        </w:tc>
        <w:tc>
          <w:tcPr>
            <w:tcW w:type="dxa" w:w="4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5.468    5.469    5.469A</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8 550-8 650</w:t>
            </w:r>
          </w:p>
        </w:tc>
        <w:tc>
          <w:tcPr>
            <w:tcW w:type="dxa" w:w="4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2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46" w:hRule="atLeast"/>
        </w:trPr>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8 650-8 750</w:t>
            </w:r>
          </w:p>
        </w:tc>
        <w:tc>
          <w:tcPr>
            <w:tcW w:type="dxa" w:w="4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5.468     5.469</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8 650-8 750</w:t>
            </w:r>
          </w:p>
        </w:tc>
        <w:tc>
          <w:tcPr>
            <w:tcW w:type="dxa" w:w="4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tc>
        <w:tc>
          <w:tcPr>
            <w:tcW w:type="dxa" w:w="2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922" w:hRule="atLeast"/>
        </w:trPr>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8 750-8 850</w:t>
            </w:r>
          </w:p>
        </w:tc>
        <w:tc>
          <w:tcPr>
            <w:tcW w:type="dxa" w:w="4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5.470</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5.471</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8 750-8 850</w:t>
            </w:r>
          </w:p>
        </w:tc>
        <w:tc>
          <w:tcPr>
            <w:tcW w:type="dxa" w:w="4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5.470</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2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922" w:hRule="atLeast"/>
        </w:trPr>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8 850-9 000</w:t>
            </w:r>
          </w:p>
        </w:tc>
        <w:tc>
          <w:tcPr>
            <w:tcW w:type="dxa" w:w="4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RADIONAVIGATION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5.472</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5.473</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8 850-9 000</w:t>
            </w:r>
          </w:p>
        </w:tc>
        <w:tc>
          <w:tcPr>
            <w:tcW w:type="dxa" w:w="4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RADIONAVIGATION MARITIME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5.472</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2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Radars c</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ô</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tiers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(8 850 - 9 000 MHz).</w:t>
            </w:r>
          </w:p>
        </w:tc>
      </w:tr>
      <w:tr>
        <w:tblPrEx>
          <w:shd w:val="clear" w:color="auto" w:fill="ced7e7"/>
        </w:tblPrEx>
        <w:trPr>
          <w:trHeight w:val="811" w:hRule="atLeast"/>
        </w:trPr>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9 000-9 200</w:t>
            </w:r>
          </w:p>
        </w:tc>
        <w:tc>
          <w:tcPr>
            <w:tcW w:type="dxa" w:w="4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5.337</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5.471 5.473A</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9 000-9 200</w:t>
            </w:r>
          </w:p>
        </w:tc>
        <w:tc>
          <w:tcPr>
            <w:tcW w:type="dxa" w:w="4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5.337</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5.471 5.473A</w:t>
            </w:r>
          </w:p>
        </w:tc>
        <w:tc>
          <w:tcPr>
            <w:tcW w:type="dxa" w:w="2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Radars au sol et r</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pondeurs a</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roport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 associ</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s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du service de radionavigation a</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é</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ronautique (9</w:t>
            </w:r>
            <w:r>
              <w:rPr>
                <w:rStyle w:val="None"/>
                <w:rFonts w:ascii="Cambria" w:cs="Cambria,Bold" w:hAnsi="Cambria" w:eastAsia="Cambria,Bold" w:hint="default"/>
                <w:b w:val="0"/>
                <w:bCs w:val="0"/>
                <w:outline w:val="0"/>
                <w:color w:val="0070c0"/>
                <w:sz w:val="16"/>
                <w:szCs w:val="16"/>
                <w:u w:color="0070c0"/>
                <w:shd w:val="nil" w:color="auto" w:fill="auto"/>
                <w:rtl w:val="0"/>
                <w:lang w:val="fr-FR"/>
                <w14:textFill>
                  <w14:solidFill>
                    <w14:srgbClr w14:val="0070C0"/>
                  </w14:solidFill>
                </w14:textFill>
              </w:rPr>
              <w:t> </w:t>
            </w:r>
            <w:r>
              <w:rPr>
                <w:rStyle w:val="None"/>
                <w:rFonts w:ascii="Cambria" w:cs="Cambria,Bold" w:hAnsi="Cambria" w:eastAsia="Cambria,Bold"/>
                <w:b w:val="0"/>
                <w:bCs w:val="0"/>
                <w:outline w:val="0"/>
                <w:color w:val="0070c0"/>
                <w:sz w:val="16"/>
                <w:szCs w:val="16"/>
                <w:u w:color="0070c0"/>
                <w:shd w:val="nil" w:color="auto" w:fill="auto"/>
                <w:rtl w:val="0"/>
                <w:lang w:val="fr-FR"/>
                <w14:textFill>
                  <w14:solidFill>
                    <w14:srgbClr w14:val="0070C0"/>
                  </w14:solidFill>
                </w14:textFill>
              </w:rPr>
              <w:t>000 - 9 200 MHz). Cf no 5.337 du RR.</w:t>
            </w:r>
          </w:p>
        </w:tc>
      </w:tr>
      <w:tr>
        <w:tblPrEx>
          <w:shd w:val="clear" w:color="auto" w:fill="ced7e7"/>
        </w:tblPrEx>
        <w:trPr>
          <w:trHeight w:val="1494" w:hRule="atLeast"/>
        </w:trPr>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9 200-9 300</w:t>
            </w:r>
          </w:p>
        </w:tc>
        <w:tc>
          <w:tcPr>
            <w:tcW w:type="dxa" w:w="4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(active)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5.474A 5.474B 5.474C</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w:hAnsi="Cambria"/>
                <w:sz w:val="20"/>
                <w:szCs w:val="20"/>
                <w:shd w:val="nil" w:color="auto" w:fill="auto"/>
                <w:rtl w:val="0"/>
                <w:lang w:val="fr-FR"/>
              </w:rPr>
              <w:t xml:space="preserve">RADIOLOCALISATION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MARITIME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5.472 5.473 5.474 5.474D</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9 200-9 300</w:t>
            </w:r>
          </w:p>
        </w:tc>
        <w:tc>
          <w:tcPr>
            <w:tcW w:type="dxa" w:w="4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EXPLORATION DE LA TERRE PAR SATELLITE (active)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5.474B 5.474C</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MARITIME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5.472 5.473 5.474 </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5.474D</w:t>
            </w:r>
          </w:p>
        </w:tc>
        <w:tc>
          <w:tcPr>
            <w:tcW w:type="dxa" w:w="2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SMDSM (9 200 - 9 500 MHz)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Utilisation pour les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teurs radar du SMDSM (Cf.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15 du</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RR</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w:t>
            </w:r>
          </w:p>
          <w:p>
            <w:pPr>
              <w:pStyle w:val="Normal.0"/>
              <w:tabs>
                <w:tab w:val="left" w:pos="330"/>
                <w:tab w:val="left" w:pos="1440"/>
              </w:tabs>
              <w:bidi w:val="0"/>
              <w:spacing w:after="60"/>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Radars c</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ô</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tiers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(9 200- 9 225 MHz).</w:t>
            </w:r>
          </w:p>
        </w:tc>
      </w:tr>
    </w:tbl>
    <w:p>
      <w:pPr>
        <w:pStyle w:val="Normal.0"/>
        <w:widowControl w:val="0"/>
        <w:tabs>
          <w:tab w:val="left" w:pos="330"/>
          <w:tab w:val="left" w:pos="1440"/>
        </w:tabs>
        <w:spacing w:after="0" w:line="240" w:lineRule="auto"/>
        <w:rPr>
          <w:rStyle w:val="None"/>
          <w:rFonts w:ascii="Cambria" w:cs="Cambria" w:hAnsi="Cambria" w:eastAsia="Cambria"/>
          <w:sz w:val="36"/>
          <w:szCs w:val="36"/>
        </w:rPr>
      </w:pPr>
    </w:p>
    <w:p>
      <w:pPr>
        <w:pStyle w:val="Normal.0"/>
        <w:tabs>
          <w:tab w:val="left" w:pos="330"/>
          <w:tab w:val="left" w:pos="1440"/>
        </w:tabs>
        <w:spacing w:after="0"/>
        <w:rPr>
          <w:rStyle w:val="None"/>
          <w:rFonts w:ascii="Cambria Bold" w:cs="Cambria Bold" w:hAnsi="Cambria Bold" w:eastAsia="Cambria Bold"/>
          <w:sz w:val="36"/>
          <w:szCs w:val="36"/>
        </w:rPr>
      </w:pPr>
      <w:r>
        <w:rPr>
          <w:rStyle w:val="None"/>
        </w:rPr>
        <w:tab/>
        <w:tab/>
        <w:tab/>
        <w:tab/>
        <w:tab/>
        <w:tab/>
        <w:tab/>
        <w:tab/>
        <w:tab/>
      </w:r>
      <w:r>
        <w:rPr>
          <w:rStyle w:val="None"/>
          <w:rFonts w:ascii="Cambria Bold" w:hAnsi="Cambria Bold"/>
          <w:sz w:val="36"/>
          <w:szCs w:val="36"/>
          <w:rtl w:val="0"/>
          <w:lang w:val="fr-FR"/>
        </w:rPr>
        <w:t>8 500-10 000 MHz (fin)</w:t>
      </w:r>
    </w:p>
    <w:p>
      <w:pPr>
        <w:pStyle w:val="Normal.0"/>
        <w:tabs>
          <w:tab w:val="left" w:pos="330"/>
          <w:tab w:val="left" w:pos="1440"/>
        </w:tabs>
        <w:spacing w:after="0"/>
        <w:ind w:left="4467" w:firstLine="636"/>
        <w:rPr>
          <w:rStyle w:val="None"/>
          <w:rFonts w:ascii="Cambria" w:cs="Cambria" w:hAnsi="Cambria" w:eastAsia="Cambria"/>
        </w:rPr>
      </w:pPr>
    </w:p>
    <w:tbl>
      <w:tblPr>
        <w:tblW w:w="1368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56"/>
        <w:gridCol w:w="4053"/>
        <w:gridCol w:w="1398"/>
        <w:gridCol w:w="4879"/>
        <w:gridCol w:w="1896"/>
      </w:tblGrid>
      <w:tr>
        <w:tblPrEx>
          <w:shd w:val="clear" w:color="auto" w:fill="ced7e7"/>
        </w:tblPrEx>
        <w:trPr>
          <w:trHeight w:val="344" w:hRule="atLeast"/>
        </w:trPr>
        <w:tc>
          <w:tcPr>
            <w:tcW w:type="dxa" w:w="550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line="240" w:lineRule="auto"/>
              <w:jc w:val="center"/>
            </w:pPr>
            <w:r>
              <w:rPr>
                <w:rStyle w:val="None"/>
                <w:rFonts w:ascii="Cambria Bold" w:hAnsi="Cambria Bold"/>
                <w:sz w:val="20"/>
                <w:szCs w:val="20"/>
                <w:shd w:val="nil" w:color="auto" w:fill="auto"/>
                <w:rtl w:val="0"/>
                <w:lang w:val="fr-FR"/>
              </w:rPr>
              <w:t>REGION 1</w:t>
            </w:r>
          </w:p>
        </w:tc>
        <w:tc>
          <w:tcPr>
            <w:tcW w:type="dxa" w:w="62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line="240" w:lineRule="auto"/>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189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line="240" w:lineRule="auto"/>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44" w:hRule="atLeast"/>
        </w:trPr>
        <w:tc>
          <w:tcPr>
            <w:tcW w:type="dxa" w:w="1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line="240" w:lineRule="auto"/>
              <w:jc w:val="center"/>
            </w:pPr>
            <w:r>
              <w:rPr>
                <w:rStyle w:val="None"/>
                <w:rFonts w:ascii="Cambria Bold" w:hAnsi="Cambria Bold"/>
                <w:sz w:val="20"/>
                <w:szCs w:val="20"/>
                <w:shd w:val="nil" w:color="auto" w:fill="auto"/>
                <w:rtl w:val="0"/>
                <w:lang w:val="fr-FR"/>
              </w:rPr>
              <w:t>SERVICES</w:t>
            </w:r>
          </w:p>
        </w:tc>
        <w:tc>
          <w:tcPr>
            <w:tcW w:type="dxa" w:w="1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line="240" w:lineRule="auto"/>
              <w:jc w:val="center"/>
            </w:pPr>
            <w:r>
              <w:rPr>
                <w:rStyle w:val="None"/>
                <w:rFonts w:ascii="Cambria Bold" w:hAnsi="Cambria Bold"/>
                <w:sz w:val="20"/>
                <w:szCs w:val="20"/>
                <w:shd w:val="nil" w:color="auto" w:fill="auto"/>
                <w:rtl w:val="0"/>
                <w:lang w:val="fr-FR"/>
              </w:rPr>
              <w:t>SERVICES</w:t>
            </w:r>
          </w:p>
        </w:tc>
        <w:tc>
          <w:tcPr>
            <w:tcW w:type="dxa" w:w="189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1550" w:hRule="atLeast"/>
        </w:trPr>
        <w:tc>
          <w:tcPr>
            <w:tcW w:type="dxa" w:w="1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9 300-9 500</w:t>
            </w:r>
          </w:p>
        </w:tc>
        <w:tc>
          <w:tcPr>
            <w:tcW w:type="dxa" w:w="4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RADIONAVIGATION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5.475</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5.427 5.474 5.475A 5.475B 5.476A</w:t>
            </w:r>
            <w:r>
              <w:rPr>
                <w:rStyle w:val="None"/>
                <w:rFonts w:ascii="Times New Roman" w:hAnsi="Times New Roman"/>
                <w:b w:val="1"/>
                <w:bCs w:val="1"/>
                <w:outline w:val="0"/>
                <w:color w:val="ff0000"/>
                <w:sz w:val="16"/>
                <w:szCs w:val="16"/>
                <w:u w:color="ff0000"/>
                <w:shd w:val="nil" w:color="auto" w:fill="auto"/>
                <w:rtl w:val="0"/>
                <w:lang w:val="fr-FR"/>
                <w14:textFill>
                  <w14:solidFill>
                    <w14:srgbClr w14:val="FF0000"/>
                  </w14:solidFill>
                </w14:textFill>
              </w:rPr>
              <w:t xml:space="preserve"> </w:t>
            </w:r>
          </w:p>
        </w:tc>
        <w:tc>
          <w:tcPr>
            <w:tcW w:type="dxa" w:w="1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9 300-9 500</w:t>
            </w:r>
          </w:p>
        </w:tc>
        <w:tc>
          <w:tcPr>
            <w:tcW w:type="dxa" w:w="4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5.475</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5.427 5.474 5.475A 5.475B 5.476A</w:t>
            </w:r>
            <w:r>
              <w:rPr>
                <w:rStyle w:val="None"/>
                <w:rFonts w:ascii="Times New Roman" w:hAnsi="Times New Roman"/>
                <w:b w:val="1"/>
                <w:bCs w:val="1"/>
                <w:outline w:val="0"/>
                <w:color w:val="ff0000"/>
                <w:sz w:val="16"/>
                <w:szCs w:val="16"/>
                <w:u w:color="ff0000"/>
                <w:shd w:val="nil" w:color="auto" w:fill="auto"/>
                <w:rtl w:val="0"/>
                <w:lang w:val="fr-FR"/>
                <w14:textFill>
                  <w14:solidFill>
                    <w14:srgbClr w14:val="FF0000"/>
                  </w14:solidFill>
                </w14:textFill>
              </w:rPr>
              <w:t xml:space="preserve"> </w:t>
            </w:r>
          </w:p>
        </w:tc>
        <w:tc>
          <w:tcPr>
            <w:tcW w:type="dxa" w:w="1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Radars m</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é</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orologiques</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d'a</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ronefs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et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radars au sol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(9 300 </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9 500 MHz).</w:t>
            </w:r>
          </w:p>
        </w:tc>
      </w:tr>
      <w:tr>
        <w:tblPrEx>
          <w:shd w:val="clear" w:color="auto" w:fill="ced7e7"/>
        </w:tblPrEx>
        <w:trPr>
          <w:trHeight w:val="1830" w:hRule="atLeast"/>
        </w:trPr>
        <w:tc>
          <w:tcPr>
            <w:tcW w:type="dxa" w:w="1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9 500-9 800</w:t>
            </w:r>
          </w:p>
        </w:tc>
        <w:tc>
          <w:tcPr>
            <w:tcW w:type="dxa" w:w="4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5.476A</w:t>
            </w:r>
          </w:p>
        </w:tc>
        <w:tc>
          <w:tcPr>
            <w:tcW w:type="dxa" w:w="1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9 500-9 800</w:t>
            </w:r>
          </w:p>
        </w:tc>
        <w:tc>
          <w:tcPr>
            <w:tcW w:type="dxa" w:w="4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5.476A</w:t>
            </w:r>
          </w:p>
        </w:tc>
        <w:tc>
          <w:tcPr>
            <w:tcW w:type="dxa" w:w="1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554" w:hRule="atLeast"/>
        </w:trPr>
        <w:tc>
          <w:tcPr>
            <w:tcW w:type="dxa" w:w="1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9 800-9 900</w:t>
            </w:r>
          </w:p>
        </w:tc>
        <w:tc>
          <w:tcPr>
            <w:tcW w:type="dxa" w:w="4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5.477    5.478    5.478A     5.478B</w:t>
            </w:r>
          </w:p>
        </w:tc>
        <w:tc>
          <w:tcPr>
            <w:tcW w:type="dxa" w:w="1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9 800-9 900</w:t>
            </w:r>
          </w:p>
        </w:tc>
        <w:tc>
          <w:tcPr>
            <w:tcW w:type="dxa" w:w="4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5.478A     5.478B</w:t>
            </w:r>
          </w:p>
        </w:tc>
        <w:tc>
          <w:tcPr>
            <w:tcW w:type="dxa" w:w="1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428" w:hRule="atLeast"/>
        </w:trPr>
        <w:tc>
          <w:tcPr>
            <w:tcW w:type="dxa" w:w="1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9 900-10 000</w:t>
            </w:r>
          </w:p>
        </w:tc>
        <w:tc>
          <w:tcPr>
            <w:tcW w:type="dxa" w:w="4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EXPLORATION DE LA TERRE PAR SATELLITE (active)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5.474A 5.474B 5.474C</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Fixe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5.474D  5.477  5.478  5.479</w:t>
            </w:r>
          </w:p>
        </w:tc>
        <w:tc>
          <w:tcPr>
            <w:tcW w:type="dxa" w:w="1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9 900-10 000</w:t>
            </w:r>
          </w:p>
        </w:tc>
        <w:tc>
          <w:tcPr>
            <w:tcW w:type="dxa" w:w="48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EXPLORATION DE LA TERRE PAR SATELLITE (active)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5.474B 5.474C</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Fixe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5.474D  5.477  5.478  5.479</w:t>
            </w:r>
          </w:p>
        </w:tc>
        <w:tc>
          <w:tcPr>
            <w:tcW w:type="dxa" w:w="18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widowControl w:val="0"/>
        <w:tabs>
          <w:tab w:val="left" w:pos="330"/>
          <w:tab w:val="left" w:pos="1440"/>
        </w:tabs>
        <w:spacing w:after="0" w:line="240" w:lineRule="auto"/>
        <w:rPr>
          <w:rStyle w:val="None"/>
          <w:rFonts w:ascii="Cambria" w:cs="Cambria" w:hAnsi="Cambria" w:eastAsia="Cambria"/>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5.469A </w:t>
        <w:tab/>
      </w:r>
      <w:r>
        <w:rPr>
          <w:rStyle w:val="None"/>
          <w:rFonts w:ascii="Times New Roman" w:hAnsi="Times New Roman"/>
          <w:sz w:val="20"/>
          <w:szCs w:val="20"/>
          <w:rtl w:val="0"/>
          <w:lang w:val="fr-FR"/>
        </w:rPr>
        <w:t>Dans la bande 8 550</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8 650 MHz, les stations du service d'exploration de la Terre par satellite (active) et du service de recherche spatiale (active)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aux stations du service de radiolocalisation, ni limiter leur utilisation et leur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5.470 </w:t>
        <w:tab/>
      </w:r>
      <w:r>
        <w:rPr>
          <w:rStyle w:val="None"/>
          <w:rFonts w:ascii="Times New Roman" w:hAnsi="Times New Roman"/>
          <w:sz w:val="20"/>
          <w:szCs w:val="20"/>
          <w:rtl w:val="0"/>
          <w:lang w:val="fr-FR"/>
        </w:rPr>
        <w:t>L'utilisation de la bande 8 750-8 850 MHz par le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aux aides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la navigation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bord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ronefs qui utilisent l'effet Doppler sur une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centrale de 8 800 MHz.</w:t>
      </w:r>
    </w:p>
    <w:p>
      <w:pPr>
        <w:pStyle w:val="Normal.0"/>
        <w:tabs>
          <w:tab w:val="left" w:pos="330"/>
          <w:tab w:val="left" w:pos="1440"/>
        </w:tabs>
        <w:jc w:val="both"/>
        <w:rPr>
          <w:rStyle w:val="None"/>
          <w:rFonts w:ascii="Times New Roman" w:cs="Times New Roman" w:hAnsi="Times New Roman" w:eastAsia="Times New Roman"/>
          <w:b w:val="1"/>
          <w:bCs w:val="1"/>
          <w:outline w:val="0"/>
          <w:color w:val="ff0000"/>
          <w:sz w:val="20"/>
          <w:szCs w:val="20"/>
          <w:u w:color="ff0000"/>
          <w14:textFill>
            <w14:solidFill>
              <w14:srgbClr w14:val="FF0000"/>
            </w14:solidFill>
          </w14:textFill>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5.472 </w:t>
        <w:tab/>
      </w:r>
      <w:r>
        <w:rPr>
          <w:rStyle w:val="None"/>
          <w:rFonts w:ascii="Times New Roman" w:hAnsi="Times New Roman"/>
          <w:sz w:val="20"/>
          <w:szCs w:val="20"/>
          <w:rtl w:val="0"/>
          <w:lang w:val="fr-FR"/>
        </w:rPr>
        <w:t>Dans les bandes 8 850-9 000 MHz et 9 200-9 225 MHz, le service de radionavigation maritime est limit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aux radars c</w:t>
      </w:r>
      <w:r>
        <w:rPr>
          <w:rStyle w:val="None"/>
          <w:rFonts w:ascii="Times New Roman" w:hAnsi="Times New Roman" w:hint="default"/>
          <w:sz w:val="20"/>
          <w:szCs w:val="20"/>
          <w:rtl w:val="0"/>
          <w:lang w:val="fr-FR"/>
        </w:rPr>
        <w:t>ô</w:t>
      </w:r>
      <w:r>
        <w:rPr>
          <w:rStyle w:val="None"/>
          <w:rFonts w:ascii="Times New Roman" w:hAnsi="Times New Roman"/>
          <w:sz w:val="20"/>
          <w:szCs w:val="20"/>
          <w:rtl w:val="0"/>
          <w:lang w:val="fr-FR"/>
        </w:rPr>
        <w:t>tiers.</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5.473A </w:t>
        <w:tab/>
      </w:r>
      <w:r>
        <w:rPr>
          <w:rStyle w:val="None"/>
          <w:rFonts w:ascii="Times New Roman" w:hAnsi="Times New Roman"/>
          <w:sz w:val="20"/>
          <w:szCs w:val="20"/>
          <w:rtl w:val="0"/>
          <w:lang w:val="fr-FR"/>
        </w:rPr>
        <w:t>Dans la bande 9 000-9 200 MHz, les stations du service de radiolocalisation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5.337</w:t>
      </w:r>
      <w:r>
        <w:rPr>
          <w:rStyle w:val="None"/>
          <w:rFonts w:ascii="Times New Roman" w:hAnsi="Times New Roman"/>
          <w:sz w:val="20"/>
          <w:szCs w:val="20"/>
          <w:rtl w:val="0"/>
          <w:lang w:val="fr-FR"/>
        </w:rPr>
        <w:t>, ou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radar du service de radionavigation maritime fonctionnant dans cette bande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primaire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5.471</w:t>
      </w:r>
      <w:r>
        <w:rPr>
          <w:rStyle w:val="None"/>
          <w:rFonts w:ascii="Times New Roman" w:hAnsi="Times New Roman"/>
          <w:sz w:val="20"/>
          <w:szCs w:val="20"/>
          <w:rtl w:val="0"/>
          <w:lang w:val="fr-FR"/>
        </w:rPr>
        <w:t xml:space="preserve">,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5.474</w:t>
        <w:tab/>
        <w:t xml:space="preserve"> </w:t>
      </w:r>
      <w:r>
        <w:rPr>
          <w:rStyle w:val="None"/>
          <w:rFonts w:ascii="Times New Roman" w:hAnsi="Times New Roman"/>
          <w:sz w:val="20"/>
          <w:szCs w:val="20"/>
          <w:rtl w:val="0"/>
          <w:lang w:val="fr-FR"/>
        </w:rPr>
        <w:t>Dans la bande 9 200-9 500 MHz,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pondeurs de recherche et de sauvetage (SART) peuvent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qu'il soit tenu d</w:t>
      </w:r>
      <w:r>
        <w:rPr>
          <w:rStyle w:val="None"/>
          <w:rFonts w:ascii="Times New Roman" w:hAnsi="Times New Roman" w:hint="default"/>
          <w:sz w:val="20"/>
          <w:szCs w:val="20"/>
          <w:rtl w:val="0"/>
          <w:lang w:val="fr-FR"/>
        </w:rPr>
        <w:t>û</w:t>
      </w:r>
      <w:r>
        <w:rPr>
          <w:rStyle w:val="None"/>
          <w:rFonts w:ascii="Times New Roman" w:hAnsi="Times New Roman"/>
          <w:sz w:val="20"/>
          <w:szCs w:val="20"/>
          <w:rtl w:val="0"/>
          <w:lang w:val="fr-FR"/>
        </w:rPr>
        <w:t>ment compte de la Recommandation appropri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de l'UIT-R (voir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galement l'Article </w:t>
      </w:r>
      <w:r>
        <w:rPr>
          <w:rStyle w:val="None"/>
          <w:rFonts w:ascii="Times New Roman" w:hAnsi="Times New Roman"/>
          <w:b w:val="1"/>
          <w:bCs w:val="1"/>
          <w:sz w:val="20"/>
          <w:szCs w:val="20"/>
          <w:rtl w:val="0"/>
          <w:lang w:val="fr-FR"/>
        </w:rPr>
        <w:t>31</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Cambria" w:cs="Cambria" w:hAnsi="Cambria" w:eastAsia="Cambria"/>
          <w:sz w:val="20"/>
          <w:szCs w:val="20"/>
        </w:rPr>
      </w:pPr>
      <w:r>
        <w:rPr>
          <w:rStyle w:val="None"/>
          <w:rFonts w:ascii="Times New Roman" w:hAnsi="Times New Roman"/>
          <w:b w:val="1"/>
          <w:bCs w:val="1"/>
          <w:sz w:val="20"/>
          <w:szCs w:val="20"/>
          <w:rtl w:val="0"/>
          <w:lang w:val="fr-FR"/>
        </w:rPr>
        <w:t xml:space="preserve">5.475 </w:t>
        <w:tab/>
      </w:r>
      <w:r>
        <w:rPr>
          <w:rStyle w:val="None"/>
          <w:rFonts w:ascii="Times New Roman" w:hAnsi="Times New Roman"/>
          <w:sz w:val="20"/>
          <w:szCs w:val="20"/>
          <w:rtl w:val="0"/>
          <w:lang w:val="fr-FR"/>
        </w:rPr>
        <w:t>Dans la bande 9 300-9 500 MHz, le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est limit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aux radars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orologiques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ronefs et aux radars au sol. De plus, les balises radar au sol du service de radionavigation </w:t>
      </w:r>
      <w:r>
        <w:rPr>
          <w:rStyle w:val="None"/>
          <w:rFonts w:ascii="Cambria" w:hAnsi="Cambria"/>
          <w:sz w:val="20"/>
          <w:szCs w:val="20"/>
          <w:rtl w:val="0"/>
          <w:lang w:val="fr-FR"/>
        </w:rPr>
        <w:t>a</w:t>
      </w:r>
      <w:r>
        <w:rPr>
          <w:rStyle w:val="None"/>
          <w:rFonts w:ascii="Cambria" w:hAnsi="Cambria" w:hint="default"/>
          <w:sz w:val="20"/>
          <w:szCs w:val="20"/>
          <w:rtl w:val="0"/>
          <w:lang w:val="fr-FR"/>
        </w:rPr>
        <w:t>é</w:t>
      </w:r>
      <w:r>
        <w:rPr>
          <w:rStyle w:val="None"/>
          <w:rFonts w:ascii="Cambria" w:hAnsi="Cambria"/>
          <w:sz w:val="20"/>
          <w:szCs w:val="20"/>
          <w:rtl w:val="0"/>
          <w:lang w:val="fr-FR"/>
        </w:rPr>
        <w:t>ronautique sont autoris</w:t>
      </w:r>
      <w:r>
        <w:rPr>
          <w:rStyle w:val="None"/>
          <w:rFonts w:ascii="Cambria" w:hAnsi="Cambria" w:hint="default"/>
          <w:sz w:val="20"/>
          <w:szCs w:val="20"/>
          <w:rtl w:val="0"/>
          <w:lang w:val="fr-FR"/>
        </w:rPr>
        <w:t>é</w:t>
      </w:r>
      <w:r>
        <w:rPr>
          <w:rStyle w:val="None"/>
          <w:rFonts w:ascii="Cambria" w:hAnsi="Cambria"/>
          <w:sz w:val="20"/>
          <w:szCs w:val="20"/>
          <w:rtl w:val="0"/>
          <w:lang w:val="fr-FR"/>
        </w:rPr>
        <w:t xml:space="preserve">es dans la bande 9 300-9 320 MHz </w:t>
      </w:r>
      <w:r>
        <w:rPr>
          <w:rStyle w:val="None"/>
          <w:rFonts w:ascii="Cambria" w:hAnsi="Cambria" w:hint="default"/>
          <w:sz w:val="20"/>
          <w:szCs w:val="20"/>
          <w:rtl w:val="0"/>
          <w:lang w:val="fr-FR"/>
        </w:rPr>
        <w:t xml:space="preserve">à </w:t>
      </w:r>
      <w:r>
        <w:rPr>
          <w:rStyle w:val="None"/>
          <w:rFonts w:ascii="Cambria" w:hAnsi="Cambria"/>
          <w:sz w:val="20"/>
          <w:szCs w:val="20"/>
          <w:rtl w:val="0"/>
          <w:lang w:val="fr-FR"/>
        </w:rPr>
        <w:t>condition qu'aucun brouillage pr</w:t>
      </w:r>
      <w:r>
        <w:rPr>
          <w:rStyle w:val="None"/>
          <w:rFonts w:ascii="Cambria" w:hAnsi="Cambria" w:hint="default"/>
          <w:sz w:val="20"/>
          <w:szCs w:val="20"/>
          <w:rtl w:val="0"/>
          <w:lang w:val="fr-FR"/>
        </w:rPr>
        <w:t>é</w:t>
      </w:r>
      <w:r>
        <w:rPr>
          <w:rStyle w:val="None"/>
          <w:rFonts w:ascii="Cambria" w:hAnsi="Cambria"/>
          <w:sz w:val="20"/>
          <w:szCs w:val="20"/>
          <w:rtl w:val="0"/>
          <w:lang w:val="fr-FR"/>
        </w:rPr>
        <w:t>judiciable ne soit caus</w:t>
      </w:r>
      <w:r>
        <w:rPr>
          <w:rStyle w:val="None"/>
          <w:rFonts w:ascii="Cambria" w:hAnsi="Cambria" w:hint="default"/>
          <w:sz w:val="20"/>
          <w:szCs w:val="20"/>
          <w:rtl w:val="0"/>
          <w:lang w:val="fr-FR"/>
        </w:rPr>
        <w:t xml:space="preserve">é </w:t>
      </w:r>
      <w:r>
        <w:rPr>
          <w:rStyle w:val="None"/>
          <w:rFonts w:ascii="Cambria" w:hAnsi="Cambria"/>
          <w:sz w:val="20"/>
          <w:szCs w:val="20"/>
          <w:rtl w:val="0"/>
          <w:lang w:val="fr-FR"/>
        </w:rPr>
        <w:t>au service de radionavigation maritime.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5.475A </w:t>
        <w:tab/>
      </w:r>
      <w:r>
        <w:rPr>
          <w:rStyle w:val="None"/>
          <w:rFonts w:ascii="Times New Roman" w:hAnsi="Times New Roman"/>
          <w:sz w:val="20"/>
          <w:szCs w:val="20"/>
          <w:rtl w:val="0"/>
          <w:lang w:val="fr-FR"/>
        </w:rPr>
        <w:t>L'utilisation de la bande 9 300-9 500 MHz par le service d'exploration de la Terre par satellite (active) et le service de recherche spatiale (active)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ayant besoin d'une largeur de bande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cessaire de plus de 300 MHz qui ne peuvent pas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totalement pris en charge dans la bande 9 500-9 800 MHz.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5.475B </w:t>
        <w:tab/>
      </w:r>
      <w:r>
        <w:rPr>
          <w:rStyle w:val="None"/>
          <w:rFonts w:ascii="Times New Roman" w:hAnsi="Times New Roman"/>
          <w:sz w:val="20"/>
          <w:szCs w:val="20"/>
          <w:rtl w:val="0"/>
          <w:lang w:val="fr-FR"/>
        </w:rPr>
        <w:t>Dans la bande 9 300-9 500 MHz, les stations du service de radiolocalisation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radars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le service de radionavigation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glement des radiocommunications,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radars. Les radars au sol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pour les besoins de la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orologie ont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sur les autres utilisations aux fins de la radiolocalisation.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5.476A </w:t>
        <w:tab/>
      </w:r>
      <w:r>
        <w:rPr>
          <w:rStyle w:val="None"/>
          <w:rFonts w:ascii="Times New Roman" w:hAnsi="Times New Roman"/>
          <w:sz w:val="20"/>
          <w:szCs w:val="20"/>
          <w:rtl w:val="0"/>
          <w:lang w:val="fr-FR"/>
        </w:rPr>
        <w:t>Dans la bande 9 300</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9 800 MHz, les stations du service d'exploration de la Terre par satellite (active) et du service de recherche spatiale (active)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judiciable aux stations des services de radionavigation et de radiolocalisation,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stations.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5.478 </w:t>
        <w:tab/>
      </w:r>
      <w:r>
        <w:rPr>
          <w:rStyle w:val="None"/>
          <w:rFonts w:ascii="Times New Roman" w:hAnsi="Times New Roman"/>
          <w:i w:val="1"/>
          <w:iCs w:val="1"/>
          <w:sz w:val="20"/>
          <w:szCs w:val="20"/>
          <w:rtl w:val="0"/>
          <w:lang w:val="fr-FR"/>
        </w:rPr>
        <w:t xml:space="preserve">Attribution additionnelle: </w:t>
      </w:r>
      <w:r>
        <w:rPr>
          <w:rStyle w:val="None"/>
          <w:rFonts w:ascii="Times New Roman" w:hAnsi="Times New Roman"/>
          <w:sz w:val="20"/>
          <w:szCs w:val="20"/>
          <w:rtl w:val="0"/>
          <w:lang w:val="fr-FR"/>
        </w:rPr>
        <w:t>dans les pays suivants: Azerba</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djan, Mongolie, Kirghizistan, Roumanie, Turkm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nistan et Ukraine, la bande 9 800-10 000 MHz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service de radionavigation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5.478A </w:t>
        <w:tab/>
      </w:r>
      <w:r>
        <w:rPr>
          <w:rStyle w:val="None"/>
          <w:rFonts w:ascii="Times New Roman" w:hAnsi="Times New Roman"/>
          <w:sz w:val="20"/>
          <w:szCs w:val="20"/>
          <w:rtl w:val="0"/>
          <w:lang w:val="fr-FR"/>
        </w:rPr>
        <w:t>L'utilisation de la bande 9 800-9 900 MHz par le service d'exploration de la Terre par satellite (active) et le service de recherche spatiale (active)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ayant besoin d'une largeur de bande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cessaire de plus de 500 MHz qui ne peuvent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pleinement pris en charge dans la bande 9 300-9 800 MHz.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5.478B</w:t>
        <w:tab/>
        <w:t xml:space="preserve"> </w:t>
      </w:r>
      <w:r>
        <w:rPr>
          <w:rStyle w:val="None"/>
          <w:rFonts w:ascii="Times New Roman" w:hAnsi="Times New Roman"/>
          <w:sz w:val="20"/>
          <w:szCs w:val="20"/>
          <w:rtl w:val="0"/>
          <w:lang w:val="fr-FR"/>
        </w:rPr>
        <w:t>Dans la bande 9 800-9 900 MHz, les stations du service d'exploration de la Terre par satellite (active) et du service de recherche spatiale (active) ne doivent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 aux stations du service fixe auxquelles cette bande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secondaire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stations.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5.479</w:t>
        <w:tab/>
        <w:t xml:space="preserve"> </w:t>
      </w:r>
      <w:r>
        <w:rPr>
          <w:rStyle w:val="None"/>
          <w:rFonts w:ascii="Times New Roman" w:hAnsi="Times New Roman"/>
          <w:sz w:val="20"/>
          <w:szCs w:val="20"/>
          <w:rtl w:val="0"/>
          <w:lang w:val="fr-FR"/>
        </w:rPr>
        <w:t>La bande 9 975-10 025 MHz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secondaire, au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orologie par satellite pour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les radars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orologiques.</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 xml:space="preserve">10-11,7 GHz </w:t>
      </w:r>
    </w:p>
    <w:tbl>
      <w:tblPr>
        <w:tblW w:w="142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4"/>
        <w:gridCol w:w="3805"/>
        <w:gridCol w:w="1263"/>
        <w:gridCol w:w="3945"/>
        <w:gridCol w:w="3123"/>
      </w:tblGrid>
      <w:tr>
        <w:tblPrEx>
          <w:shd w:val="clear" w:color="auto" w:fill="ced7e7"/>
        </w:tblPrEx>
        <w:trPr>
          <w:trHeight w:val="360" w:hRule="atLeast"/>
        </w:trPr>
        <w:tc>
          <w:tcPr>
            <w:tcW w:type="dxa" w:w="588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20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12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68" w:hRule="atLeast"/>
        </w:trPr>
        <w:tc>
          <w:tcPr>
            <w:tcW w:type="dxa" w:w="20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8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12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166" w:hRule="atLeast"/>
        </w:trPr>
        <w:tc>
          <w:tcPr>
            <w:tcW w:type="dxa" w:w="20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10-10,40</w:t>
            </w:r>
          </w:p>
        </w:tc>
        <w:tc>
          <w:tcPr>
            <w:tcW w:type="dxa" w:w="38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EXPLORATION DE LA TERRE PAR SATELLITE (active)</w:t>
            </w:r>
            <w:r>
              <w:rPr>
                <w:rStyle w:val="None"/>
                <w:rFonts w:ascii="Cambria" w:hAnsi="Cambria"/>
                <w:outline w:val="0"/>
                <w:color w:val="ff0000"/>
                <w:sz w:val="20"/>
                <w:szCs w:val="20"/>
                <w:u w:color="ff0000"/>
                <w:shd w:val="nil" w:color="auto" w:fill="auto"/>
                <w:rtl w:val="0"/>
                <w:lang w:val="fr-FR"/>
                <w14:textFill>
                  <w14:solidFill>
                    <w14:srgbClr w14:val="FF0000"/>
                  </w14:solidFill>
                </w14:textFill>
              </w:rPr>
              <w:t xml:space="preserve">  </w:t>
            </w:r>
            <w:r>
              <w:rPr>
                <w:rStyle w:val="Hyperlink.1"/>
                <w:rFonts w:ascii="Cambria" w:hAnsi="Cambria"/>
                <w:outline w:val="0"/>
                <w:color w:val="ff0000"/>
                <w:sz w:val="16"/>
                <w:szCs w:val="16"/>
                <w:u w:color="ff0000"/>
                <w:shd w:val="nil" w:color="auto" w:fill="auto"/>
                <w:rtl w:val="0"/>
                <w:lang w:val="fr-FR"/>
                <w14:textFill>
                  <w14:solidFill>
                    <w14:srgbClr w14:val="FF0000"/>
                  </w14:solidFill>
                </w14:textFill>
              </w:rPr>
              <w:t>5</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.474A 5.474B 5.474C</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5.474D 5.479</w:t>
            </w:r>
          </w:p>
        </w:tc>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10-10,40</w:t>
            </w:r>
          </w:p>
        </w:tc>
        <w:tc>
          <w:tcPr>
            <w:tcW w:type="dxa" w:w="3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5b9bd5"/>
                <w:sz w:val="16"/>
                <w:szCs w:val="16"/>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EXPLORATION DE LA TERRE PAR SATELLITE (active)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5.474B 5.474C</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5.474D 5.479</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(10-10,68 GHz). Cf. Rec. UIT-R F 747</w:t>
            </w:r>
          </w:p>
        </w:tc>
      </w:tr>
      <w:tr>
        <w:tblPrEx>
          <w:shd w:val="clear" w:color="auto" w:fill="ced7e7"/>
        </w:tblPrEx>
        <w:trPr>
          <w:trHeight w:val="1258" w:hRule="atLeast"/>
        </w:trPr>
        <w:tc>
          <w:tcPr>
            <w:tcW w:type="dxa" w:w="20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10,40-10,45</w:t>
            </w:r>
          </w:p>
        </w:tc>
        <w:tc>
          <w:tcPr>
            <w:tcW w:type="dxa" w:w="38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Amateur</w:t>
            </w:r>
          </w:p>
        </w:tc>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10,40-10,45</w:t>
            </w:r>
          </w:p>
        </w:tc>
        <w:tc>
          <w:tcPr>
            <w:tcW w:type="dxa" w:w="3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Amateur</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(10-10,68 GHz). Cf. Rec. UIT-R F 747</w:t>
            </w:r>
          </w:p>
        </w:tc>
      </w:tr>
      <w:tr>
        <w:tblPrEx>
          <w:shd w:val="clear" w:color="auto" w:fill="ced7e7"/>
        </w:tblPrEx>
        <w:trPr>
          <w:trHeight w:val="1554" w:hRule="atLeast"/>
        </w:trPr>
        <w:tc>
          <w:tcPr>
            <w:tcW w:type="dxa" w:w="20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10,45-10,5</w:t>
            </w:r>
          </w:p>
        </w:tc>
        <w:tc>
          <w:tcPr>
            <w:tcW w:type="dxa" w:w="38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5.481</w:t>
            </w:r>
          </w:p>
        </w:tc>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10,45-10,5</w:t>
            </w:r>
          </w:p>
        </w:tc>
        <w:tc>
          <w:tcPr>
            <w:tcW w:type="dxa" w:w="3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5.481</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(10-10,68 GHz). Cf. Rec. UIT-R F 747</w:t>
            </w:r>
          </w:p>
        </w:tc>
      </w:tr>
      <w:tr>
        <w:tblPrEx>
          <w:shd w:val="clear" w:color="auto" w:fill="ced7e7"/>
        </w:tblPrEx>
        <w:trPr>
          <w:trHeight w:val="922" w:hRule="atLeast"/>
        </w:trPr>
        <w:tc>
          <w:tcPr>
            <w:tcW w:type="dxa" w:w="20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10,5-10,55</w:t>
            </w:r>
          </w:p>
        </w:tc>
        <w:tc>
          <w:tcPr>
            <w:tcW w:type="dxa" w:w="38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p>
        </w:tc>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10,5-10,55</w:t>
            </w:r>
          </w:p>
        </w:tc>
        <w:tc>
          <w:tcPr>
            <w:tcW w:type="dxa" w:w="3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(10-10,68 GHz). Cf. Rec. UIT-R F 747</w:t>
            </w:r>
          </w:p>
        </w:tc>
      </w:tr>
      <w:tr>
        <w:tblPrEx>
          <w:shd w:val="clear" w:color="auto" w:fill="ced7e7"/>
        </w:tblPrEx>
        <w:trPr>
          <w:trHeight w:val="922" w:hRule="atLeast"/>
        </w:trPr>
        <w:tc>
          <w:tcPr>
            <w:tcW w:type="dxa" w:w="20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10,55-10,6</w:t>
            </w:r>
          </w:p>
        </w:tc>
        <w:tc>
          <w:tcPr>
            <w:tcW w:type="dxa" w:w="38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p>
        </w:tc>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10,55-10,6</w:t>
            </w:r>
          </w:p>
        </w:tc>
        <w:tc>
          <w:tcPr>
            <w:tcW w:type="dxa" w:w="3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(10-10,68 GHz). Cf. Rec. UIT-R F 747</w:t>
            </w: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ind w:left="4536" w:firstLine="567"/>
        <w:rPr>
          <w:rStyle w:val="None"/>
          <w:rFonts w:ascii="Cambria" w:cs="Cambria" w:hAnsi="Cambria" w:eastAsia="Cambria"/>
          <w:sz w:val="20"/>
          <w:szCs w:val="20"/>
        </w:rPr>
      </w:pPr>
      <w:r>
        <w:rPr>
          <w:rStyle w:val="None"/>
          <w:rFonts w:ascii="Cambria Bold" w:hAnsi="Cambria Bold"/>
          <w:sz w:val="40"/>
          <w:szCs w:val="40"/>
          <w:rtl w:val="0"/>
          <w:lang w:val="fr-FR"/>
        </w:rPr>
        <w:t xml:space="preserve">10-11,7 GHz (suite) </w:t>
      </w:r>
    </w:p>
    <w:tbl>
      <w:tblPr>
        <w:tblW w:w="1381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2"/>
        <w:gridCol w:w="4271"/>
        <w:gridCol w:w="1307"/>
        <w:gridCol w:w="4337"/>
        <w:gridCol w:w="2535"/>
      </w:tblGrid>
      <w:tr>
        <w:tblPrEx>
          <w:shd w:val="clear" w:color="auto" w:fill="ced7e7"/>
        </w:tblPrEx>
        <w:trPr>
          <w:trHeight w:val="512" w:hRule="atLeast"/>
        </w:trPr>
        <w:tc>
          <w:tcPr>
            <w:tcW w:type="dxa" w:w="56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53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53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502"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10,6-10,68</w:t>
            </w:r>
          </w:p>
        </w:tc>
        <w:tc>
          <w:tcPr>
            <w:tcW w:type="dxa" w:w="4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5.482    5.482A</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10,6-10,68</w:t>
            </w:r>
          </w:p>
        </w:tc>
        <w:tc>
          <w:tcPr>
            <w:tcW w:type="dxa" w:w="4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5.482    5.482A</w:t>
            </w:r>
          </w:p>
        </w:tc>
        <w:tc>
          <w:tcPr>
            <w:tcW w:type="dxa" w:w="25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(10-10,68 GHz). Cf. Rec. UIT-R F 747</w:t>
            </w:r>
          </w:p>
        </w:tc>
      </w:tr>
      <w:tr>
        <w:tblPrEx>
          <w:shd w:val="clear" w:color="auto" w:fill="ced7e7"/>
        </w:tblPrEx>
        <w:trPr>
          <w:trHeight w:val="1494"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10,68-10,7</w:t>
            </w:r>
          </w:p>
        </w:tc>
        <w:tc>
          <w:tcPr>
            <w:tcW w:type="dxa" w:w="4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5.340    5.483</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10,68-10,7</w:t>
            </w:r>
          </w:p>
        </w:tc>
        <w:tc>
          <w:tcPr>
            <w:tcW w:type="dxa" w:w="4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5.340    </w:t>
            </w:r>
          </w:p>
        </w:tc>
        <w:tc>
          <w:tcPr>
            <w:tcW w:type="dxa" w:w="25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(10-10,68 GHz). Cf. Rec. UIT-R F 747</w:t>
            </w:r>
          </w:p>
        </w:tc>
      </w:tr>
      <w:tr>
        <w:tblPrEx>
          <w:shd w:val="clear" w:color="auto" w:fill="ced7e7"/>
        </w:tblPrEx>
        <w:trPr>
          <w:trHeight w:val="1594"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10,7-10,95</w:t>
            </w:r>
          </w:p>
        </w:tc>
        <w:tc>
          <w:tcPr>
            <w:tcW w:type="dxa" w:w="4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5.441</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r>
              <w:rPr>
                <w:rStyle w:val="None"/>
                <w:rFonts w:ascii="Cambria" w:cs="Cambria" w:hAnsi="Cambria" w:eastAsia="Cambria"/>
                <w:sz w:val="20"/>
                <w:szCs w:val="20"/>
                <w:shd w:val="nil" w:color="auto" w:fill="auto"/>
              </w:rPr>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10,7-10,95</w:t>
            </w:r>
          </w:p>
        </w:tc>
        <w:tc>
          <w:tcPr>
            <w:tcW w:type="dxa" w:w="4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5.441</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25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(10700-11700 MHz). Cf. Rec. UIT-R F 387 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pour le service fixe par satellite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30B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 RR (10,7-10,95 GHz).</w:t>
            </w:r>
          </w:p>
        </w:tc>
      </w:tr>
    </w:tbl>
    <w:p>
      <w:pPr>
        <w:pStyle w:val="Normal.0"/>
        <w:widowControl w:val="0"/>
        <w:spacing w:line="240" w:lineRule="auto"/>
        <w:rPr>
          <w:rStyle w:val="None"/>
          <w:rFonts w:ascii="Cambria" w:cs="Cambria" w:hAnsi="Cambria" w:eastAsia="Cambria"/>
          <w:sz w:val="20"/>
          <w:szCs w:val="20"/>
        </w:rPr>
      </w:pPr>
    </w:p>
    <w:p>
      <w:pPr>
        <w:pStyle w:val="Normal.0"/>
      </w:pPr>
    </w:p>
    <w:p>
      <w:pPr>
        <w:pStyle w:val="Normal.0"/>
      </w:pPr>
    </w:p>
    <w:p>
      <w:pPr>
        <w:pStyle w:val="Normal.0"/>
      </w:pPr>
    </w:p>
    <w:p>
      <w:pPr>
        <w:pStyle w:val="Normal.0"/>
        <w:jc w:val="center"/>
        <w:rPr>
          <w:rStyle w:val="None"/>
          <w:rFonts w:ascii="Cambria" w:cs="Cambria" w:hAnsi="Cambria" w:eastAsia="Cambria"/>
          <w:sz w:val="20"/>
          <w:szCs w:val="20"/>
        </w:rPr>
      </w:pPr>
      <w:r>
        <w:rPr>
          <w:rStyle w:val="None"/>
          <w:rFonts w:ascii="Cambria Bold" w:hAnsi="Cambria Bold"/>
          <w:sz w:val="40"/>
          <w:szCs w:val="40"/>
          <w:rtl w:val="0"/>
          <w:lang w:val="fr-FR"/>
        </w:rPr>
        <w:t xml:space="preserve">10-11,7 GHz (fin) </w:t>
      </w:r>
    </w:p>
    <w:tbl>
      <w:tblPr>
        <w:tblW w:w="90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51"/>
        <w:gridCol w:w="2843"/>
        <w:gridCol w:w="858"/>
        <w:gridCol w:w="2849"/>
        <w:gridCol w:w="1665"/>
      </w:tblGrid>
      <w:tr>
        <w:tblPrEx>
          <w:shd w:val="clear" w:color="auto" w:fill="ced7e7"/>
        </w:tblPrEx>
        <w:trPr>
          <w:trHeight w:val="449" w:hRule="atLeast"/>
        </w:trPr>
        <w:tc>
          <w:tcPr>
            <w:tcW w:type="dxa" w:w="36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REGION 1</w:t>
            </w:r>
          </w:p>
        </w:tc>
        <w:tc>
          <w:tcPr>
            <w:tcW w:type="dxa" w:w="37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COTE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166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19"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2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28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66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1198"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10,95-11,2</w:t>
            </w:r>
          </w:p>
        </w:tc>
        <w:tc>
          <w:tcPr>
            <w:tcW w:type="dxa" w:w="2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5.484B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5.484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10,95-11,2</w:t>
            </w:r>
          </w:p>
        </w:tc>
        <w:tc>
          <w:tcPr>
            <w:tcW w:type="dxa" w:w="28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5.484B</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w:hAnsi="Cambria"/>
                <w:sz w:val="20"/>
                <w:szCs w:val="20"/>
                <w:shd w:val="nil" w:color="auto" w:fill="auto"/>
                <w:rtl w:val="0"/>
                <w:lang w:val="fr-FR"/>
              </w:rPr>
              <w:t xml:space="preserve">(Terre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w:t>
            </w:r>
            <w:r>
              <w:rPr>
                <w:rStyle w:val="Hyperlink.1"/>
                <w:rFonts w:ascii="Cambria" w:hAnsi="Cambria"/>
                <w:sz w:val="20"/>
                <w:szCs w:val="20"/>
                <w:shd w:val="nil" w:color="auto" w:fill="auto"/>
                <w:rtl w:val="0"/>
                <w:lang w:val="fr-FR"/>
              </w:rPr>
              <w:t xml:space="preserv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(10700-11700 MHz). Cf. Rec. UIT-R F 387</w:t>
            </w:r>
          </w:p>
        </w:tc>
      </w:tr>
      <w:tr>
        <w:tblPrEx>
          <w:shd w:val="clear" w:color="auto" w:fill="ced7e7"/>
        </w:tblPrEx>
        <w:trPr>
          <w:trHeight w:val="1411"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11,2-11,45</w:t>
            </w:r>
          </w:p>
        </w:tc>
        <w:tc>
          <w:tcPr>
            <w:tcW w:type="dxa" w:w="2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5.441</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11,2-11,45</w:t>
            </w:r>
          </w:p>
        </w:tc>
        <w:tc>
          <w:tcPr>
            <w:tcW w:type="dxa" w:w="28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5.441</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(10700-11700 MHz). Cf. Rec. UIT-R F 387</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pour le service fixe par satellite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30B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 RR (11,2-11,45 GHz)</w:t>
            </w:r>
          </w:p>
        </w:tc>
      </w:tr>
      <w:tr>
        <w:tblPrEx>
          <w:shd w:val="clear" w:color="auto" w:fill="ced7e7"/>
        </w:tblPrEx>
        <w:trPr>
          <w:trHeight w:val="1138"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11,45-11,7</w:t>
            </w:r>
          </w:p>
        </w:tc>
        <w:tc>
          <w:tcPr>
            <w:tcW w:type="dxa" w:w="2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5.484B</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5.484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11,45-11,7</w:t>
            </w:r>
          </w:p>
        </w:tc>
        <w:tc>
          <w:tcPr>
            <w:tcW w:type="dxa" w:w="28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5.484 5.484B </w:t>
            </w:r>
            <w:r>
              <w:rPr>
                <w:rStyle w:val="Hyperlink.1"/>
                <w:rFonts w:ascii="Cambria" w:hAnsi="Cambria"/>
                <w:sz w:val="20"/>
                <w:szCs w:val="20"/>
                <w:shd w:val="nil" w:color="auto" w:fill="auto"/>
                <w:rtl w:val="0"/>
                <w:lang w:val="fr-FR"/>
              </w:rPr>
              <w:t xml:space="preserve">(Terre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5.484 </w:t>
            </w: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(10700-11700 MHz). Cf. Rec. UIT-R F 387</w:t>
            </w:r>
          </w:p>
        </w:tc>
      </w:tr>
    </w:tbl>
    <w:p>
      <w:pPr>
        <w:pStyle w:val="Normal.0"/>
        <w:widowControl w:val="0"/>
        <w:spacing w:line="240" w:lineRule="auto"/>
        <w:jc w:val="center"/>
        <w:rPr>
          <w:rStyle w:val="None"/>
          <w:rFonts w:ascii="Cambria" w:cs="Cambria" w:hAnsi="Cambria" w:eastAsia="Cambria"/>
          <w:sz w:val="20"/>
          <w:szCs w:val="20"/>
        </w:rPr>
      </w:pPr>
    </w:p>
    <w:p>
      <w:pPr>
        <w:pStyle w:val="Note"/>
        <w:rPr>
          <w:rStyle w:val="None"/>
          <w:b w:val="1"/>
          <w:bCs w:val="1"/>
        </w:rPr>
      </w:pPr>
    </w:p>
    <w:p>
      <w:pPr>
        <w:pStyle w:val="Note"/>
        <w:rPr>
          <w:rStyle w:val="None"/>
          <w:lang w:val="fr-FR"/>
        </w:rPr>
      </w:pPr>
      <w:r>
        <w:rPr>
          <w:rStyle w:val="None"/>
          <w:b w:val="1"/>
          <w:bCs w:val="1"/>
          <w:rtl w:val="0"/>
          <w:lang w:val="fr-FR"/>
        </w:rPr>
        <w:t>5.481</w:t>
      </w:r>
      <w:r>
        <w:rPr>
          <w:rStyle w:val="None"/>
          <w:rtl w:val="0"/>
          <w:lang w:val="fr-FR"/>
        </w:rPr>
        <w:t xml:space="preserve"> Attribution additionnelle : dans les pays suivants : Alg</w:t>
      </w:r>
      <w:r>
        <w:rPr>
          <w:rStyle w:val="None"/>
          <w:rtl w:val="0"/>
          <w:lang w:val="fr-FR"/>
        </w:rPr>
        <w:t>é</w:t>
      </w:r>
      <w:r>
        <w:rPr>
          <w:rStyle w:val="None"/>
          <w:rtl w:val="0"/>
          <w:lang w:val="fr-FR"/>
        </w:rPr>
        <w:t>rie, Allemagne, Angola, Br</w:t>
      </w:r>
      <w:r>
        <w:rPr>
          <w:rStyle w:val="None"/>
          <w:rtl w:val="0"/>
          <w:lang w:val="fr-FR"/>
        </w:rPr>
        <w:t>é</w:t>
      </w:r>
      <w:r>
        <w:rPr>
          <w:rStyle w:val="None"/>
          <w:rtl w:val="0"/>
          <w:lang w:val="fr-FR"/>
        </w:rPr>
        <w:t xml:space="preserve">sil, Chine, </w:t>
      </w:r>
      <w:r>
        <w:rPr>
          <w:rStyle w:val="None"/>
          <w:b w:val="1"/>
          <w:bCs w:val="1"/>
          <w:rtl w:val="0"/>
          <w:lang w:val="fr-FR"/>
        </w:rPr>
        <w:t>C</w:t>
      </w:r>
      <w:r>
        <w:rPr>
          <w:rStyle w:val="None"/>
          <w:b w:val="1"/>
          <w:bCs w:val="1"/>
          <w:rtl w:val="0"/>
          <w:lang w:val="fr-FR"/>
        </w:rPr>
        <w:t>ô</w:t>
      </w:r>
      <w:r>
        <w:rPr>
          <w:rStyle w:val="None"/>
          <w:b w:val="1"/>
          <w:bCs w:val="1"/>
          <w:rtl w:val="0"/>
          <w:lang w:val="fr-FR"/>
        </w:rPr>
        <w:t>te d'Ivoire</w:t>
      </w:r>
      <w:r>
        <w:rPr>
          <w:rStyle w:val="None"/>
          <w:rtl w:val="0"/>
          <w:lang w:val="fr-FR"/>
        </w:rPr>
        <w:t>, El Salvador, Equateur, Espagne, Guatemala, Hongrie, Japon, Kenya, Maroc, Nig</w:t>
      </w:r>
      <w:r>
        <w:rPr>
          <w:rStyle w:val="None"/>
          <w:rtl w:val="0"/>
          <w:lang w:val="fr-FR"/>
        </w:rPr>
        <w:t>é</w:t>
      </w:r>
      <w:r>
        <w:rPr>
          <w:rStyle w:val="None"/>
          <w:rtl w:val="0"/>
          <w:lang w:val="fr-FR"/>
        </w:rPr>
        <w:t>ria, Oman, Ouzb</w:t>
      </w:r>
      <w:r>
        <w:rPr>
          <w:rStyle w:val="None"/>
          <w:rtl w:val="0"/>
          <w:lang w:val="fr-FR"/>
        </w:rPr>
        <w:t>é</w:t>
      </w:r>
      <w:r>
        <w:rPr>
          <w:rStyle w:val="None"/>
          <w:rtl w:val="0"/>
          <w:lang w:val="fr-FR"/>
        </w:rPr>
        <w:t>kistan, Pakistan, Paraguay, P</w:t>
      </w:r>
      <w:r>
        <w:rPr>
          <w:rStyle w:val="None"/>
          <w:rtl w:val="0"/>
          <w:lang w:val="fr-FR"/>
        </w:rPr>
        <w:t>é</w:t>
      </w:r>
      <w:r>
        <w:rPr>
          <w:rStyle w:val="None"/>
          <w:rtl w:val="0"/>
          <w:lang w:val="fr-FR"/>
        </w:rPr>
        <w:t>rou, R</w:t>
      </w:r>
      <w:r>
        <w:rPr>
          <w:rStyle w:val="None"/>
          <w:rtl w:val="0"/>
          <w:lang w:val="fr-FR"/>
        </w:rPr>
        <w:t>é</w:t>
      </w:r>
      <w:r>
        <w:rPr>
          <w:rStyle w:val="None"/>
          <w:rtl w:val="0"/>
          <w:lang w:val="fr-FR"/>
        </w:rPr>
        <w:t>p. pop. d</w:t>
      </w:r>
      <w:r>
        <w:rPr>
          <w:rStyle w:val="None"/>
          <w:rtl w:val="0"/>
          <w:lang w:val="fr-FR"/>
        </w:rPr>
        <w:t>é</w:t>
      </w:r>
      <w:r>
        <w:rPr>
          <w:rStyle w:val="None"/>
          <w:rtl w:val="0"/>
          <w:lang w:val="fr-FR"/>
        </w:rPr>
        <w:t>m. de Cor</w:t>
      </w:r>
      <w:r>
        <w:rPr>
          <w:rStyle w:val="None"/>
          <w:rtl w:val="0"/>
          <w:lang w:val="fr-FR"/>
        </w:rPr>
        <w:t>é</w:t>
      </w:r>
      <w:r>
        <w:rPr>
          <w:rStyle w:val="None"/>
          <w:rtl w:val="0"/>
          <w:lang w:val="fr-FR"/>
        </w:rPr>
        <w:t>e, Roumanie et Uruguay, la bande de fr</w:t>
      </w:r>
      <w:r>
        <w:rPr>
          <w:rStyle w:val="None"/>
          <w:rtl w:val="0"/>
          <w:lang w:val="fr-FR"/>
        </w:rPr>
        <w:t>é</w:t>
      </w:r>
      <w:r>
        <w:rPr>
          <w:rStyle w:val="None"/>
          <w:rtl w:val="0"/>
          <w:lang w:val="fr-FR"/>
        </w:rPr>
        <w:t>quences 10,45-10,5 GHz est, de plus, attribu</w:t>
      </w:r>
      <w:r>
        <w:rPr>
          <w:rStyle w:val="None"/>
          <w:rtl w:val="0"/>
          <w:lang w:val="fr-FR"/>
        </w:rPr>
        <w:t>é</w:t>
      </w:r>
      <w:r>
        <w:rPr>
          <w:rStyle w:val="None"/>
          <w:rtl w:val="0"/>
          <w:lang w:val="fr-FR"/>
        </w:rPr>
        <w:t xml:space="preserve">e aux services fixe et mobile </w:t>
      </w:r>
      <w:r>
        <w:rPr>
          <w:rStyle w:val="None"/>
          <w:rtl w:val="0"/>
          <w:lang w:val="fr-FR"/>
        </w:rPr>
        <w:t xml:space="preserve">à </w:t>
      </w:r>
      <w:r>
        <w:rPr>
          <w:rStyle w:val="None"/>
          <w:rtl w:val="0"/>
          <w:lang w:val="fr-FR"/>
        </w:rPr>
        <w:t>titre primaire. Au Costa Rica, la bande de fr</w:t>
      </w:r>
      <w:r>
        <w:rPr>
          <w:rStyle w:val="None"/>
          <w:rtl w:val="0"/>
          <w:lang w:val="fr-FR"/>
        </w:rPr>
        <w:t>é</w:t>
      </w:r>
      <w:r>
        <w:rPr>
          <w:rStyle w:val="None"/>
          <w:rtl w:val="0"/>
          <w:lang w:val="fr-FR"/>
        </w:rPr>
        <w:t>quences 10,45-10,5 GHz est, de plus, attribu</w:t>
      </w:r>
      <w:r>
        <w:rPr>
          <w:rStyle w:val="None"/>
          <w:rtl w:val="0"/>
          <w:lang w:val="fr-FR"/>
        </w:rPr>
        <w:t>é</w:t>
      </w:r>
      <w:r>
        <w:rPr>
          <w:rStyle w:val="None"/>
          <w:rtl w:val="0"/>
          <w:lang w:val="fr-FR"/>
        </w:rPr>
        <w:t xml:space="preserve">e au service fixe </w:t>
      </w:r>
      <w:r>
        <w:rPr>
          <w:rStyle w:val="None"/>
          <w:rtl w:val="0"/>
          <w:lang w:val="fr-FR"/>
        </w:rPr>
        <w:t xml:space="preserve">à </w:t>
      </w:r>
      <w:r>
        <w:rPr>
          <w:rStyle w:val="None"/>
          <w:rtl w:val="0"/>
          <w:lang w:val="fr-FR"/>
        </w:rPr>
        <w:t xml:space="preserve">titre primaire.     (CMR-15)  </w:t>
      </w:r>
    </w:p>
    <w:p>
      <w:pPr>
        <w:pStyle w:val="Note"/>
        <w:rPr>
          <w:rStyle w:val="None"/>
          <w:i w:val="1"/>
          <w:iCs w:val="1"/>
          <w:outline w:val="0"/>
          <w:color w:val="5b9bd5"/>
          <w:u w:color="5b9bd5"/>
          <w:lang w:val="fr-FR"/>
          <w14:textFill>
            <w14:solidFill>
              <w14:srgbClr w14:val="5B9BD5"/>
            </w14:solidFill>
          </w14:textFill>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5.482 </w:t>
        <w:tab/>
      </w:r>
      <w:r>
        <w:rPr>
          <w:rStyle w:val="None"/>
          <w:rFonts w:ascii="Times New Roman" w:hAnsi="Times New Roman"/>
          <w:sz w:val="20"/>
          <w:szCs w:val="20"/>
          <w:rtl w:val="0"/>
          <w:lang w:val="fr-FR"/>
        </w:rPr>
        <w:t>Dans la bande 10,6-10,68 GHz, la puissance appliqu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l'antenne des stations des services fixe et mobile,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3 dBW. Cette limite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9.21</w:t>
      </w:r>
      <w:r>
        <w:rPr>
          <w:rStyle w:val="None"/>
          <w:rFonts w:ascii="Times New Roman" w:hAnsi="Times New Roman"/>
          <w:sz w:val="20"/>
          <w:szCs w:val="20"/>
          <w:rtl w:val="0"/>
          <w:lang w:val="fr-FR"/>
        </w:rPr>
        <w:t>. Cependant, cette restriction impos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services fixe et mobile,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ne s'applique pas dans les pays suivants: Alg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 Arabie saoudite, Arm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nie, Azerba</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djan, Bahre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n, Bangladesh,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larus, Egypte, Emirats arabes unis,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orgie, Inde, Indon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sie, Iran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islamique d'), Iraq, Jordanie, Jamahiriya arabe libyenne, Kazakhstan, Kowe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t, Liban, Maroc, Mauritanie, Moldova, Nig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ria, Oman, Ouzb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kistan, Pakistan, Philippines, Qatar,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arabe syrienne, Kirghizistan, Singapour, Tadjikistan, Tunisie, Turkm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nistan et Viet Nam.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5.482A</w:t>
        <w:tab/>
        <w:t xml:space="preserve"> </w:t>
      </w:r>
      <w:r>
        <w:rPr>
          <w:rStyle w:val="None"/>
          <w:rFonts w:ascii="Times New Roman" w:hAnsi="Times New Roman"/>
          <w:sz w:val="20"/>
          <w:szCs w:val="20"/>
          <w:rtl w:val="0"/>
          <w:lang w:val="fr-FR"/>
        </w:rPr>
        <w:t>Pour le partage de la bande 10,6-10,68 GHz entre le service d'exploration de la Terre par satellite (passive) et les services fixe et mobile,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 xml:space="preserve">751 (CMR-07) </w:t>
      </w:r>
      <w:r>
        <w:rPr>
          <w:rStyle w:val="None"/>
          <w:rFonts w:ascii="Times New Roman" w:hAnsi="Times New Roman"/>
          <w:sz w:val="20"/>
          <w:szCs w:val="20"/>
          <w:rtl w:val="0"/>
          <w:lang w:val="fr-FR"/>
        </w:rPr>
        <w:t>s'applique.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5.484 </w:t>
        <w:tab/>
      </w:r>
      <w:r>
        <w:rPr>
          <w:rStyle w:val="None"/>
          <w:rFonts w:ascii="Times New Roman" w:hAnsi="Times New Roman"/>
          <w:sz w:val="20"/>
          <w:szCs w:val="20"/>
          <w:rtl w:val="0"/>
          <w:lang w:val="fr-FR"/>
        </w:rPr>
        <w:t>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 l'utilisation de la bande 10,7-11,7 GHz par le service fixe par satellite (Terre vers espace)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de connexion pour le service de radiodiffusion par satellite.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5.484A</w:t>
        <w:tab/>
        <w:t xml:space="preserve"> </w:t>
      </w:r>
      <w:r>
        <w:rPr>
          <w:rStyle w:val="None"/>
          <w:rFonts w:ascii="Times New Roman" w:hAnsi="Times New Roman"/>
          <w:sz w:val="20"/>
          <w:szCs w:val="20"/>
          <w:rtl w:val="0"/>
          <w:lang w:val="fr-FR"/>
        </w:rPr>
        <w:t>L'utilisation des bandes 10,95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11,2 GHz (espace vers Terre), 11,45-11,7 GHz (espace vers Terre), 11,7</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12,2 GHz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12,2</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12,75 GHz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3, 12,5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12,75 GHz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 13,75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14,5 GHz (Terre vers espace), 17,8</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18,6 GHz (espace vers Terre), 19,7</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20,2 GHz (espace vers Terre), 27,5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28,6 GHz (Terre vers espace), 29,5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30 GHz (Terre vers espace) par un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9.12 </w:t>
      </w:r>
      <w:r>
        <w:rPr>
          <w:rStyle w:val="None"/>
          <w:rFonts w:ascii="Times New Roman" w:hAnsi="Times New Roman"/>
          <w:sz w:val="20"/>
          <w:szCs w:val="20"/>
          <w:rtl w:val="0"/>
          <w:lang w:val="fr-FR"/>
        </w:rPr>
        <w:t>pour la coordination avec d'autres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fixe par satellite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quelles que soient les dates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ception, par le Bureau, des renseignements complets de coordination ou de notification, selon le cas,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et des renseignements complets de coordination ou de notification, selon le cas, pour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5.43A </w:t>
      </w:r>
      <w:r>
        <w:rPr>
          <w:rStyle w:val="None"/>
          <w:rFonts w:ascii="Times New Roman" w:hAnsi="Times New Roman"/>
          <w:sz w:val="20"/>
          <w:szCs w:val="20"/>
          <w:rtl w:val="0"/>
          <w:lang w:val="fr-FR"/>
        </w:rPr>
        <w:t>ne sont pas applicables.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dans les bandes ci-dessus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de mani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re telle que tout brouillage inacceptable susceptible de se produire pendant leur fonctionnement soit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limin</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rapidement.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5.484B</w:t>
      </w:r>
      <w:r>
        <w:rPr>
          <w:rStyle w:val="None"/>
          <w:rFonts w:ascii="Times New Roman" w:hAnsi="Times New Roman"/>
          <w:sz w:val="20"/>
          <w:szCs w:val="20"/>
          <w:rtl w:val="0"/>
          <w:lang w:val="fr-FR"/>
        </w:rPr>
        <w:t xml:space="preserve"> </w:t>
        <w:tab/>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155 (CMR-15) s</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applique. (CMR-15)</w:t>
      </w:r>
    </w:p>
    <w:p>
      <w:pPr>
        <w:pStyle w:val="Normal.0"/>
        <w:tabs>
          <w:tab w:val="left" w:pos="330"/>
          <w:tab w:val="left" w:pos="1440"/>
        </w:tabs>
        <w:spacing w:after="0"/>
        <w:ind w:left="5035" w:firstLine="68"/>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spacing w:after="0"/>
        <w:ind w:left="5035" w:firstLine="68"/>
        <w:rPr>
          <w:rStyle w:val="None"/>
          <w:rFonts w:ascii="Cambria" w:cs="Cambria" w:hAnsi="Cambria" w:eastAsia="Cambria"/>
          <w:sz w:val="40"/>
          <w:szCs w:val="40"/>
        </w:rPr>
      </w:pPr>
      <w:r>
        <w:rPr>
          <w:rStyle w:val="None"/>
          <w:rFonts w:ascii="Cambria Bold" w:hAnsi="Cambria Bold"/>
          <w:sz w:val="40"/>
          <w:szCs w:val="40"/>
          <w:rtl w:val="0"/>
          <w:lang w:val="fr-FR"/>
        </w:rPr>
        <w:t xml:space="preserve">11,7-14 GHz </w:t>
      </w:r>
    </w:p>
    <w:tbl>
      <w:tblPr>
        <w:tblW w:w="142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3"/>
        <w:gridCol w:w="3797"/>
        <w:gridCol w:w="1160"/>
        <w:gridCol w:w="4806"/>
        <w:gridCol w:w="3194"/>
      </w:tblGrid>
      <w:tr>
        <w:tblPrEx>
          <w:shd w:val="clear" w:color="auto" w:fill="ced7e7"/>
        </w:tblPrEx>
        <w:trPr>
          <w:trHeight w:val="250" w:hRule="atLeast"/>
        </w:trPr>
        <w:tc>
          <w:tcPr>
            <w:tcW w:type="dxa" w:w="50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9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1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37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8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1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413"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11,7-12,5</w:t>
            </w:r>
          </w:p>
        </w:tc>
        <w:tc>
          <w:tcPr>
            <w:tcW w:type="dxa" w:w="37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RADIODIFFUSION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RADIODIFFUSION PAR SATELLITE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5.492 5.487  5.487A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11,7-12,5</w:t>
            </w:r>
          </w:p>
        </w:tc>
        <w:tc>
          <w:tcPr>
            <w:tcW w:type="dxa" w:w="48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RADIODIFFUSION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RADIODIFFUSION PAR SATELLITE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5.492 5.487  5.487A</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(11 700-12 500 MHz). Cf. Rec.</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UIT-R F746.</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Dispositions applicables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tous les services, Plans et Liste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s concernant le service de radiodiffusion par satellite selon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Appendice 30</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du RR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(11,7-12,5 GHz).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Plans et Liste des liaisons de connexion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du service de radiodiffusion par</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satellite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Appendice 30A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 RR (11,7-12,5 GHz).</w:t>
            </w:r>
          </w:p>
        </w:tc>
      </w:tr>
      <w:tr>
        <w:tblPrEx>
          <w:shd w:val="clear" w:color="auto" w:fill="ced7e7"/>
        </w:tblPrEx>
        <w:trPr>
          <w:trHeight w:val="1494"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12,5-12,75</w:t>
            </w:r>
          </w:p>
        </w:tc>
        <w:tc>
          <w:tcPr>
            <w:tcW w:type="dxa" w:w="37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5.484B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(Terre vers espace)   </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5.494  5.495  5.496</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12,5-12,75</w:t>
            </w:r>
          </w:p>
        </w:tc>
        <w:tc>
          <w:tcPr>
            <w:tcW w:type="dxa" w:w="48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5b9bd5"/>
                <w:sz w:val="18"/>
                <w:szCs w:val="18"/>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(espace vers Terre) </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5.484A 5.484B</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5b9bd5"/>
                <w:sz w:val="16"/>
                <w:szCs w:val="16"/>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18"/>
                <w:szCs w:val="18"/>
                <w:u w:color="000000"/>
                <w:shd w:val="nil" w:color="auto" w:fill="auto"/>
                <w:rtl w:val="0"/>
                <w:lang w:val="fr-FR"/>
                <w14:textFill>
                  <w14:solidFill>
                    <w14:srgbClr w14:val="000000"/>
                  </w14:solidFill>
                </w14:textFill>
              </w:rPr>
              <w:t>(Terre vers espace)</w:t>
            </w:r>
            <w:r>
              <w:rPr>
                <w:rStyle w:val="Hyperlink.1"/>
                <w:rFonts w:ascii="Cambria Bold" w:hAnsi="Cambria Bold"/>
                <w:outline w:val="0"/>
                <w:color w:val="5b9bd5"/>
                <w:sz w:val="18"/>
                <w:szCs w:val="18"/>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5.494  </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764"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12,75-13,25</w:t>
            </w:r>
          </w:p>
        </w:tc>
        <w:tc>
          <w:tcPr>
            <w:tcW w:type="dxa" w:w="37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5.441</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(espace lointain) (espace vers Terre)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12,75-13,25</w:t>
            </w:r>
          </w:p>
        </w:tc>
        <w:tc>
          <w:tcPr>
            <w:tcW w:type="dxa" w:w="48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5.441</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(espace lointain) (espace vers Terre)</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(12 750 -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13 250 MHz). Cf.</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Rec. UIT-R F497 et UIT-R F746.</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Dispositions et Plan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pour le service fixe par satellite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Appendice 30B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 RR (12,75-13,25 GHz).</w:t>
            </w:r>
          </w:p>
        </w:tc>
      </w:tr>
      <w:tr>
        <w:tblPrEx>
          <w:shd w:val="clear" w:color="auto" w:fill="ced7e7"/>
        </w:tblPrEx>
        <w:trPr>
          <w:trHeight w:val="1724"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13,25-13,4</w:t>
            </w:r>
          </w:p>
        </w:tc>
        <w:tc>
          <w:tcPr>
            <w:tcW w:type="dxa" w:w="37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5.497</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5.498A  5.499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13,25-13,4</w:t>
            </w:r>
          </w:p>
        </w:tc>
        <w:tc>
          <w:tcPr>
            <w:tcW w:type="dxa" w:w="48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5.497</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5.498A     </w:t>
            </w:r>
          </w:p>
        </w:tc>
        <w:tc>
          <w:tcPr>
            <w:tcW w:type="dxa" w:w="3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widowControl w:val="0"/>
        <w:tabs>
          <w:tab w:val="left" w:pos="330"/>
          <w:tab w:val="left" w:pos="1440"/>
        </w:tabs>
        <w:spacing w:after="0" w:line="240" w:lineRule="auto"/>
        <w:rPr>
          <w:rStyle w:val="None"/>
          <w:rFonts w:ascii="Cambria" w:cs="Cambria" w:hAnsi="Cambria" w:eastAsia="Cambria"/>
          <w:sz w:val="40"/>
          <w:szCs w:val="40"/>
        </w:rPr>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r>
        <w:rPr>
          <w:rStyle w:val="None"/>
          <w:rFonts w:ascii="Cambria Bold" w:hAnsi="Cambria Bold"/>
          <w:sz w:val="40"/>
          <w:szCs w:val="40"/>
          <w:rtl w:val="0"/>
          <w:lang w:val="fr-FR"/>
        </w:rPr>
        <w:t xml:space="preserve">11,7-14 GHz (fin) </w:t>
      </w:r>
    </w:p>
    <w:tbl>
      <w:tblPr>
        <w:tblW w:w="90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72"/>
        <w:gridCol w:w="2982"/>
        <w:gridCol w:w="688"/>
        <w:gridCol w:w="3567"/>
        <w:gridCol w:w="1157"/>
      </w:tblGrid>
      <w:tr>
        <w:tblPrEx>
          <w:shd w:val="clear" w:color="auto" w:fill="ced7e7"/>
        </w:tblPrEx>
        <w:trPr>
          <w:trHeight w:val="545" w:hRule="atLeast"/>
        </w:trPr>
        <w:tc>
          <w:tcPr>
            <w:tcW w:type="dxa" w:w="36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42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15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45" w:hRule="atLeast"/>
        </w:trPr>
        <w:tc>
          <w:tcPr>
            <w:tcW w:type="dxa" w:w="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2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3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5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712" w:hRule="atLeast"/>
        </w:trPr>
        <w:tc>
          <w:tcPr>
            <w:tcW w:type="dxa" w:w="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13,4-13,65</w:t>
            </w:r>
          </w:p>
        </w:tc>
        <w:tc>
          <w:tcPr>
            <w:tcW w:type="dxa" w:w="2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(active)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5.499A 5.499B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RECHERCHE SPATIALE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5.499C 5.499D</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(Terre vers espace)</w:t>
            </w:r>
          </w:p>
          <w:p>
            <w:pPr>
              <w:pStyle w:val="Normal.0"/>
              <w:tabs>
                <w:tab w:val="left" w:pos="330"/>
                <w:tab w:val="left" w:pos="1440"/>
              </w:tabs>
              <w:bidi w:val="0"/>
              <w:spacing w:after="60"/>
              <w:ind w:left="0" w:right="0" w:firstLine="0"/>
              <w:jc w:val="both"/>
              <w:rPr>
                <w:rtl w:val="0"/>
              </w:rPr>
            </w:pP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5.499 5.499E 5.500 5.501 5.501B</w:t>
            </w:r>
          </w:p>
        </w:tc>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13,4-13,65</w:t>
            </w:r>
          </w:p>
        </w:tc>
        <w:tc>
          <w:tcPr>
            <w:tcW w:type="dxa" w:w="3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(active)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5.499A 5.499B</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w:hAnsi="Cambria"/>
                <w:sz w:val="20"/>
                <w:szCs w:val="20"/>
                <w:shd w:val="nil" w:color="auto" w:fill="auto"/>
                <w:rtl w:val="0"/>
                <w:lang w:val="fr-FR"/>
              </w:rPr>
              <w:t xml:space="preserve">RADIOLOCALISATION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RECHERCHE SPATIALE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5.499C 5.499D</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(Terre vers espace)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5.499 5.499E 5.500 5.501 5.501B</w:t>
            </w:r>
          </w:p>
        </w:tc>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534" w:hRule="atLeast"/>
        </w:trPr>
        <w:tc>
          <w:tcPr>
            <w:tcW w:type="dxa" w:w="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13,65-13,75</w:t>
            </w:r>
          </w:p>
        </w:tc>
        <w:tc>
          <w:tcPr>
            <w:tcW w:type="dxa" w:w="2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RECHERCHE SPATIALE</w:t>
            </w:r>
            <w:r>
              <w:rPr>
                <w:rStyle w:val="Hyperlink.1"/>
                <w:rFonts w:ascii="Cambria Bold" w:hAnsi="Cambria Bold"/>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5.501A</w:t>
            </w:r>
            <w:r>
              <w:rPr>
                <w:rStyle w:val="Hyperlink.1"/>
                <w:rFonts w:ascii="Cambria Bold" w:hAnsi="Cambria Bold"/>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Fr</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quences </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talon et signaux horaires par satellite (Terre vers espace)</w:t>
            </w:r>
            <w:r>
              <w:rPr>
                <w:rStyle w:val="Hyperlink.1"/>
                <w:rFonts w:ascii="Cambria Bold" w:hAnsi="Cambria Bold"/>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5.499  5.500  5.501  5.501B</w:t>
            </w:r>
          </w:p>
        </w:tc>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13,65-13,75</w:t>
            </w:r>
          </w:p>
        </w:tc>
        <w:tc>
          <w:tcPr>
            <w:tcW w:type="dxa" w:w="3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RECHERCHE SPATIALE</w:t>
            </w:r>
            <w:r>
              <w:rPr>
                <w:rStyle w:val="Hyperlink.1"/>
                <w:rFonts w:ascii="Cambria Bold" w:hAnsi="Cambria Bold"/>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5.501A</w:t>
            </w:r>
            <w:r>
              <w:rPr>
                <w:rStyle w:val="Hyperlink.1"/>
                <w:rFonts w:ascii="Cambria Bold" w:hAnsi="Cambria Bold"/>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None"/>
                <w:rFonts w:ascii="Cambria" w:hAnsi="Cambria"/>
                <w:sz w:val="20"/>
                <w:szCs w:val="20"/>
                <w:shd w:val="nil" w:color="auto" w:fill="auto"/>
                <w:rtl w:val="0"/>
                <w:lang w:val="fr-FR"/>
              </w:rPr>
              <w:t>Fr</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 xml:space="preserve">quences </w:t>
            </w:r>
            <w:r>
              <w:rPr>
                <w:rStyle w:val="None"/>
                <w:rFonts w:ascii="Cambria" w:hAnsi="Cambria" w:hint="default"/>
                <w:sz w:val="20"/>
                <w:szCs w:val="20"/>
                <w:shd w:val="nil" w:color="auto" w:fill="auto"/>
                <w:rtl w:val="0"/>
                <w:lang w:val="fr-FR"/>
              </w:rPr>
              <w:t>é</w:t>
            </w:r>
            <w:r>
              <w:rPr>
                <w:rStyle w:val="None"/>
                <w:rFonts w:ascii="Cambria" w:hAnsi="Cambria"/>
                <w:sz w:val="20"/>
                <w:szCs w:val="20"/>
                <w:shd w:val="nil" w:color="auto" w:fill="auto"/>
                <w:rtl w:val="0"/>
                <w:lang w:val="fr-FR"/>
              </w:rPr>
              <w:t>talon et signaux horaires par satellite (Terre vers espace</w:t>
            </w:r>
            <w:r>
              <w:rPr>
                <w:rStyle w:val="None"/>
                <w:rFonts w:ascii="Cambria Bold" w:hAnsi="Cambria Bold"/>
                <w:sz w:val="16"/>
                <w:szCs w:val="16"/>
                <w:shd w:val="nil" w:color="auto" w:fill="auto"/>
                <w:rtl w:val="0"/>
                <w:lang w:val="fr-FR"/>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5.500  5.501  5.501B</w:t>
            </w:r>
          </w:p>
        </w:tc>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6" w:hRule="atLeast"/>
        </w:trPr>
        <w:tc>
          <w:tcPr>
            <w:tcW w:type="dxa" w:w="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13,75-14</w:t>
            </w:r>
          </w:p>
        </w:tc>
        <w:tc>
          <w:tcPr>
            <w:tcW w:type="dxa" w:w="2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(Terre   vers espace)</w:t>
            </w:r>
          </w:p>
          <w:p>
            <w:pPr>
              <w:pStyle w:val="Normal.0"/>
              <w:tabs>
                <w:tab w:val="left" w:pos="330"/>
                <w:tab w:val="left" w:pos="1440"/>
              </w:tabs>
              <w:bidi w:val="0"/>
              <w:spacing w:after="60"/>
              <w:ind w:left="0" w:right="0" w:firstLine="0"/>
              <w:jc w:val="both"/>
              <w:rPr>
                <w:rStyle w:val="None"/>
                <w:rFonts w:ascii="Cambria Bold" w:cs="Cambria Bold" w:hAnsi="Cambria Bold" w:eastAsia="Cambria Bold"/>
                <w:sz w:val="20"/>
                <w:szCs w:val="20"/>
                <w:shd w:val="nil" w:color="auto" w:fill="auto"/>
                <w:rtl w:val="0"/>
              </w:rPr>
            </w:pPr>
            <w:r>
              <w:rPr>
                <w:rStyle w:val="None"/>
                <w:rFonts w:ascii="Cambria" w:hAnsi="Cambria"/>
                <w:sz w:val="20"/>
                <w:szCs w:val="20"/>
                <w:shd w:val="nil" w:color="auto" w:fill="auto"/>
                <w:rtl w:val="0"/>
                <w:lang w:val="fr-FR"/>
              </w:rPr>
              <w:t>Recherche spatiale</w:t>
            </w:r>
          </w:p>
          <w:p>
            <w:pPr>
              <w:pStyle w:val="Normal.0"/>
              <w:tabs>
                <w:tab w:val="left" w:pos="330"/>
                <w:tab w:val="left" w:pos="1440"/>
              </w:tabs>
              <w:bidi w:val="0"/>
              <w:spacing w:after="6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5.499  5.500    5.501    5.502   5.503</w:t>
            </w:r>
          </w:p>
        </w:tc>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13,75-14</w:t>
            </w:r>
          </w:p>
        </w:tc>
        <w:tc>
          <w:tcPr>
            <w:tcW w:type="dxa" w:w="3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tabs>
                <w:tab w:val="left" w:pos="330"/>
                <w:tab w:val="left" w:pos="1440"/>
              </w:tabs>
              <w:bidi w:val="0"/>
              <w:spacing w:after="60"/>
              <w:ind w:left="0" w:right="0" w:firstLine="0"/>
              <w:jc w:val="both"/>
              <w:rPr>
                <w:rtl w:val="0"/>
              </w:rPr>
            </w:pPr>
            <w:r>
              <w:rPr>
                <w:rStyle w:val="Hyperlink.1"/>
                <w:rFonts w:ascii="Cambria Bold" w:hAnsi="Cambria Bold"/>
                <w:sz w:val="20"/>
                <w:szCs w:val="20"/>
                <w:shd w:val="nil" w:color="auto" w:fill="auto"/>
                <w:rtl w:val="0"/>
                <w:lang w:val="fr-FR"/>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5.502   5.503</w:t>
            </w:r>
          </w:p>
        </w:tc>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widowControl w:val="0"/>
        <w:tabs>
          <w:tab w:val="left" w:pos="330"/>
          <w:tab w:val="left" w:pos="1440"/>
        </w:tabs>
        <w:spacing w:line="240" w:lineRule="auto"/>
        <w:jc w:val="center"/>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5.487 </w:t>
        <w:tab/>
      </w:r>
      <w:r>
        <w:rPr>
          <w:rStyle w:val="None"/>
          <w:rFonts w:ascii="Times New Roman" w:hAnsi="Times New Roman"/>
          <w:sz w:val="20"/>
          <w:szCs w:val="20"/>
          <w:rtl w:val="0"/>
          <w:lang w:val="fr-FR"/>
        </w:rPr>
        <w:t>Dans la bande 11,7-12,5 GHz, dans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1 et 3, les services fixe, fixe par satellite, mobile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et de radiodiffusion, selon leurs attributions respectives,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aux stations du service de radiodiffusion par satellite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Plan pour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gions 1 et 3 de l'Appendice </w:t>
      </w:r>
      <w:r>
        <w:rPr>
          <w:rStyle w:val="None"/>
          <w:rFonts w:ascii="Times New Roman" w:hAnsi="Times New Roman"/>
          <w:b w:val="1"/>
          <w:bCs w:val="1"/>
          <w:sz w:val="20"/>
          <w:szCs w:val="20"/>
          <w:rtl w:val="0"/>
          <w:lang w:val="fr-FR"/>
        </w:rPr>
        <w:t xml:space="preserve">30 </w:t>
      </w:r>
      <w:r>
        <w:rPr>
          <w:rStyle w:val="None"/>
          <w:rFonts w:ascii="Times New Roman" w:hAnsi="Times New Roman"/>
          <w:sz w:val="20"/>
          <w:szCs w:val="20"/>
          <w:rtl w:val="0"/>
          <w:lang w:val="fr-FR"/>
        </w:rPr>
        <w:t xml:space="preserve">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stations.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5.487A </w:t>
        <w:tab/>
      </w:r>
      <w:r>
        <w:rPr>
          <w:rStyle w:val="None"/>
          <w:rFonts w:ascii="Times New Roman" w:hAnsi="Times New Roman"/>
          <w:i w:val="1"/>
          <w:iCs w:val="1"/>
          <w:sz w:val="20"/>
          <w:szCs w:val="20"/>
          <w:rtl w:val="0"/>
          <w:lang w:val="fr-FR"/>
        </w:rPr>
        <w:t>Attribution additionnelle</w:t>
      </w:r>
      <w:r>
        <w:rPr>
          <w:rStyle w:val="None"/>
          <w:rFonts w:ascii="Times New Roman" w:hAnsi="Times New Roman"/>
          <w:sz w:val="20"/>
          <w:szCs w:val="20"/>
          <w:rtl w:val="0"/>
          <w:lang w:val="fr-FR"/>
        </w:rPr>
        <w:t xml:space="preserve"> : la bande 11,7</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12,5 GHz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 la bande 12,2-12,7 GHz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et la bande 11,7</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12,2 GHz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3 sont,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au service fixe par satellite (espace vers Terre), limit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Cette utilisation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9.12 </w:t>
      </w:r>
      <w:r>
        <w:rPr>
          <w:rStyle w:val="None"/>
          <w:rFonts w:ascii="Times New Roman" w:hAnsi="Times New Roman"/>
          <w:sz w:val="20"/>
          <w:szCs w:val="20"/>
          <w:rtl w:val="0"/>
          <w:lang w:val="fr-FR"/>
        </w:rPr>
        <w:t>pour la coordination avec d'autres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de radiodiffusion par satellite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quelles que soient les dates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ception par le Bureau des renseignements complets de coordination ou de notification, selon le cas,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et des renseignements complets de coordination ou de notification, selon le cas, pour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5.43A </w:t>
      </w:r>
      <w:r>
        <w:rPr>
          <w:rStyle w:val="None"/>
          <w:rFonts w:ascii="Times New Roman" w:hAnsi="Times New Roman"/>
          <w:sz w:val="20"/>
          <w:szCs w:val="20"/>
          <w:rtl w:val="0"/>
          <w:lang w:val="fr-FR"/>
        </w:rPr>
        <w:t>ne s'applique pas.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dans les bandes ci-dessus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de mani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re telle que tout brouillage inacceptable susceptible de se produire pendant leur fonctionnement soit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limin</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rapidement.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5.488 </w:t>
      </w:r>
      <w:r>
        <w:rPr>
          <w:rStyle w:val="None"/>
          <w:rFonts w:ascii="Times New Roman" w:hAnsi="Times New Roman"/>
          <w:sz w:val="20"/>
          <w:szCs w:val="20"/>
          <w:rtl w:val="0"/>
          <w:lang w:val="fr-FR"/>
        </w:rPr>
        <w:t>L'utilisation de la bande 11,7-12,2 GHz par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fixe par satellite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gion 2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9.14 </w:t>
      </w:r>
      <w:r>
        <w:rPr>
          <w:rStyle w:val="None"/>
          <w:rFonts w:ascii="Times New Roman" w:hAnsi="Times New Roman"/>
          <w:sz w:val="20"/>
          <w:szCs w:val="20"/>
          <w:rtl w:val="0"/>
          <w:lang w:val="fr-FR"/>
        </w:rPr>
        <w:t>pour ce qui est de la coordination avec les stations de services de Terre dans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1, 2 et 3. En ce qui concerne l'utilisation de la bande 12,2-12,7 GHz par le service de radiodiffusion par satellite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gion 2, voir l'Appendice </w:t>
      </w:r>
      <w:r>
        <w:rPr>
          <w:rStyle w:val="None"/>
          <w:rFonts w:ascii="Times New Roman" w:hAnsi="Times New Roman"/>
          <w:b w:val="1"/>
          <w:bCs w:val="1"/>
          <w:sz w:val="20"/>
          <w:szCs w:val="20"/>
          <w:rtl w:val="0"/>
          <w:lang w:val="fr-FR"/>
        </w:rPr>
        <w:t>30</w:t>
      </w:r>
      <w:r>
        <w:rPr>
          <w:rStyle w:val="None"/>
          <w:rFonts w:ascii="Times New Roman" w:hAnsi="Times New Roman"/>
          <w:sz w:val="20"/>
          <w:szCs w:val="20"/>
          <w:rtl w:val="0"/>
          <w:lang w:val="fr-FR"/>
        </w:rPr>
        <w:t>.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5.492 </w:t>
        <w:tab/>
      </w:r>
      <w:r>
        <w:rPr>
          <w:rStyle w:val="None"/>
          <w:rFonts w:ascii="Times New Roman" w:hAnsi="Times New Roman"/>
          <w:sz w:val="20"/>
          <w:szCs w:val="20"/>
          <w:rtl w:val="0"/>
          <w:lang w:val="fr-FR"/>
        </w:rPr>
        <w:t>Les assignations aux stations du service de radiodiffusion par satellite conformes au Plan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gional appropri</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ou figurant dans la Liste pour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gions 1 et 3 dans l'Appendice </w:t>
      </w:r>
      <w:r>
        <w:rPr>
          <w:rStyle w:val="None"/>
          <w:rFonts w:ascii="Times New Roman" w:hAnsi="Times New Roman"/>
          <w:b w:val="1"/>
          <w:bCs w:val="1"/>
          <w:sz w:val="20"/>
          <w:szCs w:val="20"/>
          <w:rtl w:val="0"/>
          <w:lang w:val="fr-FR"/>
        </w:rPr>
        <w:t xml:space="preserve">30 </w:t>
      </w:r>
      <w:r>
        <w:rPr>
          <w:rStyle w:val="None"/>
          <w:rFonts w:ascii="Times New Roman" w:hAnsi="Times New Roman"/>
          <w:sz w:val="20"/>
          <w:szCs w:val="20"/>
          <w:rtl w:val="0"/>
          <w:lang w:val="fr-FR"/>
        </w:rPr>
        <w:t xml:space="preserve">peuvent aussi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pour des transmissions du service fixe par satellite (espace vers Terre),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condition que ces transmissions ne causent pas plus de brouillages ou ne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cessitent pas plus de protection contre les brouillages que les transmissions du service de radiodiffusion par satellite conformes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ce Plan ou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Liste, selon le cas. (CMR-2000)</w:t>
      </w:r>
    </w:p>
    <w:p>
      <w:pPr>
        <w:pStyle w:val="Note"/>
        <w:keepNext w:val="1"/>
        <w:keepLines w:val="1"/>
      </w:pPr>
      <w:r>
        <w:rPr>
          <w:rStyle w:val="None"/>
          <w:b w:val="1"/>
          <w:bCs w:val="1"/>
          <w:rtl w:val="0"/>
        </w:rPr>
        <w:t>5.494</w:t>
      </w:r>
      <w:r>
        <w:rPr>
          <w:rStyle w:val="None"/>
          <w:rtl w:val="0"/>
        </w:rPr>
        <w:t xml:space="preserve"> Attribution additionnelle: dans les pays suivants: Alg</w:t>
      </w:r>
      <w:r>
        <w:rPr>
          <w:rStyle w:val="None"/>
          <w:rtl w:val="0"/>
        </w:rPr>
        <w:t>é</w:t>
      </w:r>
      <w:r>
        <w:rPr>
          <w:rStyle w:val="None"/>
          <w:rtl w:val="0"/>
        </w:rPr>
        <w:t>rie, Arabie saoudite, Bahre</w:t>
      </w:r>
      <w:r>
        <w:rPr>
          <w:rStyle w:val="None"/>
          <w:rtl w:val="0"/>
        </w:rPr>
        <w:t>ï</w:t>
      </w:r>
      <w:r>
        <w:rPr>
          <w:rStyle w:val="None"/>
          <w:rtl w:val="0"/>
        </w:rPr>
        <w:t>n, Cameroun, Centrafricaine (R</w:t>
      </w:r>
      <w:r>
        <w:rPr>
          <w:rStyle w:val="None"/>
          <w:rtl w:val="0"/>
        </w:rPr>
        <w:t>é</w:t>
      </w:r>
      <w:r>
        <w:rPr>
          <w:rStyle w:val="None"/>
          <w:rtl w:val="0"/>
        </w:rPr>
        <w:t>p.), Congo (R</w:t>
      </w:r>
      <w:r>
        <w:rPr>
          <w:rStyle w:val="None"/>
          <w:rtl w:val="0"/>
        </w:rPr>
        <w:t>é</w:t>
      </w:r>
      <w:r>
        <w:rPr>
          <w:rStyle w:val="None"/>
          <w:rtl w:val="0"/>
        </w:rPr>
        <w:t xml:space="preserve">p. du), </w:t>
      </w:r>
      <w:r>
        <w:rPr>
          <w:rStyle w:val="None"/>
          <w:b w:val="1"/>
          <w:bCs w:val="1"/>
          <w:rtl w:val="0"/>
        </w:rPr>
        <w:t>C</w:t>
      </w:r>
      <w:r>
        <w:rPr>
          <w:rStyle w:val="None"/>
          <w:b w:val="1"/>
          <w:bCs w:val="1"/>
          <w:rtl w:val="0"/>
        </w:rPr>
        <w:t>ô</w:t>
      </w:r>
      <w:r>
        <w:rPr>
          <w:rStyle w:val="None"/>
          <w:b w:val="1"/>
          <w:bCs w:val="1"/>
          <w:rtl w:val="0"/>
        </w:rPr>
        <w:t>te d'Ivoire</w:t>
      </w:r>
      <w:r>
        <w:rPr>
          <w:rStyle w:val="None"/>
          <w:rtl w:val="0"/>
        </w:rPr>
        <w:t>, Djibouti, Egypte, Emirats arabes unis, Erythr</w:t>
      </w:r>
      <w:r>
        <w:rPr>
          <w:rStyle w:val="None"/>
          <w:rtl w:val="0"/>
        </w:rPr>
        <w:t>é</w:t>
      </w:r>
      <w:r>
        <w:rPr>
          <w:rStyle w:val="None"/>
          <w:rtl w:val="0"/>
        </w:rPr>
        <w:t>e, Ethiopie, Gabon, Ghana, Guin</w:t>
      </w:r>
      <w:r>
        <w:rPr>
          <w:rStyle w:val="None"/>
          <w:rtl w:val="0"/>
        </w:rPr>
        <w:t>é</w:t>
      </w:r>
      <w:r>
        <w:rPr>
          <w:rStyle w:val="None"/>
          <w:rtl w:val="0"/>
        </w:rPr>
        <w:t>e, Iraq, Isra</w:t>
      </w:r>
      <w:r>
        <w:rPr>
          <w:rStyle w:val="None"/>
          <w:rtl w:val="0"/>
        </w:rPr>
        <w:t>ë</w:t>
      </w:r>
      <w:r>
        <w:rPr>
          <w:rStyle w:val="None"/>
          <w:rtl w:val="0"/>
        </w:rPr>
        <w:t>l, Jordanie, Kowe</w:t>
      </w:r>
      <w:r>
        <w:rPr>
          <w:rStyle w:val="None"/>
          <w:rtl w:val="0"/>
        </w:rPr>
        <w:t>ï</w:t>
      </w:r>
      <w:r>
        <w:rPr>
          <w:rStyle w:val="None"/>
          <w:rtl w:val="0"/>
        </w:rPr>
        <w:t>t, Liban, Libye, Madagascar, Mali, Maroc, Mongolie, Nig</w:t>
      </w:r>
      <w:r>
        <w:rPr>
          <w:rStyle w:val="None"/>
          <w:rtl w:val="0"/>
        </w:rPr>
        <w:t>é</w:t>
      </w:r>
      <w:r>
        <w:rPr>
          <w:rStyle w:val="None"/>
          <w:rtl w:val="0"/>
        </w:rPr>
        <w:t>ria, Oman, Qatar, R</w:t>
      </w:r>
      <w:r>
        <w:rPr>
          <w:rStyle w:val="None"/>
          <w:rtl w:val="0"/>
        </w:rPr>
        <w:t>é</w:t>
      </w:r>
      <w:r>
        <w:rPr>
          <w:rStyle w:val="None"/>
          <w:rtl w:val="0"/>
        </w:rPr>
        <w:t>publique arabe syrienne, R</w:t>
      </w:r>
      <w:r>
        <w:rPr>
          <w:rStyle w:val="None"/>
          <w:rtl w:val="0"/>
        </w:rPr>
        <w:t>é</w:t>
      </w:r>
      <w:r>
        <w:rPr>
          <w:rStyle w:val="None"/>
          <w:rtl w:val="0"/>
        </w:rPr>
        <w:t>p. d</w:t>
      </w:r>
      <w:r>
        <w:rPr>
          <w:rStyle w:val="None"/>
          <w:rtl w:val="0"/>
        </w:rPr>
        <w:t>é</w:t>
      </w:r>
      <w:r>
        <w:rPr>
          <w:rStyle w:val="None"/>
          <w:rtl w:val="0"/>
        </w:rPr>
        <w:t>m. du Congo, Somalie, Soudan, Soudan du Sud, Tchad, Togo et Y</w:t>
      </w:r>
      <w:r>
        <w:rPr>
          <w:rStyle w:val="None"/>
          <w:rtl w:val="0"/>
        </w:rPr>
        <w:t>é</w:t>
      </w:r>
      <w:r>
        <w:rPr>
          <w:rStyle w:val="None"/>
          <w:rtl w:val="0"/>
        </w:rPr>
        <w:t>men, la bande de fr</w:t>
      </w:r>
      <w:r>
        <w:rPr>
          <w:rStyle w:val="None"/>
          <w:rtl w:val="0"/>
        </w:rPr>
        <w:t>é</w:t>
      </w:r>
      <w:r>
        <w:rPr>
          <w:rStyle w:val="None"/>
          <w:rtl w:val="0"/>
        </w:rPr>
        <w:t>quences 12,5</w:t>
      </w:r>
      <w:r>
        <w:rPr>
          <w:rStyle w:val="None"/>
          <w:rtl w:val="0"/>
          <w:lang w:val="fr-FR"/>
        </w:rPr>
        <w:t>-</w:t>
      </w:r>
      <w:r>
        <w:rPr>
          <w:rStyle w:val="None"/>
          <w:rtl w:val="0"/>
        </w:rPr>
        <w:t>12,75 GHz est, de plus, attribu</w:t>
      </w:r>
      <w:r>
        <w:rPr>
          <w:rStyle w:val="None"/>
          <w:rtl w:val="0"/>
        </w:rPr>
        <w:t>é</w:t>
      </w:r>
      <w:r>
        <w:rPr>
          <w:rStyle w:val="None"/>
          <w:rtl w:val="0"/>
        </w:rPr>
        <w:t>e aux services fixe et mobile sauf mobile a</w:t>
      </w:r>
      <w:r>
        <w:rPr>
          <w:rStyle w:val="None"/>
          <w:rtl w:val="0"/>
        </w:rPr>
        <w:t>é</w:t>
      </w:r>
      <w:r>
        <w:rPr>
          <w:rStyle w:val="None"/>
          <w:rtl w:val="0"/>
        </w:rPr>
        <w:t xml:space="preserve">ronautique </w:t>
      </w:r>
      <w:r>
        <w:rPr>
          <w:rStyle w:val="None"/>
          <w:rtl w:val="0"/>
        </w:rPr>
        <w:t xml:space="preserve">à </w:t>
      </w:r>
      <w:r>
        <w:rPr>
          <w:rStyle w:val="None"/>
          <w:rtl w:val="0"/>
        </w:rPr>
        <w:t>titre primaire.     (CMR-15)</w:t>
      </w:r>
    </w:p>
    <w:p>
      <w:pPr>
        <w:pStyle w:val="Note"/>
        <w:keepNext w:val="1"/>
        <w:keepLines w:val="1"/>
        <w:rPr>
          <w:rStyle w:val="None"/>
          <w:i w:val="1"/>
          <w:iCs w:val="1"/>
          <w:outline w:val="0"/>
          <w:color w:val="5b9bd5"/>
          <w:u w:color="5b9bd5"/>
          <w14:textFill>
            <w14:solidFill>
              <w14:srgbClr w14:val="5B9BD5"/>
            </w14:solidFill>
          </w14:textFill>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5.497</w:t>
        <w:tab/>
        <w:t xml:space="preserve"> </w:t>
      </w:r>
      <w:r>
        <w:rPr>
          <w:rStyle w:val="None"/>
          <w:rFonts w:ascii="Times New Roman" w:hAnsi="Times New Roman"/>
          <w:sz w:val="20"/>
          <w:szCs w:val="20"/>
          <w:rtl w:val="0"/>
          <w:lang w:val="fr-FR"/>
        </w:rPr>
        <w:t>Dans la bande 13,25-13,4 GHz, le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est limit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aux aides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navigation utilisant l'effet Doppler.</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5.498A </w:t>
        <w:tab/>
      </w:r>
      <w:r>
        <w:rPr>
          <w:rStyle w:val="None"/>
          <w:rFonts w:ascii="Times New Roman" w:hAnsi="Times New Roman"/>
          <w:sz w:val="20"/>
          <w:szCs w:val="20"/>
          <w:rtl w:val="0"/>
          <w:lang w:val="fr-FR"/>
        </w:rPr>
        <w:t>Les services d'exploration de la Terre par satellite (active) et de recherche spatiale (active) fonctionnant dans la bande 13,25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13,4 GHz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ni limiter l'utilisation et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de ce service.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5.499A</w:t>
      </w:r>
      <w:r>
        <w:rPr>
          <w:rStyle w:val="None"/>
          <w:rFonts w:ascii="Times New Roman" w:hAnsi="Times New Roman"/>
          <w:sz w:val="20"/>
          <w:szCs w:val="20"/>
          <w:rtl w:val="0"/>
          <w:lang w:val="fr-FR"/>
        </w:rPr>
        <w:t xml:space="preserve">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13,4-13,65GHz par le service fixe par satellite (espace vers Terre)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aux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et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9.21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fonctionnant dans le service de recherche spatiale (espace-espace) pour la retransmission de 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depuis des stations spatiales sur l'orbite des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vers des stations spatiales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sur des orbites des 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pour lesquels les renseignements pour la publication anticip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par le Bureau avant le 27 novembre 2015.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5.499B</w:t>
      </w:r>
      <w:r>
        <w:rPr>
          <w:rStyle w:val="None"/>
          <w:rFonts w:ascii="Times New Roman" w:hAnsi="Times New Roman"/>
          <w:sz w:val="20"/>
          <w:szCs w:val="20"/>
          <w:rtl w:val="0"/>
          <w:lang w:val="fr-FR"/>
        </w:rPr>
        <w:t xml:space="preserve"> Les administrations ne doivent pas emp</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cher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ploiement et l'exploitation des stations terriennes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 du service des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talon et des signaux horaires par satellite (Terre vers espace)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ficiant d'une attribution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secondaire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13,4-13,65 GHz en raison de l'attribution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au SFS (espace vers Terre).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5.499C</w:t>
      </w:r>
      <w:r>
        <w:rPr>
          <w:rStyle w:val="None"/>
          <w:rFonts w:ascii="Times New Roman" w:hAnsi="Times New Roman"/>
          <w:sz w:val="20"/>
          <w:szCs w:val="20"/>
          <w:rtl w:val="0"/>
          <w:lang w:val="fr-FR"/>
        </w:rPr>
        <w:t xml:space="preserve"> L'attribution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13,4-13,65 GHz au service de recherche spatiale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aux :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fonctionnant dans le service de recherche spatiale (espace-espace) pour la retransmission de 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depuis des stations spatiales sur l'orbite des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vers des stations spatiales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sur des orbites de 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pour lesquels les renseignements pour la publication anticip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 xml:space="preserve">us par le Bureau avant le 27 novembre 2015 ;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tecteurs actifs spatioport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fonctionnant dans le service de recherche spatiale (espace vers Terre) pour la retransmission de 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depuis des stations spatiales sur l'orbite des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vers des stations terriennes associ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Les autres utilisations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par le service de recherche spatiale sont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secondaire.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5.501A</w:t>
      </w:r>
      <w:r>
        <w:rPr>
          <w:rStyle w:val="None"/>
          <w:rFonts w:ascii="Times New Roman" w:hAnsi="Times New Roman"/>
          <w:sz w:val="20"/>
          <w:szCs w:val="20"/>
          <w:rtl w:val="0"/>
          <w:lang w:val="fr-FR"/>
        </w:rPr>
        <w:t xml:space="preserve">   L'attribution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13,65-13,75 GHz au service de recherche spatiale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tecteurs actifs spatioport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Les autres utilisations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par le service de recherche spatiale sont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secondaire.     (CMR-15)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5.501B </w:t>
        <w:tab/>
      </w:r>
      <w:r>
        <w:rPr>
          <w:rStyle w:val="None"/>
          <w:rFonts w:ascii="Times New Roman" w:hAnsi="Times New Roman"/>
          <w:sz w:val="20"/>
          <w:szCs w:val="20"/>
          <w:rtl w:val="0"/>
          <w:lang w:val="fr-FR"/>
        </w:rPr>
        <w:t>Dans la bande 13,4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13,75 GHz, les services d'exploration de la Terre par satellite (active) et de recherche spatiale (active)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 service de radiolocalisation ni limiter l'utilisation et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de ce service.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5.502 </w:t>
        <w:tab/>
      </w:r>
      <w:r>
        <w:rPr>
          <w:rStyle w:val="None"/>
          <w:rFonts w:ascii="Times New Roman" w:hAnsi="Times New Roman"/>
          <w:sz w:val="20"/>
          <w:szCs w:val="20"/>
          <w:rtl w:val="0"/>
          <w:lang w:val="fr-FR"/>
        </w:rPr>
        <w:t>Dans la bande 13,75-14 GHz, une station terrienne d'un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fixe par satellite doit avoir une antenne de 1,2 m minimum de 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tre et une station terrienne d'un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doit avoir une antenne de 4,5 m minimum. De plus, la valeur moyenne sur une seconde de la p.i.r.e. rayonn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une station du service de radiolocalisation ou de radionavigation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59 dBW pour un angle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vation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2</w:t>
      </w:r>
      <w:r>
        <w:rPr>
          <w:rStyle w:val="None"/>
          <w:rFonts w:ascii="Times New Roman" w:hAnsi="Times New Roman" w:hint="default"/>
          <w:sz w:val="20"/>
          <w:szCs w:val="20"/>
          <w:rtl w:val="0"/>
          <w:lang w:val="fr-FR"/>
        </w:rPr>
        <w:t xml:space="preserve">° </w:t>
      </w:r>
      <w:r>
        <w:rPr>
          <w:rStyle w:val="None"/>
          <w:rFonts w:ascii="Times New Roman" w:hAnsi="Times New Roman"/>
          <w:sz w:val="20"/>
          <w:szCs w:val="20"/>
          <w:rtl w:val="0"/>
          <w:lang w:val="fr-FR"/>
        </w:rPr>
        <w:t>et 65 dBW pour un angle inf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rieur. Avant de mettre en service une station terrienne d'un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fixe par satellite dans cette bande, avec une antenne de moins de 4,5 m de 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tre, une administration doit veiller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ce que la puissance surfacique rayonn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cette station terrienne ne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 pas:</w:t>
      </w:r>
    </w:p>
    <w:p>
      <w:pPr>
        <w:pStyle w:val="Normal.0"/>
        <w:tabs>
          <w:tab w:val="left" w:pos="330"/>
          <w:tab w:val="left" w:pos="1440"/>
        </w:tabs>
        <w:ind w:left="2268" w:hanging="2268"/>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w:t>
        <w:tab/>
        <w:tab/>
        <w:t xml:space="preserve"> –</w:t>
      </w:r>
      <w:r>
        <w:rPr>
          <w:rStyle w:val="None"/>
          <w:rFonts w:ascii="Times New Roman" w:hAnsi="Times New Roman"/>
          <w:sz w:val="20"/>
          <w:szCs w:val="20"/>
          <w:rtl w:val="0"/>
          <w:lang w:val="fr-FR"/>
        </w:rPr>
        <w:t xml:space="preserve">115 dB (W/(m2 </w:t>
      </w:r>
      <w:r>
        <w:rPr>
          <w:rStyle w:val="None"/>
          <w:rFonts w:ascii="Times New Roman" w:hAnsi="Times New Roman" w:hint="default"/>
          <w:sz w:val="20"/>
          <w:szCs w:val="20"/>
          <w:rtl w:val="0"/>
          <w:lang w:val="fr-FR"/>
        </w:rPr>
        <w:t xml:space="preserve">· </w:t>
      </w:r>
      <w:r>
        <w:rPr>
          <w:rStyle w:val="None"/>
          <w:rFonts w:ascii="Times New Roman" w:hAnsi="Times New Roman"/>
          <w:sz w:val="20"/>
          <w:szCs w:val="20"/>
          <w:rtl w:val="0"/>
          <w:lang w:val="fr-FR"/>
        </w:rPr>
        <w:t xml:space="preserve">10 MHz)), pendant plus de 1% du temps,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36 m au-dessus du niveau de la mer,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laisse de basse mer telle qu'elle est officiellement reconnue par l'Etat c</w:t>
      </w:r>
      <w:r>
        <w:rPr>
          <w:rStyle w:val="None"/>
          <w:rFonts w:ascii="Times New Roman" w:hAnsi="Times New Roman" w:hint="default"/>
          <w:sz w:val="20"/>
          <w:szCs w:val="20"/>
          <w:rtl w:val="0"/>
          <w:lang w:val="fr-FR"/>
        </w:rPr>
        <w:t>ô</w:t>
      </w:r>
      <w:r>
        <w:rPr>
          <w:rStyle w:val="None"/>
          <w:rFonts w:ascii="Times New Roman" w:hAnsi="Times New Roman"/>
          <w:sz w:val="20"/>
          <w:szCs w:val="20"/>
          <w:rtl w:val="0"/>
          <w:lang w:val="fr-FR"/>
        </w:rPr>
        <w:t>tier;</w:t>
      </w:r>
    </w:p>
    <w:p>
      <w:pPr>
        <w:pStyle w:val="Normal.0"/>
        <w:tabs>
          <w:tab w:val="left" w:pos="330"/>
          <w:tab w:val="left" w:pos="1440"/>
        </w:tabs>
        <w:ind w:left="2268" w:hanging="2268"/>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 xml:space="preserve">− </w:t>
        <w:tab/>
        <w:t>–</w:t>
      </w:r>
      <w:r>
        <w:rPr>
          <w:rStyle w:val="None"/>
          <w:rFonts w:ascii="Times New Roman" w:hAnsi="Times New Roman"/>
          <w:sz w:val="20"/>
          <w:szCs w:val="20"/>
          <w:rtl w:val="0"/>
          <w:lang w:val="fr-FR"/>
        </w:rPr>
        <w:t xml:space="preserve">115 dB (W/(m2 </w:t>
      </w:r>
      <w:r>
        <w:rPr>
          <w:rStyle w:val="None"/>
          <w:rFonts w:ascii="Times New Roman" w:hAnsi="Times New Roman" w:hint="default"/>
          <w:sz w:val="20"/>
          <w:szCs w:val="20"/>
          <w:rtl w:val="0"/>
          <w:lang w:val="fr-FR"/>
        </w:rPr>
        <w:t xml:space="preserve">· </w:t>
      </w:r>
      <w:r>
        <w:rPr>
          <w:rStyle w:val="None"/>
          <w:rFonts w:ascii="Times New Roman" w:hAnsi="Times New Roman"/>
          <w:sz w:val="20"/>
          <w:szCs w:val="20"/>
          <w:rtl w:val="0"/>
          <w:lang w:val="fr-FR"/>
        </w:rPr>
        <w:t xml:space="preserve">10 MHz)), pendant plus de 1% du temps,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3 m au-dessus du sol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fronti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 du pays d'une administration qui met en place, ou qui envisage de le faire, des radars mobiles terrestres dans cette bande, sauf si un accord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alable a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obtenu.</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Pour les stations terriennes du service fixe par satellite ayant une antenne de 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tre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 ou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gal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4,5 m, la p.i.r.e. de toute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mission devrait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d'au moins 68 dBW et ne devrait pas d</w:t>
      </w:r>
      <w:r>
        <w:rPr>
          <w:rStyle w:val="None"/>
          <w:rFonts w:ascii="Times New Roman" w:hAnsi="Times New Roman" w:hint="default"/>
          <w:b w:val="1"/>
          <w:bCs w:val="1"/>
          <w:sz w:val="20"/>
          <w:szCs w:val="20"/>
          <w:rtl w:val="0"/>
          <w:lang w:val="fr-FR"/>
        </w:rPr>
        <w:t>é</w:t>
      </w:r>
      <w:r>
        <w:rPr>
          <w:rStyle w:val="None"/>
          <w:rFonts w:ascii="Times New Roman" w:hAnsi="Times New Roman"/>
          <w:sz w:val="20"/>
          <w:szCs w:val="20"/>
          <w:rtl w:val="0"/>
          <w:lang w:val="fr-FR"/>
        </w:rPr>
        <w:t>passer 85 dBW.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5.503 </w:t>
        <w:tab/>
      </w:r>
      <w:r>
        <w:rPr>
          <w:rStyle w:val="None"/>
          <w:rFonts w:ascii="Times New Roman" w:hAnsi="Times New Roman"/>
          <w:sz w:val="20"/>
          <w:szCs w:val="20"/>
          <w:rtl w:val="0"/>
          <w:lang w:val="fr-FR"/>
        </w:rPr>
        <w:t>Dans la bande 13,75-14 GHz, les stations spatiales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 recherche spatiale pour lesquelles le Bureau a 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 les renseignements pour la publication anticip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avant le 31 janvier 1992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sur la base de 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des droits avec les stations du service fixe par satellite ;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cette date, les nouvelles stations spatiales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de recherche spatiale doivent fonctionner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secondaire. Jusqu'</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ce que les stations spatiales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 recherche spatiale, pour lesquelles le Bureau a 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 les renseignements pour la publication anticip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avant le 31 janvier 1992, cessent d'</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cette bande :</w:t>
      </w:r>
    </w:p>
    <w:p>
      <w:pPr>
        <w:pStyle w:val="Normal.0"/>
        <w:tabs>
          <w:tab w:val="left" w:pos="330"/>
          <w:tab w:val="left" w:pos="1440"/>
        </w:tabs>
        <w:ind w:left="2262" w:hanging="2262"/>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 xml:space="preserve">– </w:t>
        <w:tab/>
        <w:tab/>
      </w:r>
      <w:r>
        <w:rPr>
          <w:rStyle w:val="None"/>
          <w:rFonts w:ascii="Times New Roman" w:hAnsi="Times New Roman"/>
          <w:sz w:val="20"/>
          <w:szCs w:val="20"/>
          <w:rtl w:val="0"/>
          <w:lang w:val="fr-FR"/>
        </w:rPr>
        <w:t>dans la bande 13,77-13,78 GHz, la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de p.i.r.e. des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de toute station terrienne du service fixe par satellite fonctionnant avec une station spatiale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w:t>
      </w:r>
    </w:p>
    <w:p>
      <w:pPr>
        <w:pStyle w:val="Normal.0"/>
        <w:numPr>
          <w:ilvl w:val="0"/>
          <w:numId w:val="23"/>
        </w:numPr>
        <w:bidi w:val="0"/>
        <w:spacing w:after="0"/>
        <w:ind w:right="0"/>
        <w:jc w:val="both"/>
        <w:rPr>
          <w:rFonts w:ascii="Times New Roman" w:hAnsi="Times New Roman"/>
          <w:sz w:val="20"/>
          <w:szCs w:val="20"/>
          <w:rtl w:val="0"/>
          <w:lang w:val="fr-FR"/>
        </w:rPr>
      </w:pPr>
      <w:r>
        <w:rPr>
          <w:rStyle w:val="None"/>
          <w:rFonts w:ascii="Times New Roman" w:hAnsi="Times New Roman"/>
          <w:sz w:val="20"/>
          <w:szCs w:val="20"/>
          <w:rtl w:val="0"/>
          <w:lang w:val="fr-FR"/>
        </w:rPr>
        <w:t>4,7</w:t>
      </w:r>
      <w:r>
        <w:rPr>
          <w:rStyle w:val="None"/>
          <w:rFonts w:ascii="Times New Roman" w:hAnsi="Times New Roman"/>
          <w:i w:val="1"/>
          <w:iCs w:val="1"/>
          <w:sz w:val="20"/>
          <w:szCs w:val="20"/>
          <w:rtl w:val="0"/>
          <w:lang w:val="fr-FR"/>
        </w:rPr>
        <w:t xml:space="preserve">D </w:t>
      </w:r>
      <w:r>
        <w:rPr>
          <w:rStyle w:val="None"/>
          <w:rFonts w:ascii="Times New Roman" w:hAnsi="Times New Roman"/>
          <w:sz w:val="20"/>
          <w:szCs w:val="20"/>
          <w:rtl w:val="0"/>
          <w:lang w:val="fr-FR"/>
        </w:rPr>
        <w:t>+ 28 dB(W/40 kHz), o</w:t>
      </w:r>
      <w:r>
        <w:rPr>
          <w:rStyle w:val="None"/>
          <w:rFonts w:ascii="Times New Roman" w:hAnsi="Times New Roman" w:hint="default"/>
          <w:sz w:val="20"/>
          <w:szCs w:val="20"/>
          <w:rtl w:val="0"/>
          <w:lang w:val="fr-FR"/>
        </w:rPr>
        <w:t xml:space="preserve">ù </w:t>
      </w:r>
      <w:r>
        <w:rPr>
          <w:rStyle w:val="None"/>
          <w:rFonts w:ascii="Times New Roman" w:hAnsi="Times New Roman"/>
          <w:i w:val="1"/>
          <w:iCs w:val="1"/>
          <w:sz w:val="20"/>
          <w:szCs w:val="20"/>
          <w:rtl w:val="0"/>
          <w:lang w:val="fr-FR"/>
        </w:rPr>
        <w:t xml:space="preserve">D </w:t>
      </w:r>
      <w:r>
        <w:rPr>
          <w:rStyle w:val="None"/>
          <w:rFonts w:ascii="Times New Roman" w:hAnsi="Times New Roman"/>
          <w:sz w:val="20"/>
          <w:szCs w:val="20"/>
          <w:rtl w:val="0"/>
          <w:lang w:val="fr-FR"/>
        </w:rPr>
        <w:t>est le 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tre d'antenne (m) de la station </w:t>
      </w:r>
    </w:p>
    <w:p>
      <w:pPr>
        <w:pStyle w:val="Normal.0"/>
        <w:tabs>
          <w:tab w:val="left" w:pos="330"/>
          <w:tab w:val="left" w:pos="1440"/>
        </w:tabs>
        <w:spacing w:after="0"/>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w:t>
        <w:tab/>
        <w:tab/>
        <w:tab/>
        <w:tab/>
        <w:tab/>
        <w:t>terrienne du  service fixe par satellite pour des 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tres d'antenne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rieurs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ab/>
        <w:tab/>
        <w:tab/>
        <w:t xml:space="preserve">ou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1,2 m et inf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4,5 m;</w:t>
      </w:r>
    </w:p>
    <w:p>
      <w:pPr>
        <w:pStyle w:val="Normal.0"/>
        <w:numPr>
          <w:ilvl w:val="0"/>
          <w:numId w:val="24"/>
        </w:numPr>
        <w:bidi w:val="0"/>
        <w:spacing w:after="0"/>
        <w:ind w:right="0"/>
        <w:jc w:val="both"/>
        <w:rPr>
          <w:rFonts w:ascii="Times New Roman" w:hAnsi="Times New Roman"/>
          <w:sz w:val="20"/>
          <w:szCs w:val="20"/>
          <w:rtl w:val="0"/>
          <w:lang w:val="fr-FR"/>
        </w:rPr>
      </w:pPr>
      <w:r>
        <w:rPr>
          <w:rStyle w:val="None"/>
          <w:rFonts w:ascii="Times New Roman" w:hAnsi="Times New Roman"/>
          <w:sz w:val="20"/>
          <w:szCs w:val="20"/>
          <w:rtl w:val="0"/>
          <w:lang w:val="fr-FR"/>
        </w:rPr>
        <w:t>49,2 + 20 log(</w:t>
      </w:r>
      <w:r>
        <w:rPr>
          <w:rStyle w:val="None"/>
          <w:rFonts w:ascii="Times New Roman" w:hAnsi="Times New Roman"/>
          <w:i w:val="1"/>
          <w:iCs w:val="1"/>
          <w:sz w:val="20"/>
          <w:szCs w:val="20"/>
          <w:rtl w:val="0"/>
          <w:lang w:val="fr-FR"/>
        </w:rPr>
        <w:t>D</w:t>
      </w:r>
      <w:r>
        <w:rPr>
          <w:rStyle w:val="None"/>
          <w:rFonts w:ascii="Times New Roman" w:hAnsi="Times New Roman"/>
          <w:sz w:val="20"/>
          <w:szCs w:val="20"/>
          <w:rtl w:val="0"/>
          <w:lang w:val="fr-FR"/>
        </w:rPr>
        <w:t>/4,5) dB(W/40 kHz), o</w:t>
      </w:r>
      <w:r>
        <w:rPr>
          <w:rStyle w:val="None"/>
          <w:rFonts w:ascii="Times New Roman" w:hAnsi="Times New Roman" w:hint="default"/>
          <w:sz w:val="20"/>
          <w:szCs w:val="20"/>
          <w:rtl w:val="0"/>
          <w:lang w:val="fr-FR"/>
        </w:rPr>
        <w:t xml:space="preserve">ù </w:t>
      </w:r>
      <w:r>
        <w:rPr>
          <w:rStyle w:val="None"/>
          <w:rFonts w:ascii="Times New Roman" w:hAnsi="Times New Roman"/>
          <w:i w:val="1"/>
          <w:iCs w:val="1"/>
          <w:sz w:val="20"/>
          <w:szCs w:val="20"/>
          <w:rtl w:val="0"/>
          <w:lang w:val="fr-FR"/>
        </w:rPr>
        <w:t xml:space="preserve">D </w:t>
      </w:r>
      <w:r>
        <w:rPr>
          <w:rStyle w:val="None"/>
          <w:rFonts w:ascii="Times New Roman" w:hAnsi="Times New Roman"/>
          <w:sz w:val="20"/>
          <w:szCs w:val="20"/>
          <w:rtl w:val="0"/>
          <w:lang w:val="fr-FR"/>
        </w:rPr>
        <w:t>est le 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tre d'antenne (m) de la </w:t>
      </w:r>
    </w:p>
    <w:p>
      <w:pPr>
        <w:pStyle w:val="Normal.0"/>
        <w:tabs>
          <w:tab w:val="left" w:pos="330"/>
          <w:tab w:val="left" w:pos="1440"/>
        </w:tabs>
        <w:spacing w:after="0"/>
        <w:ind w:left="2262" w:firstLine="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station  terrienne du service fixe par satellite pour des 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tres d'antenne </w:t>
      </w:r>
    </w:p>
    <w:p>
      <w:pPr>
        <w:pStyle w:val="Normal.0"/>
        <w:tabs>
          <w:tab w:val="left" w:pos="330"/>
          <w:tab w:val="left" w:pos="1440"/>
        </w:tabs>
        <w:ind w:left="2262" w:firstLine="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rieurs ou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4,5 m et inf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31,9 m;</w:t>
      </w:r>
    </w:p>
    <w:p>
      <w:pPr>
        <w:pStyle w:val="Normal.0"/>
        <w:numPr>
          <w:ilvl w:val="0"/>
          <w:numId w:val="24"/>
        </w:numPr>
        <w:bidi w:val="0"/>
        <w:spacing w:after="0"/>
        <w:ind w:right="0"/>
        <w:jc w:val="both"/>
        <w:rPr>
          <w:rFonts w:ascii="Times New Roman" w:hAnsi="Times New Roman"/>
          <w:sz w:val="20"/>
          <w:szCs w:val="20"/>
          <w:rtl w:val="0"/>
          <w:lang w:val="fr-FR"/>
        </w:rPr>
      </w:pPr>
      <w:r>
        <w:rPr>
          <w:rStyle w:val="None"/>
          <w:rFonts w:ascii="Times New Roman" w:hAnsi="Times New Roman"/>
          <w:sz w:val="20"/>
          <w:szCs w:val="20"/>
          <w:rtl w:val="0"/>
          <w:lang w:val="fr-FR"/>
        </w:rPr>
        <w:t xml:space="preserve">66,2 dB(W/40 kHz) pour toute station terrienne du service fixe par satellite </w:t>
      </w:r>
    </w:p>
    <w:p>
      <w:pPr>
        <w:pStyle w:val="Normal.0"/>
        <w:tabs>
          <w:tab w:val="left" w:pos="330"/>
          <w:tab w:val="left" w:pos="1440"/>
        </w:tabs>
        <w:ind w:left="2262" w:firstLine="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pour des 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tres d'antenne (m)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rieurs ou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31,9 m;</w:t>
      </w:r>
    </w:p>
    <w:p>
      <w:pPr>
        <w:pStyle w:val="Normal.0"/>
        <w:numPr>
          <w:ilvl w:val="0"/>
          <w:numId w:val="23"/>
        </w:numPr>
        <w:bidi w:val="0"/>
        <w:spacing w:after="0"/>
        <w:ind w:right="0"/>
        <w:jc w:val="both"/>
        <w:rPr>
          <w:rFonts w:ascii="Times New Roman" w:hAnsi="Times New Roman"/>
          <w:sz w:val="20"/>
          <w:szCs w:val="20"/>
          <w:rtl w:val="0"/>
          <w:lang w:val="fr-FR"/>
        </w:rPr>
      </w:pPr>
      <w:r>
        <w:rPr>
          <w:rStyle w:val="None"/>
          <w:rFonts w:ascii="Times New Roman" w:hAnsi="Times New Roman"/>
          <w:sz w:val="20"/>
          <w:szCs w:val="20"/>
          <w:rtl w:val="0"/>
          <w:lang w:val="fr-FR"/>
        </w:rPr>
        <w:t xml:space="preserve">56,2 dB(W/4 kHz) pour 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missions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bande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troite (moins de 40 kHz de </w:t>
      </w:r>
    </w:p>
    <w:p>
      <w:pPr>
        <w:pStyle w:val="Normal.0"/>
        <w:tabs>
          <w:tab w:val="left" w:pos="330"/>
          <w:tab w:val="left" w:pos="1440"/>
        </w:tabs>
        <w:spacing w:after="0"/>
        <w:ind w:left="2265" w:firstLine="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largeur de bande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cessaire) des stations terriennes du service fixe par </w:t>
      </w:r>
    </w:p>
    <w:p>
      <w:pPr>
        <w:pStyle w:val="Normal.0"/>
        <w:tabs>
          <w:tab w:val="left" w:pos="330"/>
          <w:tab w:val="left" w:pos="1440"/>
        </w:tabs>
        <w:spacing w:after="0"/>
        <w:ind w:left="2268" w:firstLine="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 xml:space="preserve">satellite et pour toute station terrienne du service fixe par satellite ayant un </w:t>
      </w:r>
    </w:p>
    <w:p>
      <w:pPr>
        <w:pStyle w:val="Normal.0"/>
        <w:tabs>
          <w:tab w:val="left" w:pos="330"/>
          <w:tab w:val="left" w:pos="1440"/>
        </w:tabs>
        <w:spacing w:after="60"/>
        <w:ind w:left="2268" w:firstLine="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tre d'antenne de 4,5 m ou plus;</w:t>
      </w:r>
    </w:p>
    <w:p>
      <w:pPr>
        <w:pStyle w:val="Normal.0"/>
        <w:tabs>
          <w:tab w:val="left" w:pos="330"/>
          <w:tab w:val="left" w:pos="1440"/>
        </w:tabs>
        <w:spacing w:after="60"/>
        <w:ind w:left="2268" w:firstLine="0"/>
        <w:jc w:val="both"/>
        <w:rPr>
          <w:rStyle w:val="None"/>
          <w:rFonts w:ascii="Times New Roman" w:cs="Times New Roman" w:hAnsi="Times New Roman" w:eastAsia="Times New Roman"/>
          <w:sz w:val="20"/>
          <w:szCs w:val="20"/>
        </w:rPr>
      </w:pPr>
    </w:p>
    <w:p>
      <w:pPr>
        <w:pStyle w:val="Normal.0"/>
        <w:tabs>
          <w:tab w:val="left" w:pos="330"/>
          <w:tab w:val="left" w:pos="1440"/>
        </w:tabs>
        <w:spacing w:after="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i w:val="1"/>
          <w:iCs w:val="1"/>
          <w:sz w:val="20"/>
          <w:szCs w:val="20"/>
          <w:rtl w:val="0"/>
        </w:rPr>
        <w:tab/>
        <w:tab/>
        <w:t xml:space="preserve">– </w:t>
        <w:tab/>
        <w:tab/>
      </w:r>
      <w:r>
        <w:rPr>
          <w:rStyle w:val="None"/>
          <w:rFonts w:ascii="Times New Roman" w:hAnsi="Times New Roman"/>
          <w:sz w:val="20"/>
          <w:szCs w:val="20"/>
          <w:rtl w:val="0"/>
          <w:lang w:val="fr-FR"/>
        </w:rPr>
        <w:t>la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de p.i.r.e. des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missions de toute station terrienne du service fixe par </w:t>
      </w:r>
    </w:p>
    <w:p>
      <w:pPr>
        <w:pStyle w:val="Normal.0"/>
        <w:tabs>
          <w:tab w:val="left" w:pos="330"/>
          <w:tab w:val="left" w:pos="1440"/>
        </w:tabs>
        <w:spacing w:after="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ab/>
        <w:tab/>
        <w:t>satellite fonctionnant avec une station spatiale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 ne doit pas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ab/>
        <w:tab/>
        <w:t>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51 dBW dans la bande de 6 MHz entre 13,772 et 13,778 GHz.</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On peut utiliser la commande automatique de puissance pour accro</w:t>
      </w:r>
      <w:r>
        <w:rPr>
          <w:rStyle w:val="None"/>
          <w:rFonts w:ascii="Times New Roman" w:hAnsi="Times New Roman" w:hint="default"/>
          <w:sz w:val="20"/>
          <w:szCs w:val="20"/>
          <w:rtl w:val="0"/>
          <w:lang w:val="fr-FR"/>
        </w:rPr>
        <w:t>î</w:t>
      </w:r>
      <w:r>
        <w:rPr>
          <w:rStyle w:val="None"/>
          <w:rFonts w:ascii="Times New Roman" w:hAnsi="Times New Roman"/>
          <w:sz w:val="20"/>
          <w:szCs w:val="20"/>
          <w:rtl w:val="0"/>
          <w:lang w:val="fr-FR"/>
        </w:rPr>
        <w:t>tre la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 p.i.r.e. dans ces gammes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afin de compenser l'affaiblissement d</w:t>
      </w:r>
      <w:r>
        <w:rPr>
          <w:rStyle w:val="None"/>
          <w:rFonts w:ascii="Times New Roman" w:hAnsi="Times New Roman" w:hint="default"/>
          <w:sz w:val="20"/>
          <w:szCs w:val="20"/>
          <w:rtl w:val="0"/>
          <w:lang w:val="fr-FR"/>
        </w:rPr>
        <w:t xml:space="preserve">û à </w:t>
      </w:r>
      <w:r>
        <w:rPr>
          <w:rStyle w:val="None"/>
          <w:rFonts w:ascii="Times New Roman" w:hAnsi="Times New Roman"/>
          <w:sz w:val="20"/>
          <w:szCs w:val="20"/>
          <w:rtl w:val="0"/>
          <w:lang w:val="fr-FR"/>
        </w:rPr>
        <w:t>la pluie, pour autant que la puissance surfacique au niveau de la station spatiale du service fixe par satellite ne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 pas la valeur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sultant de l'utilisation par une station terrienne d'une p.i.r.e. conforme aux limites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par atmosph</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 claire. (CMR-03)</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 xml:space="preserve">14-15,4 GHz </w:t>
      </w:r>
    </w:p>
    <w:tbl>
      <w:tblPr>
        <w:tblW w:w="1374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84"/>
        <w:gridCol w:w="4602"/>
        <w:gridCol w:w="1237"/>
        <w:gridCol w:w="4549"/>
        <w:gridCol w:w="1775"/>
      </w:tblGrid>
      <w:tr>
        <w:tblPrEx>
          <w:shd w:val="clear" w:color="auto" w:fill="ced7e7"/>
        </w:tblPrEx>
        <w:trPr>
          <w:trHeight w:val="422" w:hRule="atLeast"/>
        </w:trPr>
        <w:tc>
          <w:tcPr>
            <w:tcW w:type="dxa" w:w="618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7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7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624" w:hRule="atLeast"/>
        </w:trPr>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5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054" w:hRule="atLeast"/>
        </w:trPr>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14-14,25</w:t>
            </w:r>
          </w:p>
        </w:tc>
        <w:tc>
          <w:tcPr>
            <w:tcW w:type="dxa" w:w="4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5.457A 5.457B 5.484A 5.506 5.506B    </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RADIONAVIGATION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w:t>
            </w:r>
            <w:r>
              <w:rPr>
                <w:rStyle w:val="Hyperlink.1"/>
                <w:rFonts w:ascii="Cambria" w:hAnsi="Cambria"/>
                <w:sz w:val="20"/>
                <w:szCs w:val="20"/>
                <w:shd w:val="nil" w:color="auto" w:fill="auto"/>
                <w:rtl w:val="0"/>
                <w:lang w:val="fr-FR"/>
              </w:rPr>
              <w:t xml:space="preserv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5.504B 5.504C 5.506A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Recherche spatiale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5.504A 5.505</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14-14,25</w:t>
            </w:r>
          </w:p>
        </w:tc>
        <w:tc>
          <w:tcPr>
            <w:tcW w:type="dxa" w:w="45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5.457A 5.457B 5.484A 5.506 5.506B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5.504B 5.504C 5.506A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5.504A  5.505</w:t>
            </w:r>
          </w:p>
        </w:tc>
        <w:tc>
          <w:tcPr>
            <w:tcW w:type="dxa" w:w="17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718" w:hRule="atLeast"/>
        </w:trPr>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14,25-14,3</w:t>
            </w:r>
          </w:p>
        </w:tc>
        <w:tc>
          <w:tcPr>
            <w:tcW w:type="dxa" w:w="4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5.457A 5.457B        5.484A 5.506 5.506B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RADIONAVIGATION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5.504B  5.506A  5.508A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Recherche spatiale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5.504A  5.505  5.508</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14,25-14,3</w:t>
            </w:r>
          </w:p>
        </w:tc>
        <w:tc>
          <w:tcPr>
            <w:tcW w:type="dxa" w:w="45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5.457A  5.457B        5.484A  5.506  5.506B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RADIONAVIGATION </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w:t>
            </w:r>
            <w:r>
              <w:rPr>
                <w:rStyle w:val="None"/>
                <w:rFonts w:ascii="Cambria" w:hAnsi="Cambria"/>
                <w:outline w:val="0"/>
                <w:color w:val="5b9bd5"/>
                <w:sz w:val="16"/>
                <w:szCs w:val="16"/>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5.504B  5.506A  5.508A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5.504A  5.505  </w:t>
            </w:r>
          </w:p>
        </w:tc>
        <w:tc>
          <w:tcPr>
            <w:tcW w:type="dxa" w:w="17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center"/>
        <w:rPr>
          <w:rStyle w:val="None"/>
          <w:rFonts w:ascii="Cambria" w:cs="Cambria" w:hAnsi="Cambria" w:eastAsia="Cambria"/>
          <w:sz w:val="20"/>
          <w:szCs w:val="20"/>
        </w:rPr>
      </w:pPr>
      <w:r>
        <w:rPr>
          <w:rStyle w:val="None"/>
          <w:rFonts w:ascii="Cambria Bold" w:hAnsi="Cambria Bold"/>
          <w:sz w:val="40"/>
          <w:szCs w:val="40"/>
          <w:rtl w:val="0"/>
          <w:lang w:val="fr-FR"/>
        </w:rPr>
        <w:t>14-15,4 GHz (suite)</w:t>
      </w:r>
    </w:p>
    <w:tbl>
      <w:tblPr>
        <w:tblW w:w="138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9"/>
        <w:gridCol w:w="4676"/>
        <w:gridCol w:w="1166"/>
        <w:gridCol w:w="4759"/>
        <w:gridCol w:w="2244"/>
      </w:tblGrid>
      <w:tr>
        <w:tblPrEx>
          <w:shd w:val="clear" w:color="auto" w:fill="ced7e7"/>
        </w:tblPrEx>
        <w:trPr>
          <w:trHeight w:val="398" w:hRule="atLeast"/>
        </w:trPr>
        <w:tc>
          <w:tcPr>
            <w:tcW w:type="dxa" w:w="57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9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798" w:hRule="atLeast"/>
        </w:trPr>
        <w:tc>
          <w:tcPr>
            <w:tcW w:type="dxa" w:w="1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376" w:hRule="atLeast"/>
        </w:trPr>
        <w:tc>
          <w:tcPr>
            <w:tcW w:type="dxa" w:w="1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14,3-14,4</w:t>
            </w:r>
          </w:p>
        </w:tc>
        <w:tc>
          <w:tcPr>
            <w:tcW w:type="dxa" w:w="4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strike w:val="1"/>
                <w:dstrike w:val="0"/>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5.457A 5.457B  5.484A  5.506  5.506B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5.504B  5.506A  5.509A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Radionavigation par satellite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w:t>
            </w:r>
          </w:p>
        </w:tc>
        <w:tc>
          <w:tcPr>
            <w:tcW w:type="dxa" w:w="1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14,3-14,4</w:t>
            </w:r>
          </w:p>
        </w:tc>
        <w:tc>
          <w:tcPr>
            <w:tcW w:type="dxa" w:w="4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5.457A 5.457B  5.484A 5.506  5.506B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5.504B  5.506A  5.509A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Radionavigation par satellite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w:t>
            </w:r>
          </w:p>
        </w:tc>
        <w:tc>
          <w:tcPr>
            <w:tcW w:type="dxa" w:w="2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0" w:hRule="atLeast"/>
        </w:trPr>
        <w:tc>
          <w:tcPr>
            <w:tcW w:type="dxa" w:w="1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14,4-14,47</w:t>
            </w:r>
          </w:p>
        </w:tc>
        <w:tc>
          <w:tcPr>
            <w:tcW w:type="dxa" w:w="4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5.457A  5.457B       5.484A  5.506  5.506B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5.504B  5.506A  5.509A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Recherche spatiale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5.504A</w:t>
            </w:r>
          </w:p>
        </w:tc>
        <w:tc>
          <w:tcPr>
            <w:tcW w:type="dxa" w:w="1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14,4-14,47</w:t>
            </w:r>
          </w:p>
        </w:tc>
        <w:tc>
          <w:tcPr>
            <w:tcW w:type="dxa" w:w="4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5.457A  5.457B       5.484A  5.506  5.506B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ronautique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5.504B  5.506A  5.509A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(espace vers Terre)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5.504A</w:t>
            </w:r>
          </w:p>
        </w:tc>
        <w:tc>
          <w:tcPr>
            <w:tcW w:type="dxa" w:w="2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(14 400-15</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350 MHz). Cf. Rec. UIT-R F 636</w:t>
            </w:r>
          </w:p>
        </w:tc>
      </w:tr>
    </w:tbl>
    <w:p>
      <w:pPr>
        <w:pStyle w:val="Normal.0"/>
        <w:widowControl w:val="0"/>
        <w:tabs>
          <w:tab w:val="left" w:pos="330"/>
          <w:tab w:val="left" w:pos="1440"/>
        </w:tabs>
        <w:spacing w:line="240" w:lineRule="auto"/>
        <w:jc w:val="center"/>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jc w:val="center"/>
        <w:rPr>
          <w:rStyle w:val="None"/>
          <w:sz w:val="20"/>
          <w:szCs w:val="20"/>
        </w:rPr>
      </w:pPr>
      <w:r>
        <w:rPr>
          <w:rStyle w:val="None"/>
          <w:rFonts w:ascii="Cambria Bold" w:hAnsi="Cambria Bold"/>
          <w:sz w:val="36"/>
          <w:szCs w:val="36"/>
          <w:rtl w:val="0"/>
          <w:lang w:val="fr-FR"/>
        </w:rPr>
        <w:t xml:space="preserve">14-15,4 GHz (fin) </w:t>
      </w:r>
    </w:p>
    <w:tbl>
      <w:tblPr>
        <w:tblW w:w="1470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56"/>
        <w:gridCol w:w="4622"/>
        <w:gridCol w:w="994"/>
        <w:gridCol w:w="4677"/>
        <w:gridCol w:w="3260"/>
      </w:tblGrid>
      <w:tr>
        <w:tblPrEx>
          <w:shd w:val="clear" w:color="auto" w:fill="ced7e7"/>
        </w:tblPrEx>
        <w:trPr>
          <w:trHeight w:val="250" w:hRule="atLeast"/>
        </w:trPr>
        <w:tc>
          <w:tcPr>
            <w:tcW w:type="dxa" w:w="577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7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2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62" w:hRule="atLeast"/>
        </w:trPr>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2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146" w:hRule="atLeast"/>
        </w:trPr>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14,47-14,5</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5.457A  5.457B       5.484A  5.506  5.506B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5.504B  5.506A  5.509A</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Radioastronomie </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5.504A</w:t>
            </w:r>
          </w:p>
        </w:tc>
        <w:tc>
          <w:tcPr>
            <w:tcW w:type="dxa" w:w="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14,47-14,5</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5.457A  5.457B       5.484A  5.506  5.506B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5.504B  5.506A  5.509A</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(14 400-15 350 MHz).</w:t>
            </w:r>
          </w:p>
          <w:p>
            <w:pPr>
              <w:pStyle w:val="Normal.0"/>
              <w:tabs>
                <w:tab w:val="left" w:pos="330"/>
                <w:tab w:val="left" w:pos="1440"/>
              </w:tabs>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Rec. UIT-R F 636</w:t>
            </w:r>
          </w:p>
        </w:tc>
      </w:tr>
      <w:tr>
        <w:tblPrEx>
          <w:shd w:val="clear" w:color="auto" w:fill="ced7e7"/>
        </w:tblPrEx>
        <w:trPr>
          <w:trHeight w:val="1594" w:hRule="atLeast"/>
        </w:trPr>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14,5-14,75</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5.509B  5.509C  5.509D 5.509E  5.509F  5.510</w:t>
            </w:r>
            <w:r>
              <w:rPr>
                <w:rStyle w:val="Hyperlink.1"/>
                <w:rFonts w:ascii="Cambria" w:hAnsi="Cambria"/>
                <w:sz w:val="20"/>
                <w:szCs w:val="20"/>
                <w:shd w:val="nil" w:color="auto" w:fill="auto"/>
                <w:rtl w:val="0"/>
                <w:lang w:val="fr-FR"/>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5.509G</w:t>
            </w:r>
          </w:p>
        </w:tc>
        <w:tc>
          <w:tcPr>
            <w:tcW w:type="dxa" w:w="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14,5-14,75</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5.509B  5.509C  5.509D 5.509E  5.509F  </w:t>
            </w:r>
            <w:r>
              <w:rPr>
                <w:rStyle w:val="Hyperlink.1"/>
                <w:rFonts w:ascii="Cambria" w:hAnsi="Cambria"/>
                <w:sz w:val="20"/>
                <w:szCs w:val="20"/>
                <w:shd w:val="nil" w:color="auto" w:fill="auto"/>
                <w:rtl w:val="0"/>
                <w:lang w:val="fr-FR"/>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5.509G</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(14 400-15 350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Rec. UIT-R F 636.</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Application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Appendice 30A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pour les dispositions, Plans et Liste des liaisons de connexion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du service de radiodiffusion par satellite (14,5-14,8 GHz).</w:t>
            </w:r>
          </w:p>
        </w:tc>
      </w:tr>
      <w:tr>
        <w:tblPrEx>
          <w:shd w:val="clear" w:color="auto" w:fill="ced7e7"/>
        </w:tblPrEx>
        <w:trPr>
          <w:trHeight w:val="1258" w:hRule="atLeast"/>
        </w:trPr>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14,75-14,8</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5.510</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5.509G</w:t>
            </w:r>
          </w:p>
        </w:tc>
        <w:tc>
          <w:tcPr>
            <w:tcW w:type="dxa" w:w="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14,75-14,8</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5.509G</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(14 400-15 350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Rec. UIT-R F 636.</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Application de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l</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Appendice 30A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pour les dispositions, Plans et Liste des liaisons de connexion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du service de radiodiffusion par satellite (14,5-14,8 GHz).</w:t>
            </w:r>
          </w:p>
        </w:tc>
      </w:tr>
      <w:tr>
        <w:tblPrEx>
          <w:shd w:val="clear" w:color="auto" w:fill="ced7e7"/>
        </w:tblPrEx>
        <w:trPr>
          <w:trHeight w:val="1218" w:hRule="atLeast"/>
        </w:trPr>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14,8-15,35</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5.339</w:t>
            </w:r>
          </w:p>
        </w:tc>
        <w:tc>
          <w:tcPr>
            <w:tcW w:type="dxa" w:w="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14,8-15,35</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5.339</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(14 400-15 350 MHz). Cf. Rec. UIT-R F 636.</w:t>
            </w:r>
          </w:p>
        </w:tc>
      </w:tr>
      <w:tr>
        <w:tblPrEx>
          <w:shd w:val="clear" w:color="auto" w:fill="ced7e7"/>
        </w:tblPrEx>
        <w:trPr>
          <w:trHeight w:val="1149" w:hRule="atLeast"/>
        </w:trPr>
        <w:tc>
          <w:tcPr>
            <w:tcW w:type="dxa" w:w="1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15,35-15,4</w:t>
            </w:r>
          </w:p>
        </w:tc>
        <w:tc>
          <w:tcPr>
            <w:tcW w:type="dxa" w:w="4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18"/>
                <w:szCs w:val="18"/>
                <w:shd w:val="nil" w:color="auto" w:fill="auto"/>
              </w:rPr>
            </w:pPr>
            <w:r>
              <w:rPr>
                <w:rStyle w:val="Hyperlink.1"/>
                <w:rFonts w:ascii="Cambria" w:hAnsi="Cambria"/>
                <w:sz w:val="18"/>
                <w:szCs w:val="18"/>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18"/>
                <w:szCs w:val="18"/>
                <w:shd w:val="nil" w:color="auto" w:fill="auto"/>
                <w:rtl w:val="0"/>
              </w:rPr>
            </w:pPr>
            <w:r>
              <w:rPr>
                <w:rStyle w:val="Hyperlink.1"/>
                <w:rFonts w:ascii="Cambria" w:hAnsi="Cambria"/>
                <w:sz w:val="18"/>
                <w:szCs w:val="18"/>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18"/>
                <w:szCs w:val="18"/>
                <w:shd w:val="nil" w:color="auto" w:fill="auto"/>
                <w:rtl w:val="0"/>
              </w:rPr>
            </w:pPr>
            <w:r>
              <w:rPr>
                <w:rStyle w:val="Hyperlink.1"/>
                <w:rFonts w:ascii="Cambria" w:hAnsi="Cambria"/>
                <w:sz w:val="18"/>
                <w:szCs w:val="18"/>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5.340     5.511</w:t>
            </w:r>
          </w:p>
        </w:tc>
        <w:tc>
          <w:tcPr>
            <w:tcW w:type="dxa" w:w="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15,35-15,4</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18"/>
                <w:szCs w:val="18"/>
                <w:shd w:val="nil" w:color="auto" w:fill="auto"/>
              </w:rPr>
            </w:pPr>
            <w:r>
              <w:rPr>
                <w:rStyle w:val="Hyperlink.1"/>
                <w:rFonts w:ascii="Cambria" w:hAnsi="Cambria"/>
                <w:sz w:val="18"/>
                <w:szCs w:val="18"/>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18"/>
                <w:szCs w:val="18"/>
                <w:shd w:val="nil" w:color="auto" w:fill="auto"/>
                <w:rtl w:val="0"/>
              </w:rPr>
            </w:pPr>
            <w:r>
              <w:rPr>
                <w:rStyle w:val="Hyperlink.1"/>
                <w:rFonts w:ascii="Cambria" w:hAnsi="Cambria"/>
                <w:sz w:val="18"/>
                <w:szCs w:val="18"/>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18"/>
                <w:szCs w:val="18"/>
                <w:shd w:val="nil" w:color="auto" w:fill="auto"/>
                <w:rtl w:val="0"/>
              </w:rPr>
            </w:pPr>
            <w:r>
              <w:rPr>
                <w:rStyle w:val="Hyperlink.1"/>
                <w:rFonts w:ascii="Cambria" w:hAnsi="Cambria"/>
                <w:sz w:val="18"/>
                <w:szCs w:val="18"/>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5.340     </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jc w:val="center"/>
        <w:rPr>
          <w:rStyle w:val="None"/>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5.504 </w:t>
        <w:tab/>
      </w:r>
      <w:r>
        <w:rPr>
          <w:rStyle w:val="None"/>
          <w:rFonts w:ascii="Times New Roman" w:hAnsi="Times New Roman"/>
          <w:sz w:val="20"/>
          <w:szCs w:val="20"/>
          <w:rtl w:val="0"/>
          <w:lang w:val="fr-FR"/>
        </w:rPr>
        <w:t>L'utilisation de la bande 14-14,3 GHz par le service de radionavigation se fera de mani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 qu'une protection suffisante soit assur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stations spatiales du service fixe par satellite.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5.504A </w:t>
        <w:tab/>
      </w:r>
      <w:r>
        <w:rPr>
          <w:rStyle w:val="None"/>
          <w:rFonts w:ascii="Times New Roman" w:hAnsi="Times New Roman"/>
          <w:sz w:val="20"/>
          <w:szCs w:val="20"/>
          <w:rtl w:val="0"/>
          <w:lang w:val="fr-FR"/>
        </w:rPr>
        <w:t>Dans la bande 14-14,5 GHz, les stations terriennes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 du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ronautique par satellite secondaire peuvent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galement communiquer avec des stations spatiales du service fixe par satellite. Les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5.29</w:t>
      </w:r>
      <w:r>
        <w:rPr>
          <w:rStyle w:val="None"/>
          <w:rFonts w:ascii="Times New Roman" w:hAnsi="Times New Roman"/>
          <w:sz w:val="20"/>
          <w:szCs w:val="20"/>
          <w:rtl w:val="0"/>
          <w:lang w:val="fr-FR"/>
        </w:rPr>
        <w:t xml:space="preserve">, </w:t>
      </w:r>
      <w:r>
        <w:rPr>
          <w:rStyle w:val="None"/>
          <w:rFonts w:ascii="Times New Roman" w:hAnsi="Times New Roman"/>
          <w:b w:val="1"/>
          <w:bCs w:val="1"/>
          <w:sz w:val="20"/>
          <w:szCs w:val="20"/>
          <w:rtl w:val="0"/>
          <w:lang w:val="fr-FR"/>
        </w:rPr>
        <w:t xml:space="preserve">5.30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 xml:space="preserve">5.31 </w:t>
      </w:r>
      <w:r>
        <w:rPr>
          <w:rStyle w:val="None"/>
          <w:rFonts w:ascii="Times New Roman" w:hAnsi="Times New Roman"/>
          <w:sz w:val="20"/>
          <w:szCs w:val="20"/>
          <w:rtl w:val="0"/>
          <w:lang w:val="fr-FR"/>
        </w:rPr>
        <w:t>s'appliquent.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5.504B</w:t>
      </w:r>
      <w:r>
        <w:rPr>
          <w:rStyle w:val="None"/>
          <w:rFonts w:ascii="Times New Roman" w:hAnsi="Times New Roman"/>
          <w:sz w:val="20"/>
          <w:szCs w:val="20"/>
          <w:rtl w:val="0"/>
          <w:lang w:val="fr-FR"/>
        </w:rPr>
        <w:t xml:space="preserve"> Les stations terriennes d'a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ronef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le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par satellite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14-14,5 GHz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conformes aux dispositions de l'Annexe 1, Partie C de la Recommandation UIT-R M.1643-0,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toute station de radioastronomie effectuant des observations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14,47-14,5 GHz et situ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sur le territoire de l'Espagne, de la France, de l'Inde, de l'Italie, du Royaume-Uni et de la Sudafricaine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     (CMR-15)  </w:t>
      </w:r>
    </w:p>
    <w:p>
      <w:pPr>
        <w:pStyle w:val="Note"/>
        <w:keepNext w:val="1"/>
        <w:keepLines w:val="1"/>
        <w:rPr>
          <w:rStyle w:val="None"/>
          <w:lang w:val="fr-FR"/>
        </w:rPr>
      </w:pPr>
      <w:r>
        <w:rPr>
          <w:rStyle w:val="None"/>
          <w:b w:val="1"/>
          <w:bCs w:val="1"/>
          <w:rtl w:val="0"/>
          <w:lang w:val="fr-FR"/>
        </w:rPr>
        <w:t>5.504C</w:t>
      </w:r>
      <w:r>
        <w:rPr>
          <w:rStyle w:val="None"/>
          <w:rtl w:val="0"/>
          <w:lang w:val="fr-FR"/>
        </w:rPr>
        <w:t xml:space="preserve"> Dans la bande de fr</w:t>
      </w:r>
      <w:r>
        <w:rPr>
          <w:rStyle w:val="None"/>
          <w:rtl w:val="0"/>
          <w:lang w:val="fr-FR"/>
        </w:rPr>
        <w:t>é</w:t>
      </w:r>
      <w:r>
        <w:rPr>
          <w:rStyle w:val="None"/>
          <w:rtl w:val="0"/>
          <w:lang w:val="fr-FR"/>
        </w:rPr>
        <w:t>quences 14-14,25 GHz, la puissance surfacique produite sur le territoire de l'Arabie saoudite, du Bahre</w:t>
      </w:r>
      <w:r>
        <w:rPr>
          <w:rStyle w:val="None"/>
          <w:rtl w:val="0"/>
          <w:lang w:val="fr-FR"/>
        </w:rPr>
        <w:t>ï</w:t>
      </w:r>
      <w:r>
        <w:rPr>
          <w:rStyle w:val="None"/>
          <w:rtl w:val="0"/>
          <w:lang w:val="fr-FR"/>
        </w:rPr>
        <w:t>n, du Botswana, de la C</w:t>
      </w:r>
      <w:r>
        <w:rPr>
          <w:rStyle w:val="None"/>
          <w:rtl w:val="0"/>
          <w:lang w:val="fr-FR"/>
        </w:rPr>
        <w:t>ô</w:t>
      </w:r>
      <w:r>
        <w:rPr>
          <w:rStyle w:val="None"/>
          <w:rtl w:val="0"/>
          <w:lang w:val="fr-FR"/>
        </w:rPr>
        <w:t>te d'Ivoire, de l'Egypte, de la Guin</w:t>
      </w:r>
      <w:r>
        <w:rPr>
          <w:rStyle w:val="None"/>
          <w:rtl w:val="0"/>
          <w:lang w:val="fr-FR"/>
        </w:rPr>
        <w:t>é</w:t>
      </w:r>
      <w:r>
        <w:rPr>
          <w:rStyle w:val="None"/>
          <w:rtl w:val="0"/>
          <w:lang w:val="fr-FR"/>
        </w:rPr>
        <w:t>e, de l'Inde, de l'Iran (R</w:t>
      </w:r>
      <w:r>
        <w:rPr>
          <w:rStyle w:val="None"/>
          <w:rtl w:val="0"/>
          <w:lang w:val="fr-FR"/>
        </w:rPr>
        <w:t>é</w:t>
      </w:r>
      <w:r>
        <w:rPr>
          <w:rStyle w:val="None"/>
          <w:rtl w:val="0"/>
          <w:lang w:val="fr-FR"/>
        </w:rPr>
        <w:t>publique islamique d'), du Kowe</w:t>
      </w:r>
      <w:r>
        <w:rPr>
          <w:rStyle w:val="None"/>
          <w:rtl w:val="0"/>
          <w:lang w:val="fr-FR"/>
        </w:rPr>
        <w:t>ï</w:t>
      </w:r>
      <w:r>
        <w:rPr>
          <w:rStyle w:val="None"/>
          <w:rtl w:val="0"/>
          <w:lang w:val="fr-FR"/>
        </w:rPr>
        <w:t>t, du Nig</w:t>
      </w:r>
      <w:r>
        <w:rPr>
          <w:rStyle w:val="None"/>
          <w:rtl w:val="0"/>
          <w:lang w:val="fr-FR"/>
        </w:rPr>
        <w:t>é</w:t>
      </w:r>
      <w:r>
        <w:rPr>
          <w:rStyle w:val="None"/>
          <w:rtl w:val="0"/>
          <w:lang w:val="fr-FR"/>
        </w:rPr>
        <w:t>ria, de l'Oman, de la R</w:t>
      </w:r>
      <w:r>
        <w:rPr>
          <w:rStyle w:val="None"/>
          <w:rtl w:val="0"/>
          <w:lang w:val="fr-FR"/>
        </w:rPr>
        <w:t>é</w:t>
      </w:r>
      <w:r>
        <w:rPr>
          <w:rStyle w:val="None"/>
          <w:rtl w:val="0"/>
          <w:lang w:val="fr-FR"/>
        </w:rPr>
        <w:t>publique arabe syrienne et de la Tunisie par toute station terrienne d'a</w:t>
      </w:r>
      <w:r>
        <w:rPr>
          <w:rStyle w:val="None"/>
          <w:rtl w:val="0"/>
          <w:lang w:val="fr-FR"/>
        </w:rPr>
        <w:t>é</w:t>
      </w:r>
      <w:r>
        <w:rPr>
          <w:rStyle w:val="None"/>
          <w:rtl w:val="0"/>
          <w:lang w:val="fr-FR"/>
        </w:rPr>
        <w:t>ronef du service mobile a</w:t>
      </w:r>
      <w:r>
        <w:rPr>
          <w:rStyle w:val="None"/>
          <w:rtl w:val="0"/>
          <w:lang w:val="fr-FR"/>
        </w:rPr>
        <w:t>é</w:t>
      </w:r>
      <w:r>
        <w:rPr>
          <w:rStyle w:val="None"/>
          <w:rtl w:val="0"/>
          <w:lang w:val="fr-FR"/>
        </w:rPr>
        <w:t>ronautique par satellite ne doit pas d</w:t>
      </w:r>
      <w:r>
        <w:rPr>
          <w:rStyle w:val="None"/>
          <w:rtl w:val="0"/>
          <w:lang w:val="fr-FR"/>
        </w:rPr>
        <w:t>é</w:t>
      </w:r>
      <w:r>
        <w:rPr>
          <w:rStyle w:val="None"/>
          <w:rtl w:val="0"/>
          <w:lang w:val="fr-FR"/>
        </w:rPr>
        <w:t>passer les limites donn</w:t>
      </w:r>
      <w:r>
        <w:rPr>
          <w:rStyle w:val="None"/>
          <w:rtl w:val="0"/>
          <w:lang w:val="fr-FR"/>
        </w:rPr>
        <w:t>é</w:t>
      </w:r>
      <w:r>
        <w:rPr>
          <w:rStyle w:val="None"/>
          <w:rtl w:val="0"/>
          <w:lang w:val="fr-FR"/>
        </w:rPr>
        <w:t>es dans l'Annexe 1, Partie B de la Recommandation UIT-R M.1643-0, sauf accord contraire donn</w:t>
      </w:r>
      <w:r>
        <w:rPr>
          <w:rStyle w:val="None"/>
          <w:rtl w:val="0"/>
          <w:lang w:val="fr-FR"/>
        </w:rPr>
        <w:t xml:space="preserve">é </w:t>
      </w:r>
      <w:r>
        <w:rPr>
          <w:rStyle w:val="None"/>
          <w:rtl w:val="0"/>
          <w:lang w:val="fr-FR"/>
        </w:rPr>
        <w:t>express</w:t>
      </w:r>
      <w:r>
        <w:rPr>
          <w:rStyle w:val="None"/>
          <w:rtl w:val="0"/>
          <w:lang w:val="fr-FR"/>
        </w:rPr>
        <w:t>é</w:t>
      </w:r>
      <w:r>
        <w:rPr>
          <w:rStyle w:val="None"/>
          <w:rtl w:val="0"/>
          <w:lang w:val="fr-FR"/>
        </w:rPr>
        <w:t>ment par la ou les administrations affect</w:t>
      </w:r>
      <w:r>
        <w:rPr>
          <w:rStyle w:val="None"/>
          <w:rtl w:val="0"/>
          <w:lang w:val="fr-FR"/>
        </w:rPr>
        <w:t>é</w:t>
      </w:r>
      <w:r>
        <w:rPr>
          <w:rStyle w:val="None"/>
          <w:rtl w:val="0"/>
          <w:lang w:val="fr-FR"/>
        </w:rPr>
        <w:t>es. Les dispositions du pr</w:t>
      </w:r>
      <w:r>
        <w:rPr>
          <w:rStyle w:val="None"/>
          <w:rtl w:val="0"/>
          <w:lang w:val="fr-FR"/>
        </w:rPr>
        <w:t>é</w:t>
      </w:r>
      <w:r>
        <w:rPr>
          <w:rStyle w:val="None"/>
          <w:rtl w:val="0"/>
          <w:lang w:val="fr-FR"/>
        </w:rPr>
        <w:t>sent renvoi ne sont nullement d</w:t>
      </w:r>
      <w:r>
        <w:rPr>
          <w:rStyle w:val="None"/>
          <w:rtl w:val="0"/>
          <w:lang w:val="fr-FR"/>
        </w:rPr>
        <w:t>é</w:t>
      </w:r>
      <w:r>
        <w:rPr>
          <w:rStyle w:val="None"/>
          <w:rtl w:val="0"/>
          <w:lang w:val="fr-FR"/>
        </w:rPr>
        <w:t xml:space="preserve">rogatoires </w:t>
      </w:r>
      <w:r>
        <w:rPr>
          <w:rStyle w:val="None"/>
          <w:rtl w:val="0"/>
          <w:lang w:val="fr-FR"/>
        </w:rPr>
        <w:t xml:space="preserve">à </w:t>
      </w:r>
      <w:r>
        <w:rPr>
          <w:rStyle w:val="None"/>
          <w:rtl w:val="0"/>
          <w:lang w:val="fr-FR"/>
        </w:rPr>
        <w:t>l'obligation d'exploiter le service mobile a</w:t>
      </w:r>
      <w:r>
        <w:rPr>
          <w:rStyle w:val="None"/>
          <w:rtl w:val="0"/>
          <w:lang w:val="fr-FR"/>
        </w:rPr>
        <w:t>é</w:t>
      </w:r>
      <w:r>
        <w:rPr>
          <w:rStyle w:val="None"/>
          <w:rtl w:val="0"/>
          <w:lang w:val="fr-FR"/>
        </w:rPr>
        <w:t>ronautique par satellite comme un service secondaire conform</w:t>
      </w:r>
      <w:r>
        <w:rPr>
          <w:rStyle w:val="None"/>
          <w:rtl w:val="0"/>
          <w:lang w:val="fr-FR"/>
        </w:rPr>
        <w:t>é</w:t>
      </w:r>
      <w:r>
        <w:rPr>
          <w:rStyle w:val="None"/>
          <w:rtl w:val="0"/>
          <w:lang w:val="fr-FR"/>
        </w:rPr>
        <w:t>ment au num</w:t>
      </w:r>
      <w:r>
        <w:rPr>
          <w:rStyle w:val="None"/>
          <w:rtl w:val="0"/>
          <w:lang w:val="fr-FR"/>
        </w:rPr>
        <w:t>é</w:t>
      </w:r>
      <w:r>
        <w:rPr>
          <w:rStyle w:val="None"/>
          <w:rtl w:val="0"/>
          <w:lang w:val="fr-FR"/>
        </w:rPr>
        <w:t xml:space="preserve">ro 5.29.     (CMR-15)  </w:t>
      </w:r>
    </w:p>
    <w:p>
      <w:pPr>
        <w:pStyle w:val="Note"/>
        <w:keepNext w:val="1"/>
        <w:keepLines w:val="1"/>
        <w:rPr>
          <w:rStyle w:val="None"/>
          <w:lang w:val="fr-FR"/>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5.506 </w:t>
        <w:tab/>
      </w:r>
      <w:r>
        <w:rPr>
          <w:rStyle w:val="None"/>
          <w:rFonts w:ascii="Times New Roman" w:hAnsi="Times New Roman"/>
          <w:sz w:val="20"/>
          <w:szCs w:val="20"/>
          <w:rtl w:val="0"/>
          <w:lang w:val="fr-FR"/>
        </w:rPr>
        <w:t xml:space="preserve">La bande 14-14,5 GHz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 titre du service fixe par satellite (Terre vers espace), pour les liaisons de connexion destin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 service de radiodiffusion par satellite,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d'une coordination avec les autres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du service fixe par satellite. L'utilisation de ces liaisons de connexion est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pays situ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hors de l'Europe.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5.506A </w:t>
        <w:tab/>
      </w:r>
      <w:r>
        <w:rPr>
          <w:rStyle w:val="None"/>
          <w:rFonts w:ascii="Times New Roman" w:hAnsi="Times New Roman"/>
          <w:sz w:val="20"/>
          <w:szCs w:val="20"/>
          <w:rtl w:val="0"/>
          <w:lang w:val="fr-FR"/>
        </w:rPr>
        <w:t>Dans la bande 14-14,5 GHz, les stations terriennes de navire ayant une p.i.r.e.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21 dBW doivent fonctionner dans les m</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mes conditions que les stations terriennes plac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bord de navires, comme le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voit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902 (CMR-03)</w:t>
      </w:r>
      <w:r>
        <w:rPr>
          <w:rStyle w:val="None"/>
          <w:rFonts w:ascii="Times New Roman" w:hAnsi="Times New Roman"/>
          <w:sz w:val="20"/>
          <w:szCs w:val="20"/>
          <w:rtl w:val="0"/>
          <w:lang w:val="fr-FR"/>
        </w:rPr>
        <w:t>. Le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sent renvoi ne s'applique pas aux stations terriennes de navire pour lesquelles les renseignements complets au titre de l'Appendice </w:t>
      </w:r>
      <w:r>
        <w:rPr>
          <w:rStyle w:val="None"/>
          <w:rFonts w:ascii="Times New Roman" w:hAnsi="Times New Roman"/>
          <w:b w:val="1"/>
          <w:bCs w:val="1"/>
          <w:sz w:val="20"/>
          <w:szCs w:val="20"/>
          <w:rtl w:val="0"/>
          <w:lang w:val="fr-FR"/>
        </w:rPr>
        <w:t xml:space="preserve">4 </w:t>
      </w:r>
      <w:r>
        <w:rPr>
          <w:rStyle w:val="None"/>
          <w:rFonts w:ascii="Times New Roman" w:hAnsi="Times New Roman"/>
          <w:sz w:val="20"/>
          <w:szCs w:val="20"/>
          <w:rtl w:val="0"/>
          <w:lang w:val="fr-FR"/>
        </w:rPr>
        <w:t xml:space="preserve">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par le Bureau avant le 5 juillet 2003. (CMR-03)</w:t>
      </w:r>
    </w:p>
    <w:p>
      <w:pPr>
        <w:pStyle w:val="Note"/>
        <w:keepLines w:val="1"/>
        <w:rPr>
          <w:rStyle w:val="None"/>
          <w:b w:val="1"/>
          <w:bCs w:val="1"/>
        </w:rPr>
      </w:pPr>
      <w:r>
        <w:rPr>
          <w:rStyle w:val="None"/>
          <w:b w:val="1"/>
          <w:bCs w:val="1"/>
          <w:rtl w:val="0"/>
        </w:rPr>
        <w:t xml:space="preserve">5.506B </w:t>
      </w:r>
      <w:r>
        <w:rPr>
          <w:rStyle w:val="None"/>
          <w:rtl w:val="0"/>
        </w:rPr>
        <w:t>Les stations terriennes plac</w:t>
      </w:r>
      <w:r>
        <w:rPr>
          <w:rStyle w:val="None"/>
          <w:rtl w:val="0"/>
        </w:rPr>
        <w:t>é</w:t>
      </w:r>
      <w:r>
        <w:rPr>
          <w:rStyle w:val="None"/>
          <w:rtl w:val="0"/>
        </w:rPr>
        <w:t xml:space="preserve">es </w:t>
      </w:r>
      <w:r>
        <w:rPr>
          <w:rStyle w:val="None"/>
          <w:rtl w:val="0"/>
        </w:rPr>
        <w:t xml:space="preserve">à </w:t>
      </w:r>
      <w:r>
        <w:rPr>
          <w:rStyle w:val="None"/>
          <w:rtl w:val="0"/>
        </w:rPr>
        <w:t>bord de navires qui communiquent avec des stations spatiales du service fixe par satellite peuvent fonctionner dans la bande de fr</w:t>
      </w:r>
      <w:r>
        <w:rPr>
          <w:rStyle w:val="None"/>
          <w:rtl w:val="0"/>
        </w:rPr>
        <w:t>é</w:t>
      </w:r>
      <w:r>
        <w:rPr>
          <w:rStyle w:val="None"/>
          <w:rtl w:val="0"/>
        </w:rPr>
        <w:t>quences 14-14,5GHz sans qu'un accord pr</w:t>
      </w:r>
      <w:r>
        <w:rPr>
          <w:rStyle w:val="None"/>
          <w:rtl w:val="0"/>
        </w:rPr>
        <w:t>é</w:t>
      </w:r>
      <w:r>
        <w:rPr>
          <w:rStyle w:val="None"/>
          <w:rtl w:val="0"/>
        </w:rPr>
        <w:t>alable de Chypre et de Malte soit n</w:t>
      </w:r>
      <w:r>
        <w:rPr>
          <w:rStyle w:val="None"/>
          <w:rtl w:val="0"/>
        </w:rPr>
        <w:t>é</w:t>
      </w:r>
      <w:r>
        <w:rPr>
          <w:rStyle w:val="None"/>
          <w:rtl w:val="0"/>
        </w:rPr>
        <w:t>cessaire, en de</w:t>
      </w:r>
      <w:r>
        <w:rPr>
          <w:rStyle w:val="None"/>
          <w:rtl w:val="0"/>
        </w:rPr>
        <w:t xml:space="preserve">çà </w:t>
      </w:r>
      <w:r>
        <w:rPr>
          <w:rStyle w:val="None"/>
          <w:rtl w:val="0"/>
        </w:rPr>
        <w:t>de la distance minimale donn</w:t>
      </w:r>
      <w:r>
        <w:rPr>
          <w:rStyle w:val="None"/>
          <w:rtl w:val="0"/>
        </w:rPr>
        <w:t>é</w:t>
      </w:r>
      <w:r>
        <w:rPr>
          <w:rStyle w:val="None"/>
          <w:rtl w:val="0"/>
        </w:rPr>
        <w:t>e dans la R</w:t>
      </w:r>
      <w:r>
        <w:rPr>
          <w:rStyle w:val="None"/>
          <w:rtl w:val="0"/>
        </w:rPr>
        <w:t>é</w:t>
      </w:r>
      <w:r>
        <w:rPr>
          <w:rStyle w:val="None"/>
          <w:rtl w:val="0"/>
        </w:rPr>
        <w:t xml:space="preserve">solution 902 (CMR-03) par rapport </w:t>
      </w:r>
      <w:r>
        <w:rPr>
          <w:rStyle w:val="None"/>
          <w:rtl w:val="0"/>
        </w:rPr>
        <w:t xml:space="preserve">à </w:t>
      </w:r>
      <w:r>
        <w:rPr>
          <w:rStyle w:val="None"/>
          <w:rtl w:val="0"/>
        </w:rPr>
        <w:t>ces pays. (CMR-15)</w:t>
      </w:r>
    </w:p>
    <w:p>
      <w:pPr>
        <w:pStyle w:val="Note"/>
        <w:keepLines w:val="1"/>
      </w:pPr>
      <w:r>
        <w:rPr>
          <w:rStyle w:val="None"/>
          <w:b w:val="1"/>
          <w:bCs w:val="1"/>
          <w:rtl w:val="0"/>
        </w:rPr>
        <w:t>5.508A</w:t>
      </w:r>
      <w:r>
        <w:rPr>
          <w:rStyle w:val="None"/>
          <w:rtl w:val="0"/>
        </w:rPr>
        <w:t xml:space="preserve"> Dans la bande de fr</w:t>
      </w:r>
      <w:r>
        <w:rPr>
          <w:rStyle w:val="None"/>
          <w:rtl w:val="0"/>
        </w:rPr>
        <w:t>é</w:t>
      </w:r>
      <w:r>
        <w:rPr>
          <w:rStyle w:val="None"/>
          <w:rtl w:val="0"/>
        </w:rPr>
        <w:t>quences 14,25-14,3 GHz, la puissance surfacique produite sur le territoire de l'Arabie saoudite, du Bahre</w:t>
      </w:r>
      <w:r>
        <w:rPr>
          <w:rStyle w:val="None"/>
          <w:rtl w:val="0"/>
        </w:rPr>
        <w:t>ï</w:t>
      </w:r>
      <w:r>
        <w:rPr>
          <w:rStyle w:val="None"/>
          <w:rtl w:val="0"/>
        </w:rPr>
        <w:t xml:space="preserve">n, du Botswana, de la Chine, de la </w:t>
      </w:r>
      <w:r>
        <w:rPr>
          <w:rStyle w:val="None"/>
          <w:b w:val="1"/>
          <w:bCs w:val="1"/>
          <w:rtl w:val="0"/>
        </w:rPr>
        <w:t>C</w:t>
      </w:r>
      <w:r>
        <w:rPr>
          <w:rStyle w:val="None"/>
          <w:b w:val="1"/>
          <w:bCs w:val="1"/>
          <w:rtl w:val="0"/>
        </w:rPr>
        <w:t>ô</w:t>
      </w:r>
      <w:r>
        <w:rPr>
          <w:rStyle w:val="None"/>
          <w:b w:val="1"/>
          <w:bCs w:val="1"/>
          <w:rtl w:val="0"/>
        </w:rPr>
        <w:t>te d'Ivoire</w:t>
      </w:r>
      <w:r>
        <w:rPr>
          <w:rStyle w:val="None"/>
          <w:rtl w:val="0"/>
        </w:rPr>
        <w:t>, de l'Egypte, de la France, de la Guin</w:t>
      </w:r>
      <w:r>
        <w:rPr>
          <w:rStyle w:val="None"/>
          <w:rtl w:val="0"/>
        </w:rPr>
        <w:t>é</w:t>
      </w:r>
      <w:r>
        <w:rPr>
          <w:rStyle w:val="None"/>
          <w:rtl w:val="0"/>
        </w:rPr>
        <w:t>e, de l'Inde, de l'Iran (R</w:t>
      </w:r>
      <w:r>
        <w:rPr>
          <w:rStyle w:val="None"/>
          <w:rtl w:val="0"/>
        </w:rPr>
        <w:t>é</w:t>
      </w:r>
      <w:r>
        <w:rPr>
          <w:rStyle w:val="None"/>
          <w:rtl w:val="0"/>
        </w:rPr>
        <w:t>publique islamique d'), de l'Italie, du Kowe</w:t>
      </w:r>
      <w:r>
        <w:rPr>
          <w:rStyle w:val="None"/>
          <w:rtl w:val="0"/>
        </w:rPr>
        <w:t>ï</w:t>
      </w:r>
      <w:r>
        <w:rPr>
          <w:rStyle w:val="None"/>
          <w:rtl w:val="0"/>
        </w:rPr>
        <w:t>t, du Nig</w:t>
      </w:r>
      <w:r>
        <w:rPr>
          <w:rStyle w:val="None"/>
          <w:rtl w:val="0"/>
        </w:rPr>
        <w:t>é</w:t>
      </w:r>
      <w:r>
        <w:rPr>
          <w:rStyle w:val="None"/>
          <w:rtl w:val="0"/>
        </w:rPr>
        <w:t>ria, de l'Oman, de la R</w:t>
      </w:r>
      <w:r>
        <w:rPr>
          <w:rStyle w:val="None"/>
          <w:rtl w:val="0"/>
        </w:rPr>
        <w:t>é</w:t>
      </w:r>
      <w:r>
        <w:rPr>
          <w:rStyle w:val="None"/>
          <w:rtl w:val="0"/>
        </w:rPr>
        <w:t>publique arabe syrienne, du Royaume-Uni et de la Tunisie par toute station terrienne d'a</w:t>
      </w:r>
      <w:r>
        <w:rPr>
          <w:rStyle w:val="None"/>
          <w:rtl w:val="0"/>
        </w:rPr>
        <w:t>é</w:t>
      </w:r>
      <w:r>
        <w:rPr>
          <w:rStyle w:val="None"/>
          <w:rtl w:val="0"/>
        </w:rPr>
        <w:t>ronef du service mobile a</w:t>
      </w:r>
      <w:r>
        <w:rPr>
          <w:rStyle w:val="None"/>
          <w:rtl w:val="0"/>
        </w:rPr>
        <w:t>é</w:t>
      </w:r>
      <w:r>
        <w:rPr>
          <w:rStyle w:val="None"/>
          <w:rtl w:val="0"/>
        </w:rPr>
        <w:t>ronautique par satellite ne doit pas d</w:t>
      </w:r>
      <w:r>
        <w:rPr>
          <w:rStyle w:val="None"/>
          <w:rtl w:val="0"/>
        </w:rPr>
        <w:t>é</w:t>
      </w:r>
      <w:r>
        <w:rPr>
          <w:rStyle w:val="None"/>
          <w:rtl w:val="0"/>
        </w:rPr>
        <w:t>passer les limites donn</w:t>
      </w:r>
      <w:r>
        <w:rPr>
          <w:rStyle w:val="None"/>
          <w:rtl w:val="0"/>
        </w:rPr>
        <w:t>é</w:t>
      </w:r>
      <w:r>
        <w:rPr>
          <w:rStyle w:val="None"/>
          <w:rtl w:val="0"/>
        </w:rPr>
        <w:t>es dans l'Annexe 1, Partie B de la Recommandation UIT-R M.1643-0, sauf accord contraire donn</w:t>
      </w:r>
      <w:r>
        <w:rPr>
          <w:rStyle w:val="None"/>
          <w:rtl w:val="0"/>
        </w:rPr>
        <w:t xml:space="preserve">é </w:t>
      </w:r>
      <w:r>
        <w:rPr>
          <w:rStyle w:val="None"/>
          <w:rtl w:val="0"/>
        </w:rPr>
        <w:t>express</w:t>
      </w:r>
      <w:r>
        <w:rPr>
          <w:rStyle w:val="None"/>
          <w:rtl w:val="0"/>
        </w:rPr>
        <w:t>é</w:t>
      </w:r>
      <w:r>
        <w:rPr>
          <w:rStyle w:val="None"/>
          <w:rtl w:val="0"/>
        </w:rPr>
        <w:t>ment par la ou les administrations affect</w:t>
      </w:r>
      <w:r>
        <w:rPr>
          <w:rStyle w:val="None"/>
          <w:rtl w:val="0"/>
        </w:rPr>
        <w:t>é</w:t>
      </w:r>
      <w:r>
        <w:rPr>
          <w:rStyle w:val="None"/>
          <w:rtl w:val="0"/>
        </w:rPr>
        <w:t>es. Les dispositions du pr</w:t>
      </w:r>
      <w:r>
        <w:rPr>
          <w:rStyle w:val="None"/>
          <w:rtl w:val="0"/>
        </w:rPr>
        <w:t>é</w:t>
      </w:r>
      <w:r>
        <w:rPr>
          <w:rStyle w:val="None"/>
          <w:rtl w:val="0"/>
        </w:rPr>
        <w:t>sent renvoi ne sont nullement d</w:t>
      </w:r>
      <w:r>
        <w:rPr>
          <w:rStyle w:val="None"/>
          <w:rtl w:val="0"/>
        </w:rPr>
        <w:t>é</w:t>
      </w:r>
      <w:r>
        <w:rPr>
          <w:rStyle w:val="None"/>
          <w:rtl w:val="0"/>
        </w:rPr>
        <w:t xml:space="preserve">rogatoires </w:t>
      </w:r>
      <w:r>
        <w:rPr>
          <w:rStyle w:val="None"/>
          <w:rtl w:val="0"/>
        </w:rPr>
        <w:t xml:space="preserve">à </w:t>
      </w:r>
      <w:r>
        <w:rPr>
          <w:rStyle w:val="None"/>
          <w:rtl w:val="0"/>
        </w:rPr>
        <w:t>l'obligation d'exploiter le service mobile a</w:t>
      </w:r>
      <w:r>
        <w:rPr>
          <w:rStyle w:val="None"/>
          <w:rtl w:val="0"/>
        </w:rPr>
        <w:t>é</w:t>
      </w:r>
      <w:r>
        <w:rPr>
          <w:rStyle w:val="None"/>
          <w:rtl w:val="0"/>
        </w:rPr>
        <w:t>ronautique par satellite comme un service secondaire conform</w:t>
      </w:r>
      <w:r>
        <w:rPr>
          <w:rStyle w:val="None"/>
          <w:rtl w:val="0"/>
        </w:rPr>
        <w:t>é</w:t>
      </w:r>
      <w:r>
        <w:rPr>
          <w:rStyle w:val="None"/>
          <w:rtl w:val="0"/>
        </w:rPr>
        <w:t>ment au num</w:t>
      </w:r>
      <w:r>
        <w:rPr>
          <w:rStyle w:val="None"/>
          <w:rtl w:val="0"/>
        </w:rPr>
        <w:t>é</w:t>
      </w:r>
      <w:r>
        <w:rPr>
          <w:rStyle w:val="None"/>
          <w:rtl w:val="0"/>
        </w:rPr>
        <w:t xml:space="preserve">ro 5.29.     (CMR-15)  </w:t>
      </w:r>
    </w:p>
    <w:p>
      <w:pPr>
        <w:pStyle w:val="Note"/>
        <w:keepNext w:val="1"/>
        <w:keepLines w:val="1"/>
      </w:pPr>
      <w:r>
        <w:rPr>
          <w:rStyle w:val="None"/>
          <w:b w:val="1"/>
          <w:bCs w:val="1"/>
          <w:rtl w:val="0"/>
        </w:rPr>
        <w:t>5.509A</w:t>
      </w:r>
      <w:r>
        <w:rPr>
          <w:rStyle w:val="None"/>
          <w:rtl w:val="0"/>
        </w:rPr>
        <w:t xml:space="preserve"> Dans la bande de fr</w:t>
      </w:r>
      <w:r>
        <w:rPr>
          <w:rStyle w:val="None"/>
          <w:rtl w:val="0"/>
        </w:rPr>
        <w:t>é</w:t>
      </w:r>
      <w:r>
        <w:rPr>
          <w:rStyle w:val="None"/>
          <w:rtl w:val="0"/>
        </w:rPr>
        <w:t>quences 14,3-14,5 GHz, la puissance surfacique produite sur le territoire de l'Arabie saoudite, du Bahre</w:t>
      </w:r>
      <w:r>
        <w:rPr>
          <w:rStyle w:val="None"/>
          <w:rtl w:val="0"/>
        </w:rPr>
        <w:t>ï</w:t>
      </w:r>
      <w:r>
        <w:rPr>
          <w:rStyle w:val="None"/>
          <w:rtl w:val="0"/>
        </w:rPr>
        <w:t>n, du Botswana, du Cameroun, de la Chine, de la C</w:t>
      </w:r>
      <w:r>
        <w:rPr>
          <w:rStyle w:val="None"/>
          <w:rtl w:val="0"/>
        </w:rPr>
        <w:t>ô</w:t>
      </w:r>
      <w:r>
        <w:rPr>
          <w:rStyle w:val="None"/>
          <w:rtl w:val="0"/>
        </w:rPr>
        <w:t>te d'Ivoire, de l'Egypte, de la France, du Gabon, de la Guin</w:t>
      </w:r>
      <w:r>
        <w:rPr>
          <w:rStyle w:val="None"/>
          <w:rtl w:val="0"/>
        </w:rPr>
        <w:t>é</w:t>
      </w:r>
      <w:r>
        <w:rPr>
          <w:rStyle w:val="None"/>
          <w:rtl w:val="0"/>
        </w:rPr>
        <w:t>e, de l'Inde, de l'Iran (R</w:t>
      </w:r>
      <w:r>
        <w:rPr>
          <w:rStyle w:val="None"/>
          <w:rtl w:val="0"/>
        </w:rPr>
        <w:t>é</w:t>
      </w:r>
      <w:r>
        <w:rPr>
          <w:rStyle w:val="None"/>
          <w:rtl w:val="0"/>
        </w:rPr>
        <w:t>publique islamique d'), de l'Italie, du Kowe</w:t>
      </w:r>
      <w:r>
        <w:rPr>
          <w:rStyle w:val="None"/>
          <w:rtl w:val="0"/>
        </w:rPr>
        <w:t>ï</w:t>
      </w:r>
      <w:r>
        <w:rPr>
          <w:rStyle w:val="None"/>
          <w:rtl w:val="0"/>
        </w:rPr>
        <w:t>t, du Maroc, du Nig</w:t>
      </w:r>
      <w:r>
        <w:rPr>
          <w:rStyle w:val="None"/>
          <w:rtl w:val="0"/>
        </w:rPr>
        <w:t>é</w:t>
      </w:r>
      <w:r>
        <w:rPr>
          <w:rStyle w:val="None"/>
          <w:rtl w:val="0"/>
        </w:rPr>
        <w:t>ria, d'Oman, de la R</w:t>
      </w:r>
      <w:r>
        <w:rPr>
          <w:rStyle w:val="None"/>
          <w:rtl w:val="0"/>
        </w:rPr>
        <w:t>é</w:t>
      </w:r>
      <w:r>
        <w:rPr>
          <w:rStyle w:val="None"/>
          <w:rtl w:val="0"/>
        </w:rPr>
        <w:t>publique arabe syrienne, du Royaume-Uni, du Sri Lanka, de la Tunisie et du Viet Nam par toute station terrienne d'a</w:t>
      </w:r>
      <w:r>
        <w:rPr>
          <w:rStyle w:val="None"/>
          <w:rtl w:val="0"/>
        </w:rPr>
        <w:t>é</w:t>
      </w:r>
      <w:r>
        <w:rPr>
          <w:rStyle w:val="None"/>
          <w:rtl w:val="0"/>
        </w:rPr>
        <w:t>ronef du service mobile a</w:t>
      </w:r>
      <w:r>
        <w:rPr>
          <w:rStyle w:val="None"/>
          <w:rtl w:val="0"/>
        </w:rPr>
        <w:t>é</w:t>
      </w:r>
      <w:r>
        <w:rPr>
          <w:rStyle w:val="None"/>
          <w:rtl w:val="0"/>
        </w:rPr>
        <w:t>ronautique par satellite ne doit pas d</w:t>
      </w:r>
      <w:r>
        <w:rPr>
          <w:rStyle w:val="None"/>
          <w:rtl w:val="0"/>
        </w:rPr>
        <w:t>é</w:t>
      </w:r>
      <w:r>
        <w:rPr>
          <w:rStyle w:val="None"/>
          <w:rtl w:val="0"/>
        </w:rPr>
        <w:t>passer les limites donn</w:t>
      </w:r>
      <w:r>
        <w:rPr>
          <w:rStyle w:val="None"/>
          <w:rtl w:val="0"/>
        </w:rPr>
        <w:t>é</w:t>
      </w:r>
      <w:r>
        <w:rPr>
          <w:rStyle w:val="None"/>
          <w:rtl w:val="0"/>
        </w:rPr>
        <w:t>es dans l'Annexe 1, Partie B de la Recommandation UIT-R M.1643-0, sauf accord contraire donn</w:t>
      </w:r>
      <w:r>
        <w:rPr>
          <w:rStyle w:val="None"/>
          <w:rtl w:val="0"/>
        </w:rPr>
        <w:t xml:space="preserve">é </w:t>
      </w:r>
      <w:r>
        <w:rPr>
          <w:rStyle w:val="None"/>
          <w:rtl w:val="0"/>
        </w:rPr>
        <w:t>express</w:t>
      </w:r>
      <w:r>
        <w:rPr>
          <w:rStyle w:val="None"/>
          <w:rtl w:val="0"/>
        </w:rPr>
        <w:t>é</w:t>
      </w:r>
      <w:r>
        <w:rPr>
          <w:rStyle w:val="None"/>
          <w:rtl w:val="0"/>
        </w:rPr>
        <w:t>ment par la ou les administrations affect</w:t>
      </w:r>
      <w:r>
        <w:rPr>
          <w:rStyle w:val="None"/>
          <w:rtl w:val="0"/>
        </w:rPr>
        <w:t>é</w:t>
      </w:r>
      <w:r>
        <w:rPr>
          <w:rStyle w:val="None"/>
          <w:rtl w:val="0"/>
        </w:rPr>
        <w:t>es. Les dispositions du pr</w:t>
      </w:r>
      <w:r>
        <w:rPr>
          <w:rStyle w:val="None"/>
          <w:rtl w:val="0"/>
        </w:rPr>
        <w:t>é</w:t>
      </w:r>
      <w:r>
        <w:rPr>
          <w:rStyle w:val="None"/>
          <w:rtl w:val="0"/>
        </w:rPr>
        <w:t>sent renvoi ne sont nullement d</w:t>
      </w:r>
      <w:r>
        <w:rPr>
          <w:rStyle w:val="None"/>
          <w:rtl w:val="0"/>
        </w:rPr>
        <w:t>é</w:t>
      </w:r>
      <w:r>
        <w:rPr>
          <w:rStyle w:val="None"/>
          <w:rtl w:val="0"/>
        </w:rPr>
        <w:t xml:space="preserve">rogatoires </w:t>
      </w:r>
      <w:r>
        <w:rPr>
          <w:rStyle w:val="None"/>
          <w:rtl w:val="0"/>
        </w:rPr>
        <w:t xml:space="preserve">à </w:t>
      </w:r>
      <w:r>
        <w:rPr>
          <w:rStyle w:val="None"/>
          <w:rtl w:val="0"/>
        </w:rPr>
        <w:t>l'obligation d'exploiter le service mobile a</w:t>
      </w:r>
      <w:r>
        <w:rPr>
          <w:rStyle w:val="None"/>
          <w:rtl w:val="0"/>
        </w:rPr>
        <w:t>é</w:t>
      </w:r>
      <w:r>
        <w:rPr>
          <w:rStyle w:val="None"/>
          <w:rtl w:val="0"/>
        </w:rPr>
        <w:t>ronautique par satellite comme un service secondaire conform</w:t>
      </w:r>
      <w:r>
        <w:rPr>
          <w:rStyle w:val="None"/>
          <w:rtl w:val="0"/>
        </w:rPr>
        <w:t>é</w:t>
      </w:r>
      <w:r>
        <w:rPr>
          <w:rStyle w:val="None"/>
          <w:rtl w:val="0"/>
        </w:rPr>
        <w:t>ment au num</w:t>
      </w:r>
      <w:r>
        <w:rPr>
          <w:rStyle w:val="None"/>
          <w:rtl w:val="0"/>
        </w:rPr>
        <w:t>é</w:t>
      </w:r>
      <w:r>
        <w:rPr>
          <w:rStyle w:val="None"/>
          <w:rtl w:val="0"/>
        </w:rPr>
        <w:t xml:space="preserve">ro 5.29.     (CMR-15)  </w:t>
      </w:r>
    </w:p>
    <w:p>
      <w:pPr>
        <w:pStyle w:val="Note"/>
        <w:keepNext w:val="1"/>
        <w:keepLines w:val="1"/>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 w:val="left" w:pos="1485"/>
        </w:tabs>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5.509B</w:t>
      </w:r>
      <w:r>
        <w:rPr>
          <w:rStyle w:val="None"/>
          <w:rFonts w:ascii="Times New Roman" w:hAnsi="Times New Roman"/>
          <w:sz w:val="20"/>
          <w:szCs w:val="20"/>
          <w:rtl w:val="0"/>
          <w:lang w:val="fr-FR"/>
        </w:rPr>
        <w:t xml:space="preserve"> L'utilisation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14,5-14,75 GHz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163 (CMR-15) et 14,5-14,8 GHz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164 (CMR-15) par le service fixe par satellite (Terre vers espace), pour une utilisation autre que les liaisons de connexion du service de radiodiffusion par satellite,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(CMR-15) </w:t>
      </w:r>
    </w:p>
    <w:p>
      <w:pPr>
        <w:pStyle w:val="Normal.0"/>
        <w:tabs>
          <w:tab w:val="left" w:pos="330"/>
          <w:tab w:val="left" w:pos="1440"/>
          <w:tab w:val="left" w:pos="1485"/>
        </w:tabs>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5.509C</w:t>
      </w:r>
      <w:r>
        <w:rPr>
          <w:rStyle w:val="None"/>
          <w:rFonts w:ascii="Times New Roman" w:hAnsi="Times New Roman"/>
          <w:sz w:val="20"/>
          <w:szCs w:val="20"/>
          <w:rtl w:val="0"/>
          <w:lang w:val="fr-FR"/>
        </w:rPr>
        <w:t xml:space="preserve"> Pour l'utilisation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14,5-14,75 GHz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163 (CMR-15), et 14,5-14,8 GHz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164 (CMR-15) par le service fixe par satellite (Terre vers espace), pour une utilisation autre que les liaisons de connexion du service de radiodiffusion par satellite, les stations terriennes du service fixe par satellite doivent avoir un diam</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tre minimal d'antenne de 6m et une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de puissance surfacique maximale de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44,5 dBW/Hz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l'entr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de l'antenne. Les stations terriennes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notifi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des emplacements connus sur terre.     (CMR-15) </w:t>
      </w:r>
    </w:p>
    <w:p>
      <w:pPr>
        <w:pStyle w:val="Normal.0"/>
        <w:tabs>
          <w:tab w:val="left" w:pos="330"/>
          <w:tab w:val="left" w:pos="1440"/>
          <w:tab w:val="left" w:pos="1485"/>
        </w:tabs>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5.509D</w:t>
      </w:r>
      <w:r>
        <w:rPr>
          <w:rStyle w:val="None"/>
          <w:rFonts w:ascii="Times New Roman" w:hAnsi="Times New Roman"/>
          <w:sz w:val="20"/>
          <w:szCs w:val="20"/>
          <w:rtl w:val="0"/>
          <w:lang w:val="fr-FR"/>
        </w:rPr>
        <w:t xml:space="preserve"> Avant de mettre en service une station terrienne du service fixe par satellite (Terre vers espace) pour une utilisation autre que les liaisons de connexion du service de radiodiffusion par satellite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14,5-14,75 GHz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163(CMR-15)) et 14,5-14,8 GHz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164(CMR-15)), une administration doit s'assurer que la puissance surfacique produite par cette station terrienne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toutes les altitudes comprises entre 0 m et 19000 m au-dessus du niveau de la mer,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22 km vers le large par rapport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toutes les c</w:t>
      </w:r>
      <w:r>
        <w:rPr>
          <w:rStyle w:val="None"/>
          <w:rFonts w:ascii="Times New Roman" w:hAnsi="Times New Roman" w:hint="default"/>
          <w:sz w:val="20"/>
          <w:szCs w:val="20"/>
          <w:rtl w:val="0"/>
          <w:lang w:val="fr-FR"/>
        </w:rPr>
        <w:t>ô</w:t>
      </w:r>
      <w:r>
        <w:rPr>
          <w:rStyle w:val="None"/>
          <w:rFonts w:ascii="Times New Roman" w:hAnsi="Times New Roman"/>
          <w:sz w:val="20"/>
          <w:szCs w:val="20"/>
          <w:rtl w:val="0"/>
          <w:lang w:val="fr-FR"/>
        </w:rPr>
        <w:t>tes, soit la laisse de basse mer, telle qu'officiellement reconnue par chaque Etat c</w:t>
      </w:r>
      <w:r>
        <w:rPr>
          <w:rStyle w:val="None"/>
          <w:rFonts w:ascii="Times New Roman" w:hAnsi="Times New Roman" w:hint="default"/>
          <w:sz w:val="20"/>
          <w:szCs w:val="20"/>
          <w:rtl w:val="0"/>
          <w:lang w:val="fr-FR"/>
        </w:rPr>
        <w:t>ô</w:t>
      </w:r>
      <w:r>
        <w:rPr>
          <w:rStyle w:val="None"/>
          <w:rFonts w:ascii="Times New Roman" w:hAnsi="Times New Roman"/>
          <w:sz w:val="20"/>
          <w:szCs w:val="20"/>
          <w:rtl w:val="0"/>
          <w:lang w:val="fr-FR"/>
        </w:rPr>
        <w:t>tier, ne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 pas  </w:t>
      </w:r>
      <w:r>
        <w:rPr>
          <w:rStyle w:val="None"/>
          <w:rFonts w:ascii="Times New Roman" w:hAnsi="Times New Roman" w:hint="default"/>
          <w:sz w:val="14"/>
          <w:szCs w:val="14"/>
          <w:rtl w:val="0"/>
          <w:lang w:val="fr-FR"/>
        </w:rPr>
        <w:t>–</w:t>
      </w:r>
      <w:r>
        <w:rPr>
          <w:rStyle w:val="None"/>
          <w:rFonts w:ascii="Times New Roman" w:hAnsi="Times New Roman"/>
          <w:sz w:val="20"/>
          <w:szCs w:val="20"/>
          <w:rtl w:val="0"/>
          <w:lang w:val="fr-FR"/>
        </w:rPr>
        <w:t xml:space="preserve">151,5 dB(W/(m2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4kHz)).     (CMR-15)</w:t>
      </w:r>
    </w:p>
    <w:p>
      <w:pPr>
        <w:pStyle w:val="Normal.0"/>
        <w:tabs>
          <w:tab w:val="left" w:pos="330"/>
          <w:tab w:val="left" w:pos="1440"/>
          <w:tab w:val="left" w:pos="1485"/>
        </w:tabs>
        <w:rPr>
          <w:rStyle w:val="None"/>
          <w:rFonts w:ascii="Times New Roman" w:cs="Times New Roman" w:hAnsi="Times New Roman" w:eastAsia="Times New Roman"/>
          <w:sz w:val="20"/>
          <w:szCs w:val="20"/>
        </w:rPr>
      </w:pPr>
    </w:p>
    <w:p>
      <w:pPr>
        <w:pStyle w:val="Normal.0"/>
        <w:tabs>
          <w:tab w:val="left" w:pos="330"/>
          <w:tab w:val="left" w:pos="1440"/>
          <w:tab w:val="left" w:pos="1485"/>
        </w:tabs>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5.509E</w:t>
      </w:r>
      <w:r>
        <w:rPr>
          <w:rStyle w:val="None"/>
          <w:rFonts w:ascii="Times New Roman" w:hAnsi="Times New Roman"/>
          <w:sz w:val="20"/>
          <w:szCs w:val="20"/>
          <w:rtl w:val="0"/>
          <w:lang w:val="fr-FR"/>
        </w:rPr>
        <w:t xml:space="preserv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14,50-14,75 GHz dans les pays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163 (CMR-15)et 14,50-14,8 GHz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164(CMR-15)), l'emplacement des stations terriennes du service fixe par satellite (Terre vers espace) non destin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aux liaisons de connexion du service de radiodiffusion par satellite doivent respecter une distance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paration d'au moins 500 km par rapport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la/aux fronti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res des autres pays,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moins qu'il ne soit express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convenu de distances plus courtes par les administrations concern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9.17 ne s'applique pas. Lorsqu'elles appliquent la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sente disposition, les administrations devraient tenir compte des parties pertinentes du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ainsi que des versions les plus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centes des Recommandations UIT-R pertinentes. (CMR-15)</w:t>
      </w:r>
    </w:p>
    <w:p>
      <w:pPr>
        <w:pStyle w:val="Normal.0"/>
        <w:tabs>
          <w:tab w:val="left" w:pos="330"/>
          <w:tab w:val="left" w:pos="1440"/>
          <w:tab w:val="left" w:pos="1485"/>
        </w:tabs>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 5.509F</w:t>
      </w:r>
      <w:r>
        <w:rPr>
          <w:rStyle w:val="None"/>
          <w:rFonts w:ascii="Times New Roman" w:hAnsi="Times New Roman"/>
          <w:sz w:val="20"/>
          <w:szCs w:val="20"/>
          <w:rtl w:val="0"/>
          <w:lang w:val="fr-FR"/>
        </w:rPr>
        <w:t xml:space="preserv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14,50-14,75 GHz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163(CMR-15) et 14,50-14,8 GHz dans les pays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164(CMR-15)), les stations terriennes du service fixe par satellite (Terre vers espace) non destin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aux liaisons de connexion du service de radiodiffusion par satellite ne doivent pas limiter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ploiement futur des services fixe et mobile.     (CMR-15)</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15,4-18,4 GHz</w:t>
      </w:r>
    </w:p>
    <w:tbl>
      <w:tblPr>
        <w:tblW w:w="142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4"/>
        <w:gridCol w:w="4707"/>
        <w:gridCol w:w="1337"/>
        <w:gridCol w:w="4708"/>
        <w:gridCol w:w="1954"/>
      </w:tblGrid>
      <w:tr>
        <w:tblPrEx>
          <w:shd w:val="clear" w:color="auto" w:fill="ced7e7"/>
        </w:tblPrEx>
        <w:trPr>
          <w:trHeight w:val="329" w:hRule="atLeast"/>
        </w:trPr>
        <w:tc>
          <w:tcPr>
            <w:tcW w:type="dxa" w:w="62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REGION 1</w:t>
            </w:r>
          </w:p>
        </w:tc>
        <w:tc>
          <w:tcPr>
            <w:tcW w:type="dxa" w:w="60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COTE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195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29" w:hRule="atLeast"/>
        </w:trPr>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BANDES</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SERVICES</w:t>
            </w:r>
          </w:p>
        </w:tc>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BANDES</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SERVICES</w:t>
            </w:r>
          </w:p>
        </w:tc>
        <w:tc>
          <w:tcPr>
            <w:tcW w:type="dxa" w:w="19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961" w:hRule="atLeast"/>
        </w:trPr>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15,4-15,43</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pPr>
            <w:r>
              <w:rPr>
                <w:rStyle w:val="Hyperlink.1"/>
                <w:rFonts w:ascii="Cambria" w:hAnsi="Cambria"/>
                <w:sz w:val="20"/>
                <w:szCs w:val="20"/>
                <w:shd w:val="nil" w:color="auto" w:fill="auto"/>
                <w:rtl w:val="0"/>
                <w:lang w:val="fr-FR"/>
              </w:rPr>
              <w:t>RADIOLOCALISATION</w:t>
            </w:r>
            <w:r>
              <w:rPr>
                <w:rStyle w:val="Hyperlink.2"/>
                <w:rFonts w:ascii="Cambria Bold" w:hAnsi="Cambria Bold"/>
                <w:sz w:val="16"/>
                <w:szCs w:val="16"/>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5.511E  5.511F</w:t>
            </w:r>
            <w:r>
              <w:rPr>
                <w:rStyle w:val="Hyperlink.2"/>
                <w:rFonts w:ascii="Cambria Bold" w:hAnsi="Cambria Bold"/>
                <w:sz w:val="16"/>
                <w:szCs w:val="16"/>
                <w:shd w:val="nil" w:color="auto" w:fill="auto"/>
                <w:rtl w:val="0"/>
                <w:lang w:val="fr-FR"/>
              </w:rPr>
              <w:t xml:space="preserve">     </w:t>
            </w: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15,4-15,43</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pPr>
            <w:r>
              <w:rPr>
                <w:rStyle w:val="Hyperlink.1"/>
                <w:rFonts w:ascii="Cambria" w:hAnsi="Cambria"/>
                <w:sz w:val="20"/>
                <w:szCs w:val="20"/>
                <w:shd w:val="nil" w:color="auto" w:fill="auto"/>
                <w:rtl w:val="0"/>
                <w:lang w:val="fr-FR"/>
              </w:rPr>
              <w:t>RADIOLOCALISATION</w:t>
            </w:r>
            <w:r>
              <w:rPr>
                <w:rStyle w:val="Hyperlink.2"/>
                <w:rFonts w:ascii="Cambria Bold" w:hAnsi="Cambria Bold"/>
                <w:sz w:val="16"/>
                <w:szCs w:val="16"/>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5.511E  5.511F</w:t>
            </w:r>
            <w:r>
              <w:rPr>
                <w:rStyle w:val="Hyperlink.2"/>
                <w:rFonts w:ascii="Cambria Bold" w:hAnsi="Cambria Bold"/>
                <w:sz w:val="16"/>
                <w:szCs w:val="16"/>
                <w:shd w:val="nil" w:color="auto" w:fill="auto"/>
                <w:rtl w:val="0"/>
                <w:lang w:val="fr-FR"/>
              </w:rPr>
              <w:t xml:space="preserve">     </w:t>
            </w: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356" w:hRule="atLeast"/>
        </w:trPr>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15,43-15,63</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5.511A</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RADIOLOCALISATION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5.511E</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5.511F</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5.511C</w:t>
            </w:r>
          </w:p>
        </w:tc>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15,43-15,63</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5.511A</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RADIOLOCALISATION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5.511E</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5.511F</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5.511C</w:t>
            </w:r>
          </w:p>
        </w:tc>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757" w:hRule="atLeast"/>
        </w:trPr>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15,63-15,7</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5.511E</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5.511F</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15,63-15,7</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5.511E</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5.511F</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RADIONAVIGATION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tc>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29" w:hRule="atLeast"/>
        </w:trPr>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15,7-16,6</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5.512   5.513</w:t>
            </w:r>
          </w:p>
        </w:tc>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15,7-16,6</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5.513</w:t>
            </w:r>
          </w:p>
        </w:tc>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261" w:hRule="atLeast"/>
        </w:trPr>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16,6-17,1</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lointain) (Terre vers espace)</w:t>
            </w:r>
          </w:p>
          <w:p>
            <w:pPr>
              <w:pStyle w:val="Normal.0"/>
              <w:tabs>
                <w:tab w:val="left" w:pos="330"/>
                <w:tab w:val="left" w:pos="1440"/>
              </w:tabs>
              <w:bidi w:val="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5.512    5.513</w:t>
            </w:r>
          </w:p>
        </w:tc>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jc w:val="center"/>
            </w:pPr>
            <w:r>
              <w:rPr>
                <w:rStyle w:val="None"/>
                <w:rFonts w:ascii="Cambria Bold" w:hAnsi="Cambria Bold"/>
                <w:sz w:val="20"/>
                <w:szCs w:val="20"/>
                <w:shd w:val="nil" w:color="auto" w:fill="auto"/>
                <w:rtl w:val="0"/>
                <w:lang w:val="fr-FR"/>
              </w:rPr>
              <w:t>16,6-17,1</w:t>
            </w:r>
          </w:p>
        </w:tc>
        <w:tc>
          <w:tcPr>
            <w:tcW w:type="dxa" w:w="47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lointain) (Terre vers espace)</w:t>
            </w:r>
          </w:p>
          <w:p>
            <w:pPr>
              <w:pStyle w:val="Normal.0"/>
              <w:tabs>
                <w:tab w:val="left" w:pos="330"/>
                <w:tab w:val="left" w:pos="1440"/>
              </w:tabs>
              <w:bidi w:val="0"/>
              <w:ind w:left="0" w:right="0" w:firstLine="0"/>
              <w:jc w:val="left"/>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5.513</w:t>
            </w:r>
          </w:p>
        </w:tc>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rPr>
          <w:rStyle w:val="None"/>
          <w:rFonts w:ascii="Times New Roman" w:cs="Times New Roman" w:hAnsi="Times New Roman" w:eastAsia="Times New Roman"/>
          <w:sz w:val="20"/>
          <w:szCs w:val="20"/>
        </w:rPr>
      </w:pPr>
    </w:p>
    <w:p>
      <w:pPr>
        <w:pStyle w:val="Normal.0"/>
        <w:tabs>
          <w:tab w:val="left" w:pos="6570"/>
        </w:tabs>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Pr>
        <w:tab/>
      </w:r>
    </w:p>
    <w:p>
      <w:pPr>
        <w:pStyle w:val="Normal.0"/>
        <w:rPr>
          <w:rStyle w:val="None"/>
          <w:rFonts w:ascii="Cambria Bold" w:cs="Cambria Bold" w:hAnsi="Cambria Bold" w:eastAsia="Cambria Bold"/>
          <w:sz w:val="40"/>
          <w:szCs w:val="40"/>
        </w:rPr>
      </w:pPr>
    </w:p>
    <w:p>
      <w:pPr>
        <w:pStyle w:val="Normal.0"/>
        <w:spacing w:after="0"/>
        <w:jc w:val="center"/>
        <w:rPr>
          <w:rStyle w:val="None"/>
          <w:rFonts w:ascii="Cambria Bold" w:cs="Cambria Bold" w:hAnsi="Cambria Bold" w:eastAsia="Cambria Bold"/>
          <w:sz w:val="40"/>
          <w:szCs w:val="40"/>
        </w:rPr>
      </w:pPr>
      <w:r>
        <w:rPr>
          <w:rStyle w:val="None"/>
          <w:rFonts w:ascii="Cambria Bold" w:hAnsi="Cambria Bold"/>
          <w:sz w:val="40"/>
          <w:szCs w:val="40"/>
          <w:rtl w:val="0"/>
          <w:lang w:val="fr-FR"/>
        </w:rPr>
        <w:t xml:space="preserve">15,4-18,4 GHz (fin) </w:t>
      </w:r>
    </w:p>
    <w:tbl>
      <w:tblPr>
        <w:tblW w:w="1513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8"/>
        <w:gridCol w:w="4686"/>
        <w:gridCol w:w="1406"/>
        <w:gridCol w:w="4686"/>
        <w:gridCol w:w="2987"/>
      </w:tblGrid>
      <w:tr>
        <w:tblPrEx>
          <w:shd w:val="clear" w:color="auto" w:fill="ced7e7"/>
        </w:tblPrEx>
        <w:trPr>
          <w:trHeight w:val="250" w:hRule="atLeast"/>
        </w:trPr>
        <w:tc>
          <w:tcPr>
            <w:tcW w:type="dxa" w:w="6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REGION 1</w:t>
            </w:r>
          </w:p>
        </w:tc>
        <w:tc>
          <w:tcPr>
            <w:tcW w:type="dxa" w:w="60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COTE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98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BANDES</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 xml:space="preserve">SERVICES </w:t>
            </w:r>
          </w:p>
        </w:tc>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BANDES</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 xml:space="preserve">SERVICES </w:t>
            </w:r>
          </w:p>
        </w:tc>
        <w:tc>
          <w:tcPr>
            <w:tcW w:type="dxa" w:w="298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431"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17,1-17,2</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5.512     5.513</w:t>
            </w:r>
          </w:p>
        </w:tc>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17,1-17,2</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5.513</w:t>
            </w:r>
          </w:p>
        </w:tc>
        <w:tc>
          <w:tcPr>
            <w:tcW w:type="dxa" w:w="2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94"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17,2-17,3</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bidi w:val="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5.512    5.513    5.513A</w:t>
            </w:r>
          </w:p>
        </w:tc>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17,2-17,3</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bidi w:val="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5.513    5.513A</w:t>
            </w:r>
          </w:p>
        </w:tc>
        <w:tc>
          <w:tcPr>
            <w:tcW w:type="dxa" w:w="2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218"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17,3-17,7</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5.516 </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5.516A    5.516B</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bidi w:val="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5.514</w:t>
            </w:r>
          </w:p>
        </w:tc>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17,3-17,7</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5.516 </w:t>
            </w:r>
          </w:p>
          <w:p>
            <w:pPr>
              <w:pStyle w:val="Normal.0"/>
              <w:tabs>
                <w:tab w:val="left" w:pos="330"/>
                <w:tab w:val="left" w:pos="1440"/>
              </w:tabs>
              <w:bidi w:val="0"/>
              <w:spacing w:after="60"/>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5.516A  5.516B</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Radiolocalisation</w:t>
            </w:r>
          </w:p>
        </w:tc>
        <w:tc>
          <w:tcPr>
            <w:tcW w:type="dxa" w:w="2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Appendice 30A pour les dispositions, Plans et Liste des liaisons de connexion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s du service de radiodiffusion par satellite (17,3-18,1 GHz). </w:t>
            </w:r>
          </w:p>
        </w:tc>
      </w:tr>
      <w:tr>
        <w:tblPrEx>
          <w:shd w:val="clear" w:color="auto" w:fill="ced7e7"/>
        </w:tblPrEx>
        <w:trPr>
          <w:trHeight w:val="2210"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17,7-18,1</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5.A15</w:t>
            </w:r>
            <w:r>
              <w:rPr>
                <w:rStyle w:val="Hyperlink.1"/>
                <w:rFonts w:ascii="Cambria" w:hAnsi="Cambria"/>
                <w:sz w:val="20"/>
                <w:szCs w:val="20"/>
                <w:shd w:val="nil" w:color="auto" w:fill="auto"/>
                <w:rtl w:val="0"/>
                <w:lang w:val="fr-FR"/>
              </w:rPr>
              <w:t xml:space="preserv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5.516</w:t>
            </w:r>
          </w:p>
          <w:p>
            <w:pPr>
              <w:pStyle w:val="Normal.0"/>
              <w:bidi w:val="0"/>
              <w:ind w:left="0" w:right="0" w:firstLine="0"/>
              <w:jc w:val="left"/>
              <w:rPr>
                <w:rtl w:val="0"/>
              </w:rPr>
            </w:pPr>
            <w:r>
              <w:rPr>
                <w:rStyle w:val="Hyperlink.1"/>
                <w:rFonts w:ascii="Cambria" w:hAnsi="Cambria"/>
                <w:sz w:val="20"/>
                <w:szCs w:val="20"/>
                <w:shd w:val="nil" w:color="auto" w:fill="auto"/>
                <w:rtl w:val="0"/>
                <w:lang w:val="fr-FR"/>
              </w:rPr>
              <w:t>MOBILE</w:t>
            </w:r>
          </w:p>
        </w:tc>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Style w:val="None"/>
                <w:rFonts w:ascii="Cambria Bold" w:hAnsi="Cambria Bold"/>
                <w:sz w:val="20"/>
                <w:szCs w:val="20"/>
                <w:shd w:val="nil" w:color="auto" w:fill="auto"/>
                <w:rtl w:val="0"/>
                <w:lang w:val="fr-FR"/>
              </w:rPr>
              <w:t>17,7-18,1</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5.484A 5.A15 </w:t>
            </w:r>
            <w:r>
              <w:rPr>
                <w:rStyle w:val="Hyperlink.1"/>
                <w:rFonts w:ascii="Cambria" w:hAnsi="Cambria"/>
                <w:sz w:val="20"/>
                <w:szCs w:val="20"/>
                <w:shd w:val="nil" w:color="auto" w:fill="auto"/>
                <w:rtl w:val="0"/>
                <w:lang w:val="fr-FR"/>
              </w:rPr>
              <w:t xml:space="preserve">(Terre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5.516</w:t>
            </w:r>
          </w:p>
          <w:p>
            <w:pPr>
              <w:pStyle w:val="Normal.0"/>
              <w:bidi w:val="0"/>
              <w:ind w:left="0" w:right="0" w:firstLine="0"/>
              <w:jc w:val="left"/>
              <w:rPr>
                <w:rtl w:val="0"/>
              </w:rPr>
            </w:pPr>
            <w:r>
              <w:rPr>
                <w:rStyle w:val="Hyperlink.1"/>
                <w:rFonts w:ascii="Cambria" w:hAnsi="Cambria"/>
                <w:sz w:val="20"/>
                <w:szCs w:val="20"/>
                <w:shd w:val="nil" w:color="auto" w:fill="auto"/>
                <w:rtl w:val="0"/>
                <w:lang w:val="fr-FR"/>
              </w:rPr>
              <w:t>MOBILE</w:t>
            </w:r>
          </w:p>
        </w:tc>
        <w:tc>
          <w:tcPr>
            <w:tcW w:type="dxa" w:w="2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(17,7-19,7 GHz). Cf.</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Rec. UIT-R F595.</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 de 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Appendice 30A pour les dispositions, Plans et Liste des liaisons de connexion associ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du service de radiodiffusion par satellite (17,3-18,1 GHz).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pour les ESIM (17,7-19,6 GHz) dans le sens espace vers Terre. Cf. no 5.517A</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du RR.</w:t>
            </w:r>
          </w:p>
        </w:tc>
      </w:tr>
      <w:tr>
        <w:tblPrEx>
          <w:shd w:val="clear" w:color="auto" w:fill="ced7e7"/>
        </w:tblPrEx>
        <w:trPr>
          <w:trHeight w:val="1488"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Style w:val="Hyperlink.1"/>
                <w:rFonts w:ascii="Cambria Bold" w:hAnsi="Cambria Bold"/>
                <w:sz w:val="20"/>
                <w:szCs w:val="20"/>
                <w:shd w:val="nil" w:color="auto" w:fill="auto"/>
                <w:rtl w:val="0"/>
                <w:lang w:val="fr-FR"/>
              </w:rPr>
              <w:t>18,1-18,4</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5.516B</w:t>
            </w:r>
            <w:r>
              <w:rPr>
                <w:rStyle w:val="Hyperlink.1"/>
                <w:rFonts w:ascii="Cambria" w:hAnsi="Cambria"/>
                <w:sz w:val="20"/>
                <w:szCs w:val="20"/>
                <w:shd w:val="nil" w:color="auto" w:fill="auto"/>
                <w:rtl w:val="0"/>
                <w:lang w:val="fr-FR"/>
              </w:rPr>
              <w:t xml:space="preserve"> </w:t>
            </w:r>
            <w:r>
              <w:rPr>
                <w:rStyle w:val="None"/>
                <w:rFonts w:ascii="Times New Roman" w:hAnsi="Times New Roman"/>
                <w:b w:val="1"/>
                <w:bCs w:val="1"/>
                <w:sz w:val="14"/>
                <w:szCs w:val="14"/>
                <w:shd w:val="nil" w:color="auto" w:fill="auto"/>
                <w:rtl w:val="0"/>
                <w:lang w:val="fr-FR"/>
              </w:rPr>
              <w:t xml:space="preserve">5.517A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5.520</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5.519 5.521</w:t>
            </w:r>
          </w:p>
        </w:tc>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Style w:val="Hyperlink.1"/>
                <w:rFonts w:ascii="Cambria Bold" w:hAnsi="Cambria Bold"/>
                <w:sz w:val="20"/>
                <w:szCs w:val="20"/>
                <w:shd w:val="nil" w:color="auto" w:fill="auto"/>
                <w:rtl w:val="0"/>
                <w:lang w:val="fr-FR"/>
              </w:rPr>
              <w:t>18,1-18,4</w:t>
            </w:r>
          </w:p>
        </w:tc>
        <w:tc>
          <w:tcPr>
            <w:tcW w:type="dxa" w:w="4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5.484A 5.516B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5.520</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5.519     </w:t>
            </w:r>
          </w:p>
        </w:tc>
        <w:tc>
          <w:tcPr>
            <w:tcW w:type="dxa" w:w="2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(17,7-19,7 GHz) Cf. Rec. UIT-R F595.</w:t>
            </w:r>
          </w:p>
          <w:p>
            <w:pPr>
              <w:pStyle w:val="Normal.0"/>
              <w:bidi w:val="0"/>
              <w:spacing w:after="0" w:line="240" w:lineRule="auto"/>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e pour les ESIM (17,7-19,6 GHz) dans le sens espace vers Terre. Cf. no 5.517A du RR.</w:t>
            </w:r>
          </w:p>
        </w:tc>
      </w:tr>
    </w:tbl>
    <w:p>
      <w:pPr>
        <w:pStyle w:val="Normal.0"/>
        <w:rPr>
          <w:rStyle w:val="None"/>
        </w:rPr>
      </w:pPr>
      <w:r>
        <w:rPr>
          <w:rStyle w:val="None"/>
          <w:rFonts w:ascii="Times New Roman" w:hAnsi="Times New Roman"/>
          <w:b w:val="1"/>
          <w:bCs w:val="1"/>
          <w:sz w:val="20"/>
          <w:szCs w:val="20"/>
          <w:rtl w:val="0"/>
          <w:lang w:val="fr-FR"/>
        </w:rPr>
        <w:t>5.511A</w:t>
      </w:r>
      <w:r>
        <w:rPr>
          <w:rStyle w:val="None"/>
          <w:rFonts w:ascii="Times New Roman" w:hAnsi="Times New Roman"/>
          <w:sz w:val="20"/>
          <w:szCs w:val="20"/>
          <w:rtl w:val="0"/>
          <w:lang w:val="fr-FR"/>
        </w:rPr>
        <w:t xml:space="preserve">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15,43-15,63 GHz par le service fixe par satellite (Terre vers espace)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de connexion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et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9.11A.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5.511C</w:t>
      </w:r>
      <w:r>
        <w:rPr>
          <w:rStyle w:val="None"/>
          <w:rFonts w:ascii="Times New Roman" w:hAnsi="Times New Roman"/>
          <w:sz w:val="20"/>
          <w:szCs w:val="20"/>
          <w:rtl w:val="0"/>
          <w:lang w:val="fr-FR"/>
        </w:rPr>
        <w:t xml:space="preserve"> Les stations fonctionnant dans le service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doivent limiter la p.i.r.e.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elle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Recommandation UIT-R S.1340-0. La distance de coordination minimale requise pour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ger les stations de radionavigation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4.10 s'applique) des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caus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par les stations terriennes des liaisons de connexion et la p.i.r.e. maximum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mise en direction du plan horizontal local par une station terrienne d'une liaison de connexion devront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conformes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Recommandation UIT-R S.1340-0.     (CMR-15)</w:t>
      </w:r>
    </w:p>
    <w:p>
      <w:pPr>
        <w:pStyle w:val="Note"/>
      </w:pPr>
      <w:r>
        <w:rPr>
          <w:rStyle w:val="None"/>
          <w:rFonts w:cs="Arial Unicode MS" w:eastAsia="Arial Unicode MS"/>
          <w:b w:val="1"/>
          <w:bCs w:val="1"/>
          <w:rtl w:val="0"/>
        </w:rPr>
        <w:t>5.511E</w:t>
      </w:r>
      <w:r>
        <w:rPr>
          <w:rStyle w:val="None"/>
          <w:rFonts w:cs="Arial Unicode MS" w:eastAsia="Arial Unicode MS"/>
          <w:rtl w:val="0"/>
        </w:rPr>
        <w:tab/>
        <w:t>Dans la bande de fr</w:t>
      </w:r>
      <w:r>
        <w:rPr>
          <w:rStyle w:val="None"/>
          <w:rFonts w:cs="Arial Unicode MS" w:eastAsia="Arial Unicode MS" w:hint="default"/>
          <w:rtl w:val="0"/>
        </w:rPr>
        <w:t>é</w:t>
      </w:r>
      <w:r>
        <w:rPr>
          <w:rStyle w:val="None"/>
          <w:rFonts w:cs="Arial Unicode MS" w:eastAsia="Arial Unicode MS"/>
          <w:rtl w:val="0"/>
        </w:rPr>
        <w:t>quences 15,4-15,7</w:t>
      </w:r>
      <w:r>
        <w:rPr>
          <w:rStyle w:val="None"/>
          <w:rFonts w:cs="Arial Unicode MS" w:eastAsia="Arial Unicode MS" w:hint="default"/>
          <w:rtl w:val="0"/>
        </w:rPr>
        <w:t> </w:t>
      </w:r>
      <w:r>
        <w:rPr>
          <w:rStyle w:val="None"/>
          <w:rFonts w:cs="Arial Unicode MS" w:eastAsia="Arial Unicode MS"/>
          <w:rtl w:val="0"/>
        </w:rPr>
        <w:t>GHz, les stations fonctionnant dans le service de radiolocalisation ne doivent pas causer de brouillage pr</w:t>
      </w:r>
      <w:r>
        <w:rPr>
          <w:rStyle w:val="None"/>
          <w:rFonts w:cs="Arial Unicode MS" w:eastAsia="Arial Unicode MS" w:hint="default"/>
          <w:rtl w:val="0"/>
        </w:rPr>
        <w:t>é</w:t>
      </w:r>
      <w:r>
        <w:rPr>
          <w:rStyle w:val="None"/>
          <w:rFonts w:cs="Arial Unicode MS" w:eastAsia="Arial Unicode MS"/>
          <w:rtl w:val="0"/>
        </w:rPr>
        <w:t>judiciable aux stations fonctionnant dans le service de radionavigation a</w:t>
      </w:r>
      <w:r>
        <w:rPr>
          <w:rStyle w:val="None"/>
          <w:rFonts w:cs="Arial Unicode MS" w:eastAsia="Arial Unicode MS" w:hint="default"/>
          <w:rtl w:val="0"/>
        </w:rPr>
        <w:t>é</w:t>
      </w:r>
      <w:r>
        <w:rPr>
          <w:rStyle w:val="None"/>
          <w:rFonts w:cs="Arial Unicode MS" w:eastAsia="Arial Unicode MS"/>
          <w:rtl w:val="0"/>
        </w:rPr>
        <w:t xml:space="preserve">ronautique, ni demander </w:t>
      </w:r>
      <w:r>
        <w:rPr>
          <w:rStyle w:val="None"/>
          <w:rFonts w:cs="Arial Unicode MS" w:eastAsia="Arial Unicode MS" w:hint="default"/>
          <w:rtl w:val="0"/>
        </w:rPr>
        <w:t>à ê</w:t>
      </w:r>
      <w:r>
        <w:rPr>
          <w:rStyle w:val="None"/>
          <w:rFonts w:cs="Arial Unicode MS" w:eastAsia="Arial Unicode MS"/>
          <w:rtl w:val="0"/>
        </w:rPr>
        <w:t>tre prot</w:t>
      </w:r>
      <w:r>
        <w:rPr>
          <w:rStyle w:val="None"/>
          <w:rFonts w:cs="Arial Unicode MS" w:eastAsia="Arial Unicode MS" w:hint="default"/>
          <w:rtl w:val="0"/>
        </w:rPr>
        <w:t>é</w:t>
      </w:r>
      <w:r>
        <w:rPr>
          <w:rStyle w:val="None"/>
          <w:rFonts w:cs="Arial Unicode MS" w:eastAsia="Arial Unicode MS"/>
          <w:rtl w:val="0"/>
        </w:rPr>
        <w:t>g</w:t>
      </w:r>
      <w:r>
        <w:rPr>
          <w:rStyle w:val="None"/>
          <w:rFonts w:cs="Arial Unicode MS" w:eastAsia="Arial Unicode MS" w:hint="default"/>
          <w:rtl w:val="0"/>
        </w:rPr>
        <w:t>é</w:t>
      </w:r>
      <w:r>
        <w:rPr>
          <w:rStyle w:val="None"/>
          <w:rFonts w:cs="Arial Unicode MS" w:eastAsia="Arial Unicode MS"/>
          <w:rtl w:val="0"/>
        </w:rPr>
        <w:t>es vis-</w:t>
      </w:r>
      <w:r>
        <w:rPr>
          <w:rStyle w:val="None"/>
          <w:rFonts w:cs="Arial Unicode MS" w:eastAsia="Arial Unicode MS" w:hint="default"/>
          <w:rtl w:val="0"/>
        </w:rPr>
        <w:t>à</w:t>
      </w:r>
      <w:r>
        <w:rPr>
          <w:rStyle w:val="None"/>
          <w:rFonts w:cs="Arial Unicode MS" w:eastAsia="Arial Unicode MS"/>
          <w:rtl w:val="0"/>
        </w:rPr>
        <w:t xml:space="preserve">-vis de celles-ci. </w:t>
      </w:r>
      <w:r>
        <w:rPr>
          <w:rStyle w:val="None"/>
          <w:rFonts w:cs="Arial Unicode MS" w:eastAsia="Arial Unicode MS" w:hint="default"/>
          <w:sz w:val="16"/>
          <w:szCs w:val="16"/>
          <w:rtl w:val="0"/>
        </w:rPr>
        <w:t>     </w:t>
      </w:r>
      <w:r>
        <w:rPr>
          <w:rStyle w:val="None"/>
          <w:rFonts w:cs="Arial Unicode MS" w:eastAsia="Arial Unicode MS"/>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rFonts w:cs="Arial Unicode MS" w:eastAsia="Arial Unicode MS"/>
          <w:sz w:val="16"/>
          <w:szCs w:val="16"/>
          <w:rtl w:val="0"/>
        </w:rPr>
        <w:t>12)</w:t>
      </w:r>
    </w:p>
    <w:p>
      <w:pPr>
        <w:pStyle w:val="Note"/>
        <w:rPr>
          <w:rStyle w:val="None"/>
          <w:sz w:val="16"/>
          <w:szCs w:val="16"/>
        </w:rPr>
      </w:pPr>
      <w:r>
        <w:rPr>
          <w:rStyle w:val="None"/>
          <w:rFonts w:cs="Arial Unicode MS" w:eastAsia="Arial Unicode MS"/>
          <w:b w:val="1"/>
          <w:bCs w:val="1"/>
          <w:rtl w:val="0"/>
        </w:rPr>
        <w:t>5.511F</w:t>
        <w:tab/>
      </w:r>
      <w:r>
        <w:rPr>
          <w:rStyle w:val="None"/>
          <w:rFonts w:cs="Arial Unicode MS" w:eastAsia="Arial Unicode MS"/>
          <w:rtl w:val="0"/>
        </w:rPr>
        <w:t>Pour prot</w:t>
      </w:r>
      <w:r>
        <w:rPr>
          <w:rStyle w:val="None"/>
          <w:rFonts w:cs="Arial Unicode MS" w:eastAsia="Arial Unicode MS" w:hint="default"/>
          <w:rtl w:val="0"/>
        </w:rPr>
        <w:t>é</w:t>
      </w:r>
      <w:r>
        <w:rPr>
          <w:rStyle w:val="None"/>
          <w:rFonts w:cs="Arial Unicode MS" w:eastAsia="Arial Unicode MS"/>
          <w:rtl w:val="0"/>
        </w:rPr>
        <w:t>ger le service de radioastronomie dans la bande de fr</w:t>
      </w:r>
      <w:r>
        <w:rPr>
          <w:rStyle w:val="None"/>
          <w:rFonts w:cs="Arial Unicode MS" w:eastAsia="Arial Unicode MS" w:hint="default"/>
          <w:rtl w:val="0"/>
        </w:rPr>
        <w:t>é</w:t>
      </w:r>
      <w:r>
        <w:rPr>
          <w:rStyle w:val="None"/>
          <w:rFonts w:cs="Arial Unicode MS" w:eastAsia="Arial Unicode MS"/>
          <w:rtl w:val="0"/>
        </w:rPr>
        <w:t>quences 15,35-15,4</w:t>
      </w:r>
      <w:r>
        <w:rPr>
          <w:rStyle w:val="None"/>
          <w:rFonts w:cs="Arial Unicode MS" w:eastAsia="Arial Unicode MS" w:hint="default"/>
          <w:rtl w:val="0"/>
        </w:rPr>
        <w:t> </w:t>
      </w:r>
      <w:r>
        <w:rPr>
          <w:rStyle w:val="None"/>
          <w:rFonts w:cs="Arial Unicode MS" w:eastAsia="Arial Unicode MS"/>
          <w:rtl w:val="0"/>
        </w:rPr>
        <w:t>GHz, le niveau de puissance surfacique produit par les stations du service de radiolocalisation fonctionnant dans la bande de fr</w:t>
      </w:r>
      <w:r>
        <w:rPr>
          <w:rStyle w:val="None"/>
          <w:rFonts w:cs="Arial Unicode MS" w:eastAsia="Arial Unicode MS" w:hint="default"/>
          <w:rtl w:val="0"/>
        </w:rPr>
        <w:t>é</w:t>
      </w:r>
      <w:r>
        <w:rPr>
          <w:rStyle w:val="None"/>
          <w:rFonts w:cs="Arial Unicode MS" w:eastAsia="Arial Unicode MS"/>
          <w:rtl w:val="0"/>
        </w:rPr>
        <w:t>quences 15,4-15,7</w:t>
      </w:r>
      <w:r>
        <w:rPr>
          <w:rStyle w:val="None"/>
          <w:rFonts w:cs="Arial Unicode MS" w:eastAsia="Arial Unicode MS" w:hint="default"/>
          <w:rtl w:val="0"/>
        </w:rPr>
        <w:t> </w:t>
      </w:r>
      <w:r>
        <w:rPr>
          <w:rStyle w:val="None"/>
          <w:rFonts w:cs="Arial Unicode MS" w:eastAsia="Arial Unicode MS"/>
          <w:rtl w:val="0"/>
        </w:rPr>
        <w:t>GHz ne doit pas d</w:t>
      </w:r>
      <w:r>
        <w:rPr>
          <w:rStyle w:val="None"/>
          <w:rFonts w:cs="Arial Unicode MS" w:eastAsia="Arial Unicode MS" w:hint="default"/>
          <w:rtl w:val="0"/>
        </w:rPr>
        <w:t>é</w:t>
      </w:r>
      <w:r>
        <w:rPr>
          <w:rStyle w:val="None"/>
          <w:rFonts w:cs="Arial Unicode MS" w:eastAsia="Arial Unicode MS"/>
          <w:rtl w:val="0"/>
        </w:rPr>
        <w:t xml:space="preserve">passer </w:t>
      </w:r>
      <w:r>
        <w:rPr>
          <w:rStyle w:val="None"/>
          <w:rFonts w:cs="Arial Unicode MS" w:eastAsia="Arial Unicode MS" w:hint="default"/>
          <w:rtl w:val="0"/>
        </w:rPr>
        <w:t>–</w:t>
      </w:r>
      <w:r>
        <w:rPr>
          <w:rStyle w:val="None"/>
          <w:rFonts w:cs="Arial Unicode MS" w:eastAsia="Arial Unicode MS"/>
          <w:rtl w:val="0"/>
        </w:rPr>
        <w:t>156 dB(W/m</w:t>
      </w:r>
      <w:r>
        <w:rPr>
          <w:rStyle w:val="None"/>
          <w:rFonts w:cs="Arial Unicode MS" w:eastAsia="Arial Unicode MS"/>
          <w:vertAlign w:val="superscript"/>
          <w:rtl w:val="0"/>
        </w:rPr>
        <w:t>2</w:t>
      </w:r>
      <w:r>
        <w:rPr>
          <w:rStyle w:val="None"/>
          <w:rFonts w:cs="Arial Unicode MS" w:eastAsia="Arial Unicode MS"/>
          <w:rtl w:val="0"/>
        </w:rPr>
        <w:t>) dans une largeur de bande de 50</w:t>
      </w:r>
      <w:r>
        <w:rPr>
          <w:rStyle w:val="None"/>
          <w:rFonts w:cs="Arial Unicode MS" w:eastAsia="Arial Unicode MS" w:hint="default"/>
          <w:rtl w:val="0"/>
        </w:rPr>
        <w:t> </w:t>
      </w:r>
      <w:r>
        <w:rPr>
          <w:rStyle w:val="None"/>
          <w:rFonts w:cs="Arial Unicode MS" w:eastAsia="Arial Unicode MS"/>
          <w:rtl w:val="0"/>
        </w:rPr>
        <w:t>MHz dans la bande de fr</w:t>
      </w:r>
      <w:r>
        <w:rPr>
          <w:rStyle w:val="None"/>
          <w:rFonts w:cs="Arial Unicode MS" w:eastAsia="Arial Unicode MS" w:hint="default"/>
          <w:rtl w:val="0"/>
        </w:rPr>
        <w:t>é</w:t>
      </w:r>
      <w:r>
        <w:rPr>
          <w:rStyle w:val="None"/>
          <w:rFonts w:cs="Arial Unicode MS" w:eastAsia="Arial Unicode MS"/>
          <w:rtl w:val="0"/>
        </w:rPr>
        <w:t>quences 15,35-15,4</w:t>
      </w:r>
      <w:r>
        <w:rPr>
          <w:rStyle w:val="None"/>
          <w:rFonts w:cs="Arial Unicode MS" w:eastAsia="Arial Unicode MS" w:hint="default"/>
          <w:rtl w:val="0"/>
        </w:rPr>
        <w:t> </w:t>
      </w:r>
      <w:r>
        <w:rPr>
          <w:rStyle w:val="None"/>
          <w:rFonts w:cs="Arial Unicode MS" w:eastAsia="Arial Unicode MS"/>
          <w:rtl w:val="0"/>
        </w:rPr>
        <w:t>GHz, sur le site de tout observatoire de radioastronomie pendant plus de 2% du temps.</w:t>
      </w:r>
      <w:r>
        <w:rPr>
          <w:rStyle w:val="None"/>
          <w:rFonts w:cs="Arial Unicode MS" w:eastAsia="Arial Unicode MS" w:hint="default"/>
          <w:sz w:val="16"/>
          <w:szCs w:val="16"/>
          <w:rtl w:val="0"/>
        </w:rPr>
        <w:t>     </w:t>
      </w:r>
      <w:r>
        <w:rPr>
          <w:rStyle w:val="None"/>
          <w:rFonts w:cs="Arial Unicode MS" w:eastAsia="Arial Unicode MS"/>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rFonts w:cs="Arial Unicode MS" w:eastAsia="Arial Unicode MS"/>
          <w:sz w:val="16"/>
          <w:szCs w:val="16"/>
          <w:rtl w:val="0"/>
        </w:rPr>
        <w:t>12)</w:t>
      </w:r>
    </w:p>
    <w:p>
      <w:pPr>
        <w:pStyle w:val="Note"/>
        <w:rPr>
          <w:rStyle w:val="None"/>
        </w:rPr>
      </w:pPr>
      <w:r>
        <w:rPr>
          <w:rStyle w:val="None"/>
          <w:b w:val="1"/>
          <w:bCs w:val="1"/>
          <w:rtl w:val="0"/>
        </w:rPr>
        <w:t>5.512</w:t>
      </w:r>
      <w:r>
        <w:rPr>
          <w:rStyle w:val="None"/>
          <w:rtl w:val="0"/>
        </w:rPr>
        <w:t xml:space="preserve"> Attribution additionnelle: dans les pays suivants: Alg</w:t>
      </w:r>
      <w:r>
        <w:rPr>
          <w:rStyle w:val="None"/>
          <w:rtl w:val="0"/>
        </w:rPr>
        <w:t>é</w:t>
      </w:r>
      <w:r>
        <w:rPr>
          <w:rStyle w:val="None"/>
          <w:rtl w:val="0"/>
        </w:rPr>
        <w:t>rie, Arabie saoudite, Autriche, Bahre</w:t>
      </w:r>
      <w:r>
        <w:rPr>
          <w:rStyle w:val="None"/>
          <w:rtl w:val="0"/>
        </w:rPr>
        <w:t>ï</w:t>
      </w:r>
      <w:r>
        <w:rPr>
          <w:rStyle w:val="None"/>
          <w:rtl w:val="0"/>
        </w:rPr>
        <w:t>n, Bangladesh,</w:t>
      </w:r>
      <w:r>
        <w:rPr>
          <w:rStyle w:val="None"/>
          <w:rtl w:val="0"/>
          <w:lang w:val="fr-FR"/>
        </w:rPr>
        <w:t xml:space="preserve"> </w:t>
      </w:r>
      <w:r>
        <w:rPr>
          <w:rStyle w:val="None"/>
          <w:rtl w:val="0"/>
        </w:rPr>
        <w:t>Brun</w:t>
      </w:r>
      <w:r>
        <w:rPr>
          <w:rStyle w:val="None"/>
          <w:rtl w:val="0"/>
        </w:rPr>
        <w:t>é</w:t>
      </w:r>
      <w:r>
        <w:rPr>
          <w:rStyle w:val="None"/>
          <w:rtl w:val="0"/>
        </w:rPr>
        <w:t>i Darussalam, Cameroun, Congo (R</w:t>
      </w:r>
      <w:r>
        <w:rPr>
          <w:rStyle w:val="None"/>
          <w:rtl w:val="0"/>
        </w:rPr>
        <w:t>é</w:t>
      </w:r>
      <w:r>
        <w:rPr>
          <w:rStyle w:val="None"/>
          <w:rtl w:val="0"/>
        </w:rPr>
        <w:t>p. du), Egypte, El Salvador, Emirats arabes unis, Erythr</w:t>
      </w:r>
      <w:r>
        <w:rPr>
          <w:rStyle w:val="None"/>
          <w:rtl w:val="0"/>
        </w:rPr>
        <w:t>é</w:t>
      </w:r>
      <w:r>
        <w:rPr>
          <w:rStyle w:val="None"/>
          <w:rtl w:val="0"/>
        </w:rPr>
        <w:t>e, Finlande,</w:t>
      </w:r>
      <w:r>
        <w:rPr>
          <w:rStyle w:val="None"/>
          <w:rtl w:val="0"/>
          <w:lang w:val="fr-FR"/>
        </w:rPr>
        <w:t xml:space="preserve"> </w:t>
      </w:r>
      <w:r>
        <w:rPr>
          <w:rStyle w:val="None"/>
          <w:rtl w:val="0"/>
        </w:rPr>
        <w:t>Guatemala, Inde, Indon</w:t>
      </w:r>
      <w:r>
        <w:rPr>
          <w:rStyle w:val="None"/>
          <w:rtl w:val="0"/>
        </w:rPr>
        <w:t>é</w:t>
      </w:r>
      <w:r>
        <w:rPr>
          <w:rStyle w:val="None"/>
          <w:rtl w:val="0"/>
        </w:rPr>
        <w:t>sie, Iran (R</w:t>
      </w:r>
      <w:r>
        <w:rPr>
          <w:rStyle w:val="None"/>
          <w:rtl w:val="0"/>
        </w:rPr>
        <w:t>é</w:t>
      </w:r>
      <w:r>
        <w:rPr>
          <w:rStyle w:val="None"/>
          <w:rtl w:val="0"/>
        </w:rPr>
        <w:t>publique islamique d'), Jordanie, Kenya, Kowe</w:t>
      </w:r>
      <w:r>
        <w:rPr>
          <w:rStyle w:val="None"/>
          <w:rtl w:val="0"/>
        </w:rPr>
        <w:t>ï</w:t>
      </w:r>
      <w:r>
        <w:rPr>
          <w:rStyle w:val="None"/>
          <w:rtl w:val="0"/>
        </w:rPr>
        <w:t>t, Liban, Libye, Malaisie, Mali,</w:t>
      </w:r>
      <w:r>
        <w:rPr>
          <w:rStyle w:val="None"/>
          <w:rtl w:val="0"/>
          <w:lang w:val="fr-FR"/>
        </w:rPr>
        <w:t xml:space="preserve"> </w:t>
      </w:r>
      <w:r>
        <w:rPr>
          <w:rStyle w:val="None"/>
          <w:rtl w:val="0"/>
        </w:rPr>
        <w:t>Maroc, Mauritanie, Mont</w:t>
      </w:r>
      <w:r>
        <w:rPr>
          <w:rStyle w:val="None"/>
          <w:rtl w:val="0"/>
        </w:rPr>
        <w:t>é</w:t>
      </w:r>
      <w:r>
        <w:rPr>
          <w:rStyle w:val="None"/>
          <w:rtl w:val="0"/>
        </w:rPr>
        <w:t>n</w:t>
      </w:r>
      <w:r>
        <w:rPr>
          <w:rStyle w:val="None"/>
          <w:rtl w:val="0"/>
        </w:rPr>
        <w:t>é</w:t>
      </w:r>
      <w:r>
        <w:rPr>
          <w:rStyle w:val="None"/>
          <w:rtl w:val="0"/>
        </w:rPr>
        <w:t>gro, N</w:t>
      </w:r>
      <w:r>
        <w:rPr>
          <w:rStyle w:val="None"/>
          <w:rtl w:val="0"/>
        </w:rPr>
        <w:t>é</w:t>
      </w:r>
      <w:r>
        <w:rPr>
          <w:rStyle w:val="None"/>
          <w:rtl w:val="0"/>
        </w:rPr>
        <w:t>pal, Nicaragua, Niger, Oman, Pakistan, Qatar, R</w:t>
      </w:r>
      <w:r>
        <w:rPr>
          <w:rStyle w:val="None"/>
          <w:rtl w:val="0"/>
        </w:rPr>
        <w:t>é</w:t>
      </w:r>
      <w:r>
        <w:rPr>
          <w:rStyle w:val="None"/>
          <w:rtl w:val="0"/>
        </w:rPr>
        <w:t>publique arabe syrienne, R</w:t>
      </w:r>
      <w:r>
        <w:rPr>
          <w:rStyle w:val="None"/>
          <w:rtl w:val="0"/>
        </w:rPr>
        <w:t>é</w:t>
      </w:r>
      <w:r>
        <w:rPr>
          <w:rStyle w:val="None"/>
          <w:rtl w:val="0"/>
        </w:rPr>
        <w:t>p. d</w:t>
      </w:r>
      <w:r>
        <w:rPr>
          <w:rStyle w:val="None"/>
          <w:rtl w:val="0"/>
        </w:rPr>
        <w:t>é</w:t>
      </w:r>
      <w:r>
        <w:rPr>
          <w:rStyle w:val="None"/>
          <w:rtl w:val="0"/>
        </w:rPr>
        <w:t>m.</w:t>
      </w:r>
      <w:r>
        <w:rPr>
          <w:rStyle w:val="None"/>
          <w:rtl w:val="0"/>
          <w:lang w:val="fr-FR"/>
        </w:rPr>
        <w:t xml:space="preserve"> </w:t>
      </w:r>
      <w:r>
        <w:rPr>
          <w:rStyle w:val="None"/>
          <w:rtl w:val="0"/>
        </w:rPr>
        <w:t>du Congo, Singapour, Somalie, Soudan, Soudan du Sud, Tchad, Togo et Y</w:t>
      </w:r>
      <w:r>
        <w:rPr>
          <w:rStyle w:val="None"/>
          <w:rtl w:val="0"/>
        </w:rPr>
        <w:t>é</w:t>
      </w:r>
      <w:r>
        <w:rPr>
          <w:rStyle w:val="None"/>
          <w:rtl w:val="0"/>
        </w:rPr>
        <w:t>men, la bande de fr</w:t>
      </w:r>
      <w:r>
        <w:rPr>
          <w:rStyle w:val="None"/>
          <w:rtl w:val="0"/>
        </w:rPr>
        <w:t>é</w:t>
      </w:r>
      <w:r>
        <w:rPr>
          <w:rStyle w:val="None"/>
          <w:rtl w:val="0"/>
        </w:rPr>
        <w:t>quences 15,7-17,3 GHz</w:t>
      </w:r>
      <w:r>
        <w:rPr>
          <w:rStyle w:val="None"/>
          <w:rtl w:val="0"/>
          <w:lang w:val="fr-FR"/>
        </w:rPr>
        <w:t xml:space="preserve"> </w:t>
      </w:r>
      <w:r>
        <w:rPr>
          <w:rStyle w:val="None"/>
          <w:rtl w:val="0"/>
        </w:rPr>
        <w:t>est, de plus, attribu</w:t>
      </w:r>
      <w:r>
        <w:rPr>
          <w:rStyle w:val="None"/>
          <w:rtl w:val="0"/>
        </w:rPr>
        <w:t>é</w:t>
      </w:r>
      <w:r>
        <w:rPr>
          <w:rStyle w:val="None"/>
          <w:rtl w:val="0"/>
        </w:rPr>
        <w:t xml:space="preserve">e aux services fixe et mobile </w:t>
      </w:r>
      <w:r>
        <w:rPr>
          <w:rStyle w:val="None"/>
          <w:rtl w:val="0"/>
        </w:rPr>
        <w:t xml:space="preserve">à </w:t>
      </w:r>
      <w:r>
        <w:rPr>
          <w:rStyle w:val="None"/>
          <w:rtl w:val="0"/>
        </w:rPr>
        <w:t>titre primaire. (CMR-15)</w:t>
      </w:r>
    </w:p>
    <w:p>
      <w:pPr>
        <w:pStyle w:val="Note"/>
      </w:pPr>
      <w:r>
        <w:rPr>
          <w:rStyle w:val="None"/>
          <w:b w:val="1"/>
          <w:bCs w:val="1"/>
          <w:rtl w:val="0"/>
        </w:rPr>
        <w:t>5.513</w:t>
      </w:r>
      <w:r>
        <w:rPr>
          <w:rStyle w:val="None"/>
          <w:rtl w:val="0"/>
        </w:rPr>
        <w:t xml:space="preserve"> Attribution additionnelle: en Isra</w:t>
      </w:r>
      <w:r>
        <w:rPr>
          <w:rStyle w:val="None"/>
          <w:rtl w:val="0"/>
        </w:rPr>
        <w:t>ë</w:t>
      </w:r>
      <w:r>
        <w:rPr>
          <w:rStyle w:val="None"/>
          <w:rtl w:val="0"/>
        </w:rPr>
        <w:t>l, la bande 15,7-17,3 GHz est, de plus, attribu</w:t>
      </w:r>
      <w:r>
        <w:rPr>
          <w:rStyle w:val="None"/>
          <w:rtl w:val="0"/>
        </w:rPr>
        <w:t>é</w:t>
      </w:r>
      <w:r>
        <w:rPr>
          <w:rStyle w:val="None"/>
          <w:rtl w:val="0"/>
        </w:rPr>
        <w:t>e aux services fixe et</w:t>
      </w:r>
      <w:r>
        <w:rPr>
          <w:rStyle w:val="None"/>
          <w:rtl w:val="0"/>
          <w:lang w:val="fr-FR"/>
        </w:rPr>
        <w:t xml:space="preserve"> </w:t>
      </w:r>
      <w:r>
        <w:rPr>
          <w:rStyle w:val="None"/>
          <w:rtl w:val="0"/>
        </w:rPr>
        <w:t xml:space="preserve">mobile </w:t>
      </w:r>
      <w:r>
        <w:rPr>
          <w:rStyle w:val="None"/>
          <w:rtl w:val="0"/>
        </w:rPr>
        <w:t xml:space="preserve">à </w:t>
      </w:r>
      <w:r>
        <w:rPr>
          <w:rStyle w:val="None"/>
          <w:rtl w:val="0"/>
        </w:rPr>
        <w:t>titre primaire. Les services exploit</w:t>
      </w:r>
      <w:r>
        <w:rPr>
          <w:rStyle w:val="None"/>
          <w:rtl w:val="0"/>
        </w:rPr>
        <w:t>é</w:t>
      </w:r>
      <w:r>
        <w:rPr>
          <w:rStyle w:val="None"/>
          <w:rtl w:val="0"/>
        </w:rPr>
        <w:t>s au titre du pr</w:t>
      </w:r>
      <w:r>
        <w:rPr>
          <w:rStyle w:val="None"/>
          <w:rtl w:val="0"/>
        </w:rPr>
        <w:t>é</w:t>
      </w:r>
      <w:r>
        <w:rPr>
          <w:rStyle w:val="None"/>
          <w:rtl w:val="0"/>
        </w:rPr>
        <w:t>sent renvoi ne doivent pr</w:t>
      </w:r>
      <w:r>
        <w:rPr>
          <w:rStyle w:val="None"/>
          <w:rtl w:val="0"/>
        </w:rPr>
        <w:t>é</w:t>
      </w:r>
      <w:r>
        <w:rPr>
          <w:rStyle w:val="None"/>
          <w:rtl w:val="0"/>
        </w:rPr>
        <w:t xml:space="preserve">tendre </w:t>
      </w:r>
      <w:r>
        <w:rPr>
          <w:rStyle w:val="None"/>
          <w:rtl w:val="0"/>
        </w:rPr>
        <w:t xml:space="preserve">à </w:t>
      </w:r>
      <w:r>
        <w:rPr>
          <w:rStyle w:val="None"/>
          <w:rtl w:val="0"/>
        </w:rPr>
        <w:t>aucune protection contre</w:t>
      </w:r>
      <w:r>
        <w:rPr>
          <w:rStyle w:val="None"/>
          <w:rtl w:val="0"/>
          <w:lang w:val="fr-FR"/>
        </w:rPr>
        <w:t xml:space="preserve"> </w:t>
      </w:r>
      <w:r>
        <w:rPr>
          <w:rStyle w:val="None"/>
          <w:rtl w:val="0"/>
        </w:rPr>
        <w:t>des brouillages pr</w:t>
      </w:r>
      <w:r>
        <w:rPr>
          <w:rStyle w:val="None"/>
          <w:rtl w:val="0"/>
        </w:rPr>
        <w:t>é</w:t>
      </w:r>
      <w:r>
        <w:rPr>
          <w:rStyle w:val="None"/>
          <w:rtl w:val="0"/>
        </w:rPr>
        <w:t>judiciables caus</w:t>
      </w:r>
      <w:r>
        <w:rPr>
          <w:rStyle w:val="None"/>
          <w:rtl w:val="0"/>
        </w:rPr>
        <w:t>é</w:t>
      </w:r>
      <w:r>
        <w:rPr>
          <w:rStyle w:val="None"/>
          <w:rtl w:val="0"/>
        </w:rPr>
        <w:t>s par les services fonctionnant conform</w:t>
      </w:r>
      <w:r>
        <w:rPr>
          <w:rStyle w:val="None"/>
          <w:rtl w:val="0"/>
        </w:rPr>
        <w:t>é</w:t>
      </w:r>
      <w:r>
        <w:rPr>
          <w:rStyle w:val="None"/>
          <w:rtl w:val="0"/>
        </w:rPr>
        <w:t>ment au Tableau dans les pays autres que</w:t>
      </w:r>
      <w:r>
        <w:rPr>
          <w:rStyle w:val="None"/>
          <w:rtl w:val="0"/>
          <w:lang w:val="fr-FR"/>
        </w:rPr>
        <w:t xml:space="preserve"> </w:t>
      </w:r>
      <w:r>
        <w:rPr>
          <w:rStyle w:val="None"/>
          <w:rtl w:val="0"/>
        </w:rPr>
        <w:t>ceux qui sont mentionn</w:t>
      </w:r>
      <w:r>
        <w:rPr>
          <w:rStyle w:val="None"/>
          <w:rtl w:val="0"/>
        </w:rPr>
        <w:t>é</w:t>
      </w:r>
      <w:r>
        <w:rPr>
          <w:rStyle w:val="None"/>
          <w:rtl w:val="0"/>
        </w:rPr>
        <w:t>s dans le num</w:t>
      </w:r>
      <w:r>
        <w:rPr>
          <w:rStyle w:val="None"/>
          <w:rtl w:val="0"/>
        </w:rPr>
        <w:t>é</w:t>
      </w:r>
      <w:r>
        <w:rPr>
          <w:rStyle w:val="None"/>
          <w:rtl w:val="0"/>
        </w:rPr>
        <w:t xml:space="preserve">ro </w:t>
      </w:r>
      <w:r>
        <w:rPr>
          <w:rStyle w:val="None"/>
          <w:b w:val="1"/>
          <w:bCs w:val="1"/>
          <w:rtl w:val="0"/>
        </w:rPr>
        <w:t>5.512</w:t>
      </w:r>
      <w:r>
        <w:rPr>
          <w:rStyle w:val="None"/>
          <w:rtl w:val="0"/>
        </w:rPr>
        <w:t>, ni causer de brouillages pr</w:t>
      </w:r>
      <w:r>
        <w:rPr>
          <w:rStyle w:val="None"/>
          <w:rtl w:val="0"/>
        </w:rPr>
        <w:t>é</w:t>
      </w:r>
      <w:r>
        <w:rPr>
          <w:rStyle w:val="None"/>
          <w:rtl w:val="0"/>
        </w:rPr>
        <w:t>judiciables auxdits services.</w:t>
      </w:r>
    </w:p>
    <w:p>
      <w:pPr>
        <w:pStyle w:val="Note"/>
        <w:rPr>
          <w:rStyle w:val="None"/>
          <w:lang w:val="fr-FR"/>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5.513A </w:t>
        <w:tab/>
      </w:r>
      <w:r>
        <w:rPr>
          <w:rStyle w:val="None"/>
          <w:rFonts w:ascii="Times New Roman" w:hAnsi="Times New Roman"/>
          <w:sz w:val="20"/>
          <w:szCs w:val="20"/>
          <w:rtl w:val="0"/>
          <w:lang w:val="fr-FR"/>
        </w:rPr>
        <w:t>Les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tecteurs actifs spatioport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fonctionnant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17,2</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17,3 GHz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judiciables au service de radiolocalisation et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d'autres services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ficiant d'attributions dans cette bande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ni limiter le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veloppement de ces services.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5.515</w:t>
        <w:tab/>
        <w:t xml:space="preserve"> </w:t>
      </w:r>
      <w:r>
        <w:rPr>
          <w:rStyle w:val="None"/>
          <w:rFonts w:ascii="Times New Roman" w:hAnsi="Times New Roman"/>
          <w:sz w:val="20"/>
          <w:szCs w:val="20"/>
          <w:rtl w:val="0"/>
          <w:lang w:val="fr-FR"/>
        </w:rPr>
        <w:t>Dans la bande 17,3-17,8 GHz, le partage entre le service fixe par satellite (Terre vers espace) et le service de radiodiffusion par satellite doit aussi s'effectuer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aux dispositions du </w:t>
      </w:r>
      <w:r>
        <w:rPr>
          <w:rStyle w:val="None"/>
          <w:rFonts w:ascii="Times New Roman" w:hAnsi="Times New Roman" w:hint="default"/>
          <w:sz w:val="20"/>
          <w:szCs w:val="20"/>
          <w:rtl w:val="0"/>
          <w:lang w:val="fr-FR"/>
        </w:rPr>
        <w:t xml:space="preserve">§ </w:t>
      </w:r>
      <w:r>
        <w:rPr>
          <w:rStyle w:val="None"/>
          <w:rFonts w:ascii="Times New Roman" w:hAnsi="Times New Roman"/>
          <w:sz w:val="20"/>
          <w:szCs w:val="20"/>
          <w:rtl w:val="0"/>
          <w:lang w:val="fr-FR"/>
        </w:rPr>
        <w:t xml:space="preserve">1 de l'Annexe 4 de l'Appendice </w:t>
      </w:r>
      <w:r>
        <w:rPr>
          <w:rStyle w:val="None"/>
          <w:rFonts w:ascii="Times New Roman" w:hAnsi="Times New Roman"/>
          <w:b w:val="1"/>
          <w:bCs w:val="1"/>
          <w:sz w:val="20"/>
          <w:szCs w:val="20"/>
          <w:rtl w:val="0"/>
          <w:lang w:val="fr-FR"/>
        </w:rPr>
        <w:t>30A</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5.516 </w:t>
        <w:tab/>
      </w:r>
      <w:r>
        <w:rPr>
          <w:rStyle w:val="None"/>
          <w:rFonts w:ascii="Times New Roman" w:hAnsi="Times New Roman"/>
          <w:sz w:val="20"/>
          <w:szCs w:val="20"/>
          <w:rtl w:val="0"/>
          <w:lang w:val="fr-FR"/>
        </w:rPr>
        <w:t>L'utilisation de la bande 17,3</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18,1 GHz par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(Terre vers espace)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de connexion pour le service de radiodiffusion par satellite. L'utilisation de la bande 17,3-17,8 GHz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par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fixe par satellite (Terre vers espace)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En ce qui concerne l'utilisation de la bande 17,3</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17,8 GHz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par les liaisons de connexion du service de radiodiffusion par satellite qui utilisent la bande 12,2</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12,7 GHz, voir l'Article </w:t>
      </w:r>
      <w:r>
        <w:rPr>
          <w:rStyle w:val="None"/>
          <w:rFonts w:ascii="Times New Roman" w:hAnsi="Times New Roman"/>
          <w:b w:val="1"/>
          <w:bCs w:val="1"/>
          <w:sz w:val="20"/>
          <w:szCs w:val="20"/>
          <w:rtl w:val="0"/>
          <w:lang w:val="fr-FR"/>
        </w:rPr>
        <w:t>11</w:t>
      </w:r>
      <w:r>
        <w:rPr>
          <w:rStyle w:val="None"/>
          <w:rFonts w:ascii="Times New Roman" w:hAnsi="Times New Roman"/>
          <w:sz w:val="20"/>
          <w:szCs w:val="20"/>
          <w:rtl w:val="0"/>
          <w:lang w:val="fr-FR"/>
        </w:rPr>
        <w:t>. L'utilisation des bandes 17,3</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18,1 GHz (Terre vers espace) dans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1 et 3 et 17,8</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18,1 GHz (Terre vers espace)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par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9.12 </w:t>
      </w:r>
      <w:r>
        <w:rPr>
          <w:rStyle w:val="None"/>
          <w:rFonts w:ascii="Times New Roman" w:hAnsi="Times New Roman"/>
          <w:sz w:val="20"/>
          <w:szCs w:val="20"/>
          <w:rtl w:val="0"/>
          <w:lang w:val="fr-FR"/>
        </w:rPr>
        <w:t>pour la coordination avec d'autres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fixe par satellite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quelles que soient les dates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ception, par le Bureau, des renseignements complets de coordination ou de notification, selon le cas, pour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et des renseignements complets de coordination ou de notification, selon le cas, pour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5.43A </w:t>
      </w:r>
      <w:r>
        <w:rPr>
          <w:rStyle w:val="None"/>
          <w:rFonts w:ascii="Times New Roman" w:hAnsi="Times New Roman"/>
          <w:sz w:val="20"/>
          <w:szCs w:val="20"/>
          <w:rtl w:val="0"/>
          <w:lang w:val="fr-FR"/>
        </w:rPr>
        <w:t>ne sont pas applicables.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dans les bandes ci-dessus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de mani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re telle que tout brouillage inacceptable susceptible de se produire pendant leur fonctionnement soit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limin</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rapidement.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5.516A </w:t>
        <w:tab/>
      </w:r>
      <w:r>
        <w:rPr>
          <w:rStyle w:val="None"/>
          <w:rFonts w:ascii="Times New Roman" w:hAnsi="Times New Roman"/>
          <w:sz w:val="20"/>
          <w:szCs w:val="20"/>
          <w:rtl w:val="0"/>
          <w:lang w:val="fr-FR"/>
        </w:rPr>
        <w:t>Dans la bande 17,3-17,7 GHz, les stations terriennes du service fixe par satellite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gion 1 ne doivent pas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terriennes de liaison de connexion du service de radiodiffusion par satellite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au titre de l'Appendice </w:t>
      </w:r>
      <w:r>
        <w:rPr>
          <w:rStyle w:val="None"/>
          <w:rFonts w:ascii="Times New Roman" w:hAnsi="Times New Roman"/>
          <w:b w:val="1"/>
          <w:bCs w:val="1"/>
          <w:sz w:val="20"/>
          <w:szCs w:val="20"/>
          <w:rtl w:val="0"/>
          <w:lang w:val="fr-FR"/>
        </w:rPr>
        <w:t>30A</w:t>
      </w:r>
      <w:r>
        <w:rPr>
          <w:rStyle w:val="None"/>
          <w:rFonts w:ascii="Times New Roman" w:hAnsi="Times New Roman"/>
          <w:sz w:val="20"/>
          <w:szCs w:val="20"/>
          <w:rtl w:val="0"/>
          <w:lang w:val="fr-FR"/>
        </w:rPr>
        <w:t>, ni imposer de limitations ou de restrictions aux sites des stations terriennes de liaison de connexion du service de radiodiffusion par satellite en tout point de la zone de service de la liaison de connexion. (CMR-03)</w:t>
      </w:r>
    </w:p>
    <w:p>
      <w:pPr>
        <w:pStyle w:val="Normal.0"/>
        <w:spacing w:after="0" w:line="360" w:lineRule="auto"/>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5.516B </w:t>
        <w:tab/>
        <w:t xml:space="preserve">     </w:t>
      </w:r>
      <w:r>
        <w:rPr>
          <w:rStyle w:val="None"/>
          <w:rFonts w:ascii="Times New Roman" w:hAnsi="Times New Roman"/>
          <w:sz w:val="20"/>
          <w:szCs w:val="20"/>
          <w:rtl w:val="0"/>
          <w:lang w:val="fr-FR"/>
        </w:rPr>
        <w:t>Les bandes ci-apr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sont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pour des applications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haute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du service fixe par satellite:</w:t>
      </w:r>
    </w:p>
    <w:p>
      <w:pPr>
        <w:pStyle w:val="Normal.0"/>
        <w:spacing w:after="0" w:line="360" w:lineRule="auto"/>
        <w:ind w:left="567"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w:t>
        <w:tab/>
        <w:t xml:space="preserve"> 17,3-17,7 GHz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18,3-19,3 GHz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19,7-20,2 GHz (espace vers Terre) dans toutes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39,5-40 GHz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40-40,5 GHz (espace vers Terre) dans toutes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40,5-42 GHz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47,5-47,9 GHz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48,2-48,54 GHz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49,44-50,2 GHz (espace vers Terre)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w:t>
      </w:r>
    </w:p>
    <w:p>
      <w:pPr>
        <w:pStyle w:val="Normal.0"/>
        <w:spacing w:after="0" w:line="360" w:lineRule="auto"/>
        <w:ind w:left="1701" w:firstLine="0"/>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et</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27,5-27,82 GHz (Terre vers espace)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28,35-28,45 GHz (Terre vers espace)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28,45-28,94 GHz (Terre vers espace) dans toutes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28,94-29,1 GHz (Terre vers espace)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2 et 3,</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29,25-29,46 GHz (Terre vers espace)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29,46-30 GHz (Terre vers espace) dans toutes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48,2-50,2 GHz (Terre vers espace)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w:t>
      </w:r>
    </w:p>
    <w:p>
      <w:pPr>
        <w:pStyle w:val="Normal.0"/>
        <w:spacing w:after="0" w:line="360" w:lineRule="auto"/>
        <w:ind w:left="1134" w:firstLine="567"/>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Cette identification n'exclut pas l'utilisation de ces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d'autres applications du service fixe par satellite ou par d'autres services auxquels ces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sont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primaire avec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des droits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sent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entre les utilisateurs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Les administrations devraient en tenir compte dans l'examen des dispositions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glementaires se rapportant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Voir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143 (R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v.CMR-19)</w:t>
      </w:r>
      <w:r>
        <w:rPr>
          <w:rStyle w:val="None"/>
          <w:rFonts w:ascii="Times New Roman" w:hAnsi="Times New Roman"/>
          <w:sz w:val="20"/>
          <w:szCs w:val="20"/>
          <w:rtl w:val="0"/>
          <w:lang w:val="fr-FR"/>
        </w:rPr>
        <w:t xml:space="preserve">. </w:t>
      </w:r>
      <w:r>
        <w:rPr>
          <w:rStyle w:val="None"/>
          <w:rFonts w:ascii="Times New Roman" w:hAnsi="Times New Roman"/>
          <w:sz w:val="16"/>
          <w:szCs w:val="16"/>
          <w:rtl w:val="0"/>
          <w:lang w:val="fr-FR"/>
        </w:rPr>
        <w:t>(CMR-19)</w:t>
      </w:r>
    </w:p>
    <w:p>
      <w:pPr>
        <w:pStyle w:val="Normal.0"/>
        <w:spacing w:after="0" w:line="240" w:lineRule="auto"/>
        <w:rPr>
          <w:rStyle w:val="None"/>
          <w:rFonts w:ascii="Times New Roman" w:cs="Times New Roman" w:hAnsi="Times New Roman" w:eastAsia="Times New Roman"/>
          <w:b w:val="1"/>
          <w:bCs w:val="1"/>
          <w:sz w:val="20"/>
          <w:szCs w:val="20"/>
        </w:rPr>
      </w:pPr>
    </w:p>
    <w:p>
      <w:pPr>
        <w:pStyle w:val="Normal.0"/>
        <w:spacing w:after="0" w:line="240" w:lineRule="auto"/>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5.517A </w:t>
        <w:tab/>
      </w:r>
      <w:r>
        <w:rPr>
          <w:rStyle w:val="None"/>
          <w:rFonts w:ascii="Times New Roman" w:hAnsi="Times New Roman"/>
          <w:sz w:val="20"/>
          <w:szCs w:val="20"/>
          <w:rtl w:val="0"/>
          <w:lang w:val="fr-FR"/>
        </w:rPr>
        <w:t>L'exploitation des stations terriennes en mouvement communiquant avec des stations spatiales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17,7 19,7 GHz (espace vers Terre) et 27,5-29,5 GHz (Terre vers espace)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169 (CMR-19)</w:t>
      </w:r>
      <w:r>
        <w:rPr>
          <w:rStyle w:val="None"/>
          <w:rFonts w:ascii="Times New Roman" w:hAnsi="Times New Roman"/>
          <w:sz w:val="20"/>
          <w:szCs w:val="20"/>
          <w:rtl w:val="0"/>
          <w:lang w:val="fr-FR"/>
        </w:rPr>
        <w:t>. (CMR-19)</w:t>
      </w:r>
    </w:p>
    <w:p>
      <w:pPr>
        <w:pStyle w:val="Normal.0"/>
        <w:tabs>
          <w:tab w:val="left" w:pos="330"/>
          <w:tab w:val="left" w:pos="1440"/>
        </w:tabs>
        <w:spacing w:after="120"/>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5.519 </w:t>
        <w:tab/>
      </w:r>
      <w:r>
        <w:rPr>
          <w:rStyle w:val="None"/>
          <w:rFonts w:ascii="Times New Roman" w:hAnsi="Times New Roman"/>
          <w:i w:val="1"/>
          <w:iCs w:val="1"/>
          <w:sz w:val="20"/>
          <w:szCs w:val="20"/>
          <w:rtl w:val="0"/>
          <w:lang w:val="fr-FR"/>
        </w:rPr>
        <w:t>Attribution additionnelle</w:t>
      </w:r>
      <w:r>
        <w:rPr>
          <w:rStyle w:val="None"/>
          <w:rFonts w:ascii="Times New Roman" w:hAnsi="Times New Roman" w:hint="default"/>
          <w:i w:val="1"/>
          <w:iCs w:val="1"/>
          <w:sz w:val="20"/>
          <w:szCs w:val="20"/>
          <w:rtl w:val="0"/>
          <w:lang w:val="fr-FR"/>
        </w:rPr>
        <w:t> </w:t>
      </w:r>
      <w:r>
        <w:rPr>
          <w:rStyle w:val="None"/>
          <w:rFonts w:ascii="Times New Roman" w:hAnsi="Times New Roman"/>
          <w:i w:val="1"/>
          <w:iCs w:val="1"/>
          <w:sz w:val="20"/>
          <w:szCs w:val="20"/>
          <w:rtl w:val="0"/>
          <w:lang w:val="fr-FR"/>
        </w:rPr>
        <w:t xml:space="preserve">: </w:t>
      </w:r>
      <w:r>
        <w:rPr>
          <w:rStyle w:val="None"/>
          <w:rFonts w:ascii="Times New Roman" w:hAnsi="Times New Roman"/>
          <w:sz w:val="20"/>
          <w:szCs w:val="20"/>
          <w:rtl w:val="0"/>
          <w:lang w:val="fr-FR"/>
        </w:rPr>
        <w:t>les bandes 18-18,3 GHz dans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et 18,1-18,4 GHz dans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1 et 3 sont,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 service de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orologie par satellite (espace vers Terre)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Leur utilisation est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5.520 </w:t>
        <w:tab/>
      </w:r>
      <w:r>
        <w:rPr>
          <w:rStyle w:val="None"/>
          <w:rFonts w:ascii="Times New Roman" w:hAnsi="Times New Roman"/>
          <w:sz w:val="20"/>
          <w:szCs w:val="20"/>
          <w:rtl w:val="0"/>
          <w:lang w:val="fr-FR"/>
        </w:rPr>
        <w:t>L'utilisation de la bande 18,1-18,4 GHz par le service fixe par satellite (Terre vers espace)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de connexion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de radiodiffusion par satellite. (CMR-2000)</w:t>
      </w: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 xml:space="preserve">18,4-22 GHz </w:t>
      </w:r>
    </w:p>
    <w:tbl>
      <w:tblPr>
        <w:tblW w:w="140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5"/>
        <w:gridCol w:w="4551"/>
        <w:gridCol w:w="1170"/>
        <w:gridCol w:w="4697"/>
        <w:gridCol w:w="2419"/>
      </w:tblGrid>
      <w:tr>
        <w:tblPrEx>
          <w:shd w:val="clear" w:color="auto" w:fill="ced7e7"/>
        </w:tblPrEx>
        <w:trPr>
          <w:trHeight w:val="496" w:hRule="atLeast"/>
        </w:trPr>
        <w:tc>
          <w:tcPr>
            <w:tcW w:type="dxa" w:w="572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86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41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96" w:hRule="atLeast"/>
        </w:trPr>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41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411" w:hRule="atLeast"/>
        </w:trPr>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18,4-18,6</w:t>
            </w:r>
          </w:p>
        </w:tc>
        <w:tc>
          <w:tcPr>
            <w:tcW w:type="dxa" w:w="4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5.484A   5.516B  5.517A</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18,4-18,6</w:t>
            </w:r>
          </w:p>
        </w:tc>
        <w:tc>
          <w:tcPr>
            <w:tcW w:type="dxa" w:w="4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5.516B  5.517A</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2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(17,7-19,7 GHz)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Rec. UIT-R F595.</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ESIM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(17,7-19,6 GHz) dans le sens espace vers Terre. Cf. no 5.517A du RR.</w:t>
            </w:r>
          </w:p>
        </w:tc>
      </w:tr>
      <w:tr>
        <w:tblPrEx>
          <w:shd w:val="clear" w:color="auto" w:fill="ced7e7"/>
        </w:tblPrEx>
        <w:trPr>
          <w:trHeight w:val="2744" w:hRule="atLeast"/>
        </w:trPr>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18,6-18,8</w:t>
            </w:r>
          </w:p>
        </w:tc>
        <w:tc>
          <w:tcPr>
            <w:tcW w:type="dxa" w:w="4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5.522B 5.517A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5.522A     5.522C</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18,6-18,8</w:t>
            </w:r>
          </w:p>
        </w:tc>
        <w:tc>
          <w:tcPr>
            <w:tcW w:type="dxa" w:w="4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5.522B 5.517A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5.522A      </w:t>
            </w:r>
          </w:p>
        </w:tc>
        <w:tc>
          <w:tcPr>
            <w:tcW w:type="dxa" w:w="2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(17,7-19,7 GHz)Cf. Rec. UIT-R F595.</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ESIM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(17,7-19,6 GHz) dans le sens espace vers Terre. Cf. no 5.517A du RR.</w:t>
            </w:r>
          </w:p>
        </w:tc>
      </w:tr>
      <w:tr>
        <w:tblPrEx>
          <w:shd w:val="clear" w:color="auto" w:fill="ced7e7"/>
        </w:tblPrEx>
        <w:trPr>
          <w:trHeight w:val="1488" w:hRule="atLeast"/>
        </w:trPr>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18,8-19,3</w:t>
            </w:r>
          </w:p>
        </w:tc>
        <w:tc>
          <w:tcPr>
            <w:tcW w:type="dxa" w:w="4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5.516B  5.517A  5.523A  5.A15</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Recherche spatiale (passive) </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18,8-19,3</w:t>
            </w:r>
          </w:p>
        </w:tc>
        <w:tc>
          <w:tcPr>
            <w:tcW w:type="dxa" w:w="4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5.516B 5.517A     5.523A 5.A15</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2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(17,7-19,7 GHz)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Rec. UIT-R F595.</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ESIM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(17,7-19,6 GHz)</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 sens espace vers Terre. Cf. no 5.517A du RR.</w:t>
            </w:r>
          </w:p>
        </w:tc>
      </w:tr>
      <w:tr>
        <w:tblPrEx>
          <w:shd w:val="clear" w:color="auto" w:fill="ced7e7"/>
        </w:tblPrEx>
        <w:trPr>
          <w:trHeight w:val="1211" w:hRule="atLeast"/>
        </w:trPr>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19,3-19,7</w:t>
            </w:r>
          </w:p>
        </w:tc>
        <w:tc>
          <w:tcPr>
            <w:tcW w:type="dxa" w:w="4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5.517A  5.523B  5.523C  5.523D  5.523E</w:t>
            </w:r>
            <w:r>
              <w:rPr>
                <w:rStyle w:val="None"/>
                <w:rFonts w:ascii="Cambria Bold" w:hAnsi="Cambria Bold"/>
                <w:outline w:val="0"/>
                <w:color w:val="ff0000"/>
                <w:sz w:val="16"/>
                <w:szCs w:val="16"/>
                <w:u w:color="ff0000"/>
                <w:shd w:val="nil" w:color="auto" w:fill="auto"/>
                <w:vertAlign w:val="superscript"/>
                <w:rtl w:val="0"/>
                <w:lang w:val="fr-FR"/>
                <w14:textFill>
                  <w14:solidFill>
                    <w14:srgbClr w14:val="FF0000"/>
                  </w14:solidFill>
                </w14:textFill>
              </w:rPr>
              <w:t xml:space="preserv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19,3-19,7</w:t>
            </w:r>
          </w:p>
        </w:tc>
        <w:tc>
          <w:tcPr>
            <w:tcW w:type="dxa" w:w="4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5.517A</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5.523B    5.523C  5.523D 5.523E</w:t>
            </w:r>
            <w:r>
              <w:rPr>
                <w:rStyle w:val="None"/>
                <w:rFonts w:ascii="Cambria Bold" w:hAnsi="Cambria Bold"/>
                <w:outline w:val="0"/>
                <w:color w:val="ff0000"/>
                <w:sz w:val="16"/>
                <w:szCs w:val="16"/>
                <w:u w:color="ff0000"/>
                <w:shd w:val="nil" w:color="auto" w:fill="auto"/>
                <w:vertAlign w:val="superscript"/>
                <w:rtl w:val="0"/>
                <w:lang w:val="fr-FR"/>
                <w14:textFill>
                  <w14:solidFill>
                    <w14:srgbClr w14:val="FF0000"/>
                  </w14:solidFill>
                </w14:textFill>
              </w:rPr>
              <w:t xml:space="preserv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2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(17,7-19,7 GHz) Cf. Rec. UIT-R F595.</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ESIM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(17,7-19,6 GHz)</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 sens espace vers Terre. Cf. no 5.517A du RR.</w:t>
            </w: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ind w:left="4536" w:firstLine="567"/>
        <w:rPr>
          <w:rStyle w:val="None"/>
          <w:rFonts w:ascii="Cambria" w:cs="Cambria" w:hAnsi="Cambria" w:eastAsia="Cambria"/>
          <w:sz w:val="20"/>
          <w:szCs w:val="20"/>
        </w:rPr>
      </w:pPr>
      <w:r>
        <w:rPr>
          <w:rStyle w:val="None"/>
          <w:rFonts w:ascii="Cambria Bold" w:hAnsi="Cambria Bold"/>
          <w:sz w:val="40"/>
          <w:szCs w:val="40"/>
          <w:rtl w:val="0"/>
          <w:lang w:val="fr-FR"/>
        </w:rPr>
        <w:t xml:space="preserve">18,4-22 GHz (suite) </w:t>
      </w:r>
    </w:p>
    <w:tbl>
      <w:tblPr>
        <w:tblW w:w="1416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35"/>
        <w:gridCol w:w="4354"/>
        <w:gridCol w:w="1161"/>
        <w:gridCol w:w="4546"/>
        <w:gridCol w:w="2867"/>
      </w:tblGrid>
      <w:tr>
        <w:tblPrEx>
          <w:shd w:val="clear" w:color="auto" w:fill="ced7e7"/>
        </w:tblPrEx>
        <w:trPr>
          <w:trHeight w:val="620" w:hRule="atLeast"/>
        </w:trPr>
        <w:tc>
          <w:tcPr>
            <w:tcW w:type="dxa" w:w="558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7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86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620" w:hRule="atLeast"/>
        </w:trPr>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86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011" w:hRule="atLeast"/>
        </w:trPr>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19,7-20,1</w:t>
            </w:r>
          </w:p>
        </w:tc>
        <w:tc>
          <w:tcPr>
            <w:tcW w:type="dxa" w:w="43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5.484B  5.516B 5.527A</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par satellite (espace vers Terre)</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19,7-20,1</w:t>
            </w:r>
          </w:p>
        </w:tc>
        <w:tc>
          <w:tcPr>
            <w:tcW w:type="dxa" w:w="4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5.484B  5.516B 5.527A</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par satellite (espace vers Terre)</w:t>
            </w:r>
          </w:p>
        </w:tc>
        <w:tc>
          <w:tcPr>
            <w:tcW w:type="dxa" w:w="28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ESIM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(19,7-</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20,2 GHz) dans le sens espace vers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Terre. Cf. no 5.527A du RR. (Voir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conditions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dans la</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s. 156).</w:t>
            </w:r>
          </w:p>
        </w:tc>
      </w:tr>
      <w:tr>
        <w:tblPrEx>
          <w:shd w:val="clear" w:color="auto" w:fill="ced7e7"/>
        </w:tblPrEx>
        <w:trPr>
          <w:trHeight w:val="1052" w:hRule="atLeast"/>
        </w:trPr>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20,1-20,2</w:t>
            </w:r>
          </w:p>
        </w:tc>
        <w:tc>
          <w:tcPr>
            <w:tcW w:type="dxa" w:w="43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5.484A 5.484B 5.516B 5.527A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(espace vers Terre)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5.524 5.525 5.526 5.527 5.528</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20,1-20,2</w:t>
            </w:r>
          </w:p>
        </w:tc>
        <w:tc>
          <w:tcPr>
            <w:tcW w:type="dxa" w:w="4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5.484A 5.484B 5.516B 5.527A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PAR SATELLITE (espace vers Terre)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5.524 5.525 5.526 5.527 5.528</w:t>
            </w:r>
          </w:p>
        </w:tc>
        <w:tc>
          <w:tcPr>
            <w:tcW w:type="dxa" w:w="28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ESIM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(19,7-</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20,2 GHz) dans le sens espace vers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Terre. Cf. no 5.527A du RR. (Voir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conditions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dans la</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s. 156).</w:t>
            </w:r>
          </w:p>
        </w:tc>
      </w:tr>
      <w:tr>
        <w:tblPrEx>
          <w:shd w:val="clear" w:color="auto" w:fill="ced7e7"/>
        </w:tblPrEx>
        <w:trPr>
          <w:trHeight w:val="1494" w:hRule="atLeast"/>
        </w:trPr>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20,2-21,2</w:t>
            </w:r>
          </w:p>
        </w:tc>
        <w:tc>
          <w:tcPr>
            <w:tcW w:type="dxa" w:w="43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5.524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20,2-21,2</w:t>
            </w:r>
          </w:p>
        </w:tc>
        <w:tc>
          <w:tcPr>
            <w:tcW w:type="dxa" w:w="4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5.524</w:t>
            </w:r>
          </w:p>
        </w:tc>
        <w:tc>
          <w:tcPr>
            <w:tcW w:type="dxa" w:w="28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rPr>
          <w:rStyle w:val="None"/>
          <w:rFonts w:ascii="Cambria" w:cs="Cambria" w:hAnsi="Cambria" w:eastAsia="Cambria"/>
          <w:sz w:val="20"/>
          <w:szCs w:val="20"/>
        </w:rPr>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rPr>
          <w:rStyle w:val="None"/>
          <w:rFonts w:ascii="Cambria" w:cs="Cambria" w:hAnsi="Cambria" w:eastAsia="Cambria"/>
          <w:sz w:val="20"/>
          <w:szCs w:val="20"/>
        </w:rPr>
      </w:pPr>
    </w:p>
    <w:p>
      <w:pPr>
        <w:pStyle w:val="Normal.0"/>
        <w:jc w:val="center"/>
        <w:rPr>
          <w:rStyle w:val="None"/>
        </w:rPr>
      </w:pPr>
      <w:r>
        <w:rPr>
          <w:rStyle w:val="None"/>
          <w:rFonts w:ascii="Cambria Bold" w:hAnsi="Cambria Bold"/>
          <w:sz w:val="40"/>
          <w:szCs w:val="40"/>
          <w:rtl w:val="0"/>
          <w:lang w:val="fr-FR"/>
        </w:rPr>
        <w:t>18,4-22 GHz (fin)</w:t>
      </w:r>
    </w:p>
    <w:tbl>
      <w:tblPr>
        <w:tblW w:w="1398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55"/>
        <w:gridCol w:w="4251"/>
        <w:gridCol w:w="1415"/>
        <w:gridCol w:w="4032"/>
        <w:gridCol w:w="2830"/>
      </w:tblGrid>
      <w:tr>
        <w:tblPrEx>
          <w:shd w:val="clear" w:color="auto" w:fill="ced7e7"/>
        </w:tblPrEx>
        <w:trPr>
          <w:trHeight w:val="425" w:hRule="atLeast"/>
        </w:trPr>
        <w:tc>
          <w:tcPr>
            <w:tcW w:type="dxa" w:w="57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8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8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534" w:hRule="atLeast"/>
        </w:trPr>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21,2-21,4</w:t>
            </w:r>
          </w:p>
        </w:tc>
        <w:tc>
          <w:tcPr>
            <w:tcW w:type="dxa" w:w="4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RECHERCHE SPATIALE (passive)</w:t>
            </w:r>
          </w:p>
        </w:tc>
        <w:tc>
          <w:tcPr>
            <w:tcW w:type="dxa" w:w="1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21,2-21,4</w:t>
            </w:r>
          </w:p>
        </w:tc>
        <w:tc>
          <w:tcPr>
            <w:tcW w:type="dxa" w:w="4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RECHERCHE SPATIALE (passive)</w:t>
            </w:r>
          </w:p>
        </w:tc>
        <w:tc>
          <w:tcPr>
            <w:tcW w:type="dxa" w:w="2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(21 200-</w:t>
            </w:r>
          </w:p>
          <w:p>
            <w:pPr>
              <w:pStyle w:val="Normal.0"/>
              <w:bidi w:val="0"/>
              <w:spacing w:after="0" w:line="240" w:lineRule="auto"/>
              <w:ind w:left="0" w:right="0" w:firstLine="0"/>
              <w:jc w:val="center"/>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23 600 MHz). Cf. Rec. UIT-R</w:t>
            </w:r>
          </w:p>
          <w:p>
            <w:pPr>
              <w:pStyle w:val="Normal.0"/>
              <w:tabs>
                <w:tab w:val="left" w:pos="330"/>
                <w:tab w:val="left" w:pos="1440"/>
              </w:tabs>
              <w:bidi w:val="0"/>
              <w:spacing w:after="60"/>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F637.</w:t>
            </w:r>
          </w:p>
        </w:tc>
      </w:tr>
      <w:tr>
        <w:tblPrEx>
          <w:shd w:val="clear" w:color="auto" w:fill="ced7e7"/>
        </w:tblPrEx>
        <w:trPr>
          <w:trHeight w:val="1158" w:hRule="atLeast"/>
        </w:trPr>
        <w:tc>
          <w:tcPr>
            <w:tcW w:type="dxa" w:w="1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21,4-22</w:t>
            </w:r>
          </w:p>
        </w:tc>
        <w:tc>
          <w:tcPr>
            <w:tcW w:type="dxa" w:w="4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RADIODIFFUSION PAR SATELLITE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5.208B 5.530A  5.530B   </w:t>
            </w:r>
          </w:p>
        </w:tc>
        <w:tc>
          <w:tcPr>
            <w:tcW w:type="dxa" w:w="1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21,4-22</w:t>
            </w:r>
          </w:p>
        </w:tc>
        <w:tc>
          <w:tcPr>
            <w:tcW w:type="dxa" w:w="40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 xml:space="preserve">RADIODIFFUSION PAR SATELLITE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5.208B 5.530A  5.530B   </w:t>
            </w:r>
          </w:p>
        </w:tc>
        <w:tc>
          <w:tcPr>
            <w:tcW w:type="dxa" w:w="2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(21 200-</w:t>
            </w:r>
          </w:p>
          <w:p>
            <w:pPr>
              <w:pStyle w:val="Normal.0"/>
              <w:bidi w:val="0"/>
              <w:spacing w:after="0" w:line="240" w:lineRule="auto"/>
              <w:ind w:left="0" w:right="0" w:firstLine="0"/>
              <w:jc w:val="center"/>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23 600 MHz). Cf. Rec. UIT-R</w:t>
            </w:r>
          </w:p>
          <w:p>
            <w:pPr>
              <w:pStyle w:val="Normal.0"/>
              <w:tabs>
                <w:tab w:val="left" w:pos="330"/>
                <w:tab w:val="left" w:pos="1440"/>
              </w:tabs>
              <w:bidi w:val="0"/>
              <w:spacing w:after="60"/>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F637.</w:t>
            </w:r>
          </w:p>
        </w:tc>
      </w:tr>
    </w:tbl>
    <w:p>
      <w:pPr>
        <w:pStyle w:val="Normal.0"/>
        <w:widowControl w:val="0"/>
        <w:spacing w:line="240" w:lineRule="auto"/>
        <w:jc w:val="center"/>
        <w:rPr>
          <w:rStyle w:val="None"/>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5.522A </w:t>
        <w:tab/>
      </w:r>
      <w:r>
        <w:rPr>
          <w:rStyle w:val="None"/>
          <w:rFonts w:ascii="Times New Roman" w:hAnsi="Times New Roman"/>
          <w:sz w:val="20"/>
          <w:szCs w:val="20"/>
          <w:rtl w:val="0"/>
          <w:lang w:val="fr-FR"/>
        </w:rPr>
        <w:t xml:space="preserve">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du service fixe et du service fixe par satellite dans la bande 18,6-18,8 GHz sont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aux valeurs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respectivement, dans les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 xml:space="preserve">21.5A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 xml:space="preserve">21.16.2. </w:t>
      </w:r>
      <w:r>
        <w:rPr>
          <w:rStyle w:val="None"/>
          <w:rFonts w:ascii="Times New Roman" w:hAnsi="Times New Roman"/>
          <w:sz w:val="20"/>
          <w:szCs w:val="20"/>
          <w:rtl w:val="0"/>
          <w:lang w:val="fr-FR"/>
        </w:rPr>
        <w:t>(CMR-2000)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5.522B </w:t>
        <w:tab/>
      </w:r>
      <w:r>
        <w:rPr>
          <w:rStyle w:val="None"/>
          <w:rFonts w:ascii="Times New Roman" w:hAnsi="Times New Roman"/>
          <w:sz w:val="20"/>
          <w:szCs w:val="20"/>
          <w:rtl w:val="0"/>
          <w:lang w:val="fr-FR"/>
        </w:rPr>
        <w:t>L'utilisation de la bande 18,6-18,8 GHz par le service fixe par satellite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et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dont l'orbite a un apog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20 000 km.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5.522C </w:t>
        <w:tab/>
      </w:r>
      <w:r>
        <w:rPr>
          <w:rStyle w:val="None"/>
          <w:rFonts w:ascii="Times New Roman" w:hAnsi="Times New Roman"/>
          <w:sz w:val="20"/>
          <w:szCs w:val="20"/>
          <w:rtl w:val="0"/>
          <w:lang w:val="fr-FR"/>
        </w:rPr>
        <w:t>Dans la bande 18,6-18,8 GHz, dans les pays suivants : Alg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 Arabie saoudite, Bahre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n, Egypte, Emirats arabes unis, Jamahiriya arabe lybienne, Jordanie, Liban, Maroc, Oman, Qatar,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arabe syrienne, Tunisie et Y</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du service fixe en exploitation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date d'entr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en vigueur des Actes finals de la CMR-2000 ne sont pas assujettis aux limites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21.5A</w:t>
      </w:r>
      <w:r>
        <w:rPr>
          <w:rStyle w:val="None"/>
          <w:rFonts w:ascii="Times New Roman" w:hAnsi="Times New Roman"/>
          <w:sz w:val="20"/>
          <w:szCs w:val="20"/>
          <w:rtl w:val="0"/>
          <w:lang w:val="fr-FR"/>
        </w:rPr>
        <w:t>.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5.523A </w:t>
        <w:tab/>
      </w:r>
      <w:r>
        <w:rPr>
          <w:rStyle w:val="None"/>
          <w:rFonts w:ascii="Times New Roman" w:hAnsi="Times New Roman"/>
          <w:sz w:val="20"/>
          <w:szCs w:val="20"/>
          <w:rtl w:val="0"/>
          <w:lang w:val="fr-FR"/>
        </w:rPr>
        <w:t>L'utilisation des bandes 18,8</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19,3 GHz (espace vers Terre) et 28,6</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29,1 GHz (Terre vers espace) par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et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est soumise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9.11A </w:t>
      </w:r>
      <w:r>
        <w:rPr>
          <w:rStyle w:val="None"/>
          <w:rFonts w:ascii="Times New Roman" w:hAnsi="Times New Roman"/>
          <w:sz w:val="20"/>
          <w:szCs w:val="20"/>
          <w:rtl w:val="0"/>
          <w:lang w:val="fr-FR"/>
        </w:rPr>
        <w:t>et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22.2 </w:t>
      </w:r>
      <w:r>
        <w:rPr>
          <w:rStyle w:val="None"/>
          <w:rFonts w:ascii="Times New Roman" w:hAnsi="Times New Roman"/>
          <w:sz w:val="20"/>
          <w:szCs w:val="20"/>
          <w:rtl w:val="0"/>
          <w:lang w:val="fr-FR"/>
        </w:rPr>
        <w:t>ne s'applique pas. Les administrations ayant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par satellite en cours de coordination avant le 18 novembre 1995 doivent coop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rer dans toute la mesure possible pour mener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bien 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9.11A </w:t>
      </w:r>
      <w:r>
        <w:rPr>
          <w:rStyle w:val="None"/>
          <w:rFonts w:ascii="Times New Roman" w:hAnsi="Times New Roman"/>
          <w:sz w:val="20"/>
          <w:szCs w:val="20"/>
          <w:rtl w:val="0"/>
          <w:lang w:val="fr-FR"/>
        </w:rPr>
        <w:t>avec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par satellite pour lesquels les renseignements de notification ont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par le Bureau avant cette date, en vue d'obtenir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sultats acceptables pour toutes les parties concern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par satellite ne doivent pas causer de brouillages inacceptables aux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pour lesquels les renseignements de notification complets au titre de l'Appendice </w:t>
      </w:r>
      <w:r>
        <w:rPr>
          <w:rStyle w:val="None"/>
          <w:rFonts w:ascii="Times New Roman" w:hAnsi="Times New Roman"/>
          <w:b w:val="1"/>
          <w:bCs w:val="1"/>
          <w:sz w:val="20"/>
          <w:szCs w:val="20"/>
          <w:rtl w:val="0"/>
          <w:lang w:val="fr-FR"/>
        </w:rPr>
        <w:t xml:space="preserve">4 </w:t>
      </w:r>
      <w:r>
        <w:rPr>
          <w:rStyle w:val="None"/>
          <w:rFonts w:ascii="Times New Roman" w:hAnsi="Times New Roman"/>
          <w:sz w:val="20"/>
          <w:szCs w:val="20"/>
          <w:rtl w:val="0"/>
          <w:lang w:val="fr-FR"/>
        </w:rPr>
        <w:t>sont consid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comme ayant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par le Bureau avant le 18 novembre 1995.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5.523B </w:t>
        <w:tab/>
      </w:r>
      <w:r>
        <w:rPr>
          <w:rStyle w:val="None"/>
          <w:rFonts w:ascii="Times New Roman" w:hAnsi="Times New Roman"/>
          <w:sz w:val="20"/>
          <w:szCs w:val="20"/>
          <w:rtl w:val="0"/>
          <w:lang w:val="fr-FR"/>
        </w:rPr>
        <w:t>L'utilisation de la bande 19,3-19,6 GHz (Terre vers espace) par le service fixe par satellite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de connexion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Cette utilisation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9.11A </w:t>
      </w:r>
      <w:r>
        <w:rPr>
          <w:rStyle w:val="None"/>
          <w:rFonts w:ascii="Times New Roman" w:hAnsi="Times New Roman"/>
          <w:sz w:val="20"/>
          <w:szCs w:val="20"/>
          <w:rtl w:val="0"/>
          <w:lang w:val="fr-FR"/>
        </w:rPr>
        <w:t>et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22.2 </w:t>
      </w:r>
      <w:r>
        <w:rPr>
          <w:rStyle w:val="None"/>
          <w:rFonts w:ascii="Times New Roman" w:hAnsi="Times New Roman"/>
          <w:sz w:val="20"/>
          <w:szCs w:val="20"/>
          <w:rtl w:val="0"/>
          <w:lang w:val="fr-FR"/>
        </w:rPr>
        <w:t>ne sont pas applicables.</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5.523C</w:t>
        <w:tab/>
        <w:t xml:space="preserve"> </w:t>
      </w:r>
      <w:r>
        <w:rPr>
          <w:rStyle w:val="None"/>
          <w:rFonts w:ascii="Times New Roman" w:hAnsi="Times New Roman"/>
          <w:sz w:val="20"/>
          <w:szCs w:val="20"/>
          <w:rtl w:val="0"/>
          <w:lang w:val="fr-FR"/>
        </w:rPr>
        <w:t>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22.2 </w:t>
      </w:r>
      <w:r>
        <w:rPr>
          <w:rStyle w:val="None"/>
          <w:rFonts w:ascii="Times New Roman" w:hAnsi="Times New Roman"/>
          <w:sz w:val="20"/>
          <w:szCs w:val="20"/>
          <w:rtl w:val="0"/>
          <w:lang w:val="fr-FR"/>
        </w:rPr>
        <w:t>doit continuer de s'appliquer dans les bandes 19,3</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19,6 GHz et 29,1</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29,4 GHz, entre les liaisons de connexion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mobile par satellite et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du service fixe par satellite pour lesquels des renseignements complets relatifs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la coordination au titre de l'Appendice </w:t>
      </w:r>
      <w:r>
        <w:rPr>
          <w:rStyle w:val="None"/>
          <w:rFonts w:ascii="Times New Roman" w:hAnsi="Times New Roman"/>
          <w:b w:val="1"/>
          <w:bCs w:val="1"/>
          <w:sz w:val="20"/>
          <w:szCs w:val="20"/>
          <w:rtl w:val="0"/>
          <w:lang w:val="fr-FR"/>
        </w:rPr>
        <w:t xml:space="preserve">4 </w:t>
      </w:r>
      <w:r>
        <w:rPr>
          <w:rStyle w:val="None"/>
          <w:rFonts w:ascii="Times New Roman" w:hAnsi="Times New Roman"/>
          <w:sz w:val="20"/>
          <w:szCs w:val="20"/>
          <w:rtl w:val="0"/>
          <w:lang w:val="fr-FR"/>
        </w:rPr>
        <w:t xml:space="preserve">ou des renseignements relatifs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notification sont consid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comme ayant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par le Bureau avant le 18 novembre 1995.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5.523D </w:t>
        <w:tab/>
      </w:r>
      <w:r>
        <w:rPr>
          <w:rStyle w:val="None"/>
          <w:rFonts w:ascii="Times New Roman" w:hAnsi="Times New Roman"/>
          <w:sz w:val="20"/>
          <w:szCs w:val="20"/>
          <w:rtl w:val="0"/>
          <w:lang w:val="fr-FR"/>
        </w:rPr>
        <w:t>L'utilisation de la bande 19,3</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19,7 GHz (espace vers Terre) par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fixe par satellite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et par les liaisons de connexion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est subordonn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coordination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mais n'est pas assujettie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22.2</w:t>
      </w:r>
      <w:r>
        <w:rPr>
          <w:rStyle w:val="None"/>
          <w:rFonts w:ascii="Times New Roman" w:hAnsi="Times New Roman"/>
          <w:sz w:val="20"/>
          <w:szCs w:val="20"/>
          <w:rtl w:val="0"/>
          <w:lang w:val="fr-FR"/>
        </w:rPr>
        <w:t>. L'utilisation de cette bande par d'autres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fixe par satellite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ou dans les cas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aux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 xml:space="preserve">5.523C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5.523E</w:t>
      </w:r>
      <w:r>
        <w:rPr>
          <w:rStyle w:val="None"/>
          <w:rFonts w:ascii="Times New Roman" w:hAnsi="Times New Roman"/>
          <w:sz w:val="20"/>
          <w:szCs w:val="20"/>
          <w:rtl w:val="0"/>
          <w:lang w:val="fr-FR"/>
        </w:rPr>
        <w:t>, n'est pas assujettie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9.11A </w:t>
      </w:r>
      <w:r>
        <w:rPr>
          <w:rStyle w:val="None"/>
          <w:rFonts w:ascii="Times New Roman" w:hAnsi="Times New Roman"/>
          <w:sz w:val="20"/>
          <w:szCs w:val="20"/>
          <w:rtl w:val="0"/>
          <w:lang w:val="fr-FR"/>
        </w:rPr>
        <w:t xml:space="preserve">et reste soumise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proc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dures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vues aux Articles </w:t>
      </w:r>
      <w:r>
        <w:rPr>
          <w:rStyle w:val="None"/>
          <w:rFonts w:ascii="Times New Roman" w:hAnsi="Times New Roman"/>
          <w:b w:val="1"/>
          <w:bCs w:val="1"/>
          <w:sz w:val="20"/>
          <w:szCs w:val="20"/>
          <w:rtl w:val="0"/>
          <w:lang w:val="fr-FR"/>
        </w:rPr>
        <w:t xml:space="preserve">9 </w:t>
      </w:r>
      <w:r>
        <w:rPr>
          <w:rStyle w:val="None"/>
          <w:rFonts w:ascii="Times New Roman" w:hAnsi="Times New Roman"/>
          <w:sz w:val="20"/>
          <w:szCs w:val="20"/>
          <w:rtl w:val="0"/>
          <w:lang w:val="fr-FR"/>
        </w:rPr>
        <w:t>(sauf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xml:space="preserve">) et </w:t>
      </w:r>
      <w:r>
        <w:rPr>
          <w:rStyle w:val="None"/>
          <w:rFonts w:ascii="Times New Roman" w:hAnsi="Times New Roman"/>
          <w:b w:val="1"/>
          <w:bCs w:val="1"/>
          <w:sz w:val="20"/>
          <w:szCs w:val="20"/>
          <w:rtl w:val="0"/>
          <w:lang w:val="fr-FR"/>
        </w:rPr>
        <w:t>11</w:t>
      </w:r>
      <w:r>
        <w:rPr>
          <w:rStyle w:val="None"/>
          <w:rFonts w:ascii="Times New Roman" w:hAnsi="Times New Roman"/>
          <w:sz w:val="20"/>
          <w:szCs w:val="20"/>
          <w:rtl w:val="0"/>
          <w:lang w:val="fr-FR"/>
        </w:rPr>
        <w:t>, ainsi qu'aux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22.2</w:t>
      </w:r>
      <w:r>
        <w:rPr>
          <w:rStyle w:val="None"/>
          <w:rFonts w:ascii="Times New Roman" w:hAnsi="Times New Roman"/>
          <w:sz w:val="20"/>
          <w:szCs w:val="20"/>
          <w:rtl w:val="0"/>
          <w:lang w:val="fr-FR"/>
        </w:rPr>
        <w:t>.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5.523E </w:t>
        <w:tab/>
      </w:r>
      <w:r>
        <w:rPr>
          <w:rStyle w:val="None"/>
          <w:rFonts w:ascii="Times New Roman" w:hAnsi="Times New Roman"/>
          <w:sz w:val="20"/>
          <w:szCs w:val="20"/>
          <w:rtl w:val="0"/>
          <w:lang w:val="fr-FR"/>
        </w:rPr>
        <w:t>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22.2 </w:t>
      </w:r>
      <w:r>
        <w:rPr>
          <w:rStyle w:val="None"/>
          <w:rFonts w:ascii="Times New Roman" w:hAnsi="Times New Roman"/>
          <w:sz w:val="20"/>
          <w:szCs w:val="20"/>
          <w:rtl w:val="0"/>
          <w:lang w:val="fr-FR"/>
        </w:rPr>
        <w:t>doit continuer de s'appliquer dans les bandes 19,6</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19,7 GHz et 29,4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29,5 GHz, entre les liaisons de connexion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mobile par satellite et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du service fixe par satellite pour lesquels des renseignements complets relatifs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la coordination au titre de l'Appendice </w:t>
      </w:r>
      <w:r>
        <w:rPr>
          <w:rStyle w:val="None"/>
          <w:rFonts w:ascii="Times New Roman" w:hAnsi="Times New Roman"/>
          <w:b w:val="1"/>
          <w:bCs w:val="1"/>
          <w:sz w:val="20"/>
          <w:szCs w:val="20"/>
          <w:rtl w:val="0"/>
          <w:lang w:val="fr-FR"/>
        </w:rPr>
        <w:t xml:space="preserve">4 </w:t>
      </w:r>
      <w:r>
        <w:rPr>
          <w:rStyle w:val="None"/>
          <w:rFonts w:ascii="Times New Roman" w:hAnsi="Times New Roman"/>
          <w:sz w:val="20"/>
          <w:szCs w:val="20"/>
          <w:rtl w:val="0"/>
          <w:lang w:val="fr-FR"/>
        </w:rPr>
        <w:t xml:space="preserve">ou des renseignements relatifs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notification sont consid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comme ayant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par le Bureau jusqu'au 21 novembre 1997.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5.525 </w:t>
        <w:tab/>
      </w:r>
      <w:r>
        <w:rPr>
          <w:rStyle w:val="None"/>
          <w:rFonts w:ascii="Times New Roman" w:hAnsi="Times New Roman"/>
          <w:sz w:val="20"/>
          <w:szCs w:val="20"/>
          <w:rtl w:val="0"/>
          <w:lang w:val="fr-FR"/>
        </w:rPr>
        <w:t>Afin de faciliter la coordination interr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gionale entre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des services mobiles et fixe par satellite, les porteuses du service mobile par satellite les plus expos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au brouillage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situ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la mesure pratiquement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alisable, dans les parties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rieures des bandes 19,7-20,2 GHz et 29,5-30 GHz.</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5.526 </w:t>
        <w:tab/>
      </w:r>
      <w:r>
        <w:rPr>
          <w:rStyle w:val="None"/>
          <w:rFonts w:ascii="Times New Roman" w:hAnsi="Times New Roman"/>
          <w:sz w:val="20"/>
          <w:szCs w:val="20"/>
          <w:rtl w:val="0"/>
          <w:lang w:val="fr-FR"/>
        </w:rPr>
        <w:t>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dans les bandes 19,7-20,2 GHz et 29,5-30 GHz, et,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1 et 3, dans les bandes 20,1-20,2 GHz et 29,9-30 GHz,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fonctionnant tant dans le service fixe par satellite que dans le service mobile par satellite peuvent comprendre des liaisons entre des stations terriennes situ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en des points sp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ou non sp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ou entre des stations terriennes en mouvement, par l'interm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diaire d'un ou plusieurs satellites pour des communications point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point et point-multipoint.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5.527 </w:t>
        <w:tab/>
      </w:r>
      <w:r>
        <w:rPr>
          <w:rStyle w:val="None"/>
          <w:rFonts w:ascii="Times New Roman" w:hAnsi="Times New Roman"/>
          <w:sz w:val="20"/>
          <w:szCs w:val="20"/>
          <w:rtl w:val="0"/>
          <w:lang w:val="fr-FR"/>
        </w:rPr>
        <w:t>Dans les bandes 19,7-20,2 GHz et 29,5-30 GHz,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4.10 </w:t>
      </w:r>
      <w:r>
        <w:rPr>
          <w:rStyle w:val="None"/>
          <w:rFonts w:ascii="Times New Roman" w:hAnsi="Times New Roman"/>
          <w:sz w:val="20"/>
          <w:szCs w:val="20"/>
          <w:rtl w:val="0"/>
          <w:lang w:val="fr-FR"/>
        </w:rPr>
        <w:t>ne sont pas applicables au service mobile par satellite.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5.527A</w:t>
      </w:r>
      <w:r>
        <w:rPr>
          <w:rStyle w:val="None"/>
          <w:rFonts w:ascii="Times New Roman" w:hAnsi="Times New Roman"/>
          <w:sz w:val="20"/>
          <w:szCs w:val="20"/>
          <w:rtl w:val="0"/>
          <w:lang w:val="fr-FR"/>
        </w:rPr>
        <w:t xml:space="preserve"> </w:t>
        <w:tab/>
        <w:t>L'exploitation des stations terriennes en mouvement communiquant avec le service fixe par satellite est assujettie aux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156 (CMR-15).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5.528 </w:t>
        <w:tab/>
      </w:r>
      <w:r>
        <w:rPr>
          <w:rStyle w:val="None"/>
          <w:rFonts w:ascii="Times New Roman" w:hAnsi="Times New Roman"/>
          <w:sz w:val="20"/>
          <w:szCs w:val="20"/>
          <w:rtl w:val="0"/>
          <w:lang w:val="fr-FR"/>
        </w:rPr>
        <w:t>L'attribution au service mobile par satellite est destin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employant, aux stations spatiales, des antennes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faisceau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troit et autres techniques perfectionn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Les administrations qui exploitent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mobile par satellite dans la bande 19,7-20,1 GHz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et dans la bande 20,1-20,2 GHz prendront toutes les mesures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alisables pratiquement pour faire en sorte que les administrations qui exploitent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des services fixe et mobile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5.524 </w:t>
      </w:r>
      <w:r>
        <w:rPr>
          <w:rStyle w:val="None"/>
          <w:rFonts w:ascii="Times New Roman" w:hAnsi="Times New Roman"/>
          <w:sz w:val="20"/>
          <w:szCs w:val="20"/>
          <w:rtl w:val="0"/>
          <w:lang w:val="fr-FR"/>
        </w:rPr>
        <w:t xml:space="preserve">puissent continuer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utiliser ces bandes.</w:t>
      </w:r>
    </w:p>
    <w:p>
      <w:pPr>
        <w:pStyle w:val="Note"/>
        <w:rPr>
          <w:rStyle w:val="None"/>
          <w:sz w:val="16"/>
          <w:szCs w:val="16"/>
        </w:rPr>
      </w:pPr>
      <w:r>
        <w:rPr>
          <w:rStyle w:val="None"/>
          <w:b w:val="1"/>
          <w:bCs w:val="1"/>
          <w:rtl w:val="0"/>
        </w:rPr>
        <w:t>5.530A</w:t>
      </w:r>
      <w:r>
        <w:rPr>
          <w:rStyle w:val="None"/>
          <w:rtl w:val="0"/>
        </w:rPr>
        <w:t xml:space="preserve"> </w:t>
      </w:r>
      <w:r>
        <w:rPr>
          <w:rStyle w:val="None"/>
          <w:lang w:val="fr-FR"/>
        </w:rPr>
        <w:tab/>
      </w:r>
      <w:r>
        <w:rPr>
          <w:rStyle w:val="None"/>
          <w:rtl w:val="0"/>
        </w:rPr>
        <w:t>Sauf si les administrations concern</w:t>
      </w:r>
      <w:r>
        <w:rPr>
          <w:rStyle w:val="None"/>
          <w:rtl w:val="0"/>
        </w:rPr>
        <w:t>é</w:t>
      </w:r>
      <w:r>
        <w:rPr>
          <w:rStyle w:val="None"/>
          <w:rtl w:val="0"/>
        </w:rPr>
        <w:t>es en conviennent autrement, une station des services fixe ou mobile d'une administration ne doit pas produire une puissance surfacique sup</w:t>
      </w:r>
      <w:r>
        <w:rPr>
          <w:rStyle w:val="None"/>
          <w:rtl w:val="0"/>
        </w:rPr>
        <w:t>é</w:t>
      </w:r>
      <w:r>
        <w:rPr>
          <w:rStyle w:val="None"/>
          <w:rtl w:val="0"/>
        </w:rPr>
        <w:t xml:space="preserve">rieure </w:t>
      </w:r>
      <w:r>
        <w:rPr>
          <w:rStyle w:val="None"/>
          <w:rtl w:val="0"/>
        </w:rPr>
        <w:t>à –</w:t>
      </w:r>
      <w:r>
        <w:rPr>
          <w:rStyle w:val="None"/>
          <w:rtl w:val="0"/>
        </w:rPr>
        <w:t xml:space="preserve">120,4 dB(W/(m2 </w:t>
      </w:r>
      <w:r>
        <w:rPr>
          <w:rStyle w:val="None"/>
          <w:rtl w:val="0"/>
        </w:rPr>
        <w:t xml:space="preserve">· </w:t>
      </w:r>
      <w:r>
        <w:rPr>
          <w:rStyle w:val="None"/>
          <w:rtl w:val="0"/>
        </w:rPr>
        <w:t xml:space="preserve">MHz)) </w:t>
      </w:r>
      <w:r>
        <w:rPr>
          <w:rStyle w:val="None"/>
          <w:rtl w:val="0"/>
        </w:rPr>
        <w:t xml:space="preserve">à </w:t>
      </w:r>
      <w:r>
        <w:rPr>
          <w:rStyle w:val="None"/>
          <w:rtl w:val="0"/>
        </w:rPr>
        <w:t>3 m au-dessus du sol en tout point du territoire d'une autre administration dans les R</w:t>
      </w:r>
      <w:r>
        <w:rPr>
          <w:rStyle w:val="None"/>
          <w:rtl w:val="0"/>
        </w:rPr>
        <w:t>é</w:t>
      </w:r>
      <w:r>
        <w:rPr>
          <w:rStyle w:val="None"/>
          <w:rtl w:val="0"/>
        </w:rPr>
        <w:t>gions 1 et 3 pendant plus de 20% du temps. Quand elles effectuent les calculs, les administrations devraient utiliser la version la plus r</w:t>
      </w:r>
      <w:r>
        <w:rPr>
          <w:rStyle w:val="None"/>
          <w:rtl w:val="0"/>
        </w:rPr>
        <w:t>é</w:t>
      </w:r>
      <w:r>
        <w:rPr>
          <w:rStyle w:val="None"/>
          <w:rtl w:val="0"/>
        </w:rPr>
        <w:t xml:space="preserve">cente de la Recommandation UIT-R P.452 (voir </w:t>
      </w:r>
      <w:r>
        <w:rPr>
          <w:rStyle w:val="None"/>
          <w:rtl w:val="0"/>
        </w:rPr>
        <w:t>é</w:t>
      </w:r>
      <w:r>
        <w:rPr>
          <w:rStyle w:val="None"/>
          <w:rtl w:val="0"/>
        </w:rPr>
        <w:t>galement la version la plus r</w:t>
      </w:r>
      <w:r>
        <w:rPr>
          <w:rStyle w:val="None"/>
          <w:rtl w:val="0"/>
        </w:rPr>
        <w:t>é</w:t>
      </w:r>
      <w:r>
        <w:rPr>
          <w:rStyle w:val="None"/>
          <w:rtl w:val="0"/>
        </w:rPr>
        <w:t>cente de la Recommandation UIT-R BO.1898).     (CMR-15)</w:t>
      </w:r>
    </w:p>
    <w:p>
      <w:pPr>
        <w:pStyle w:val="Note"/>
        <w:rPr>
          <w:rStyle w:val="None"/>
          <w:b w:val="1"/>
          <w:bCs w:val="1"/>
        </w:rPr>
      </w:pPr>
      <w:r>
        <w:rPr>
          <w:rStyle w:val="None"/>
          <w:rFonts w:cs="Arial Unicode MS" w:eastAsia="Arial Unicode MS"/>
          <w:b w:val="1"/>
          <w:bCs w:val="1"/>
          <w:rtl w:val="0"/>
        </w:rPr>
        <w:t>5.530B</w:t>
      </w:r>
      <w:r>
        <w:rPr>
          <w:rStyle w:val="None"/>
          <w:rFonts w:cs="Arial Unicode MS" w:eastAsia="Arial Unicode MS"/>
          <w:rtl w:val="0"/>
        </w:rPr>
        <w:tab/>
        <w:t>Dans la bande 21,4-22 GHz, afin de faciliter le d</w:t>
      </w:r>
      <w:r>
        <w:rPr>
          <w:rStyle w:val="None"/>
          <w:rFonts w:cs="Arial Unicode MS" w:eastAsia="Arial Unicode MS" w:hint="default"/>
          <w:rtl w:val="0"/>
        </w:rPr>
        <w:t>é</w:t>
      </w:r>
      <w:r>
        <w:rPr>
          <w:rStyle w:val="None"/>
          <w:rFonts w:cs="Arial Unicode MS" w:eastAsia="Arial Unicode MS"/>
          <w:rtl w:val="0"/>
        </w:rPr>
        <w:t>veloppement du service de radiodiffusion par satellite, les administrations des R</w:t>
      </w:r>
      <w:r>
        <w:rPr>
          <w:rStyle w:val="None"/>
          <w:rFonts w:cs="Arial Unicode MS" w:eastAsia="Arial Unicode MS" w:hint="default"/>
          <w:rtl w:val="0"/>
        </w:rPr>
        <w:t>é</w:t>
      </w:r>
      <w:r>
        <w:rPr>
          <w:rStyle w:val="None"/>
          <w:rFonts w:cs="Arial Unicode MS" w:eastAsia="Arial Unicode MS"/>
          <w:rtl w:val="0"/>
        </w:rPr>
        <w:t>gions 1 et 3 sont encourag</w:t>
      </w:r>
      <w:r>
        <w:rPr>
          <w:rStyle w:val="None"/>
          <w:rFonts w:cs="Arial Unicode MS" w:eastAsia="Arial Unicode MS" w:hint="default"/>
          <w:rtl w:val="0"/>
        </w:rPr>
        <w:t>é</w:t>
      </w:r>
      <w:r>
        <w:rPr>
          <w:rStyle w:val="None"/>
          <w:rFonts w:cs="Arial Unicode MS" w:eastAsia="Arial Unicode MS"/>
          <w:rtl w:val="0"/>
        </w:rPr>
        <w:t xml:space="preserve">es </w:t>
      </w:r>
      <w:r>
        <w:rPr>
          <w:rStyle w:val="None"/>
          <w:rFonts w:cs="Arial Unicode MS" w:eastAsia="Arial Unicode MS" w:hint="default"/>
          <w:rtl w:val="0"/>
        </w:rPr>
        <w:t xml:space="preserve">à </w:t>
      </w:r>
      <w:r>
        <w:rPr>
          <w:rStyle w:val="None"/>
          <w:rFonts w:cs="Arial Unicode MS" w:eastAsia="Arial Unicode MS"/>
          <w:rtl w:val="0"/>
        </w:rPr>
        <w:t>ne pas d</w:t>
      </w:r>
      <w:r>
        <w:rPr>
          <w:rStyle w:val="None"/>
          <w:rFonts w:cs="Arial Unicode MS" w:eastAsia="Arial Unicode MS" w:hint="default"/>
          <w:rtl w:val="0"/>
        </w:rPr>
        <w:t>é</w:t>
      </w:r>
      <w:r>
        <w:rPr>
          <w:rStyle w:val="None"/>
          <w:rFonts w:cs="Arial Unicode MS" w:eastAsia="Arial Unicode MS"/>
          <w:rtl w:val="0"/>
        </w:rPr>
        <w:t xml:space="preserve">ployer de stations du service mobile et </w:t>
      </w:r>
      <w:r>
        <w:rPr>
          <w:rStyle w:val="None"/>
          <w:rFonts w:cs="Arial Unicode MS" w:eastAsia="Arial Unicode MS" w:hint="default"/>
          <w:rtl w:val="0"/>
        </w:rPr>
        <w:t xml:space="preserve">à </w:t>
      </w:r>
      <w:r>
        <w:rPr>
          <w:rStyle w:val="None"/>
          <w:rFonts w:cs="Arial Unicode MS" w:eastAsia="Arial Unicode MS"/>
          <w:rtl w:val="0"/>
        </w:rPr>
        <w:t>limiter le d</w:t>
      </w:r>
      <w:r>
        <w:rPr>
          <w:rStyle w:val="None"/>
          <w:rFonts w:cs="Arial Unicode MS" w:eastAsia="Arial Unicode MS" w:hint="default"/>
          <w:rtl w:val="0"/>
        </w:rPr>
        <w:t>é</w:t>
      </w:r>
      <w:r>
        <w:rPr>
          <w:rStyle w:val="None"/>
          <w:rFonts w:cs="Arial Unicode MS" w:eastAsia="Arial Unicode MS"/>
          <w:rtl w:val="0"/>
        </w:rPr>
        <w:t xml:space="preserve">ploiement des stations du service fixe aux liaisons point </w:t>
      </w:r>
      <w:r>
        <w:rPr>
          <w:rStyle w:val="None"/>
          <w:rFonts w:cs="Arial Unicode MS" w:eastAsia="Arial Unicode MS" w:hint="default"/>
          <w:rtl w:val="0"/>
        </w:rPr>
        <w:t xml:space="preserve">à </w:t>
      </w:r>
      <w:r>
        <w:rPr>
          <w:rStyle w:val="None"/>
          <w:rFonts w:cs="Arial Unicode MS" w:eastAsia="Arial Unicode MS"/>
          <w:rtl w:val="0"/>
        </w:rPr>
        <w:t>point.</w:t>
      </w:r>
      <w:r>
        <w:rPr>
          <w:rStyle w:val="None"/>
          <w:rFonts w:cs="Arial Unicode MS" w:eastAsia="Arial Unicode MS" w:hint="default"/>
          <w:sz w:val="16"/>
          <w:szCs w:val="16"/>
          <w:rtl w:val="0"/>
        </w:rPr>
        <w:t>   </w:t>
      </w:r>
      <w:r>
        <w:rPr>
          <w:rStyle w:val="None"/>
          <w:rFonts w:cs="Arial Unicode MS" w:eastAsia="Arial Unicode MS"/>
          <w:sz w:val="16"/>
          <w:szCs w:val="16"/>
          <w:rtl w:val="0"/>
        </w:rPr>
        <w:t>(CMR-12)</w:t>
      </w:r>
    </w:p>
    <w:p>
      <w:pPr>
        <w:pStyle w:val="Note"/>
        <w:rPr>
          <w:rStyle w:val="None"/>
          <w:b w:val="1"/>
          <w:bCs w:val="1"/>
          <w:outline w:val="0"/>
          <w:color w:val="c00000"/>
          <w:u w:color="c00000"/>
          <w14:textFill>
            <w14:solidFill>
              <w14:srgbClr w14:val="C00000"/>
            </w14:solidFill>
          </w14:textFill>
        </w:rPr>
      </w:pPr>
      <w:r>
        <w:rPr>
          <w:rStyle w:val="None"/>
          <w:rFonts w:cs="Arial Unicode MS" w:eastAsia="Arial Unicode MS"/>
          <w:b w:val="1"/>
          <w:bCs w:val="1"/>
          <w:rtl w:val="0"/>
        </w:rPr>
        <w:t>5.530D</w:t>
      </w:r>
      <w:r>
        <w:rPr>
          <w:rStyle w:val="None"/>
          <w:rFonts w:cs="Arial Unicode MS" w:eastAsia="Arial Unicode MS"/>
          <w:rtl w:val="0"/>
        </w:rPr>
        <w:tab/>
        <w:t>Voir la R</w:t>
      </w:r>
      <w:r>
        <w:rPr>
          <w:rStyle w:val="None"/>
          <w:rFonts w:cs="Arial Unicode MS" w:eastAsia="Arial Unicode MS" w:hint="default"/>
          <w:rtl w:val="0"/>
        </w:rPr>
        <w:t>é</w:t>
      </w:r>
      <w:r>
        <w:rPr>
          <w:rStyle w:val="None"/>
          <w:rFonts w:cs="Arial Unicode MS" w:eastAsia="Arial Unicode MS"/>
          <w:rtl w:val="0"/>
        </w:rPr>
        <w:t xml:space="preserve">solution </w:t>
      </w:r>
      <w:r>
        <w:rPr>
          <w:rStyle w:val="None"/>
          <w:rFonts w:cs="Arial Unicode MS" w:eastAsia="Arial Unicode MS"/>
          <w:b w:val="1"/>
          <w:bCs w:val="1"/>
          <w:caps w:val="1"/>
          <w:rtl w:val="0"/>
        </w:rPr>
        <w:t>555</w:t>
      </w:r>
      <w:r>
        <w:rPr>
          <w:rStyle w:val="None"/>
          <w:rFonts w:cs="Arial Unicode MS" w:eastAsia="Arial Unicode MS"/>
          <w:b w:val="1"/>
          <w:bCs w:val="1"/>
          <w:rtl w:val="0"/>
        </w:rPr>
        <w:t>(CMR-12)</w:t>
      </w:r>
      <w:r>
        <w:rPr>
          <w:rStyle w:val="None"/>
          <w:rFonts w:cs="Arial Unicode MS" w:eastAsia="Arial Unicode MS"/>
          <w:rtl w:val="0"/>
        </w:rPr>
        <w:t>.</w:t>
      </w:r>
      <w:r>
        <w:rPr>
          <w:rStyle w:val="None"/>
          <w:rFonts w:cs="Arial Unicode MS" w:eastAsia="Arial Unicode MS" w:hint="default"/>
          <w:sz w:val="16"/>
          <w:szCs w:val="16"/>
          <w:rtl w:val="0"/>
        </w:rPr>
        <w:t>    </w:t>
      </w:r>
      <w:r>
        <w:rPr>
          <w:rStyle w:val="None"/>
          <w:rFonts w:cs="Arial Unicode MS" w:eastAsia="Arial Unicode MS"/>
          <w:sz w:val="16"/>
          <w:szCs w:val="16"/>
          <w:rtl w:val="0"/>
        </w:rPr>
        <w:t>(CMR-12)</w:t>
      </w:r>
    </w:p>
    <w:p>
      <w:pPr>
        <w:pStyle w:val="Normal.0"/>
        <w:tabs>
          <w:tab w:val="left" w:pos="1134"/>
        </w:tabs>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5.531 </w:t>
        <w:tab/>
      </w:r>
      <w:r>
        <w:rPr>
          <w:rStyle w:val="None"/>
          <w:rFonts w:ascii="Times New Roman" w:hAnsi="Times New Roman"/>
          <w:i w:val="1"/>
          <w:iCs w:val="1"/>
          <w:sz w:val="20"/>
          <w:szCs w:val="20"/>
          <w:rtl w:val="0"/>
          <w:lang w:val="fr-FR"/>
        </w:rPr>
        <w:t>Attribution additionnelle</w:t>
      </w:r>
      <w:r>
        <w:rPr>
          <w:rStyle w:val="None"/>
          <w:rFonts w:ascii="Times New Roman" w:hAnsi="Times New Roman" w:hint="default"/>
          <w:i w:val="1"/>
          <w:iCs w:val="1"/>
          <w:sz w:val="20"/>
          <w:szCs w:val="20"/>
          <w:rtl w:val="0"/>
          <w:lang w:val="fr-FR"/>
        </w:rPr>
        <w:t> </w:t>
      </w:r>
      <w:r>
        <w:rPr>
          <w:rStyle w:val="None"/>
          <w:rFonts w:ascii="Times New Roman" w:hAnsi="Times New Roman"/>
          <w:i w:val="1"/>
          <w:iCs w:val="1"/>
          <w:sz w:val="20"/>
          <w:szCs w:val="20"/>
          <w:rtl w:val="0"/>
          <w:lang w:val="fr-FR"/>
        </w:rPr>
        <w:t xml:space="preserve">: </w:t>
      </w:r>
      <w:r>
        <w:rPr>
          <w:rStyle w:val="None"/>
          <w:rFonts w:ascii="Times New Roman" w:hAnsi="Times New Roman"/>
          <w:sz w:val="20"/>
          <w:szCs w:val="20"/>
          <w:rtl w:val="0"/>
          <w:lang w:val="fr-FR"/>
        </w:rPr>
        <w:t>au Japon, la bande 21,4-22 GHz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service de radiodiffusion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w:t>
      </w:r>
    </w:p>
    <w:p>
      <w:pPr>
        <w:pStyle w:val="Normal.0"/>
        <w:tabs>
          <w:tab w:val="left" w:pos="330"/>
          <w:tab w:val="left" w:pos="1440"/>
        </w:tabs>
        <w:ind w:left="4467" w:firstLine="636"/>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ind w:left="4467" w:firstLine="636"/>
        <w:rPr>
          <w:rStyle w:val="None"/>
          <w:rFonts w:ascii="Cambria" w:cs="Cambria" w:hAnsi="Cambria" w:eastAsia="Cambria"/>
          <w:sz w:val="40"/>
          <w:szCs w:val="40"/>
        </w:rPr>
      </w:pPr>
      <w:r>
        <w:rPr>
          <w:rStyle w:val="None"/>
          <w:rFonts w:ascii="Cambria Bold" w:hAnsi="Cambria Bold"/>
          <w:sz w:val="40"/>
          <w:szCs w:val="40"/>
          <w:rtl w:val="0"/>
          <w:lang w:val="fr-FR"/>
        </w:rPr>
        <w:t>22-24,75 GHz</w:t>
      </w:r>
    </w:p>
    <w:tbl>
      <w:tblPr>
        <w:tblW w:w="13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2"/>
        <w:gridCol w:w="4001"/>
        <w:gridCol w:w="1428"/>
        <w:gridCol w:w="4355"/>
        <w:gridCol w:w="2804"/>
      </w:tblGrid>
      <w:tr>
        <w:tblPrEx>
          <w:shd w:val="clear" w:color="auto" w:fill="ced7e7"/>
        </w:tblPrEx>
        <w:trPr>
          <w:trHeight w:val="443" w:hRule="atLeast"/>
        </w:trPr>
        <w:tc>
          <w:tcPr>
            <w:tcW w:type="dxa" w:w="53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7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80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43"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80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22-22,21</w:t>
            </w:r>
          </w:p>
        </w:tc>
        <w:tc>
          <w:tcPr>
            <w:tcW w:type="dxa" w:w="4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22-22,21</w:t>
            </w:r>
          </w:p>
        </w:tc>
        <w:tc>
          <w:tcPr>
            <w:tcW w:type="dxa" w:w="4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(21 200-23</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600 MHz). Cf. Rec. UIT-R F637.</w:t>
            </w:r>
          </w:p>
        </w:tc>
      </w:tr>
      <w:tr>
        <w:tblPrEx>
          <w:shd w:val="clear" w:color="auto" w:fill="ced7e7"/>
        </w:tblPrEx>
        <w:trPr>
          <w:trHeight w:val="2166"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22,21-22,5</w:t>
            </w:r>
          </w:p>
        </w:tc>
        <w:tc>
          <w:tcPr>
            <w:tcW w:type="dxa" w:w="4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5.149    5.532</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22,21-22,5</w:t>
            </w:r>
          </w:p>
        </w:tc>
        <w:tc>
          <w:tcPr>
            <w:tcW w:type="dxa" w:w="4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5.149    5.532</w:t>
            </w:r>
          </w:p>
        </w:tc>
        <w:tc>
          <w:tcPr>
            <w:tcW w:type="dxa" w:w="2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(21 200-23</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600 MHz). Cf. Rec. UIT-R F637.</w:t>
            </w:r>
          </w:p>
        </w:tc>
      </w:tr>
      <w:tr>
        <w:tblPrEx>
          <w:shd w:val="clear" w:color="auto" w:fill="ced7e7"/>
        </w:tblPrEx>
        <w:trPr>
          <w:trHeight w:val="586"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22,5-22,55</w:t>
            </w:r>
          </w:p>
        </w:tc>
        <w:tc>
          <w:tcPr>
            <w:tcW w:type="dxa" w:w="4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22,5-22,55</w:t>
            </w:r>
          </w:p>
        </w:tc>
        <w:tc>
          <w:tcPr>
            <w:tcW w:type="dxa" w:w="4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2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(21 200-23</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600 MHz). Cf. Rec. UIT-R F637.</w:t>
            </w:r>
          </w:p>
        </w:tc>
      </w:tr>
      <w:tr>
        <w:tblPrEx>
          <w:shd w:val="clear" w:color="auto" w:fill="ced7e7"/>
        </w:tblPrEx>
        <w:trPr>
          <w:trHeight w:val="1718"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22,55-23,15</w:t>
            </w:r>
          </w:p>
        </w:tc>
        <w:tc>
          <w:tcPr>
            <w:tcW w:type="dxa" w:w="4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5.532A</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22,55-23,15</w:t>
            </w:r>
          </w:p>
        </w:tc>
        <w:tc>
          <w:tcPr>
            <w:tcW w:type="dxa" w:w="4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5.532A</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(21 200-23</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600 MHz). Cf. Rec. UIT-R F637.</w:t>
            </w:r>
          </w:p>
        </w:tc>
      </w:tr>
      <w:tr>
        <w:tblPrEx>
          <w:shd w:val="clear" w:color="auto" w:fill="ced7e7"/>
        </w:tblPrEx>
        <w:trPr>
          <w:trHeight w:val="1258"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23,15-23,55</w:t>
            </w:r>
          </w:p>
        </w:tc>
        <w:tc>
          <w:tcPr>
            <w:tcW w:type="dxa" w:w="4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INTER-SATELLITES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23,15-23,55</w:t>
            </w:r>
          </w:p>
        </w:tc>
        <w:tc>
          <w:tcPr>
            <w:tcW w:type="dxa" w:w="4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INTER-SATELLITES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r>
              <w:rPr>
                <w:rStyle w:val="None"/>
                <w:rFonts w:ascii="Cambria" w:cs="Cambria" w:hAnsi="Cambria" w:eastAsia="Cambria"/>
                <w:sz w:val="20"/>
                <w:szCs w:val="20"/>
                <w:shd w:val="nil" w:color="auto" w:fill="auto"/>
              </w:rPr>
            </w:r>
          </w:p>
        </w:tc>
        <w:tc>
          <w:tcPr>
            <w:tcW w:type="dxa" w:w="2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(21 200-23</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600 MHz). Cf. Rec. UIT-R F637.</w:t>
            </w: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ind w:left="3402" w:firstLine="567"/>
      </w:pPr>
      <w:r>
        <w:rPr>
          <w:rStyle w:val="None"/>
          <w:rFonts w:ascii="Cambria Bold" w:hAnsi="Cambria Bold"/>
          <w:sz w:val="40"/>
          <w:szCs w:val="40"/>
          <w:rtl w:val="0"/>
          <w:lang w:val="fr-FR"/>
        </w:rPr>
        <w:t>22-24,75 GHz (fin)</w:t>
      </w:r>
    </w:p>
    <w:tbl>
      <w:tblPr>
        <w:tblW w:w="1396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41"/>
        <w:gridCol w:w="3580"/>
        <w:gridCol w:w="1494"/>
        <w:gridCol w:w="4920"/>
        <w:gridCol w:w="2926"/>
      </w:tblGrid>
      <w:tr>
        <w:tblPrEx>
          <w:shd w:val="clear" w:color="auto" w:fill="ced7e7"/>
        </w:tblPrEx>
        <w:trPr>
          <w:trHeight w:val="408" w:hRule="atLeast"/>
        </w:trPr>
        <w:tc>
          <w:tcPr>
            <w:tcW w:type="dxa" w:w="46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REGION 1</w:t>
            </w:r>
          </w:p>
        </w:tc>
        <w:tc>
          <w:tcPr>
            <w:tcW w:type="dxa" w:w="64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92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31" w:hRule="atLeast"/>
        </w:trPr>
        <w:tc>
          <w:tcPr>
            <w:tcW w:type="dxa" w:w="1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SERVICES</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spacing w:after="60"/>
              <w:jc w:val="center"/>
            </w:pPr>
            <w:r>
              <w:rPr>
                <w:rStyle w:val="None"/>
                <w:rFonts w:ascii="Cambria Bold" w:hAnsi="Cambria Bold"/>
                <w:sz w:val="20"/>
                <w:szCs w:val="20"/>
                <w:shd w:val="nil" w:color="auto" w:fill="auto"/>
                <w:rtl w:val="0"/>
                <w:lang w:val="fr-FR"/>
              </w:rPr>
              <w:t>SERVICES</w:t>
            </w:r>
          </w:p>
        </w:tc>
        <w:tc>
          <w:tcPr>
            <w:tcW w:type="dxa" w:w="292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586" w:hRule="atLeast"/>
        </w:trPr>
        <w:tc>
          <w:tcPr>
            <w:tcW w:type="dxa" w:w="1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23,55-23,6</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23,55-23,6</w:t>
            </w:r>
          </w:p>
        </w:tc>
        <w:tc>
          <w:tcPr>
            <w:tcW w:type="dxa" w:w="4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(21 200-23</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600 MHz). Cf. Rec. UIT-R F637.</w:t>
            </w:r>
          </w:p>
        </w:tc>
      </w:tr>
      <w:tr>
        <w:tblPrEx>
          <w:shd w:val="clear" w:color="auto" w:fill="ced7e7"/>
        </w:tblPrEx>
        <w:trPr>
          <w:trHeight w:val="1494" w:hRule="atLeast"/>
        </w:trPr>
        <w:tc>
          <w:tcPr>
            <w:tcW w:type="dxa" w:w="1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23,6-24</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23,6-24</w:t>
            </w:r>
          </w:p>
        </w:tc>
        <w:tc>
          <w:tcPr>
            <w:tcW w:type="dxa" w:w="4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050" w:hRule="atLeast"/>
        </w:trPr>
        <w:tc>
          <w:tcPr>
            <w:tcW w:type="dxa" w:w="1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24-24,05</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36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line="36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24-24,05</w:t>
            </w:r>
          </w:p>
        </w:tc>
        <w:tc>
          <w:tcPr>
            <w:tcW w:type="dxa" w:w="4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36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bidi w:val="0"/>
              <w:spacing w:after="60" w:line="36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ISM. SRD inductifs dans la bande 24-24,25 GHz MHz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centrale 24,125 GHz)</w:t>
            </w:r>
          </w:p>
        </w:tc>
      </w:tr>
      <w:tr>
        <w:tblPrEx>
          <w:shd w:val="clear" w:color="auto" w:fill="ced7e7"/>
        </w:tblPrEx>
        <w:trPr>
          <w:trHeight w:val="1350" w:hRule="atLeast"/>
        </w:trPr>
        <w:tc>
          <w:tcPr>
            <w:tcW w:type="dxa" w:w="1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24,05-24,25</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24,05-24,25</w:t>
            </w:r>
          </w:p>
        </w:tc>
        <w:tc>
          <w:tcPr>
            <w:tcW w:type="dxa" w:w="4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5.150</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Bande ISM. SRD inductifs dans la bande 24-24,25 GHz MHz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centrale 24,125 GHz)</w:t>
            </w:r>
          </w:p>
        </w:tc>
      </w:tr>
      <w:tr>
        <w:tblPrEx>
          <w:shd w:val="clear" w:color="auto" w:fill="ced7e7"/>
        </w:tblPrEx>
        <w:trPr>
          <w:trHeight w:val="822" w:hRule="atLeast"/>
        </w:trPr>
        <w:tc>
          <w:tcPr>
            <w:tcW w:type="dxa" w:w="1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24,25-24,45</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24,25-24,45</w:t>
            </w:r>
          </w:p>
        </w:tc>
        <w:tc>
          <w:tcPr>
            <w:tcW w:type="dxa" w:w="4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(24 250-25</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250 MHz). Cf. Rec. UIT-R F 748.</w:t>
            </w:r>
          </w:p>
        </w:tc>
      </w:tr>
      <w:tr>
        <w:tblPrEx>
          <w:shd w:val="clear" w:color="auto" w:fill="ced7e7"/>
        </w:tblPrEx>
        <w:trPr>
          <w:trHeight w:val="1158" w:hRule="atLeast"/>
        </w:trPr>
        <w:tc>
          <w:tcPr>
            <w:tcW w:type="dxa" w:w="1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24,45-24,65</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5.338A</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24,45-24,65</w:t>
            </w:r>
          </w:p>
        </w:tc>
        <w:tc>
          <w:tcPr>
            <w:tcW w:type="dxa" w:w="4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(24 250-25</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250 MHz). Cf. Rec. UIT-R F 748.</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5.532AB du RR).</w:t>
            </w:r>
          </w:p>
        </w:tc>
      </w:tr>
      <w:tr>
        <w:tblPrEx>
          <w:shd w:val="clear" w:color="auto" w:fill="ced7e7"/>
        </w:tblPrEx>
        <w:trPr>
          <w:trHeight w:val="1186" w:hRule="atLeast"/>
        </w:trPr>
        <w:tc>
          <w:tcPr>
            <w:tcW w:type="dxa" w:w="1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24,65-24,75</w:t>
            </w:r>
          </w:p>
        </w:tc>
        <w:tc>
          <w:tcPr>
            <w:tcW w:type="dxa" w:w="35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5.532B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INTER-SATELLITES</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24,65-24,75</w:t>
            </w:r>
          </w:p>
        </w:tc>
        <w:tc>
          <w:tcPr>
            <w:tcW w:type="dxa" w:w="4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5.532B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(24 250-25</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250 MHz). Cf. Rec. UIT-R F 748.</w:t>
            </w:r>
          </w:p>
          <w:p>
            <w:pPr>
              <w:pStyle w:val="Normal.0"/>
              <w:bidi w:val="0"/>
              <w:spacing w:after="6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no 5.532AB</w:t>
            </w:r>
          </w:p>
        </w:tc>
      </w:tr>
    </w:tbl>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5.532 </w:t>
        <w:tab/>
      </w:r>
      <w:r>
        <w:rPr>
          <w:rStyle w:val="None"/>
          <w:rFonts w:ascii="Times New Roman" w:hAnsi="Times New Roman"/>
          <w:sz w:val="20"/>
          <w:szCs w:val="20"/>
          <w:rtl w:val="0"/>
          <w:lang w:val="fr-FR"/>
        </w:rPr>
        <w:t>L'utilisation de la bande 22,21-22,5 GHz par les services d'exploration de la Terre par satellite (passive) et de recherche spatiale (passive) ne doit pas imposer de contraintes aux services fixe et mobile, sauf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w:t>
      </w:r>
    </w:p>
    <w:p>
      <w:pPr>
        <w:pStyle w:val="Note"/>
        <w:keepNext w:val="1"/>
        <w:keepLines w:val="1"/>
      </w:pPr>
      <w:r>
        <w:rPr>
          <w:rStyle w:val="None"/>
          <w:b w:val="1"/>
          <w:bCs w:val="1"/>
          <w:rtl w:val="0"/>
        </w:rPr>
        <w:t>5.532A</w:t>
      </w:r>
      <w:r>
        <w:rPr>
          <w:rStyle w:val="None"/>
          <w:rtl w:val="0"/>
        </w:rPr>
        <w:tab/>
        <w:t xml:space="preserve">L'emplacement des stations terriennes du service de recherche spatiale doit </w:t>
      </w:r>
      <w:r>
        <w:rPr>
          <w:rStyle w:val="None"/>
          <w:rtl w:val="0"/>
        </w:rPr>
        <w:t>ê</w:t>
      </w:r>
      <w:r>
        <w:rPr>
          <w:rStyle w:val="None"/>
          <w:rtl w:val="0"/>
        </w:rPr>
        <w:t>tre choisi de fa</w:t>
      </w:r>
      <w:r>
        <w:rPr>
          <w:rStyle w:val="None"/>
          <w:rtl w:val="0"/>
        </w:rPr>
        <w:t>ç</w:t>
      </w:r>
      <w:r>
        <w:rPr>
          <w:rStyle w:val="None"/>
          <w:rtl w:val="0"/>
        </w:rPr>
        <w:t xml:space="preserve">on </w:t>
      </w:r>
      <w:r>
        <w:rPr>
          <w:rStyle w:val="None"/>
          <w:rtl w:val="0"/>
        </w:rPr>
        <w:t xml:space="preserve">à </w:t>
      </w:r>
      <w:r>
        <w:rPr>
          <w:rStyle w:val="None"/>
          <w:rtl w:val="0"/>
        </w:rPr>
        <w:t>ce qu'il y ait une distance de s</w:t>
      </w:r>
      <w:r>
        <w:rPr>
          <w:rStyle w:val="None"/>
          <w:rtl w:val="0"/>
        </w:rPr>
        <w:t>é</w:t>
      </w:r>
      <w:r>
        <w:rPr>
          <w:rStyle w:val="None"/>
          <w:rtl w:val="0"/>
        </w:rPr>
        <w:t xml:space="preserve">paration d'au moins 54 km par rapport </w:t>
      </w:r>
      <w:r>
        <w:rPr>
          <w:rStyle w:val="None"/>
          <w:rtl w:val="0"/>
        </w:rPr>
        <w:t xml:space="preserve">à </w:t>
      </w:r>
      <w:r>
        <w:rPr>
          <w:rStyle w:val="None"/>
          <w:rtl w:val="0"/>
        </w:rPr>
        <w:t>la/aux fronti</w:t>
      </w:r>
      <w:r>
        <w:rPr>
          <w:rStyle w:val="None"/>
          <w:rtl w:val="0"/>
        </w:rPr>
        <w:t>è</w:t>
      </w:r>
      <w:r>
        <w:rPr>
          <w:rStyle w:val="None"/>
          <w:rtl w:val="0"/>
        </w:rPr>
        <w:t>res</w:t>
      </w:r>
      <w:r>
        <w:rPr>
          <w:rStyle w:val="None"/>
          <w:rtl w:val="0"/>
          <w:lang w:val="fr-FR"/>
        </w:rPr>
        <w:t xml:space="preserve"> </w:t>
      </w:r>
      <w:r>
        <w:rPr>
          <w:rStyle w:val="None"/>
          <w:rtl w:val="0"/>
        </w:rPr>
        <w:t>des pays voisins afin de prot</w:t>
      </w:r>
      <w:r>
        <w:rPr>
          <w:rStyle w:val="None"/>
          <w:rtl w:val="0"/>
        </w:rPr>
        <w:t>é</w:t>
      </w:r>
      <w:r>
        <w:rPr>
          <w:rStyle w:val="None"/>
          <w:rtl w:val="0"/>
        </w:rPr>
        <w:t>ger les d</w:t>
      </w:r>
      <w:r>
        <w:rPr>
          <w:rStyle w:val="None"/>
          <w:rtl w:val="0"/>
        </w:rPr>
        <w:t>é</w:t>
      </w:r>
      <w:r>
        <w:rPr>
          <w:rStyle w:val="None"/>
          <w:rtl w:val="0"/>
        </w:rPr>
        <w:t>ploiements</w:t>
      </w:r>
      <w:r>
        <w:rPr>
          <w:rStyle w:val="None"/>
          <w:rtl w:val="0"/>
          <w:lang w:val="fr-FR"/>
        </w:rPr>
        <w:t xml:space="preserve"> </w:t>
      </w:r>
      <w:r>
        <w:rPr>
          <w:rStyle w:val="None"/>
          <w:rtl w:val="0"/>
        </w:rPr>
        <w:t>actuel et futur des services fixe et mobile, sauf si les administrations concern</w:t>
      </w:r>
      <w:r>
        <w:rPr>
          <w:rStyle w:val="None"/>
          <w:rtl w:val="0"/>
        </w:rPr>
        <w:t>é</w:t>
      </w:r>
      <w:r>
        <w:rPr>
          <w:rStyle w:val="None"/>
          <w:rtl w:val="0"/>
        </w:rPr>
        <w:t>es conviennent d'une distance plus courte. Les num</w:t>
      </w:r>
      <w:r>
        <w:rPr>
          <w:rStyle w:val="None"/>
          <w:rtl w:val="0"/>
        </w:rPr>
        <w:t>é</w:t>
      </w:r>
      <w:r>
        <w:rPr>
          <w:rStyle w:val="None"/>
          <w:rtl w:val="0"/>
        </w:rPr>
        <w:t>ros</w:t>
      </w:r>
      <w:r>
        <w:rPr>
          <w:rStyle w:val="None"/>
          <w:rtl w:val="0"/>
        </w:rPr>
        <w:t> </w:t>
      </w:r>
      <w:r>
        <w:rPr>
          <w:rStyle w:val="None"/>
          <w:b w:val="1"/>
          <w:bCs w:val="1"/>
          <w:rtl w:val="0"/>
        </w:rPr>
        <w:t>9.17</w:t>
      </w:r>
      <w:r>
        <w:rPr>
          <w:rStyle w:val="None"/>
          <w:rtl w:val="0"/>
        </w:rPr>
        <w:t xml:space="preserve"> et </w:t>
      </w:r>
      <w:r>
        <w:rPr>
          <w:rStyle w:val="None"/>
          <w:b w:val="1"/>
          <w:bCs w:val="1"/>
          <w:rtl w:val="0"/>
        </w:rPr>
        <w:t>9.18</w:t>
      </w:r>
      <w:r>
        <w:rPr>
          <w:rStyle w:val="None"/>
          <w:rtl w:val="0"/>
        </w:rPr>
        <w:t xml:space="preserve"> ne s'appliquent pas.</w:t>
      </w:r>
      <w:r>
        <w:rPr>
          <w:rStyle w:val="None"/>
          <w:sz w:val="16"/>
          <w:szCs w:val="16"/>
          <w:rtl w:val="0"/>
        </w:rPr>
        <w:t>     </w:t>
      </w:r>
      <w:r>
        <w:rPr>
          <w:rStyle w:val="None"/>
          <w:sz w:val="16"/>
          <w:szCs w:val="16"/>
          <w:rtl w:val="0"/>
        </w:rPr>
        <w:t>(CMR</w:t>
      </w:r>
      <w:r>
        <w:rPr>
          <w:rStyle w:val="None"/>
          <w:rFonts w:ascii="Arial Unicode MS" w:cs="Arial Unicode MS" w:hAnsi="Arial Unicode MS" w:eastAsia="Arial Unicode MS"/>
          <w:b w:val="0"/>
          <w:bCs w:val="0"/>
          <w:i w:val="0"/>
          <w:iCs w:val="0"/>
          <w:sz w:val="16"/>
          <w:szCs w:val="16"/>
          <w:rtl w:val="0"/>
        </w:rPr>
        <w:sym w:font="Arial Unicode MS" w:char="1E"/>
      </w:r>
      <w:r>
        <w:rPr>
          <w:rStyle w:val="None"/>
          <w:sz w:val="16"/>
          <w:szCs w:val="16"/>
          <w:rtl w:val="0"/>
        </w:rPr>
        <w:t>12)</w:t>
      </w:r>
    </w:p>
    <w:p>
      <w:pPr>
        <w:pStyle w:val="Note"/>
        <w:keepNext w:val="1"/>
        <w:keepLines w:val="1"/>
      </w:pPr>
      <w:r>
        <w:rPr>
          <w:rStyle w:val="None"/>
          <w:b w:val="1"/>
          <w:bCs w:val="1"/>
          <w:rtl w:val="0"/>
        </w:rPr>
        <w:t>5.532AB</w:t>
      </w:r>
      <w:r>
        <w:rPr>
          <w:rStyle w:val="None"/>
          <w:rtl w:val="0"/>
        </w:rPr>
        <w:t xml:space="preserve"> La bande de fr</w:t>
      </w:r>
      <w:r>
        <w:rPr>
          <w:rStyle w:val="None"/>
          <w:rtl w:val="0"/>
        </w:rPr>
        <w:t>é</w:t>
      </w:r>
      <w:r>
        <w:rPr>
          <w:rStyle w:val="None"/>
          <w:rtl w:val="0"/>
        </w:rPr>
        <w:t>quences 24,25-27,5 GHz est identifi</w:t>
      </w:r>
      <w:r>
        <w:rPr>
          <w:rStyle w:val="None"/>
          <w:rtl w:val="0"/>
        </w:rPr>
        <w:t>é</w:t>
      </w:r>
      <w:r>
        <w:rPr>
          <w:rStyle w:val="None"/>
          <w:rtl w:val="0"/>
        </w:rPr>
        <w:t xml:space="preserve">e pour pouvoir </w:t>
      </w:r>
      <w:r>
        <w:rPr>
          <w:rStyle w:val="None"/>
          <w:rtl w:val="0"/>
        </w:rPr>
        <w:t>ê</w:t>
      </w:r>
      <w:r>
        <w:rPr>
          <w:rStyle w:val="None"/>
          <w:rtl w:val="0"/>
        </w:rPr>
        <w:t>tre utilis</w:t>
      </w:r>
      <w:r>
        <w:rPr>
          <w:rStyle w:val="None"/>
          <w:rtl w:val="0"/>
        </w:rPr>
        <w:t>é</w:t>
      </w:r>
      <w:r>
        <w:rPr>
          <w:rStyle w:val="None"/>
          <w:rtl w:val="0"/>
        </w:rPr>
        <w:t xml:space="preserve">e par les administrations souhaitant mettre en </w:t>
      </w:r>
      <w:r>
        <w:rPr>
          <w:rStyle w:val="None"/>
          <w:rtl w:val="0"/>
        </w:rPr>
        <w:t>œ</w:t>
      </w:r>
      <w:r>
        <w:rPr>
          <w:rStyle w:val="None"/>
          <w:rtl w:val="0"/>
        </w:rPr>
        <w:t>uvre la composante de Terre des T</w:t>
      </w:r>
      <w:r>
        <w:rPr>
          <w:rStyle w:val="None"/>
          <w:rtl w:val="0"/>
        </w:rPr>
        <w:t>é</w:t>
      </w:r>
      <w:r>
        <w:rPr>
          <w:rStyle w:val="None"/>
          <w:rtl w:val="0"/>
        </w:rPr>
        <w:t>l</w:t>
      </w:r>
      <w:r>
        <w:rPr>
          <w:rStyle w:val="None"/>
          <w:rtl w:val="0"/>
        </w:rPr>
        <w:t>é</w:t>
      </w:r>
      <w:r>
        <w:rPr>
          <w:rStyle w:val="None"/>
          <w:rtl w:val="0"/>
        </w:rPr>
        <w:t>communications mobiles internationales (IMT). Cette identification n'exclut pas l'utilisation de cette bande de fr</w:t>
      </w:r>
      <w:r>
        <w:rPr>
          <w:rStyle w:val="None"/>
          <w:rtl w:val="0"/>
        </w:rPr>
        <w:t>é</w:t>
      </w:r>
      <w:r>
        <w:rPr>
          <w:rStyle w:val="None"/>
          <w:rtl w:val="0"/>
        </w:rPr>
        <w:t>quences par toute application des services auxquels elle est attribu</w:t>
      </w:r>
      <w:r>
        <w:rPr>
          <w:rStyle w:val="None"/>
          <w:rtl w:val="0"/>
        </w:rPr>
        <w:t>é</w:t>
      </w:r>
      <w:r>
        <w:rPr>
          <w:rStyle w:val="None"/>
          <w:rtl w:val="0"/>
        </w:rPr>
        <w:t>e et n'</w:t>
      </w:r>
      <w:r>
        <w:rPr>
          <w:rStyle w:val="None"/>
          <w:rtl w:val="0"/>
        </w:rPr>
        <w:t>é</w:t>
      </w:r>
      <w:r>
        <w:rPr>
          <w:rStyle w:val="None"/>
          <w:rtl w:val="0"/>
        </w:rPr>
        <w:t>tablit pas de priorit</w:t>
      </w:r>
      <w:r>
        <w:rPr>
          <w:rStyle w:val="None"/>
          <w:rtl w:val="0"/>
        </w:rPr>
        <w:t xml:space="preserve">é </w:t>
      </w:r>
      <w:r>
        <w:rPr>
          <w:rStyle w:val="None"/>
          <w:rtl w:val="0"/>
        </w:rPr>
        <w:t>dans le R</w:t>
      </w:r>
      <w:r>
        <w:rPr>
          <w:rStyle w:val="None"/>
          <w:rtl w:val="0"/>
        </w:rPr>
        <w:t>è</w:t>
      </w:r>
      <w:r>
        <w:rPr>
          <w:rStyle w:val="None"/>
          <w:rtl w:val="0"/>
        </w:rPr>
        <w:t>glement des radiocommunications. La R</w:t>
      </w:r>
      <w:r>
        <w:rPr>
          <w:rStyle w:val="None"/>
          <w:rtl w:val="0"/>
        </w:rPr>
        <w:t>é</w:t>
      </w:r>
      <w:r>
        <w:rPr>
          <w:rStyle w:val="None"/>
          <w:rtl w:val="0"/>
        </w:rPr>
        <w:t xml:space="preserve">solution </w:t>
      </w:r>
      <w:r>
        <w:rPr>
          <w:rStyle w:val="None"/>
          <w:b w:val="1"/>
          <w:bCs w:val="1"/>
          <w:rtl w:val="0"/>
        </w:rPr>
        <w:t>242 (CMR-19)</w:t>
      </w:r>
      <w:r>
        <w:rPr>
          <w:rStyle w:val="None"/>
          <w:rtl w:val="0"/>
        </w:rPr>
        <w:t xml:space="preserve"> s'applique. (CMR-19)</w:t>
      </w:r>
    </w:p>
    <w:p>
      <w:pPr>
        <w:pStyle w:val="Note"/>
        <w:keepNext w:val="1"/>
        <w:keepLines w:val="1"/>
      </w:pPr>
      <w:r>
        <w:rPr>
          <w:rStyle w:val="None"/>
          <w:b w:val="1"/>
          <w:bCs w:val="1"/>
          <w:rtl w:val="0"/>
        </w:rPr>
        <w:t>5.532B</w:t>
      </w:r>
      <w:r>
        <w:rPr>
          <w:rStyle w:val="None"/>
          <w:rtl w:val="0"/>
        </w:rPr>
        <w:tab/>
        <w:t>L'utilisation de la bande 24,65-25,25 GHz dans la R</w:t>
      </w:r>
      <w:r>
        <w:rPr>
          <w:rStyle w:val="None"/>
          <w:rtl w:val="0"/>
        </w:rPr>
        <w:t>é</w:t>
      </w:r>
      <w:r>
        <w:rPr>
          <w:rStyle w:val="None"/>
          <w:rtl w:val="0"/>
        </w:rPr>
        <w:t>gion 1 et de la bande 24,65-24,75</w:t>
      </w:r>
      <w:r>
        <w:rPr>
          <w:rStyle w:val="None"/>
          <w:rtl w:val="0"/>
        </w:rPr>
        <w:t> </w:t>
      </w:r>
      <w:r>
        <w:rPr>
          <w:rStyle w:val="None"/>
          <w:rtl w:val="0"/>
        </w:rPr>
        <w:t>GHz dans la R</w:t>
      </w:r>
      <w:r>
        <w:rPr>
          <w:rStyle w:val="None"/>
          <w:rtl w:val="0"/>
        </w:rPr>
        <w:t>é</w:t>
      </w:r>
      <w:r>
        <w:rPr>
          <w:rStyle w:val="None"/>
          <w:rtl w:val="0"/>
        </w:rPr>
        <w:t>gion 3 par le service fixe par satellite (Terre vers espace) est limit</w:t>
      </w:r>
      <w:r>
        <w:rPr>
          <w:rStyle w:val="None"/>
          <w:rtl w:val="0"/>
        </w:rPr>
        <w:t>é</w:t>
      </w:r>
      <w:r>
        <w:rPr>
          <w:rStyle w:val="None"/>
          <w:rtl w:val="0"/>
        </w:rPr>
        <w:t>e aux stations terriennes utilisant un diam</w:t>
      </w:r>
      <w:r>
        <w:rPr>
          <w:rStyle w:val="None"/>
          <w:rtl w:val="0"/>
        </w:rPr>
        <w:t>è</w:t>
      </w:r>
      <w:r>
        <w:rPr>
          <w:rStyle w:val="None"/>
          <w:rtl w:val="0"/>
        </w:rPr>
        <w:t>tre d'antenne d'au moins</w:t>
      </w:r>
      <w:r>
        <w:rPr>
          <w:rStyle w:val="None"/>
          <w:rtl w:val="0"/>
        </w:rPr>
        <w:t> </w:t>
      </w:r>
      <w:r>
        <w:rPr>
          <w:rStyle w:val="None"/>
          <w:rtl w:val="0"/>
        </w:rPr>
        <w:t>4,5 m.</w:t>
      </w:r>
      <w:r>
        <w:rPr>
          <w:rStyle w:val="None"/>
          <w:sz w:val="16"/>
          <w:szCs w:val="16"/>
          <w:rtl w:val="0"/>
        </w:rPr>
        <w:t>    </w:t>
      </w:r>
      <w:r>
        <w:rPr>
          <w:rStyle w:val="None"/>
          <w:sz w:val="16"/>
          <w:szCs w:val="16"/>
          <w:rtl w:val="0"/>
        </w:rPr>
        <w:t>(CMR-12)</w:t>
      </w:r>
    </w:p>
    <w:p>
      <w:pPr>
        <w:pStyle w:val="Normal.0"/>
        <w:tabs>
          <w:tab w:val="left" w:pos="330"/>
          <w:tab w:val="left" w:pos="1440"/>
        </w:tabs>
        <w:spacing w:after="0" w:line="240" w:lineRule="auto"/>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5.533 </w:t>
        <w:tab/>
      </w:r>
      <w:r>
        <w:rPr>
          <w:rStyle w:val="None"/>
          <w:rFonts w:ascii="Times New Roman" w:hAnsi="Times New Roman"/>
          <w:sz w:val="20"/>
          <w:szCs w:val="20"/>
          <w:rtl w:val="0"/>
          <w:lang w:val="fr-FR"/>
        </w:rPr>
        <w:t>Le service inter-satellites ne doit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tendre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aucune protection contre les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caus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par les stations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quipement de surveillance de surface des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roports du service de radionavigation.</w:t>
      </w:r>
    </w:p>
    <w:p>
      <w:pPr>
        <w:pStyle w:val="Normal.0"/>
        <w:tabs>
          <w:tab w:val="left" w:pos="330"/>
          <w:tab w:val="left" w:pos="1440"/>
        </w:tabs>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w:t>
        <w:tab/>
        <w:tab/>
        <w:tab/>
        <w:tab/>
        <w:tab/>
        <w:tab/>
        <w:tab/>
        <w:tab/>
        <w:tab/>
      </w:r>
      <w:r>
        <w:rPr>
          <w:rStyle w:val="None"/>
          <w:rFonts w:ascii="Cambria Bold" w:hAnsi="Cambria Bold"/>
          <w:sz w:val="40"/>
          <w:szCs w:val="40"/>
          <w:rtl w:val="0"/>
          <w:lang w:val="fr-FR"/>
        </w:rPr>
        <w:t>24,75-29,9 GHz</w:t>
      </w:r>
    </w:p>
    <w:tbl>
      <w:tblPr>
        <w:tblW w:w="139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90"/>
        <w:gridCol w:w="4305"/>
        <w:gridCol w:w="1279"/>
        <w:gridCol w:w="4886"/>
        <w:gridCol w:w="2344"/>
      </w:tblGrid>
      <w:tr>
        <w:tblPrEx>
          <w:shd w:val="clear" w:color="auto" w:fill="ced7e7"/>
        </w:tblPrEx>
        <w:trPr>
          <w:trHeight w:val="493" w:hRule="atLeast"/>
        </w:trPr>
        <w:tc>
          <w:tcPr>
            <w:tcW w:type="dxa" w:w="53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61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3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93" w:hRule="atLeast"/>
        </w:trPr>
        <w:tc>
          <w:tcPr>
            <w:tcW w:type="dxa" w:w="10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3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316" w:hRule="atLeast"/>
        </w:trPr>
        <w:tc>
          <w:tcPr>
            <w:tcW w:type="dxa" w:w="10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24,75-25,25</w:t>
            </w:r>
          </w:p>
        </w:tc>
        <w:tc>
          <w:tcPr>
            <w:tcW w:type="dxa" w:w="4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5.532B</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24,75-25,25</w:t>
            </w:r>
          </w:p>
        </w:tc>
        <w:tc>
          <w:tcPr>
            <w:tcW w:type="dxa" w:w="4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5.532B</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tc>
        <w:tc>
          <w:tcPr>
            <w:tcW w:type="dxa" w:w="23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(25250-27500 MHz). Cf. Rec. UIT-R F 748.</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5.532AB du RR).</w:t>
            </w:r>
          </w:p>
        </w:tc>
      </w:tr>
      <w:tr>
        <w:tblPrEx>
          <w:shd w:val="clear" w:color="auto" w:fill="ced7e7"/>
        </w:tblPrEx>
        <w:trPr>
          <w:trHeight w:val="1534" w:hRule="atLeast"/>
        </w:trPr>
        <w:tc>
          <w:tcPr>
            <w:tcW w:type="dxa" w:w="10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25,25-25,5</w:t>
            </w:r>
          </w:p>
        </w:tc>
        <w:tc>
          <w:tcPr>
            <w:tcW w:type="dxa" w:w="4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5.536</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5.338A   5.532AB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(Terre vers espace)</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25,25-25,5</w:t>
            </w:r>
          </w:p>
        </w:tc>
        <w:tc>
          <w:tcPr>
            <w:tcW w:type="dxa" w:w="4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(Terre vers espace)</w:t>
            </w:r>
          </w:p>
        </w:tc>
        <w:tc>
          <w:tcPr>
            <w:tcW w:type="dxa" w:w="23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(25250-27500 MHz). Cf. Rec. UIT-R F 748.</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5.532AB du RR).</w:t>
            </w:r>
          </w:p>
        </w:tc>
      </w:tr>
      <w:tr>
        <w:tblPrEx>
          <w:shd w:val="clear" w:color="auto" w:fill="ced7e7"/>
        </w:tblPrEx>
        <w:trPr>
          <w:trHeight w:val="3509" w:hRule="atLeast"/>
        </w:trPr>
        <w:tc>
          <w:tcPr>
            <w:tcW w:type="dxa" w:w="10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25,5-27</w:t>
            </w:r>
          </w:p>
        </w:tc>
        <w:tc>
          <w:tcPr>
            <w:tcW w:type="dxa" w:w="4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EXPLORATION DE LA TERRE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5.536B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5.536</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RECHERCHE SPATIALE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5.536C</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talon et signaux horaires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5.536A</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25,5-27</w:t>
            </w:r>
          </w:p>
        </w:tc>
        <w:tc>
          <w:tcPr>
            <w:tcW w:type="dxa" w:w="48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EXPLORATION DE LA TERRE PAR SATELLITE (espace vers Terre)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w:cs="Cambria" w:hAnsi="Cambria" w:eastAsia="Cambria"/>
                <w:outline w:val="0"/>
                <w:color w:val="ff0000"/>
                <w:sz w:val="18"/>
                <w:szCs w:val="18"/>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INTER-SATELLITES </w:t>
            </w:r>
            <w:r>
              <w:rPr>
                <w:rStyle w:val="Hyperlink.2"/>
                <w:rFonts w:ascii="Cambria Bold" w:hAnsi="Cambria Bold"/>
                <w:outline w:val="0"/>
                <w:color w:val="ff0000"/>
                <w:sz w:val="16"/>
                <w:szCs w:val="16"/>
                <w:u w:color="ff0000"/>
                <w:shd w:val="nil" w:color="auto" w:fill="auto"/>
                <w:rtl w:val="0"/>
                <w:lang w:val="fr-FR"/>
                <w14:textFill>
                  <w14:solidFill>
                    <w14:srgbClr w14:val="FF0000"/>
                  </w14:solidFill>
                </w14:textFill>
              </w:rPr>
              <w:t>5.536</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RECHERCHE SPATIALE (espace vers Terre)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talon et signaux horaires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5.536A</w:t>
            </w:r>
          </w:p>
        </w:tc>
        <w:tc>
          <w:tcPr>
            <w:tcW w:type="dxa" w:w="23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(25250-27500 MHz). Cf. Rec. UIT-R F 748.</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5.532AB du RR).</w:t>
            </w:r>
          </w:p>
        </w:tc>
      </w:tr>
    </w:tbl>
    <w:p>
      <w:pPr>
        <w:pStyle w:val="Normal.0"/>
        <w:widowControl w:val="0"/>
        <w:tabs>
          <w:tab w:val="left" w:pos="330"/>
          <w:tab w:val="left" w:pos="1440"/>
        </w:tabs>
        <w:spacing w:line="240" w:lineRule="auto"/>
        <w:rPr>
          <w:rStyle w:val="None"/>
          <w:rFonts w:ascii="Times New Roman" w:cs="Times New Roman" w:hAnsi="Times New Roman" w:eastAsia="Times New Roman"/>
          <w:sz w:val="20"/>
          <w:szCs w:val="20"/>
        </w:rPr>
      </w:pPr>
    </w:p>
    <w:p>
      <w:pPr>
        <w:pStyle w:val="Normal.0"/>
        <w:tabs>
          <w:tab w:val="left" w:pos="330"/>
          <w:tab w:val="left" w:pos="1440"/>
        </w:tabs>
        <w:rPr>
          <w:rStyle w:val="None"/>
          <w:rFonts w:ascii="Cambria" w:cs="Cambria" w:hAnsi="Cambria" w:eastAsia="Cambria"/>
          <w:sz w:val="40"/>
          <w:szCs w:val="40"/>
        </w:rPr>
      </w:pPr>
      <w:r>
        <w:rPr>
          <w:rStyle w:val="None"/>
          <w:rFonts w:ascii="Cambria" w:cs="Cambria" w:hAnsi="Cambria" w:eastAsia="Cambria"/>
          <w:sz w:val="20"/>
          <w:szCs w:val="20"/>
        </w:rPr>
        <w:tab/>
        <w:tab/>
        <w:tab/>
        <w:tab/>
        <w:tab/>
        <w:tab/>
        <w:tab/>
        <w:tab/>
        <w:tab/>
        <w:tab/>
      </w:r>
      <w:r>
        <w:rPr>
          <w:rStyle w:val="None"/>
          <w:rFonts w:ascii="Cambria Bold" w:hAnsi="Cambria Bold"/>
          <w:sz w:val="40"/>
          <w:szCs w:val="40"/>
          <w:rtl w:val="0"/>
          <w:lang w:val="fr-FR"/>
        </w:rPr>
        <w:t xml:space="preserve">24,75-29,9 GHz (suite) </w:t>
      </w:r>
    </w:p>
    <w:tbl>
      <w:tblPr>
        <w:tblW w:w="137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7"/>
        <w:gridCol w:w="4334"/>
        <w:gridCol w:w="1135"/>
        <w:gridCol w:w="4692"/>
        <w:gridCol w:w="2256"/>
      </w:tblGrid>
      <w:tr>
        <w:tblPrEx>
          <w:shd w:val="clear" w:color="auto" w:fill="ced7e7"/>
        </w:tblPrEx>
        <w:trPr>
          <w:trHeight w:val="618" w:hRule="atLeast"/>
        </w:trPr>
        <w:tc>
          <w:tcPr>
            <w:tcW w:type="dxa" w:w="56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 REGION 1</w:t>
            </w:r>
          </w:p>
        </w:tc>
        <w:tc>
          <w:tcPr>
            <w:tcW w:type="dxa" w:w="58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25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57"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25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011"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27-27,5</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5.536</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27-27,5</w:t>
            </w:r>
          </w:p>
        </w:tc>
        <w:tc>
          <w:tcPr>
            <w:tcW w:type="dxa" w:w="46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5.536</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5.532AB</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(25250-27500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Rec. UIT-R F 748.</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5.532AB du RR).</w:t>
            </w:r>
          </w:p>
        </w:tc>
      </w:tr>
      <w:tr>
        <w:tblPrEx>
          <w:shd w:val="clear" w:color="auto" w:fill="ced7e7"/>
        </w:tblPrEx>
        <w:trPr>
          <w:trHeight w:val="1448"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27,5-28,5</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5.537A</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5.484A     5.516B   5.539 5.A15</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5.538    5.540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27,5-28,5</w:t>
            </w:r>
          </w:p>
        </w:tc>
        <w:tc>
          <w:tcPr>
            <w:tcW w:type="dxa" w:w="46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5.484A     5.516B   5.539 5.A15</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5.538    5.540</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(27500-29500 MHz).</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Rec. UIT-R F 748.</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ESIM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(27,5-29,5 GHz) dans le sens Terre vers espace. Cf. no 5.517A du RR.</w:t>
            </w:r>
          </w:p>
        </w:tc>
      </w:tr>
      <w:tr>
        <w:tblPrEx>
          <w:shd w:val="clear" w:color="auto" w:fill="ced7e7"/>
        </w:tblPrEx>
        <w:trPr>
          <w:trHeight w:val="2350" w:hRule="atLeast"/>
        </w:trPr>
        <w:tc>
          <w:tcPr>
            <w:tcW w:type="dxa" w:w="12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28,5-29,1</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5.484A 5.516B   5.523A   5.539 5.A15</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Exploration de la Terre par satellite (Terre vers espace)</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5.541</w:t>
            </w:r>
          </w:p>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28,5-29,1</w:t>
            </w:r>
          </w:p>
        </w:tc>
        <w:tc>
          <w:tcPr>
            <w:tcW w:type="dxa" w:w="46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5.484A 5.516B    5.523A   5.539 5.A15</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Exploration de la Terre par satellite (Terre vers espace)</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5.541</w:t>
            </w:r>
          </w:p>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5.540</w:t>
            </w:r>
          </w:p>
        </w:tc>
        <w:tc>
          <w:tcPr>
            <w:tcW w:type="dxa" w:w="2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(27500-29500 MHz). Cf. Rec. UIT-R F 748. 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ESIM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(27,5-29,5 GHz) dans le sens Terre vers espace. Cf. no 5.517A du RR.</w:t>
            </w: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 xml:space="preserve">24,75-29,9 GHz (fin) </w:t>
      </w:r>
    </w:p>
    <w:tbl>
      <w:tblPr>
        <w:tblW w:w="1401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84"/>
        <w:gridCol w:w="4573"/>
        <w:gridCol w:w="1222"/>
        <w:gridCol w:w="4761"/>
        <w:gridCol w:w="2270"/>
      </w:tblGrid>
      <w:tr>
        <w:tblPrEx>
          <w:shd w:val="clear" w:color="auto" w:fill="ced7e7"/>
        </w:tblPrEx>
        <w:trPr>
          <w:trHeight w:val="548" w:hRule="atLeast"/>
        </w:trPr>
        <w:tc>
          <w:tcPr>
            <w:tcW w:type="dxa" w:w="57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 REGION 1</w:t>
            </w:r>
          </w:p>
        </w:tc>
        <w:tc>
          <w:tcPr>
            <w:tcW w:type="dxa" w:w="59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27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48" w:hRule="atLeast"/>
        </w:trPr>
        <w:tc>
          <w:tcPr>
            <w:tcW w:type="dxa" w:w="1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5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7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27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350" w:hRule="atLeast"/>
        </w:trPr>
        <w:tc>
          <w:tcPr>
            <w:tcW w:type="dxa" w:w="1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29,1-29,5</w:t>
            </w:r>
          </w:p>
        </w:tc>
        <w:tc>
          <w:tcPr>
            <w:tcW w:type="dxa" w:w="45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5.516B 5.523C   5.523E   5.535A    5.539   5.541A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Exploration de la Terre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5.541</w:t>
            </w:r>
          </w:p>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5.540</w:t>
            </w:r>
          </w:p>
        </w:tc>
        <w:tc>
          <w:tcPr>
            <w:tcW w:type="dxa" w:w="12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29,1-29,5</w:t>
            </w:r>
          </w:p>
        </w:tc>
        <w:tc>
          <w:tcPr>
            <w:tcW w:type="dxa" w:w="47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5.516B 5.523C   5.523E   5.535A    5.539   5.541A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Exploration de la Terre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5.541</w:t>
            </w:r>
          </w:p>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5.540</w:t>
            </w:r>
          </w:p>
        </w:tc>
        <w:tc>
          <w:tcPr>
            <w:tcW w:type="dxa" w:w="2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Faisceaux hertziens (27500-29500 MHz). Cf.</w:t>
            </w:r>
          </w:p>
          <w:p>
            <w:pPr>
              <w:pStyle w:val="Normal.0"/>
              <w:bidi w:val="0"/>
              <w:spacing w:after="0" w:line="240" w:lineRule="auto"/>
              <w:ind w:left="0" w:right="0" w:firstLine="0"/>
              <w:jc w:val="center"/>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Rec. UIT-R F 748.</w:t>
            </w:r>
          </w:p>
          <w:p>
            <w:pPr>
              <w:pStyle w:val="Normal.0"/>
              <w:bidi w:val="0"/>
              <w:spacing w:after="0" w:line="240" w:lineRule="auto"/>
              <w:ind w:left="0" w:right="0" w:firstLine="0"/>
              <w:jc w:val="center"/>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ESIM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(27,5-29,5 GHz) dans</w:t>
            </w:r>
          </w:p>
          <w:p>
            <w:pPr>
              <w:pStyle w:val="Normal.0"/>
              <w:tabs>
                <w:tab w:val="left" w:pos="330"/>
                <w:tab w:val="left" w:pos="1440"/>
              </w:tabs>
              <w:bidi w:val="0"/>
              <w:spacing w:after="60"/>
              <w:ind w:left="0" w:right="0" w:firstLine="0"/>
              <w:jc w:val="center"/>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le sens Terre vers espace. Cf. no 5.517A du RR.</w:t>
            </w:r>
          </w:p>
        </w:tc>
      </w:tr>
      <w:tr>
        <w:tblPrEx>
          <w:shd w:val="clear" w:color="auto" w:fill="ced7e7"/>
        </w:tblPrEx>
        <w:trPr>
          <w:trHeight w:val="1428" w:hRule="atLeast"/>
        </w:trPr>
        <w:tc>
          <w:tcPr>
            <w:tcW w:type="dxa" w:w="1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29,5-29,9</w:t>
            </w:r>
          </w:p>
        </w:tc>
        <w:tc>
          <w:tcPr>
            <w:tcW w:type="dxa" w:w="45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None"/>
                <w:rFonts w:ascii="Cambria" w:hAnsi="Cambria"/>
                <w:outline w:val="0"/>
                <w:color w:val="000000"/>
                <w:sz w:val="16"/>
                <w:szCs w:val="16"/>
                <w:u w:color="000000"/>
                <w:shd w:val="nil" w:color="auto" w:fill="auto"/>
                <w:rtl w:val="0"/>
                <w:lang w:val="fr-FR"/>
                <w14:textFill>
                  <w14:solidFill>
                    <w14:srgbClr w14:val="000000"/>
                  </w14:solidFill>
                </w14:textFill>
              </w:rPr>
              <w:t>)</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5.484A 5.484B  5.516B 5.527A 5.539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Exploration de la Terre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5.541</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 Mobile par satellite (Terre vers espace)</w:t>
            </w:r>
          </w:p>
        </w:tc>
        <w:tc>
          <w:tcPr>
            <w:tcW w:type="dxa" w:w="12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29,5-29,9</w:t>
            </w:r>
          </w:p>
        </w:tc>
        <w:tc>
          <w:tcPr>
            <w:tcW w:type="dxa" w:w="47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None"/>
                <w:rFonts w:ascii="Cambria" w:hAnsi="Cambria"/>
                <w:outline w:val="0"/>
                <w:color w:val="000000"/>
                <w:sz w:val="16"/>
                <w:szCs w:val="16"/>
                <w:u w:color="000000"/>
                <w:shd w:val="nil" w:color="auto" w:fill="auto"/>
                <w:rtl w:val="0"/>
                <w:lang w:val="fr-FR"/>
                <w14:textFill>
                  <w14:solidFill>
                    <w14:srgbClr w14:val="000000"/>
                  </w14:solidFill>
                </w14:textFill>
              </w:rPr>
              <w:t>)</w:t>
            </w:r>
            <w:r>
              <w:rPr>
                <w:rStyle w:val="None"/>
                <w:rFonts w:ascii="Cambria Bold" w:hAnsi="Cambria Bold"/>
                <w:outline w:val="0"/>
                <w:color w:val="000000"/>
                <w:sz w:val="16"/>
                <w:szCs w:val="16"/>
                <w:u w:color="000000"/>
                <w:shd w:val="nil" w:color="auto" w:fill="auto"/>
                <w:rtl w:val="0"/>
                <w:lang w:val="fr-FR"/>
                <w14:textFill>
                  <w14:solidFill>
                    <w14:srgbClr w14:val="00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5.484A 5.484B  5.516B 5.527A 5.539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Exploration de la Terre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5.541</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 Mobile par satellite (Terre vers espace)</w:t>
            </w:r>
          </w:p>
        </w:tc>
        <w:tc>
          <w:tcPr>
            <w:tcW w:type="dxa" w:w="2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ESIM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(29,5-30,0 GHz) dans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le sens Terre vers espace. Cf. no 5.527A du RR.</w:t>
            </w:r>
          </w:p>
          <w:p>
            <w:pPr>
              <w:pStyle w:val="Normal.0"/>
              <w:tabs>
                <w:tab w:val="left" w:pos="330"/>
                <w:tab w:val="left" w:pos="1440"/>
              </w:tabs>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(Voir conditions d</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utilisation dans la R</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s.156)</w:t>
            </w: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5.535 </w:t>
        <w:tab/>
      </w:r>
      <w:r>
        <w:rPr>
          <w:rStyle w:val="None"/>
          <w:rFonts w:ascii="Times New Roman" w:hAnsi="Times New Roman"/>
          <w:sz w:val="20"/>
          <w:szCs w:val="20"/>
          <w:rtl w:val="0"/>
          <w:lang w:val="fr-FR"/>
        </w:rPr>
        <w:t>Dans la bande 24,75-25,25 GHz, les liaisons de connexion aux stations du service de radiodiffusion par satellite ont la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sur les autres utilisations du service fixe par satellite (Terre vers espace). Ces autres utilisations doivent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ger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de liaisons de connexion aux stations de radiodiffusion par satellite actuels ou futurs et ne doivent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tendre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aucune protection de la part de ces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5.535A </w:t>
        <w:tab/>
      </w:r>
      <w:r>
        <w:rPr>
          <w:rStyle w:val="None"/>
          <w:rFonts w:ascii="Times New Roman" w:hAnsi="Times New Roman"/>
          <w:sz w:val="20"/>
          <w:szCs w:val="20"/>
          <w:rtl w:val="0"/>
          <w:lang w:val="fr-FR"/>
        </w:rPr>
        <w:t>L'utilisation de la bande 29,1</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29,5 GHz (Terre vers espace) par le service fixe par satellite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et aux liaisons de connexion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Cette utilisation est assujettie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9.11A </w:t>
      </w:r>
      <w:r>
        <w:rPr>
          <w:rStyle w:val="None"/>
          <w:rFonts w:ascii="Times New Roman" w:hAnsi="Times New Roman"/>
          <w:sz w:val="20"/>
          <w:szCs w:val="20"/>
          <w:rtl w:val="0"/>
          <w:lang w:val="fr-FR"/>
        </w:rPr>
        <w:t>et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22.2 </w:t>
      </w:r>
      <w:r>
        <w:rPr>
          <w:rStyle w:val="None"/>
          <w:rFonts w:ascii="Times New Roman" w:hAnsi="Times New Roman"/>
          <w:sz w:val="20"/>
          <w:szCs w:val="20"/>
          <w:rtl w:val="0"/>
          <w:lang w:val="fr-FR"/>
        </w:rPr>
        <w:t>ne sont pas applicables, exception faite de ce qui est indiqu</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aux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ros </w:t>
      </w:r>
      <w:r>
        <w:rPr>
          <w:rStyle w:val="None"/>
          <w:rFonts w:ascii="Times New Roman" w:hAnsi="Times New Roman"/>
          <w:b w:val="1"/>
          <w:bCs w:val="1"/>
          <w:sz w:val="20"/>
          <w:szCs w:val="20"/>
          <w:rtl w:val="0"/>
          <w:lang w:val="fr-FR"/>
        </w:rPr>
        <w:t xml:space="preserve">5.523C </w:t>
      </w:r>
      <w:r>
        <w:rPr>
          <w:rStyle w:val="None"/>
          <w:rFonts w:ascii="Times New Roman" w:hAnsi="Times New Roman"/>
          <w:sz w:val="20"/>
          <w:szCs w:val="20"/>
          <w:rtl w:val="0"/>
          <w:lang w:val="fr-FR"/>
        </w:rPr>
        <w:t xml:space="preserve">et </w:t>
      </w:r>
      <w:r>
        <w:rPr>
          <w:rStyle w:val="None"/>
          <w:rFonts w:ascii="Times New Roman" w:hAnsi="Times New Roman"/>
          <w:b w:val="1"/>
          <w:bCs w:val="1"/>
          <w:sz w:val="20"/>
          <w:szCs w:val="20"/>
          <w:rtl w:val="0"/>
          <w:lang w:val="fr-FR"/>
        </w:rPr>
        <w:t>5.523E</w:t>
      </w:r>
      <w:r>
        <w:rPr>
          <w:rStyle w:val="None"/>
          <w:rFonts w:ascii="Times New Roman" w:hAnsi="Times New Roman"/>
          <w:sz w:val="20"/>
          <w:szCs w:val="20"/>
          <w:rtl w:val="0"/>
          <w:lang w:val="fr-FR"/>
        </w:rPr>
        <w:t>, en vertu desquelles cette utilisation n'est pas assujettie 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 xml:space="preserve">9.11A </w:t>
      </w:r>
      <w:r>
        <w:rPr>
          <w:rStyle w:val="None"/>
          <w:rFonts w:ascii="Times New Roman" w:hAnsi="Times New Roman"/>
          <w:sz w:val="20"/>
          <w:szCs w:val="20"/>
          <w:rtl w:val="0"/>
          <w:lang w:val="fr-FR"/>
        </w:rPr>
        <w:t xml:space="preserve">et reste soumise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proc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dures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vues aux Articles </w:t>
      </w:r>
      <w:r>
        <w:rPr>
          <w:rStyle w:val="None"/>
          <w:rFonts w:ascii="Times New Roman" w:hAnsi="Times New Roman"/>
          <w:b w:val="1"/>
          <w:bCs w:val="1"/>
          <w:sz w:val="20"/>
          <w:szCs w:val="20"/>
          <w:rtl w:val="0"/>
          <w:lang w:val="fr-FR"/>
        </w:rPr>
        <w:t xml:space="preserve">9 </w:t>
      </w:r>
      <w:r>
        <w:rPr>
          <w:rStyle w:val="None"/>
          <w:rFonts w:ascii="Times New Roman" w:hAnsi="Times New Roman"/>
          <w:sz w:val="20"/>
          <w:szCs w:val="20"/>
          <w:rtl w:val="0"/>
          <w:lang w:val="fr-FR"/>
        </w:rPr>
        <w:t>(sauf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9.11A</w:t>
      </w:r>
      <w:r>
        <w:rPr>
          <w:rStyle w:val="None"/>
          <w:rFonts w:ascii="Times New Roman" w:hAnsi="Times New Roman"/>
          <w:sz w:val="20"/>
          <w:szCs w:val="20"/>
          <w:rtl w:val="0"/>
          <w:lang w:val="fr-FR"/>
        </w:rPr>
        <w:t xml:space="preserve">) et </w:t>
      </w:r>
      <w:r>
        <w:rPr>
          <w:rStyle w:val="None"/>
          <w:rFonts w:ascii="Times New Roman" w:hAnsi="Times New Roman"/>
          <w:b w:val="1"/>
          <w:bCs w:val="1"/>
          <w:sz w:val="20"/>
          <w:szCs w:val="20"/>
          <w:rtl w:val="0"/>
          <w:lang w:val="fr-FR"/>
        </w:rPr>
        <w:t>11</w:t>
      </w:r>
      <w:r>
        <w:rPr>
          <w:rStyle w:val="None"/>
          <w:rFonts w:ascii="Times New Roman" w:hAnsi="Times New Roman"/>
          <w:sz w:val="20"/>
          <w:szCs w:val="20"/>
          <w:rtl w:val="0"/>
          <w:lang w:val="fr-FR"/>
        </w:rPr>
        <w:t>, ainsi qu'aux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22.2</w:t>
      </w:r>
      <w:r>
        <w:rPr>
          <w:rStyle w:val="None"/>
          <w:rFonts w:ascii="Times New Roman" w:hAnsi="Times New Roman"/>
          <w:sz w:val="20"/>
          <w:szCs w:val="20"/>
          <w:rtl w:val="0"/>
          <w:lang w:val="fr-FR"/>
        </w:rPr>
        <w:t>.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5.536 </w:t>
        <w:tab/>
      </w:r>
      <w:r>
        <w:rPr>
          <w:rStyle w:val="None"/>
          <w:rFonts w:ascii="Times New Roman" w:hAnsi="Times New Roman"/>
          <w:sz w:val="20"/>
          <w:szCs w:val="20"/>
          <w:rtl w:val="0"/>
          <w:lang w:val="fr-FR"/>
        </w:rPr>
        <w:t>L'utilisation de la bande 25,25-27,5 GHz par le service inter-satellites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applications de la recherche spatiale et de l'exploration de la Terre par satellite, ainsi qu'</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transmission de 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provenant d'activit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industrielles et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dicales dans l'espace.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5.536A </w:t>
      </w:r>
      <w:r>
        <w:rPr>
          <w:rStyle w:val="None"/>
          <w:rFonts w:ascii="Times New Roman" w:hAnsi="Times New Roman"/>
          <w:sz w:val="20"/>
          <w:szCs w:val="20"/>
          <w:rtl w:val="0"/>
          <w:lang w:val="fr-FR"/>
        </w:rPr>
        <w:t>Les administrations qui exploitent des stations terriennes du service d'exploration de la Terre par satellite ou du service de recherche spatiale ne peuvent pas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tendre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une protection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stations des services fixe et mobile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par d'autres administrations. En outre, les stations terriennes du service d'exploration de la Terre par satellite ou du service de recherche spatiale devraient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compte tenu de la version la plus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cente de la Recommandation UIT-R SA.1862.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COM4/8 (CMR-19) s'applique. (CMR-19)</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5.536B</w:t>
      </w:r>
      <w:r>
        <w:rPr>
          <w:rStyle w:val="None"/>
          <w:rFonts w:ascii="Times New Roman" w:hAnsi="Times New Roman"/>
          <w:sz w:val="20"/>
          <w:szCs w:val="20"/>
          <w:rtl w:val="0"/>
          <w:lang w:val="fr-FR"/>
        </w:rPr>
        <w:t xml:space="preserve"> Dans les pays suivants: Arabie saoudite, Alg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 Autriche, Bahre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n, Belgique, Br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sil, Chine, Cor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 de), Danemark,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gypte,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mirats arabes unis, Estonie, Finlande, Hongrie, Inde, Iran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islamique d'), Iraq, Irlande, Isra</w:t>
      </w:r>
      <w:r>
        <w:rPr>
          <w:rStyle w:val="None"/>
          <w:rFonts w:ascii="Times New Roman" w:hAnsi="Times New Roman" w:hint="default"/>
          <w:sz w:val="20"/>
          <w:szCs w:val="20"/>
          <w:rtl w:val="0"/>
          <w:lang w:val="fr-FR"/>
        </w:rPr>
        <w:t>ë</w:t>
      </w:r>
      <w:r>
        <w:rPr>
          <w:rStyle w:val="None"/>
          <w:rFonts w:ascii="Times New Roman" w:hAnsi="Times New Roman"/>
          <w:sz w:val="20"/>
          <w:szCs w:val="20"/>
          <w:rtl w:val="0"/>
          <w:lang w:val="fr-FR"/>
        </w:rPr>
        <w:t>l, Italie, Jordanie, Kenya, Kowe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t, Liban, Libye, Lituanie, Moldova, Norv</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ge, Oman, Ouganda, Pakistan,</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Philippines, Pologne, Portugal, Qatar,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arabe syrienne,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pop.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 de Cor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Slovaquie,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tch</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que, Roumanie, Royaume-Uni, Singapour, Slov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nie, Soudan, Su</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de, Tanzanie, Turquie, Viet Nam et Zimbabwe, les stations terriennes du service d'exploration de la Terre par satellite fonctionnant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25,5-27 GHz ne doivent pas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tendre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une protection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stations des services fixe ou mobile ni limiter l'utilisation et la mise en place de ces stations.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242 (CMR-19)</w:t>
      </w:r>
      <w:r>
        <w:rPr>
          <w:rStyle w:val="None"/>
          <w:rFonts w:ascii="Times New Roman" w:hAnsi="Times New Roman"/>
          <w:sz w:val="20"/>
          <w:szCs w:val="20"/>
          <w:rtl w:val="0"/>
          <w:lang w:val="fr-FR"/>
        </w:rPr>
        <w:t xml:space="preserve"> s'applique. (CMR-19)</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5.537 </w:t>
        <w:tab/>
      </w:r>
      <w:r>
        <w:rPr>
          <w:rStyle w:val="None"/>
          <w:rFonts w:ascii="Times New Roman" w:hAnsi="Times New Roman"/>
          <w:sz w:val="20"/>
          <w:szCs w:val="20"/>
          <w:rtl w:val="0"/>
          <w:lang w:val="fr-FR"/>
        </w:rPr>
        <w:t>Les services spatiaux utilisant des 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dans le service inter-satellites, qui fonctionnent dans la bande 27-27,5 GHz, sont dispens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d'observer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22.2</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5.538 </w:t>
        <w:tab/>
      </w:r>
      <w:r>
        <w:rPr>
          <w:rStyle w:val="None"/>
          <w:rFonts w:ascii="Times New Roman" w:hAnsi="Times New Roman"/>
          <w:i w:val="1"/>
          <w:iCs w:val="1"/>
          <w:sz w:val="20"/>
          <w:szCs w:val="20"/>
          <w:rtl w:val="0"/>
          <w:lang w:val="fr-FR"/>
        </w:rPr>
        <w:t>Attribution additionnelle</w:t>
      </w:r>
      <w:r>
        <w:rPr>
          <w:rStyle w:val="None"/>
          <w:rFonts w:ascii="Times New Roman" w:hAnsi="Times New Roman" w:hint="default"/>
          <w:i w:val="1"/>
          <w:iCs w:val="1"/>
          <w:sz w:val="20"/>
          <w:szCs w:val="20"/>
          <w:rtl w:val="0"/>
          <w:lang w:val="fr-FR"/>
        </w:rPr>
        <w:t> </w:t>
      </w:r>
      <w:r>
        <w:rPr>
          <w:rStyle w:val="None"/>
          <w:rFonts w:ascii="Times New Roman" w:hAnsi="Times New Roman"/>
          <w:i w:val="1"/>
          <w:iCs w:val="1"/>
          <w:sz w:val="20"/>
          <w:szCs w:val="20"/>
          <w:rtl w:val="0"/>
          <w:lang w:val="fr-FR"/>
        </w:rPr>
        <w:t xml:space="preserve">: </w:t>
      </w:r>
      <w:r>
        <w:rPr>
          <w:rStyle w:val="None"/>
          <w:rFonts w:ascii="Times New Roman" w:hAnsi="Times New Roman"/>
          <w:sz w:val="20"/>
          <w:szCs w:val="20"/>
          <w:rtl w:val="0"/>
          <w:lang w:val="fr-FR"/>
        </w:rPr>
        <w:t>les bandes 27,500-27,501 GHz et 29,999-30,000 GHz sont,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au service fixe par satellite (espace vers Terre)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primaire pour 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des radiobalises, aux fins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gulation de la puissance sur la liaison montante. Ces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espace vers Terre ne doivent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une puissance isotrope rayonn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quivalente (p.i.r.e.) de +10 dBW dans la direction des satellites adjacents sur l'orbite des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5.539 </w:t>
        <w:tab/>
      </w:r>
      <w:r>
        <w:rPr>
          <w:rStyle w:val="None"/>
          <w:rFonts w:ascii="Times New Roman" w:hAnsi="Times New Roman"/>
          <w:sz w:val="20"/>
          <w:szCs w:val="20"/>
          <w:rtl w:val="0"/>
          <w:lang w:val="fr-FR"/>
        </w:rPr>
        <w:t xml:space="preserve">La bande 27,5-30 GHz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 service fixe par satellite (Terre vers espace) pour 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tablissement de liaisons de connexion pour le service de radiodiffusion par satellite.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5.540 </w:t>
        <w:tab/>
      </w:r>
      <w:r>
        <w:rPr>
          <w:rStyle w:val="None"/>
          <w:rFonts w:ascii="Times New Roman" w:hAnsi="Times New Roman"/>
          <w:i w:val="1"/>
          <w:iCs w:val="1"/>
          <w:sz w:val="20"/>
          <w:szCs w:val="20"/>
          <w:rtl w:val="0"/>
          <w:lang w:val="fr-FR"/>
        </w:rPr>
        <w:t>Attribution additionnelle</w:t>
      </w:r>
      <w:r>
        <w:rPr>
          <w:rStyle w:val="None"/>
          <w:rFonts w:ascii="Times New Roman" w:hAnsi="Times New Roman" w:hint="default"/>
          <w:i w:val="1"/>
          <w:iCs w:val="1"/>
          <w:sz w:val="20"/>
          <w:szCs w:val="20"/>
          <w:rtl w:val="0"/>
          <w:lang w:val="fr-FR"/>
        </w:rPr>
        <w:t> </w:t>
      </w:r>
      <w:r>
        <w:rPr>
          <w:rStyle w:val="None"/>
          <w:rFonts w:ascii="Times New Roman" w:hAnsi="Times New Roman"/>
          <w:i w:val="1"/>
          <w:iCs w:val="1"/>
          <w:sz w:val="20"/>
          <w:szCs w:val="20"/>
          <w:rtl w:val="0"/>
          <w:lang w:val="fr-FR"/>
        </w:rPr>
        <w:t xml:space="preserve">: </w:t>
      </w:r>
      <w:r>
        <w:rPr>
          <w:rStyle w:val="None"/>
          <w:rFonts w:ascii="Times New Roman" w:hAnsi="Times New Roman"/>
          <w:sz w:val="20"/>
          <w:szCs w:val="20"/>
          <w:rtl w:val="0"/>
          <w:lang w:val="fr-FR"/>
        </w:rPr>
        <w:t>la bande 27,501-29,999 GHz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service fixe par satellite (espace vers Terre)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secondaire pour 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des radiobalises, aux fins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gulation de la puissance sur la liaison montante.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5.541 </w:t>
        <w:tab/>
      </w:r>
      <w:r>
        <w:rPr>
          <w:rStyle w:val="None"/>
          <w:rFonts w:ascii="Times New Roman" w:hAnsi="Times New Roman"/>
          <w:sz w:val="20"/>
          <w:szCs w:val="20"/>
          <w:rtl w:val="0"/>
          <w:lang w:val="fr-FR"/>
        </w:rPr>
        <w:t>Dans la bande 28,5-30 GHz, le service d'exploration de la Terre par satellite est limit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 transfert de 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entre stations et n'est pas destin</w:t>
      </w:r>
      <w:r>
        <w:rPr>
          <w:rStyle w:val="None"/>
          <w:rFonts w:ascii="Times New Roman" w:hAnsi="Times New Roman" w:hint="default"/>
          <w:sz w:val="20"/>
          <w:szCs w:val="20"/>
          <w:rtl w:val="0"/>
          <w:lang w:val="fr-FR"/>
        </w:rPr>
        <w:t xml:space="preserve">é à </w:t>
      </w:r>
      <w:r>
        <w:rPr>
          <w:rStyle w:val="None"/>
          <w:rFonts w:ascii="Times New Roman" w:hAnsi="Times New Roman"/>
          <w:sz w:val="20"/>
          <w:szCs w:val="20"/>
          <w:rtl w:val="0"/>
          <w:lang w:val="fr-FR"/>
        </w:rPr>
        <w:t>la collecte primaire de 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l'aide de capteurs actifs ou passifs.</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5.541A </w:t>
        <w:tab/>
      </w:r>
      <w:r>
        <w:rPr>
          <w:rStyle w:val="None"/>
          <w:rFonts w:ascii="Times New Roman" w:hAnsi="Times New Roman"/>
          <w:sz w:val="20"/>
          <w:szCs w:val="20"/>
          <w:rtl w:val="0"/>
          <w:lang w:val="fr-FR"/>
        </w:rPr>
        <w:t>Les liaisons de connexion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mobile par satellite et des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la bande 29,1</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29,5 GHz (Terre vers espace), doivent utiliser une commande de puissance adaptative sur la liaison montante ou d'autres techniques de compensation des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vanouissements, de sorte que les stations terriennes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mettent au niveau de puissance compatible avec la qualit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 fonctionnement voulue tout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duisant le niveau de brouillage mutuel entre les deux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seaux. Ces techniques s'appliquent aux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seaux pour lesquels les renseignements au titre de la coordination selon l'Appendice </w:t>
      </w:r>
      <w:r>
        <w:rPr>
          <w:rStyle w:val="None"/>
          <w:rFonts w:ascii="Times New Roman" w:hAnsi="Times New Roman"/>
          <w:b w:val="1"/>
          <w:bCs w:val="1"/>
          <w:sz w:val="20"/>
          <w:szCs w:val="20"/>
          <w:rtl w:val="0"/>
          <w:lang w:val="fr-FR"/>
        </w:rPr>
        <w:t xml:space="preserve">4 </w:t>
      </w:r>
      <w:r>
        <w:rPr>
          <w:rStyle w:val="None"/>
          <w:rFonts w:ascii="Times New Roman" w:hAnsi="Times New Roman"/>
          <w:sz w:val="20"/>
          <w:szCs w:val="20"/>
          <w:rtl w:val="0"/>
          <w:lang w:val="fr-FR"/>
        </w:rPr>
        <w:t>sont consid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comme ayant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re</w:t>
      </w:r>
      <w:r>
        <w:rPr>
          <w:rStyle w:val="None"/>
          <w:rFonts w:ascii="Times New Roman" w:hAnsi="Times New Roman" w:hint="default"/>
          <w:sz w:val="20"/>
          <w:szCs w:val="20"/>
          <w:rtl w:val="0"/>
          <w:lang w:val="fr-FR"/>
        </w:rPr>
        <w:t>ç</w:t>
      </w:r>
      <w:r>
        <w:rPr>
          <w:rStyle w:val="None"/>
          <w:rFonts w:ascii="Times New Roman" w:hAnsi="Times New Roman"/>
          <w:sz w:val="20"/>
          <w:szCs w:val="20"/>
          <w:rtl w:val="0"/>
          <w:lang w:val="fr-FR"/>
        </w:rPr>
        <w:t>us par le Bureau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le 17 mai 1996 jusqu'</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ce qu'elles soient modifi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par une future conf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rence mondiale des radiocommunications comp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tente. Les administrations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sentant avant cette date des renseignements au titre de l'Appendice </w:t>
      </w:r>
      <w:r>
        <w:rPr>
          <w:rStyle w:val="None"/>
          <w:rFonts w:ascii="Times New Roman" w:hAnsi="Times New Roman"/>
          <w:b w:val="1"/>
          <w:bCs w:val="1"/>
          <w:sz w:val="20"/>
          <w:szCs w:val="20"/>
          <w:rtl w:val="0"/>
          <w:lang w:val="fr-FR"/>
        </w:rPr>
        <w:t>4</w:t>
      </w:r>
      <w:r>
        <w:rPr>
          <w:rStyle w:val="None"/>
          <w:rFonts w:ascii="Times New Roman" w:hAnsi="Times New Roman"/>
          <w:sz w:val="20"/>
          <w:szCs w:val="20"/>
          <w:rtl w:val="0"/>
          <w:lang w:val="fr-FR"/>
        </w:rPr>
        <w:t>, en vue de la coordination, sont encourag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utiliser ces techniques, dans la mesure du possible. (CMR-2000)</w:t>
      </w:r>
    </w:p>
    <w:p>
      <w:pPr>
        <w:pStyle w:val="Normal.0"/>
        <w:tabs>
          <w:tab w:val="left" w:pos="330"/>
          <w:tab w:val="left" w:pos="1440"/>
        </w:tabs>
        <w:ind w:left="5034" w:firstLine="69"/>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ind w:left="5034" w:firstLine="69"/>
        <w:rPr>
          <w:rStyle w:val="None"/>
          <w:rFonts w:ascii="Cambria" w:cs="Cambria" w:hAnsi="Cambria" w:eastAsia="Cambria"/>
          <w:sz w:val="40"/>
          <w:szCs w:val="40"/>
        </w:rPr>
      </w:pPr>
      <w:r>
        <w:rPr>
          <w:rStyle w:val="None"/>
          <w:rFonts w:ascii="Cambria Bold" w:hAnsi="Cambria Bold"/>
          <w:sz w:val="40"/>
          <w:szCs w:val="40"/>
          <w:rtl w:val="0"/>
          <w:lang w:val="fr-FR"/>
        </w:rPr>
        <w:t>29,9-34,2 GHz</w:t>
      </w:r>
    </w:p>
    <w:tbl>
      <w:tblPr>
        <w:tblW w:w="138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27"/>
        <w:gridCol w:w="4277"/>
        <w:gridCol w:w="1346"/>
        <w:gridCol w:w="5297"/>
        <w:gridCol w:w="1775"/>
      </w:tblGrid>
      <w:tr>
        <w:tblPrEx>
          <w:shd w:val="clear" w:color="auto" w:fill="ced7e7"/>
        </w:tblPrEx>
        <w:trPr>
          <w:trHeight w:val="360" w:hRule="atLeast"/>
        </w:trPr>
        <w:tc>
          <w:tcPr>
            <w:tcW w:type="dxa" w:w="540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REGION 1</w:t>
            </w:r>
          </w:p>
        </w:tc>
        <w:tc>
          <w:tcPr>
            <w:tcW w:type="dxa" w:w="664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7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45" w:hRule="atLeast"/>
        </w:trPr>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 xml:space="preserve">SERVICES </w:t>
            </w:r>
          </w:p>
        </w:tc>
        <w:tc>
          <w:tcPr>
            <w:tcW w:type="dxa" w:w="1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52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 xml:space="preserve">SERVICES </w:t>
            </w:r>
          </w:p>
        </w:tc>
        <w:tc>
          <w:tcPr>
            <w:tcW w:type="dxa" w:w="17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880" w:hRule="atLeast"/>
        </w:trPr>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29,9-30</w:t>
            </w:r>
          </w:p>
        </w:tc>
        <w:tc>
          <w:tcPr>
            <w:tcW w:type="dxa" w:w="4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lang w:val="fr-FR"/>
                <w14:textFill>
                  <w14:solidFill>
                    <w14:srgbClr w14:val="FF0000"/>
                  </w14:solidFill>
                </w14:textFill>
              </w:rPr>
            </w:pPr>
          </w:p>
          <w:p>
            <w:pPr>
              <w:pStyle w:val="Normal.0"/>
              <w:tabs>
                <w:tab w:val="left" w:pos="330"/>
                <w:tab w:val="left" w:pos="1440"/>
              </w:tabs>
              <w:bidi w:val="0"/>
              <w:spacing w:after="60"/>
              <w:ind w:left="0" w:right="0" w:firstLine="0"/>
              <w:jc w:val="both"/>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(Terre vers espace)</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5.484B 5.516B  5.527A  5.539</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PAR SATELLITE (Terre vers espace)     Exploration de la Terre par satellite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5.541 5.543 5.525 5.526 5.527 5.538 5.540 5.542</w:t>
            </w:r>
          </w:p>
        </w:tc>
        <w:tc>
          <w:tcPr>
            <w:tcW w:type="dxa" w:w="1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29,9-30</w:t>
            </w:r>
          </w:p>
        </w:tc>
        <w:tc>
          <w:tcPr>
            <w:tcW w:type="dxa" w:w="52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outline w:val="0"/>
                <w:color w:val="5b9bd5"/>
                <w:sz w:val="20"/>
                <w:szCs w:val="20"/>
                <w:u w:color="5b9bd5"/>
                <w:shd w:val="nil" w:color="auto" w:fill="auto"/>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5.484A 5.484B 5.516B  5.527A  5.539</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PAR SATELLITE (Terre vers espace)     Exploration de la Terre par satellite (Terre vers espace)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5.541 5.543 5.525 5.526 5.527 5.538 5.540 5.542</w:t>
            </w:r>
          </w:p>
        </w:tc>
        <w:tc>
          <w:tcPr>
            <w:tcW w:type="dxa" w:w="17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pour les ESIM (29,5-30,0 GHz) dans le sens Terre vers espace. Cf. no 5.527A du RR. (Voir conditions 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dans la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 156)</w:t>
            </w:r>
          </w:p>
        </w:tc>
      </w:tr>
      <w:tr>
        <w:tblPrEx>
          <w:shd w:val="clear" w:color="auto" w:fill="ced7e7"/>
        </w:tblPrEx>
        <w:trPr>
          <w:trHeight w:val="1534" w:hRule="atLeast"/>
        </w:trPr>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30-31</w:t>
            </w:r>
          </w:p>
        </w:tc>
        <w:tc>
          <w:tcPr>
            <w:tcW w:type="dxa" w:w="4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5.542</w:t>
            </w:r>
          </w:p>
        </w:tc>
        <w:tc>
          <w:tcPr>
            <w:tcW w:type="dxa" w:w="1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30-31</w:t>
            </w:r>
          </w:p>
        </w:tc>
        <w:tc>
          <w:tcPr>
            <w:tcW w:type="dxa" w:w="52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(Terre vers espace)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(espace vers Terre)</w:t>
            </w:r>
            <w:r>
              <w:rPr>
                <w:rStyle w:val="None"/>
                <w:rFonts w:ascii="Cambria" w:cs="Cambria" w:hAnsi="Cambria" w:eastAsia="Cambria"/>
                <w:sz w:val="20"/>
                <w:szCs w:val="20"/>
                <w:shd w:val="nil" w:color="auto" w:fill="auto"/>
              </w:rPr>
            </w:r>
          </w:p>
        </w:tc>
        <w:tc>
          <w:tcPr>
            <w:tcW w:type="dxa" w:w="17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830" w:hRule="atLeast"/>
        </w:trPr>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31-31,3</w:t>
            </w:r>
          </w:p>
        </w:tc>
        <w:tc>
          <w:tcPr>
            <w:tcW w:type="dxa" w:w="4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5.338A  5.543B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(espace   vers Terre)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5.544 5.545</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31-31,3</w:t>
            </w:r>
          </w:p>
        </w:tc>
        <w:tc>
          <w:tcPr>
            <w:tcW w:type="dxa" w:w="52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   5.543B</w:t>
            </w:r>
            <w:r>
              <w:rPr>
                <w:rStyle w:val="Hyperlink.1"/>
                <w:rFonts w:ascii="Cambria" w:hAnsi="Cambria"/>
                <w:sz w:val="20"/>
                <w:szCs w:val="20"/>
                <w:shd w:val="nil" w:color="auto" w:fill="auto"/>
                <w:rtl w:val="0"/>
                <w:lang w:val="fr-FR"/>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Fr</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quences </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talon et signaux horaires par satellite (espace   vers Terre)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5.544 5.545</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7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pour les HAPS (31_31,3 GHz). Cf. no .5.543B du RR.</w:t>
            </w:r>
          </w:p>
        </w:tc>
      </w:tr>
      <w:tr>
        <w:tblPrEx>
          <w:shd w:val="clear" w:color="auto" w:fill="ced7e7"/>
        </w:tblPrEx>
        <w:trPr>
          <w:trHeight w:val="1494" w:hRule="atLeast"/>
        </w:trPr>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31,3-31,5</w:t>
            </w:r>
          </w:p>
        </w:tc>
        <w:tc>
          <w:tcPr>
            <w:tcW w:type="dxa" w:w="4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1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31,3-31,5</w:t>
            </w:r>
          </w:p>
        </w:tc>
        <w:tc>
          <w:tcPr>
            <w:tcW w:type="dxa" w:w="52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17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tabs>
          <w:tab w:val="left" w:pos="330"/>
          <w:tab w:val="left" w:pos="1440"/>
        </w:tabs>
        <w:spacing w:after="0"/>
        <w:rPr>
          <w:rStyle w:val="None"/>
          <w:rFonts w:ascii="Cambria Bold" w:cs="Cambria Bold" w:hAnsi="Cambria Bold" w:eastAsia="Cambria Bold"/>
          <w:sz w:val="40"/>
          <w:szCs w:val="40"/>
        </w:rPr>
      </w:pPr>
      <w:r>
        <w:rPr>
          <w:rStyle w:val="None"/>
        </w:rPr>
        <w:tab/>
        <w:tab/>
        <w:tab/>
        <w:tab/>
        <w:tab/>
        <w:tab/>
        <w:tab/>
        <w:tab/>
        <w:tab/>
      </w:r>
      <w:r>
        <w:rPr>
          <w:rStyle w:val="None"/>
          <w:rFonts w:ascii="Cambria Bold" w:hAnsi="Cambria Bold"/>
          <w:sz w:val="40"/>
          <w:szCs w:val="40"/>
          <w:rtl w:val="0"/>
          <w:lang w:val="fr-FR"/>
        </w:rPr>
        <w:t>29,9-34,2 GHz</w:t>
      </w:r>
      <w:r>
        <w:rPr>
          <w:rStyle w:val="None"/>
          <w:rFonts w:ascii="Cambria" w:hAnsi="Cambria"/>
          <w:sz w:val="40"/>
          <w:szCs w:val="40"/>
          <w:rtl w:val="0"/>
          <w:lang w:val="fr-FR"/>
        </w:rPr>
        <w:t xml:space="preserve"> </w:t>
      </w:r>
      <w:r>
        <w:rPr>
          <w:rStyle w:val="None"/>
          <w:rFonts w:ascii="Cambria Bold" w:hAnsi="Cambria Bold"/>
          <w:sz w:val="40"/>
          <w:szCs w:val="40"/>
          <w:rtl w:val="0"/>
          <w:lang w:val="fr-FR"/>
        </w:rPr>
        <w:t>(fin)</w:t>
      </w:r>
    </w:p>
    <w:tbl>
      <w:tblPr>
        <w:tblW w:w="1502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7"/>
        <w:gridCol w:w="5172"/>
        <w:gridCol w:w="1349"/>
        <w:gridCol w:w="4817"/>
        <w:gridCol w:w="2410"/>
      </w:tblGrid>
      <w:tr>
        <w:tblPrEx>
          <w:shd w:val="clear" w:color="auto" w:fill="ced7e7"/>
        </w:tblPrEx>
        <w:trPr>
          <w:trHeight w:val="260" w:hRule="atLeast"/>
        </w:trPr>
        <w:tc>
          <w:tcPr>
            <w:tcW w:type="dxa" w:w="644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REGION 1</w:t>
            </w:r>
          </w:p>
        </w:tc>
        <w:tc>
          <w:tcPr>
            <w:tcW w:type="dxa" w:w="61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41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5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241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2166" w:hRule="atLeast"/>
        </w:trPr>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31,5-31,8</w:t>
            </w:r>
          </w:p>
        </w:tc>
        <w:tc>
          <w:tcPr>
            <w:tcW w:type="dxa" w:w="5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5.149    5.546</w:t>
            </w:r>
          </w:p>
        </w:tc>
        <w:tc>
          <w:tcPr>
            <w:tcW w:type="dxa" w:w="1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31,5-31,8</w:t>
            </w:r>
          </w:p>
        </w:tc>
        <w:tc>
          <w:tcPr>
            <w:tcW w:type="dxa" w:w="4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5.149    </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494" w:hRule="atLeast"/>
        </w:trPr>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31,8-32</w:t>
            </w:r>
          </w:p>
        </w:tc>
        <w:tc>
          <w:tcPr>
            <w:tcW w:type="dxa" w:w="5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lointain)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5.547B     5.548</w:t>
            </w:r>
          </w:p>
        </w:tc>
        <w:tc>
          <w:tcPr>
            <w:tcW w:type="dxa" w:w="1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31,8-32</w:t>
            </w:r>
          </w:p>
        </w:tc>
        <w:tc>
          <w:tcPr>
            <w:tcW w:type="dxa" w:w="4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lointain)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5.547      5.548</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Applications haute densit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 service fixe (HDFS). Bande 31,8-33,4 GHz. Cf. Rec. UIT-R F1520</w:t>
            </w:r>
          </w:p>
        </w:tc>
      </w:tr>
      <w:tr>
        <w:tblPrEx>
          <w:shd w:val="clear" w:color="auto" w:fill="ced7e7"/>
        </w:tblPrEx>
        <w:trPr>
          <w:trHeight w:val="1494" w:hRule="atLeast"/>
        </w:trPr>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32-32,3</w:t>
            </w:r>
          </w:p>
        </w:tc>
        <w:tc>
          <w:tcPr>
            <w:tcW w:type="dxa" w:w="5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lointain)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5.547C    5.548</w:t>
            </w:r>
          </w:p>
        </w:tc>
        <w:tc>
          <w:tcPr>
            <w:tcW w:type="dxa" w:w="1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32-32,3</w:t>
            </w:r>
          </w:p>
        </w:tc>
        <w:tc>
          <w:tcPr>
            <w:tcW w:type="dxa" w:w="4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lointain)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5.547      5.548</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Applications haute densit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 service fixe (HDFS). Bande 31,8-33,4 GHz. Cf. Rec. UIT-R F1520</w:t>
            </w:r>
          </w:p>
        </w:tc>
      </w:tr>
      <w:tr>
        <w:tblPrEx>
          <w:shd w:val="clear" w:color="auto" w:fill="ced7e7"/>
        </w:tblPrEx>
        <w:trPr>
          <w:trHeight w:val="1218" w:hRule="atLeast"/>
        </w:trPr>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32,3-33</w:t>
            </w:r>
          </w:p>
        </w:tc>
        <w:tc>
          <w:tcPr>
            <w:tcW w:type="dxa" w:w="5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5.547D     5.548</w:t>
            </w:r>
          </w:p>
        </w:tc>
        <w:tc>
          <w:tcPr>
            <w:tcW w:type="dxa" w:w="1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32,3-33</w:t>
            </w:r>
          </w:p>
        </w:tc>
        <w:tc>
          <w:tcPr>
            <w:tcW w:type="dxa" w:w="4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5.547       5.548</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Applications haute densit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 service fixe (HDFS). Bande 31,8-33,4 GHz. Cf. Rec. UIT-R F1520</w:t>
            </w:r>
          </w:p>
        </w:tc>
      </w:tr>
      <w:tr>
        <w:tblPrEx>
          <w:shd w:val="clear" w:color="auto" w:fill="ced7e7"/>
        </w:tblPrEx>
        <w:trPr>
          <w:trHeight w:val="882" w:hRule="atLeast"/>
        </w:trPr>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33-33,4</w:t>
            </w:r>
          </w:p>
        </w:tc>
        <w:tc>
          <w:tcPr>
            <w:tcW w:type="dxa" w:w="5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5.547E</w:t>
            </w:r>
          </w:p>
        </w:tc>
        <w:tc>
          <w:tcPr>
            <w:tcW w:type="dxa" w:w="1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33-33,4</w:t>
            </w:r>
          </w:p>
        </w:tc>
        <w:tc>
          <w:tcPr>
            <w:tcW w:type="dxa" w:w="4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5.547    </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Applications haute densit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le service fixe (HDFS). Bande 31,8-33,4 GHz. Cf. Rec. UIT-R F1520</w:t>
            </w:r>
          </w:p>
        </w:tc>
      </w:tr>
      <w:tr>
        <w:tblPrEx>
          <w:shd w:val="clear" w:color="auto" w:fill="ced7e7"/>
        </w:tblPrEx>
        <w:trPr>
          <w:trHeight w:val="586" w:hRule="atLeast"/>
        </w:trPr>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33,4-34,2</w:t>
            </w:r>
          </w:p>
        </w:tc>
        <w:tc>
          <w:tcPr>
            <w:tcW w:type="dxa" w:w="5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5.549</w:t>
            </w:r>
          </w:p>
        </w:tc>
        <w:tc>
          <w:tcPr>
            <w:tcW w:type="dxa" w:w="1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33,4-34,2</w:t>
            </w:r>
          </w:p>
        </w:tc>
        <w:tc>
          <w:tcPr>
            <w:tcW w:type="dxa" w:w="4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pPr>
            <w:r>
              <w:rPr>
                <w:rStyle w:val="Hyperlink.1"/>
                <w:rFonts w:ascii="Cambria" w:hAnsi="Cambria"/>
                <w:sz w:val="20"/>
                <w:szCs w:val="20"/>
                <w:shd w:val="nil" w:color="auto" w:fill="auto"/>
                <w:rtl w:val="0"/>
                <w:lang w:val="fr-FR"/>
              </w:rPr>
              <w:t>RADIOLOCALISATION</w:t>
            </w:r>
            <w:r>
              <w:rPr>
                <w:rStyle w:val="None"/>
                <w:rFonts w:ascii="Cambria" w:cs="Cambria" w:hAnsi="Cambria" w:eastAsia="Cambria"/>
                <w:sz w:val="20"/>
                <w:szCs w:val="20"/>
                <w:shd w:val="nil" w:color="auto" w:fill="auto"/>
              </w:rPr>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Normal.0"/>
        <w:widowControl w:val="0"/>
        <w:tabs>
          <w:tab w:val="left" w:pos="330"/>
          <w:tab w:val="left" w:pos="1440"/>
        </w:tabs>
        <w:spacing w:after="0" w:line="240" w:lineRule="auto"/>
        <w:rPr>
          <w:rStyle w:val="None"/>
          <w:rFonts w:ascii="Cambria Bold" w:cs="Cambria Bold" w:hAnsi="Cambria Bold" w:eastAsia="Cambria Bold"/>
          <w:sz w:val="40"/>
          <w:szCs w:val="40"/>
        </w:rPr>
      </w:pPr>
    </w:p>
    <w:p>
      <w:pPr>
        <w:pStyle w:val="Normal.0"/>
        <w:tabs>
          <w:tab w:val="left" w:pos="330"/>
          <w:tab w:val="left" w:pos="1440"/>
        </w:tabs>
        <w:spacing w:after="0"/>
        <w:rPr>
          <w:rStyle w:val="None"/>
          <w:rFonts w:ascii="Times New Roman" w:cs="Times New Roman" w:hAnsi="Times New Roman" w:eastAsia="Times New Roman"/>
          <w:b w:val="1"/>
          <w:bCs w:val="1"/>
          <w:sz w:val="20"/>
          <w:szCs w:val="20"/>
          <w:shd w:val="clear" w:color="auto" w:fill="ffff00"/>
        </w:rPr>
      </w:pPr>
    </w:p>
    <w:p>
      <w:pPr>
        <w:pStyle w:val="Normal.0"/>
        <w:tabs>
          <w:tab w:val="left" w:pos="330"/>
          <w:tab w:val="left" w:pos="1440"/>
        </w:tabs>
        <w:spacing w:after="0"/>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5.543 </w:t>
        <w:tab/>
      </w:r>
      <w:r>
        <w:rPr>
          <w:rStyle w:val="None"/>
          <w:rFonts w:ascii="Times New Roman" w:hAnsi="Times New Roman"/>
          <w:sz w:val="20"/>
          <w:szCs w:val="20"/>
          <w:rtl w:val="0"/>
          <w:lang w:val="fr-FR"/>
        </w:rPr>
        <w:t xml:space="preserve">La bande 29,95-30 GHz peut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secondaire, par les liaisons espace vers espace du service d'exploration de la Terre par satellite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des fins de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mesure, de poursuite et de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commande.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5.543B</w:t>
      </w:r>
      <w:r>
        <w:rPr>
          <w:rStyle w:val="None"/>
          <w:rFonts w:ascii="Times New Roman" w:hAnsi="Times New Roman"/>
          <w:sz w:val="20"/>
          <w:szCs w:val="20"/>
          <w:rtl w:val="0"/>
          <w:lang w:val="fr-FR"/>
        </w:rPr>
        <w:t xml:space="preserve"> L'attribution au service fixe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31-31,3 GHz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pour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chelle mondiale par les stations plac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sur des plates-formes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haute altitude (HAPS). Cette identification n'exclut pas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d'autres applications du service fixe ou par d'autres services auxquels elle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primaire avec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des droits,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glement des radiocommunications. Une telle utilisation de l'attribution au service fixe par les stations HAPS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conforme aux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167 (CMR-19)</w:t>
      </w:r>
      <w:r>
        <w:rPr>
          <w:rStyle w:val="None"/>
          <w:rFonts w:ascii="Times New Roman" w:hAnsi="Times New Roman"/>
          <w:sz w:val="20"/>
          <w:szCs w:val="20"/>
          <w:rtl w:val="0"/>
          <w:lang w:val="fr-FR"/>
        </w:rPr>
        <w:t>. (CMR-19)</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5.544 </w:t>
        <w:tab/>
      </w:r>
      <w:r>
        <w:rPr>
          <w:rStyle w:val="None"/>
          <w:rFonts w:ascii="Times New Roman" w:hAnsi="Times New Roman"/>
          <w:sz w:val="20"/>
          <w:szCs w:val="20"/>
          <w:rtl w:val="0"/>
          <w:lang w:val="fr-FR"/>
        </w:rPr>
        <w:t>Dans la bande 31-31,3 GHz, les limites de puissance surfacique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l'Article </w:t>
      </w:r>
      <w:r>
        <w:rPr>
          <w:rStyle w:val="None"/>
          <w:rFonts w:ascii="Times New Roman" w:hAnsi="Times New Roman"/>
          <w:b w:val="1"/>
          <w:bCs w:val="1"/>
          <w:sz w:val="20"/>
          <w:szCs w:val="20"/>
          <w:rtl w:val="0"/>
          <w:lang w:val="fr-FR"/>
        </w:rPr>
        <w:t>21</w:t>
      </w:r>
      <w:r>
        <w:rPr>
          <w:rStyle w:val="None"/>
          <w:rFonts w:ascii="Times New Roman" w:hAnsi="Times New Roman"/>
          <w:sz w:val="20"/>
          <w:szCs w:val="20"/>
          <w:rtl w:val="0"/>
          <w:lang w:val="fr-FR"/>
        </w:rPr>
        <w:t xml:space="preserve">, Tableau </w:t>
      </w:r>
      <w:r>
        <w:rPr>
          <w:rStyle w:val="None"/>
          <w:rFonts w:ascii="Times New Roman" w:hAnsi="Times New Roman"/>
          <w:b w:val="1"/>
          <w:bCs w:val="1"/>
          <w:sz w:val="20"/>
          <w:szCs w:val="20"/>
          <w:rtl w:val="0"/>
          <w:lang w:val="fr-FR"/>
        </w:rPr>
        <w:t xml:space="preserve">21-4 </w:t>
      </w:r>
      <w:r>
        <w:rPr>
          <w:rStyle w:val="None"/>
          <w:rFonts w:ascii="Times New Roman" w:hAnsi="Times New Roman"/>
          <w:sz w:val="20"/>
          <w:szCs w:val="20"/>
          <w:rtl w:val="0"/>
          <w:lang w:val="fr-FR"/>
        </w:rPr>
        <w:t>s'appliquent au service de recherche spatiale.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5.547 </w:t>
        <w:tab/>
      </w:r>
      <w:r>
        <w:rPr>
          <w:rStyle w:val="None"/>
          <w:rFonts w:ascii="Times New Roman" w:hAnsi="Times New Roman"/>
          <w:sz w:val="20"/>
          <w:szCs w:val="20"/>
          <w:rtl w:val="0"/>
          <w:lang w:val="fr-FR"/>
        </w:rPr>
        <w:t>Les bandes 31,8</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33,4 GHz, 37-40 GHz, 40,5-43,5 GHz, 51,4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52,6 GHz, 55,78</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59 GHz et 64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 xml:space="preserve">66 GHz sont disponibles pour les applications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haute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du service fixe (voir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75 (CMR-2000)</w:t>
      </w:r>
      <w:r>
        <w:rPr>
          <w:rStyle w:val="None"/>
          <w:rFonts w:ascii="Times New Roman" w:hAnsi="Times New Roman"/>
          <w:sz w:val="20"/>
          <w:szCs w:val="20"/>
          <w:rtl w:val="0"/>
          <w:lang w:val="fr-FR"/>
        </w:rPr>
        <w:t>. Les administrations devraient prendre en consid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ration ce qui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de lorsqu'elles examinent les dispositions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glementaires applicables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ces bandes. Compte tenu de la mise en place possible d'applications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haute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du service fixe par satellite dans les bandes 39,5-40 GHz et 40,5-42 GHz (voir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5.516B</w:t>
      </w:r>
      <w:r>
        <w:rPr>
          <w:rStyle w:val="None"/>
          <w:rFonts w:ascii="Times New Roman" w:hAnsi="Times New Roman"/>
          <w:sz w:val="20"/>
          <w:szCs w:val="20"/>
          <w:rtl w:val="0"/>
          <w:lang w:val="fr-FR"/>
        </w:rPr>
        <w:t>), les administrations devraient, en outre, prendre en consid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ration les contraintes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ventuelles impos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aux applications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haute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du service fixe, selon qu'il convient.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5.547A</w:t>
        <w:tab/>
        <w:t xml:space="preserve"> </w:t>
      </w:r>
      <w:r>
        <w:rPr>
          <w:rStyle w:val="None"/>
          <w:rFonts w:ascii="Times New Roman" w:hAnsi="Times New Roman"/>
          <w:sz w:val="20"/>
          <w:szCs w:val="20"/>
          <w:rtl w:val="0"/>
          <w:lang w:val="fr-FR"/>
        </w:rPr>
        <w:t>Les administrations devraient prendre des mesures pratiques pour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duire au maximum les risques de brouillage entre stations du service fixe et stations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du service de radionavigation fonctionnant dans la bande 31,8-33,4 GHz, en tenant compte des besoins d'exploitation des radars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5.548 </w:t>
        <w:tab/>
      </w:r>
      <w:r>
        <w:rPr>
          <w:rStyle w:val="None"/>
          <w:rFonts w:ascii="Times New Roman" w:hAnsi="Times New Roman"/>
          <w:sz w:val="20"/>
          <w:szCs w:val="20"/>
          <w:rtl w:val="0"/>
          <w:lang w:val="fr-FR"/>
        </w:rPr>
        <w:t>Lors de la conception de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du service inter-satellites fonctionnant dans la bande 32,3-33 GHz, du service de radionavigation dans la bande 32-33 GHz et du service de recherche spatiale (espace lointain) dans la bande 31,8-32,3 GHz, les administrations doivent prendre toutes les mesures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cessaires pour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viter les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entre ces services, en tenant compte de l'aspect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curit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du service de radionavigation (voir la Recommandation </w:t>
      </w:r>
      <w:r>
        <w:rPr>
          <w:rStyle w:val="None"/>
          <w:rFonts w:ascii="Times New Roman" w:hAnsi="Times New Roman"/>
          <w:b w:val="1"/>
          <w:bCs w:val="1"/>
          <w:sz w:val="20"/>
          <w:szCs w:val="20"/>
          <w:rtl w:val="0"/>
          <w:lang w:val="fr-FR"/>
        </w:rPr>
        <w:t>707</w:t>
      </w:r>
      <w:r>
        <w:rPr>
          <w:rStyle w:val="None"/>
          <w:rFonts w:ascii="Times New Roman" w:hAnsi="Times New Roman"/>
          <w:sz w:val="20"/>
          <w:szCs w:val="20"/>
          <w:rtl w:val="0"/>
          <w:lang w:val="fr-FR"/>
        </w:rPr>
        <w:t>). (CMR-03)</w:t>
      </w: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spacing w:after="0"/>
        <w:rPr>
          <w:rStyle w:val="None"/>
          <w:rFonts w:ascii="Cambria" w:cs="Cambria" w:hAnsi="Cambria" w:eastAsia="Cambria"/>
          <w:sz w:val="36"/>
          <w:szCs w:val="36"/>
        </w:rPr>
      </w:pPr>
      <w:r>
        <w:rPr>
          <w:rStyle w:val="None"/>
          <w:rFonts w:ascii="Cambria Bold" w:cs="Cambria Bold" w:hAnsi="Cambria Bold" w:eastAsia="Cambria Bold"/>
          <w:sz w:val="36"/>
          <w:szCs w:val="36"/>
          <w:rtl w:val="0"/>
        </w:rPr>
        <w:tab/>
        <w:tab/>
        <w:tab/>
        <w:tab/>
        <w:tab/>
        <w:tab/>
        <w:tab/>
        <w:tab/>
        <w:tab/>
        <w:tab/>
        <w:t>34,2-40 GHz</w:t>
      </w:r>
    </w:p>
    <w:tbl>
      <w:tblPr>
        <w:tblW w:w="1411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59"/>
        <w:gridCol w:w="4846"/>
        <w:gridCol w:w="1200"/>
        <w:gridCol w:w="4140"/>
        <w:gridCol w:w="2467"/>
      </w:tblGrid>
      <w:tr>
        <w:tblPrEx>
          <w:shd w:val="clear" w:color="auto" w:fill="ced7e7"/>
        </w:tblPrEx>
        <w:trPr>
          <w:trHeight w:val="301" w:hRule="atLeast"/>
        </w:trPr>
        <w:tc>
          <w:tcPr>
            <w:tcW w:type="dxa" w:w="63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34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46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79" w:hRule="atLeast"/>
        </w:trPr>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46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300" w:hRule="atLeast"/>
        </w:trPr>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34,2-34,7</w:t>
            </w:r>
          </w:p>
        </w:tc>
        <w:tc>
          <w:tcPr>
            <w:tcW w:type="dxa" w:w="4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lointain) (Terre vers   espace)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5.549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34,2-34,7</w:t>
            </w: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RECHERCHE SPATIALE (espace lointain) (Terre vers   espace)</w:t>
            </w:r>
          </w:p>
        </w:tc>
        <w:tc>
          <w:tcPr>
            <w:tcW w:type="dxa" w:w="24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212" w:hRule="atLeast"/>
        </w:trPr>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34,7-35,2</w:t>
            </w:r>
          </w:p>
        </w:tc>
        <w:tc>
          <w:tcPr>
            <w:tcW w:type="dxa" w:w="4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2"/>
                <w:szCs w:val="12"/>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5.550</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5.549</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34,7-35,2</w:t>
            </w: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Recherche spatiale  </w:t>
            </w:r>
          </w:p>
        </w:tc>
        <w:tc>
          <w:tcPr>
            <w:tcW w:type="dxa" w:w="24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922" w:hRule="atLeast"/>
        </w:trPr>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35,2-35,5</w:t>
            </w:r>
          </w:p>
        </w:tc>
        <w:tc>
          <w:tcPr>
            <w:tcW w:type="dxa" w:w="4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35,2-35,5</w:t>
            </w: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r>
              <w:rPr>
                <w:rStyle w:val="None"/>
                <w:rFonts w:ascii="Cambria" w:cs="Cambria" w:hAnsi="Cambria" w:eastAsia="Cambria"/>
                <w:sz w:val="20"/>
                <w:szCs w:val="20"/>
                <w:shd w:val="nil" w:color="auto" w:fill="auto"/>
              </w:rPr>
            </w:r>
          </w:p>
        </w:tc>
        <w:tc>
          <w:tcPr>
            <w:tcW w:type="dxa" w:w="24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830" w:hRule="atLeast"/>
        </w:trPr>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35,5-36</w:t>
            </w:r>
          </w:p>
        </w:tc>
        <w:tc>
          <w:tcPr>
            <w:tcW w:type="dxa" w:w="4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5.549   5.549A</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35,5-36</w:t>
            </w: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AUXILIAIRES DE LA   M</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T</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OROLOGIE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5.549A</w:t>
            </w:r>
          </w:p>
        </w:tc>
        <w:tc>
          <w:tcPr>
            <w:tcW w:type="dxa" w:w="24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830" w:hRule="atLeast"/>
        </w:trPr>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36-37</w:t>
            </w:r>
          </w:p>
        </w:tc>
        <w:tc>
          <w:tcPr>
            <w:tcW w:type="dxa" w:w="4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   5.550A</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36-37</w:t>
            </w: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   5.550A</w:t>
            </w:r>
          </w:p>
        </w:tc>
        <w:tc>
          <w:tcPr>
            <w:tcW w:type="dxa" w:w="24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du service fixe (36-40,5 GHz). Cf. Rec. UIT-R F749.</w:t>
            </w:r>
          </w:p>
        </w:tc>
      </w:tr>
    </w:tbl>
    <w:p>
      <w:pPr>
        <w:pStyle w:val="Normal.0"/>
        <w:widowControl w:val="0"/>
        <w:tabs>
          <w:tab w:val="left" w:pos="330"/>
          <w:tab w:val="left" w:pos="1440"/>
        </w:tabs>
        <w:spacing w:after="0" w:line="240" w:lineRule="auto"/>
        <w:rPr>
          <w:rStyle w:val="None"/>
          <w:rFonts w:ascii="Cambria" w:cs="Cambria" w:hAnsi="Cambria" w:eastAsia="Cambria"/>
          <w:sz w:val="36"/>
          <w:szCs w:val="36"/>
        </w:rPr>
      </w:pPr>
    </w:p>
    <w:p>
      <w:pPr>
        <w:pStyle w:val="Normal.0"/>
        <w:tabs>
          <w:tab w:val="left" w:pos="330"/>
          <w:tab w:val="left" w:pos="1440"/>
        </w:tabs>
        <w:rPr>
          <w:rStyle w:val="None"/>
          <w:rFonts w:ascii="Cambria" w:cs="Cambria" w:hAnsi="Cambria" w:eastAsia="Cambria"/>
          <w:sz w:val="36"/>
          <w:szCs w:val="36"/>
        </w:rPr>
      </w:pPr>
      <w:r>
        <w:rPr>
          <w:rStyle w:val="None"/>
        </w:rPr>
        <w:tab/>
        <w:tab/>
        <w:tab/>
        <w:tab/>
        <w:tab/>
        <w:tab/>
        <w:tab/>
        <w:tab/>
        <w:tab/>
        <w:tab/>
      </w:r>
      <w:r>
        <w:rPr>
          <w:rStyle w:val="None"/>
          <w:rFonts w:ascii="Cambria Bold" w:hAnsi="Cambria Bold"/>
          <w:sz w:val="36"/>
          <w:szCs w:val="36"/>
          <w:rtl w:val="0"/>
          <w:lang w:val="fr-FR"/>
        </w:rPr>
        <w:t>34,2-40 GHz (fin)</w:t>
      </w:r>
    </w:p>
    <w:tbl>
      <w:tblPr>
        <w:tblW w:w="137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63"/>
        <w:gridCol w:w="4454"/>
        <w:gridCol w:w="1319"/>
        <w:gridCol w:w="4481"/>
        <w:gridCol w:w="2420"/>
      </w:tblGrid>
      <w:tr>
        <w:tblPrEx>
          <w:shd w:val="clear" w:color="auto" w:fill="ced7e7"/>
        </w:tblPrEx>
        <w:trPr>
          <w:trHeight w:val="250" w:hRule="atLeast"/>
        </w:trPr>
        <w:tc>
          <w:tcPr>
            <w:tcW w:type="dxa" w:w="55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REGION 1</w:t>
            </w:r>
          </w:p>
        </w:tc>
        <w:tc>
          <w:tcPr>
            <w:tcW w:type="dxa" w:w="58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42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0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4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242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1218" w:hRule="atLeast"/>
        </w:trPr>
        <w:tc>
          <w:tcPr>
            <w:tcW w:type="dxa" w:w="10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37-37,5</w:t>
            </w:r>
          </w:p>
        </w:tc>
        <w:tc>
          <w:tcPr>
            <w:tcW w:type="dxa" w:w="44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w:t>
            </w:r>
          </w:p>
        </w:tc>
        <w:tc>
          <w:tcPr>
            <w:tcW w:type="dxa" w:w="1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37-37,5</w:t>
            </w:r>
          </w:p>
        </w:tc>
        <w:tc>
          <w:tcPr>
            <w:tcW w:type="dxa" w:w="4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MOBILE sauf mobile a</w:t>
            </w:r>
            <w:r>
              <w:rPr>
                <w:rStyle w:val="None"/>
                <w:rFonts w:ascii="Cambria" w:hAnsi="Cambria" w:hint="default"/>
                <w:outline w:val="0"/>
                <w:color w:val="000000"/>
                <w:sz w:val="20"/>
                <w:szCs w:val="20"/>
                <w:u w:color="000000"/>
                <w:shd w:val="nil" w:color="auto" w:fill="auto"/>
                <w:rtl w:val="0"/>
                <w:lang w:val="fr-FR"/>
                <w14:textFill>
                  <w14:solidFill>
                    <w14:srgbClr w14:val="000000"/>
                  </w14:solidFill>
                </w14:textFill>
              </w:rPr>
              <w:t>é</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ronautique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du service fixe (36-40,5 GHz). Cf. Rec. UIT-R F749.</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5.550B du RR).</w:t>
            </w:r>
          </w:p>
        </w:tc>
      </w:tr>
      <w:tr>
        <w:tblPrEx>
          <w:shd w:val="clear" w:color="auto" w:fill="ced7e7"/>
        </w:tblPrEx>
        <w:trPr>
          <w:trHeight w:val="2174" w:hRule="atLeast"/>
        </w:trPr>
        <w:tc>
          <w:tcPr>
            <w:tcW w:type="dxa" w:w="10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37,5-38</w:t>
            </w:r>
          </w:p>
        </w:tc>
        <w:tc>
          <w:tcPr>
            <w:tcW w:type="dxa" w:w="44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r>
              <w:rPr>
                <w:rStyle w:val="None"/>
                <w:rFonts w:ascii="Times New Roman" w:hAnsi="Times New Roman"/>
                <w:b w:val="1"/>
                <w:bCs w:val="1"/>
                <w:sz w:val="20"/>
                <w:szCs w:val="20"/>
                <w:shd w:val="nil" w:color="auto" w:fill="auto"/>
                <w:rtl w:val="0"/>
                <w:lang w:val="fr-FR"/>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w:t>
            </w:r>
          </w:p>
        </w:tc>
        <w:tc>
          <w:tcPr>
            <w:tcW w:type="dxa" w:w="1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37,5-38</w:t>
            </w:r>
          </w:p>
        </w:tc>
        <w:tc>
          <w:tcPr>
            <w:tcW w:type="dxa" w:w="4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du service fixe (36-40,5 GHz). Cf. Rec. UIT-R F749.</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5.550B du RR).</w:t>
            </w:r>
          </w:p>
        </w:tc>
      </w:tr>
      <w:tr>
        <w:tblPrEx>
          <w:shd w:val="clear" w:color="auto" w:fill="ced7e7"/>
        </w:tblPrEx>
        <w:trPr>
          <w:trHeight w:val="1830" w:hRule="atLeast"/>
        </w:trPr>
        <w:tc>
          <w:tcPr>
            <w:tcW w:type="dxa" w:w="10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38-39,5</w:t>
            </w:r>
          </w:p>
        </w:tc>
        <w:tc>
          <w:tcPr>
            <w:tcW w:type="dxa" w:w="44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5.550D</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w:t>
            </w:r>
          </w:p>
        </w:tc>
        <w:tc>
          <w:tcPr>
            <w:tcW w:type="dxa" w:w="1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38-39,5</w:t>
            </w:r>
          </w:p>
        </w:tc>
        <w:tc>
          <w:tcPr>
            <w:tcW w:type="dxa" w:w="4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5.550D</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du service fixe (36-40,5 GHz). Cf. Rec. UIT-R F749.</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HAPS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38-39,5 GHz. (Cf. no 5.550D).</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5.550B du RR).</w:t>
            </w:r>
            <w:r>
              <w:rPr>
                <w:rStyle w:val="None"/>
                <w:rFonts w:ascii="Cambria" w:hAnsi="Cambria"/>
                <w:outline w:val="0"/>
                <w:color w:val="0070c0"/>
                <w:sz w:val="20"/>
                <w:szCs w:val="20"/>
                <w:u w:color="0070c0"/>
                <w:shd w:val="nil" w:color="auto" w:fill="auto"/>
                <w:rtl w:val="0"/>
                <w:lang w:val="fr-FR"/>
                <w14:textFill>
                  <w14:solidFill>
                    <w14:srgbClr w14:val="0070C0"/>
                  </w14:solidFill>
                </w14:textFill>
              </w:rPr>
              <w:t xml:space="preserve"> </w:t>
            </w:r>
          </w:p>
        </w:tc>
      </w:tr>
      <w:tr>
        <w:tblPrEx>
          <w:shd w:val="clear" w:color="auto" w:fill="ced7e7"/>
        </w:tblPrEx>
        <w:trPr>
          <w:trHeight w:val="2166" w:hRule="atLeast"/>
        </w:trPr>
        <w:tc>
          <w:tcPr>
            <w:tcW w:type="dxa" w:w="10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39,5-40</w:t>
            </w:r>
          </w:p>
        </w:tc>
        <w:tc>
          <w:tcPr>
            <w:tcW w:type="dxa" w:w="44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5.550D</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5.547 </w:t>
            </w:r>
          </w:p>
        </w:tc>
        <w:tc>
          <w:tcPr>
            <w:tcW w:type="dxa" w:w="1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39,5-40</w:t>
            </w:r>
          </w:p>
        </w:tc>
        <w:tc>
          <w:tcPr>
            <w:tcW w:type="dxa" w:w="4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5.550D</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Exploration de la Terre par satellite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5.547 </w:t>
            </w:r>
          </w:p>
        </w:tc>
        <w:tc>
          <w:tcPr>
            <w:tcW w:type="dxa" w:w="2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du service fixe (36-40,5 GHz). Cf. Rec. UIT-R F749.</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5.550B du RR).</w:t>
            </w:r>
            <w:r>
              <w:rPr>
                <w:rStyle w:val="None"/>
                <w:rFonts w:ascii="Cambria" w:hAnsi="Cambria"/>
                <w:outline w:val="0"/>
                <w:color w:val="0070c0"/>
                <w:sz w:val="20"/>
                <w:szCs w:val="20"/>
                <w:u w:color="0070c0"/>
                <w:shd w:val="nil" w:color="auto" w:fill="auto"/>
                <w:rtl w:val="0"/>
                <w:lang w:val="fr-FR"/>
                <w14:textFill>
                  <w14:solidFill>
                    <w14:srgbClr w14:val="0070C0"/>
                  </w14:solidFill>
                </w14:textFill>
              </w:rPr>
              <w:t xml:space="preserve"> </w:t>
            </w:r>
          </w:p>
        </w:tc>
      </w:tr>
    </w:tbl>
    <w:p>
      <w:pPr>
        <w:pStyle w:val="Normal.0"/>
        <w:widowControl w:val="0"/>
        <w:tabs>
          <w:tab w:val="left" w:pos="330"/>
          <w:tab w:val="left" w:pos="1440"/>
        </w:tabs>
        <w:spacing w:line="240" w:lineRule="auto"/>
        <w:rPr>
          <w:rStyle w:val="None"/>
          <w:rFonts w:ascii="Cambria" w:cs="Cambria" w:hAnsi="Cambria" w:eastAsia="Cambria"/>
          <w:sz w:val="36"/>
          <w:szCs w:val="36"/>
        </w:rPr>
      </w:pPr>
    </w:p>
    <w:p>
      <w:pPr>
        <w:pStyle w:val="Normal.0"/>
        <w:tabs>
          <w:tab w:val="left" w:pos="330"/>
          <w:tab w:val="left" w:pos="1440"/>
        </w:tabs>
        <w:jc w:val="center"/>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fr-FR"/>
        </w:rPr>
        <w:t xml:space="preserve">5.549A </w:t>
      </w:r>
      <w:r>
        <w:rPr>
          <w:rStyle w:val="None"/>
          <w:rFonts w:ascii="Times New Roman" w:hAnsi="Times New Roman"/>
          <w:sz w:val="20"/>
          <w:szCs w:val="20"/>
          <w:rtl w:val="0"/>
          <w:lang w:val="fr-FR"/>
        </w:rPr>
        <w:t>Dans la bande 35,5-36,0 GHz, la puissance surfacique moyenne rayonn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surface de la Terre par un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tecteur spatioport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du service d'exploration de la Terre par satellite (active) ou du service de recherche spatiale (active), pour tout angle de plus de 0,8</w:t>
      </w:r>
      <w:r>
        <w:rPr>
          <w:rStyle w:val="None"/>
          <w:rFonts w:ascii="Times New Roman" w:hAnsi="Times New Roman" w:hint="default"/>
          <w:sz w:val="20"/>
          <w:szCs w:val="20"/>
          <w:rtl w:val="0"/>
          <w:lang w:val="fr-FR"/>
        </w:rPr>
        <w:t xml:space="preserve">° </w:t>
      </w:r>
      <w:r>
        <w:rPr>
          <w:rStyle w:val="None"/>
          <w:rFonts w:ascii="Times New Roman" w:hAnsi="Times New Roman"/>
          <w:sz w:val="20"/>
          <w:szCs w:val="20"/>
          <w:rtl w:val="0"/>
          <w:lang w:val="fr-FR"/>
        </w:rPr>
        <w:t xml:space="preserve">par rapport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l'axe du faisceau,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73,3 dB(W/m2) dans cette bande.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5.550A </w:t>
      </w:r>
      <w:r>
        <w:rPr>
          <w:rStyle w:val="None"/>
          <w:rFonts w:ascii="Times New Roman" w:hAnsi="Times New Roman"/>
          <w:sz w:val="20"/>
          <w:szCs w:val="20"/>
          <w:rtl w:val="0"/>
          <w:lang w:val="fr-FR"/>
        </w:rPr>
        <w:t>Pour le partage de la bande 36-37 GHz entre le service d'exploration de la Terre par satellite (passive) et les services fixe et mobile,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 xml:space="preserve">752 (CMR-07) </w:t>
      </w:r>
      <w:r>
        <w:rPr>
          <w:rStyle w:val="None"/>
          <w:rFonts w:ascii="Times New Roman" w:hAnsi="Times New Roman"/>
          <w:sz w:val="20"/>
          <w:szCs w:val="20"/>
          <w:rtl w:val="0"/>
          <w:lang w:val="fr-FR"/>
        </w:rPr>
        <w:t>s'applique. (CMR-07)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5.550B</w:t>
      </w:r>
      <w:r>
        <w:rPr>
          <w:rStyle w:val="None"/>
          <w:rFonts w:ascii="Times New Roman" w:hAnsi="Times New Roman"/>
          <w:sz w:val="20"/>
          <w:szCs w:val="20"/>
          <w:rtl w:val="0"/>
          <w:lang w:val="fr-FR"/>
        </w:rPr>
        <w:t xml:space="preserv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37-43,5 GHz, ou des parties de cette bande,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pour pouvoir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par les administrations souhaitant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la composante de Terre des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Cette identification n'exclut pas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toute application des services auxquels elle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En raison du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ploiement possible de stations terriennes du SFS dans la gamme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37,5-42,5 GHz et de la mise en place possible d'applications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haute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du service fixe par satellite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39,5-40 GHz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1, 40-40,5 GHz dans toutes les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gions et 40,5-42 GHz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(voir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5.516B), les administrations devraient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galement tenir compte des contraintes qui pourraient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impos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aux IMT dans ces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le cas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ch</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ant.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243 (CMR-19) s'applique. (CMR-19)</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5.550C</w:t>
      </w:r>
      <w:r>
        <w:rPr>
          <w:rStyle w:val="None"/>
          <w:rFonts w:ascii="Times New Roman" w:hAnsi="Times New Roman"/>
          <w:sz w:val="20"/>
          <w:szCs w:val="20"/>
          <w:rtl w:val="0"/>
          <w:lang w:val="fr-FR"/>
        </w:rPr>
        <w:t xml:space="preserve">  L'utilisation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37,5-39,5 GHz (espace vers Terre), 39,5-42,5 GHz (espace vers Terre), 47,2-50,2 GHz (Terre vers espace) et 50,4-51,4 GHz (Terre vers espace) par des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du service fixe par satellite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l'application des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9.12 pour la coordination avec d'autres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mais non avec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d'autres services. Le projet de nouvelle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770 (CMR-19) s'applique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galement et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22.2 continue de s'appliquer. (CMR-19)</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5.550D </w:t>
      </w:r>
      <w:r>
        <w:rPr>
          <w:rStyle w:val="None"/>
          <w:rFonts w:ascii="Times New Roman" w:hAnsi="Times New Roman"/>
          <w:sz w:val="20"/>
          <w:szCs w:val="20"/>
          <w:rtl w:val="0"/>
          <w:lang w:val="fr-FR"/>
        </w:rPr>
        <w:t>L'attribution au service fixe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38-39,5 GHz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pour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chelle mondiale par les administrations qui souhaitent mettre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des stations plac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sur des plates-formes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haute altitude (HAPS). Dans le sens station HAPS vers sol, la station au sol HAPS ne doit pas demander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ficier d'une protection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stations des services fixe, mobile et fixe par satellite et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5.43A ne s'applique pas. Cette identification n'exclut pas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d'autres applications du service fixe, ou par d'autres services auxquels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primaire avec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des droits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En outre, les stations HAPS ne doivent pas imposer de contraintes inutiles au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veloppement du service fixe par satellite, du service fixe et du service mobile. Une telle utilisation de l'attribution au service fixe par les stations HAPS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conforme aux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168</w:t>
      </w:r>
      <w:r>
        <w:rPr>
          <w:rStyle w:val="None"/>
          <w:rFonts w:ascii="Times New Roman" w:hAnsi="Times New Roman"/>
          <w:sz w:val="20"/>
          <w:szCs w:val="20"/>
          <w:rtl w:val="0"/>
          <w:lang w:val="fr-FR"/>
        </w:rPr>
        <w:t xml:space="preserve"> (</w:t>
      </w:r>
      <w:r>
        <w:rPr>
          <w:rStyle w:val="None"/>
          <w:rFonts w:ascii="Times New Roman" w:hAnsi="Times New Roman"/>
          <w:b w:val="1"/>
          <w:bCs w:val="1"/>
          <w:sz w:val="20"/>
          <w:szCs w:val="20"/>
          <w:rtl w:val="0"/>
          <w:lang w:val="fr-FR"/>
        </w:rPr>
        <w:t>CMR-19</w:t>
      </w:r>
      <w:r>
        <w:rPr>
          <w:rStyle w:val="None"/>
          <w:rFonts w:ascii="Times New Roman" w:hAnsi="Times New Roman"/>
          <w:sz w:val="20"/>
          <w:szCs w:val="20"/>
          <w:rtl w:val="0"/>
          <w:lang w:val="fr-FR"/>
        </w:rPr>
        <w:t>). (CMR-19)</w:t>
      </w:r>
    </w:p>
    <w:p>
      <w:pPr>
        <w:pStyle w:val="Normal.0"/>
        <w:spacing w:after="0" w:line="240" w:lineRule="auto"/>
        <w:rPr>
          <w:rStyle w:val="None"/>
          <w:rFonts w:ascii="Cambria Bold" w:cs="Cambria Bold" w:hAnsi="Cambria Bold" w:eastAsia="Cambria Bold"/>
          <w:sz w:val="40"/>
          <w:szCs w:val="40"/>
        </w:rPr>
      </w:pPr>
    </w:p>
    <w:p>
      <w:pPr>
        <w:pStyle w:val="Normal.0"/>
        <w:spacing w:after="0" w:line="240" w:lineRule="auto"/>
        <w:rPr>
          <w:rStyle w:val="None"/>
          <w:rFonts w:ascii="Cambria Bold" w:cs="Cambria Bold" w:hAnsi="Cambria Bold" w:eastAsia="Cambria Bold"/>
          <w:sz w:val="40"/>
          <w:szCs w:val="40"/>
        </w:rPr>
      </w:pPr>
    </w:p>
    <w:p>
      <w:pPr>
        <w:pStyle w:val="Normal.0"/>
        <w:spacing w:after="0" w:line="240" w:lineRule="auto"/>
        <w:rPr>
          <w:rStyle w:val="None"/>
          <w:rFonts w:ascii="Cambria Bold" w:cs="Cambria Bold" w:hAnsi="Cambria Bold" w:eastAsia="Cambria Bold"/>
          <w:sz w:val="40"/>
          <w:szCs w:val="40"/>
        </w:rPr>
      </w:pPr>
    </w:p>
    <w:p>
      <w:pPr>
        <w:pStyle w:val="Normal.0"/>
        <w:spacing w:after="0" w:line="240" w:lineRule="auto"/>
        <w:rPr>
          <w:rStyle w:val="None"/>
          <w:rFonts w:ascii="Times New Roman" w:cs="Times New Roman" w:hAnsi="Times New Roman" w:eastAsia="Times New Roman"/>
          <w:sz w:val="20"/>
          <w:szCs w:val="20"/>
        </w:rPr>
      </w:pPr>
    </w:p>
    <w:p>
      <w:pPr>
        <w:pStyle w:val="Normal.0"/>
        <w:spacing w:after="0" w:line="240" w:lineRule="auto"/>
        <w:ind w:left="5103" w:firstLine="567"/>
        <w:rPr>
          <w:rStyle w:val="None"/>
          <w:rFonts w:ascii="Times New Roman" w:cs="Times New Roman" w:hAnsi="Times New Roman" w:eastAsia="Times New Roman"/>
          <w:sz w:val="20"/>
          <w:szCs w:val="20"/>
        </w:rPr>
      </w:pPr>
      <w:r>
        <w:rPr>
          <w:rStyle w:val="None"/>
          <w:rFonts w:ascii="Cambria Bold" w:hAnsi="Cambria Bold"/>
          <w:sz w:val="40"/>
          <w:szCs w:val="40"/>
          <w:rtl w:val="0"/>
          <w:lang w:val="fr-FR"/>
        </w:rPr>
        <w:t>40-47,5 GHz</w:t>
      </w:r>
    </w:p>
    <w:tbl>
      <w:tblPr>
        <w:tblW w:w="1485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2"/>
        <w:gridCol w:w="5385"/>
        <w:gridCol w:w="972"/>
        <w:gridCol w:w="5668"/>
        <w:gridCol w:w="1854"/>
      </w:tblGrid>
      <w:tr>
        <w:tblPrEx>
          <w:shd w:val="clear" w:color="auto" w:fill="ced7e7"/>
        </w:tblPrEx>
        <w:trPr>
          <w:trHeight w:val="250" w:hRule="atLeast"/>
        </w:trPr>
        <w:tc>
          <w:tcPr>
            <w:tcW w:type="dxa" w:w="63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664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85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5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8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603" w:hRule="atLeast"/>
        </w:trPr>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40-40,5</w:t>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(Terre vers 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5.516B</w:t>
            </w:r>
            <w:r>
              <w:rPr>
                <w:rStyle w:val="None"/>
                <w:rFonts w:ascii="Calibri" w:hAnsi="Calibri"/>
                <w:sz w:val="22"/>
                <w:szCs w:val="22"/>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(Terre vers espace)</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 xml:space="preserve">Exploration de la Terre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5.B16</w:t>
            </w:r>
          </w:p>
        </w:tc>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40-40,5</w:t>
            </w:r>
          </w:p>
        </w:tc>
        <w:tc>
          <w:tcPr>
            <w:tcW w:type="dxa" w:w="5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(Terre vers espace)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5.516B </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(espace vers Terre)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(Terre vers espace)</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 xml:space="preserve">Exploration de la Terre par satellite (espace vers Terre)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5.B16</w:t>
            </w:r>
          </w:p>
        </w:tc>
        <w:tc>
          <w:tcPr>
            <w:tcW w:type="dxa" w:w="18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du service fixe (36-40,5 GHz). Cf. Rec. UIT-R F749</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5.550B du RR).</w:t>
            </w:r>
          </w:p>
        </w:tc>
      </w:tr>
      <w:tr>
        <w:tblPrEx>
          <w:shd w:val="clear" w:color="auto" w:fill="ced7e7"/>
        </w:tblPrEx>
        <w:trPr>
          <w:trHeight w:val="2562" w:hRule="atLeast"/>
        </w:trPr>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40,5-41</w:t>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FIXE PAR SATELLITE (espace vers Terre)</w:t>
            </w:r>
            <w:r>
              <w:rPr>
                <w:rStyle w:val="None"/>
                <w:rFonts w:ascii="Cambria Bold" w:hAnsi="Cambria Bold"/>
                <w:outline w:val="0"/>
                <w:color w:val="000000"/>
                <w:sz w:val="16"/>
                <w:szCs w:val="16"/>
                <w:u w:color="000000"/>
                <w:shd w:val="nil" w:color="auto" w:fill="auto"/>
                <w:rtl w:val="0"/>
                <w:lang w:val="fr-FR"/>
                <w14:textFill>
                  <w14:solidFill>
                    <w14:srgbClr w14:val="000000"/>
                  </w14:solidFill>
                </w14:textFill>
              </w:rPr>
              <w:t xml:space="preserv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TERRESTRE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w:t>
            </w:r>
          </w:p>
        </w:tc>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40,5-41</w:t>
            </w:r>
          </w:p>
        </w:tc>
        <w:tc>
          <w:tcPr>
            <w:tcW w:type="dxa" w:w="5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(espace vers Terre)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TERRESTRE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w:t>
            </w:r>
          </w:p>
        </w:tc>
        <w:tc>
          <w:tcPr>
            <w:tcW w:type="dxa" w:w="18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hertziens fixes point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point de grande, moyenne ou</w:t>
            </w:r>
          </w:p>
          <w:p>
            <w:pPr>
              <w:pStyle w:val="Normal.0"/>
              <w:bidi w:val="0"/>
              <w:spacing w:after="0" w:line="240" w:lineRule="auto"/>
              <w:ind w:left="0" w:right="0" w:firstLine="0"/>
              <w:jc w:val="center"/>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faible capacit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des 42 GHz (40,5-43,5 GHz), Cf Rec. UIT-R F.2005.</w:t>
            </w:r>
          </w:p>
          <w:p>
            <w:pPr>
              <w:pStyle w:val="Normal.0"/>
              <w:bidi w:val="0"/>
              <w:spacing w:after="0" w:line="240" w:lineRule="auto"/>
              <w:ind w:left="0" w:right="0" w:firstLine="0"/>
              <w:jc w:val="center"/>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5.550B du RR).</w:t>
            </w:r>
          </w:p>
        </w:tc>
      </w:tr>
      <w:tr>
        <w:tblPrEx>
          <w:shd w:val="clear" w:color="auto" w:fill="ced7e7"/>
        </w:tblPrEx>
        <w:trPr>
          <w:trHeight w:val="2310" w:hRule="atLeast"/>
        </w:trPr>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41-42,5</w:t>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line="240" w:lineRule="auto"/>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line="240" w:lineRule="auto"/>
              <w:ind w:left="0" w:right="0" w:firstLine="0"/>
              <w:jc w:val="left"/>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5.516B</w:t>
            </w:r>
          </w:p>
          <w:p>
            <w:pPr>
              <w:pStyle w:val="Normal.0"/>
              <w:tabs>
                <w:tab w:val="left" w:pos="330"/>
                <w:tab w:val="left" w:pos="1440"/>
              </w:tabs>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TERRESTRE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w:t>
            </w:r>
          </w:p>
          <w:p>
            <w:pPr>
              <w:pStyle w:val="Normal.0"/>
              <w:tabs>
                <w:tab w:val="left" w:pos="330"/>
                <w:tab w:val="left" w:pos="1440"/>
              </w:tabs>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 PAR SATELLITE</w:t>
            </w:r>
          </w:p>
          <w:p>
            <w:pPr>
              <w:pStyle w:val="Normal.0"/>
              <w:tabs>
                <w:tab w:val="left" w:pos="330"/>
                <w:tab w:val="left" w:pos="1440"/>
              </w:tabs>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line="240" w:lineRule="auto"/>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tabs>
                <w:tab w:val="left" w:pos="330"/>
                <w:tab w:val="left" w:pos="1440"/>
              </w:tabs>
              <w:bidi w:val="0"/>
              <w:spacing w:after="60" w:line="240" w:lineRule="auto"/>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5.551H     5.551I</w:t>
            </w:r>
          </w:p>
        </w:tc>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line="240" w:lineRule="auto"/>
              <w:jc w:val="center"/>
            </w:pPr>
            <w:r>
              <w:rPr>
                <w:rStyle w:val="Hyperlink.1"/>
                <w:rFonts w:ascii="Cambria Bold" w:hAnsi="Cambria Bold"/>
                <w:sz w:val="20"/>
                <w:szCs w:val="20"/>
                <w:shd w:val="nil" w:color="auto" w:fill="auto"/>
                <w:rtl w:val="0"/>
                <w:lang w:val="fr-FR"/>
              </w:rPr>
              <w:t>41-42,5</w:t>
            </w:r>
          </w:p>
        </w:tc>
        <w:tc>
          <w:tcPr>
            <w:tcW w:type="dxa" w:w="56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line="240" w:lineRule="auto"/>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line="240" w:lineRule="auto"/>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5.516B</w:t>
            </w:r>
          </w:p>
          <w:p>
            <w:pPr>
              <w:pStyle w:val="Normal.0"/>
              <w:tabs>
                <w:tab w:val="left" w:pos="330"/>
                <w:tab w:val="left" w:pos="1440"/>
              </w:tabs>
              <w:bidi w:val="0"/>
              <w:spacing w:after="6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TERRESTRE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w:t>
            </w:r>
          </w:p>
          <w:p>
            <w:pPr>
              <w:pStyle w:val="Normal.0"/>
              <w:tabs>
                <w:tab w:val="left" w:pos="330"/>
                <w:tab w:val="left" w:pos="1440"/>
              </w:tabs>
              <w:bidi w:val="0"/>
              <w:spacing w:after="6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 PAR SATELLITE</w:t>
            </w:r>
          </w:p>
          <w:p>
            <w:pPr>
              <w:pStyle w:val="Normal.0"/>
              <w:tabs>
                <w:tab w:val="left" w:pos="330"/>
                <w:tab w:val="left" w:pos="1440"/>
              </w:tabs>
              <w:bidi w:val="0"/>
              <w:spacing w:after="6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maritime</w:t>
            </w:r>
          </w:p>
          <w:p>
            <w:pPr>
              <w:pStyle w:val="Normal.0"/>
              <w:tabs>
                <w:tab w:val="left" w:pos="330"/>
                <w:tab w:val="left" w:pos="1440"/>
              </w:tabs>
              <w:bidi w:val="0"/>
              <w:spacing w:after="60" w:line="240" w:lineRule="auto"/>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5.551H     5.551I</w:t>
            </w:r>
          </w:p>
        </w:tc>
        <w:tc>
          <w:tcPr>
            <w:tcW w:type="dxa" w:w="18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hertziens fixes point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point de grande, moyenne ou</w:t>
            </w:r>
          </w:p>
          <w:p>
            <w:pPr>
              <w:pStyle w:val="Normal.0"/>
              <w:bidi w:val="0"/>
              <w:spacing w:after="0" w:line="240" w:lineRule="auto"/>
              <w:ind w:left="0" w:right="0" w:firstLine="0"/>
              <w:jc w:val="center"/>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faible capacit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des 42 GHz (40,5-43,5 GHz), Cf Rec. UIT-R F.2005.</w:t>
            </w:r>
          </w:p>
          <w:p>
            <w:pPr>
              <w:pStyle w:val="Normal.0"/>
              <w:bidi w:val="0"/>
              <w:spacing w:after="0" w:line="240" w:lineRule="auto"/>
              <w:ind w:left="0" w:right="0" w:firstLine="0"/>
              <w:jc w:val="center"/>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5.550B du RR).</w:t>
            </w:r>
          </w:p>
        </w:tc>
      </w:tr>
    </w:tbl>
    <w:p>
      <w:pPr>
        <w:pStyle w:val="Normal.0"/>
        <w:widowControl w:val="0"/>
        <w:spacing w:after="0" w:line="240" w:lineRule="auto"/>
        <w:rPr>
          <w:rStyle w:val="None"/>
          <w:rFonts w:ascii="Times New Roman" w:cs="Times New Roman" w:hAnsi="Times New Roman" w:eastAsia="Times New Roman"/>
          <w:sz w:val="20"/>
          <w:szCs w:val="20"/>
        </w:rPr>
      </w:pPr>
    </w:p>
    <w:p>
      <w:pPr>
        <w:pStyle w:val="Normal.0"/>
        <w:spacing w:after="0" w:line="360" w:lineRule="auto"/>
        <w:ind w:left="5103" w:firstLine="567"/>
        <w:rPr>
          <w:rStyle w:val="None"/>
          <w:rFonts w:ascii="Cambria Bold" w:cs="Cambria Bold" w:hAnsi="Cambria Bold" w:eastAsia="Cambria Bold"/>
          <w:sz w:val="40"/>
          <w:szCs w:val="40"/>
        </w:rPr>
      </w:pPr>
      <w:r>
        <w:rPr>
          <w:rStyle w:val="None"/>
          <w:rFonts w:ascii="Cambria Bold" w:hAnsi="Cambria Bold"/>
          <w:sz w:val="40"/>
          <w:szCs w:val="40"/>
          <w:rtl w:val="0"/>
          <w:lang w:val="fr-FR"/>
        </w:rPr>
        <w:t>40-47,5 GHz (fin)</w:t>
      </w:r>
    </w:p>
    <w:tbl>
      <w:tblPr>
        <w:tblW w:w="1366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3"/>
        <w:gridCol w:w="4492"/>
        <w:gridCol w:w="1189"/>
        <w:gridCol w:w="5066"/>
        <w:gridCol w:w="1743"/>
      </w:tblGrid>
      <w:tr>
        <w:tblPrEx>
          <w:shd w:val="clear" w:color="auto" w:fill="ced7e7"/>
        </w:tblPrEx>
        <w:trPr>
          <w:trHeight w:val="354" w:hRule="atLeast"/>
        </w:trPr>
        <w:tc>
          <w:tcPr>
            <w:tcW w:type="dxa" w:w="56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REGION 1</w:t>
            </w:r>
          </w:p>
        </w:tc>
        <w:tc>
          <w:tcPr>
            <w:tcW w:type="dxa" w:w="62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17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54" w:hRule="atLeas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1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50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7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2251" w:hRule="atLeas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42,5-43,5</w:t>
            </w:r>
          </w:p>
        </w:tc>
        <w:tc>
          <w:tcPr>
            <w:tcW w:type="dxa" w:w="4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5.552</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5.149    5.547</w:t>
            </w:r>
          </w:p>
        </w:tc>
        <w:tc>
          <w:tcPr>
            <w:tcW w:type="dxa" w:w="11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42,5-43,5</w:t>
            </w:r>
          </w:p>
        </w:tc>
        <w:tc>
          <w:tcPr>
            <w:tcW w:type="dxa" w:w="50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5.552</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ronautique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5.149    5.547</w:t>
            </w:r>
          </w:p>
        </w:tc>
        <w:tc>
          <w:tcPr>
            <w:tcW w:type="dxa" w:w="1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hertziens fixes point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point de grande, moyenne ou faible capacit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des 42 GHz (40,5-43,5 GHz), Cf Rec. UIT-R F.2005.</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5.550B du RR).</w:t>
            </w:r>
            <w:r>
              <w:rPr>
                <w:rStyle w:val="None"/>
                <w:rFonts w:ascii="Cambria" w:cs="Cambria" w:hAnsi="Cambria" w:eastAsia="Cambria"/>
                <w:outline w:val="0"/>
                <w:color w:val="0070c0"/>
                <w:sz w:val="16"/>
                <w:szCs w:val="16"/>
                <w:u w:color="0070c0"/>
                <w:shd w:val="nil" w:color="auto" w:fill="auto"/>
                <w14:textFill>
                  <w14:solidFill>
                    <w14:srgbClr w14:val="0070C0"/>
                  </w14:solidFill>
                </w14:textFill>
              </w:rPr>
            </w:r>
          </w:p>
        </w:tc>
      </w:tr>
      <w:tr>
        <w:tblPrEx>
          <w:shd w:val="clear" w:color="auto" w:fill="ced7e7"/>
        </w:tblPrEx>
        <w:trPr>
          <w:trHeight w:val="1554" w:hRule="atLeas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43,5-47</w:t>
            </w:r>
          </w:p>
        </w:tc>
        <w:tc>
          <w:tcPr>
            <w:tcW w:type="dxa" w:w="4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5.553 5.553A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5.554</w:t>
            </w:r>
          </w:p>
        </w:tc>
        <w:tc>
          <w:tcPr>
            <w:tcW w:type="dxa" w:w="11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43,5-47</w:t>
            </w:r>
          </w:p>
        </w:tc>
        <w:tc>
          <w:tcPr>
            <w:tcW w:type="dxa" w:w="50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5.553 5.553A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5.554</w:t>
            </w:r>
          </w:p>
        </w:tc>
        <w:tc>
          <w:tcPr>
            <w:tcW w:type="dxa" w:w="1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Identifi</w:t>
            </w:r>
            <w:r>
              <w:rPr>
                <w:rStyle w:val="None"/>
                <w:rFonts w:ascii="Cambria Bold" w:hAnsi="Cambria Bold"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Bold" w:hAnsi="Cambria Bold"/>
                <w:outline w:val="0"/>
                <w:color w:val="0070c0"/>
                <w:sz w:val="16"/>
                <w:szCs w:val="16"/>
                <w:u w:color="0070c0"/>
                <w:shd w:val="nil" w:color="auto" w:fill="auto"/>
                <w:rtl w:val="0"/>
                <w:lang w:val="fr-FR"/>
                <w14:textFill>
                  <w14:solidFill>
                    <w14:srgbClr w14:val="0070C0"/>
                  </w14:solidFill>
                </w14:textFill>
              </w:rPr>
              <w:t>e pour les IMT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 (Cf. no 5.553A du RR).</w:t>
            </w:r>
            <w:r>
              <w:rPr>
                <w:rStyle w:val="None"/>
                <w:rFonts w:ascii="Cambria" w:cs="Cambria" w:hAnsi="Cambria" w:eastAsia="Cambria"/>
                <w:outline w:val="0"/>
                <w:color w:val="0070c0"/>
                <w:sz w:val="16"/>
                <w:szCs w:val="16"/>
                <w:u w:color="0070c0"/>
                <w:shd w:val="nil" w:color="auto" w:fill="auto"/>
                <w14:textFill>
                  <w14:solidFill>
                    <w14:srgbClr w14:val="0070C0"/>
                  </w14:solidFill>
                </w14:textFill>
              </w:rPr>
            </w:r>
          </w:p>
        </w:tc>
      </w:tr>
      <w:tr>
        <w:tblPrEx>
          <w:shd w:val="clear" w:color="auto" w:fill="ced7e7"/>
        </w:tblPrEx>
        <w:trPr>
          <w:trHeight w:val="586" w:hRule="atLeas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47-47,2</w:t>
            </w:r>
          </w:p>
        </w:tc>
        <w:tc>
          <w:tcPr>
            <w:tcW w:type="dxa" w:w="4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AMATEUR PAR SATELLITE</w:t>
            </w:r>
          </w:p>
        </w:tc>
        <w:tc>
          <w:tcPr>
            <w:tcW w:type="dxa" w:w="11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47-47,2</w:t>
            </w:r>
          </w:p>
        </w:tc>
        <w:tc>
          <w:tcPr>
            <w:tcW w:type="dxa" w:w="50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AMATEUR PAR SATELLITE</w:t>
            </w:r>
          </w:p>
        </w:tc>
        <w:tc>
          <w:tcPr>
            <w:tcW w:type="dxa" w:w="1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48" w:hRule="atLeas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47,2-47,5</w:t>
            </w:r>
          </w:p>
        </w:tc>
        <w:tc>
          <w:tcPr>
            <w:tcW w:type="dxa" w:w="4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5.550C</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5.552</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5.553B</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5.552A</w:t>
            </w:r>
          </w:p>
        </w:tc>
        <w:tc>
          <w:tcPr>
            <w:tcW w:type="dxa" w:w="11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47,2-47,5</w:t>
            </w:r>
          </w:p>
        </w:tc>
        <w:tc>
          <w:tcPr>
            <w:tcW w:type="dxa" w:w="50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5.550C</w:t>
            </w: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5.552</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5.553B</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5.552A</w:t>
            </w:r>
          </w:p>
        </w:tc>
        <w:tc>
          <w:tcPr>
            <w:tcW w:type="dxa" w:w="1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HAPS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47,9-48,2 GHz. (Cf. no 5.552A du RR)</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5.553B du RR).</w:t>
            </w:r>
          </w:p>
        </w:tc>
      </w:tr>
    </w:tbl>
    <w:p>
      <w:pPr>
        <w:pStyle w:val="Normal.0"/>
        <w:widowControl w:val="0"/>
        <w:spacing w:after="0" w:line="240" w:lineRule="auto"/>
        <w:rPr>
          <w:rStyle w:val="None"/>
          <w:rFonts w:ascii="Cambria Bold" w:cs="Cambria Bold" w:hAnsi="Cambria Bold" w:eastAsia="Cambria Bold"/>
          <w:sz w:val="40"/>
          <w:szCs w:val="40"/>
        </w:rPr>
      </w:pPr>
    </w:p>
    <w:p>
      <w:pPr>
        <w:pStyle w:val="Normal.0"/>
        <w:tabs>
          <w:tab w:val="left" w:pos="330"/>
          <w:tab w:val="left" w:pos="1440"/>
        </w:tabs>
        <w:jc w:val="center"/>
        <w:rPr>
          <w:rStyle w:val="None"/>
          <w:rFonts w:ascii="Cambria Bold" w:cs="Cambria Bold" w:hAnsi="Cambria Bold" w:eastAsia="Cambria Bold"/>
          <w:strike w:val="1"/>
          <w:dstrike w:val="0"/>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5.551H</w:t>
      </w:r>
      <w:r>
        <w:rPr>
          <w:rStyle w:val="None"/>
          <w:rFonts w:ascii="Times New Roman" w:hAnsi="Times New Roman"/>
          <w:sz w:val="20"/>
          <w:szCs w:val="20"/>
          <w:rtl w:val="0"/>
          <w:lang w:val="fr-FR"/>
        </w:rPr>
        <w:t xml:space="preserve">  La puissance surfacique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quivalente (epfd) produite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42,543,5 GHz par toutes les stations spatiales d'un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me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du service fixe par satellite (espace vers Terre) ou du service de radiodiffusion par satellite (espace vers Terre), fonctionnant dans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42-42,5 GHz,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les valeurs suivantes sur le site de toute station de radioastronomie pendant plus de 2% du temps: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230 dB(W/m2) dans 1 GHz et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246 dB(W/m2) dans une portion quelconque de 500 kHz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42,5-43,5 GHz sur le site de toute station de radioastronomie inscrite comme radiot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lescope monoparabole; et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209 dB(W/m2) dans une portion quelconque de 500 kHz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42,5-43,5 GHz sur le site de toute station de radioastronomie inscrite comme station d'interf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trie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grande base. Ces valeurs d'epfd doivent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 xml:space="preserve">tre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valu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l'aide de la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thode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la Recommandation UIT-R S.1586-1 ainsi que du diagramme d'antenne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rence et du gain d'antenne maximal du service de radioastronomie donn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dans la Recommandation UIT-R RA.1631-0 et s'appliquent sur l'ensemble du ciel et pour les angles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vation sup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rieurs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l'angle d'exploitation minimum qmin du radiot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lescope (pour lequel une valeur par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faut de 5</w:t>
      </w:r>
      <w:r>
        <w:rPr>
          <w:rStyle w:val="None"/>
          <w:rFonts w:ascii="Times New Roman" w:hAnsi="Times New Roman" w:hint="default"/>
          <w:sz w:val="20"/>
          <w:szCs w:val="20"/>
          <w:rtl w:val="0"/>
          <w:lang w:val="fr-FR"/>
        </w:rPr>
        <w:t xml:space="preserve">° </w:t>
      </w:r>
      <w:r>
        <w:rPr>
          <w:rStyle w:val="None"/>
          <w:rFonts w:ascii="Times New Roman" w:hAnsi="Times New Roman"/>
          <w:sz w:val="20"/>
          <w:szCs w:val="20"/>
          <w:rtl w:val="0"/>
          <w:lang w:val="fr-FR"/>
        </w:rPr>
        <w:t xml:space="preserve">devrait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adopt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en l'absence de renseignements notifi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i w:val="1"/>
          <w:iCs w:val="1"/>
          <w:outline w:val="0"/>
          <w:color w:val="5b9bd5"/>
          <w:sz w:val="20"/>
          <w:szCs w:val="20"/>
          <w:u w:color="5b9bd5"/>
          <w14:textFill>
            <w14:solidFill>
              <w14:srgbClr w14:val="5B9BD5"/>
            </w14:solidFill>
          </w14:textFill>
        </w:rPr>
        <w:tab/>
        <w:tab/>
      </w:r>
      <w:r>
        <w:rPr>
          <w:rStyle w:val="None"/>
          <w:rFonts w:ascii="Times New Roman" w:hAnsi="Times New Roman"/>
          <w:sz w:val="20"/>
          <w:szCs w:val="20"/>
          <w:rtl w:val="0"/>
          <w:lang w:val="fr-FR"/>
        </w:rPr>
        <w:t xml:space="preserve">Ces valeurs s'appliquent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toute station de radioastronomie: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 xml:space="preserve"> – </w:t>
      </w:r>
      <w:r>
        <w:rPr>
          <w:rStyle w:val="None"/>
          <w:rFonts w:ascii="Times New Roman" w:hAnsi="Times New Roman"/>
          <w:sz w:val="20"/>
          <w:szCs w:val="20"/>
          <w:rtl w:val="0"/>
          <w:lang w:val="fr-FR"/>
        </w:rPr>
        <w:t>en exploitation avant le 5 juillet 2003 et notifi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 Bureau des radiocommunications avant le 4 janvier 2004; ou</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 xml:space="preserve">  – </w:t>
      </w:r>
      <w:r>
        <w:rPr>
          <w:rStyle w:val="None"/>
          <w:rFonts w:ascii="Times New Roman" w:hAnsi="Times New Roman"/>
          <w:sz w:val="20"/>
          <w:szCs w:val="20"/>
          <w:rtl w:val="0"/>
          <w:lang w:val="fr-FR"/>
        </w:rPr>
        <w:t>notifi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avant la date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ception des renseignements complets de l'Appendice 4 pour la coordination ou la notification, selon qu'il conviendra, concernant la station spatiale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laquelle les limites s'appliquent.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Pour les autres stations de radioastronomie notifi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ces dates, un accord pourra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recherch</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des administrations qui ont autoris</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l'exploitation des stations spatiales.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solution 743 (CMR-03) s'applique. Les limites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sent renvoi peuvent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sur le site d'une station de radioastronomie de tout pays dont l'administration a donn</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son accord.     (CMR-15)</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5.551I  </w:t>
      </w:r>
      <w:r>
        <w:rPr>
          <w:rStyle w:val="None"/>
          <w:rFonts w:ascii="Times New Roman" w:hAnsi="Times New Roman"/>
          <w:sz w:val="20"/>
          <w:szCs w:val="20"/>
          <w:rtl w:val="0"/>
          <w:lang w:val="fr-FR"/>
        </w:rPr>
        <w:t>La puissance surfacique produite dans la bande 42,5-43,5 GHz par toute station spatiale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fixe par satellite (espace vers Terre) ou du service de radiodiffusion par satellite, fonctionnant dans la bande 42-42,5 GHz,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passer les valeurs suivantes sur le site de toute station de radioastronomie</w:t>
      </w:r>
      <w:r>
        <w:rPr>
          <w:rStyle w:val="None"/>
          <w:rFonts w:ascii="Times New Roman" w:hAnsi="Times New Roman" w:hint="default"/>
          <w:sz w:val="20"/>
          <w:szCs w:val="20"/>
          <w:rtl w:val="0"/>
          <w:lang w:val="fr-FR"/>
        </w:rPr>
        <w:t> </w:t>
      </w:r>
      <w:r>
        <w:rPr>
          <w:rStyle w:val="None"/>
          <w:rFonts w:ascii="Times New Roman" w:hAnsi="Times New Roman"/>
          <w:sz w:val="20"/>
          <w:szCs w:val="20"/>
          <w:rtl w:val="0"/>
          <w:lang w:val="fr-FR"/>
        </w:rPr>
        <w:t>:</w:t>
      </w:r>
    </w:p>
    <w:p>
      <w:pPr>
        <w:pStyle w:val="Normal.0"/>
        <w:tabs>
          <w:tab w:val="left" w:pos="330"/>
          <w:tab w:val="left" w:pos="1440"/>
        </w:tabs>
        <w:spacing w:after="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w:t>
      </w:r>
      <w:r>
        <w:rPr>
          <w:rStyle w:val="None"/>
          <w:rFonts w:ascii="Times New Roman" w:hAnsi="Times New Roman"/>
          <w:sz w:val="20"/>
          <w:szCs w:val="20"/>
          <w:rtl w:val="0"/>
          <w:lang w:val="fr-FR"/>
        </w:rPr>
        <w:t xml:space="preserve">137 dB(W/m2) dans 1 GHz et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153 dB(W/m2) dans une portion quelconque de 500 kHz de la</w:t>
      </w:r>
    </w:p>
    <w:p>
      <w:pPr>
        <w:pStyle w:val="Normal.0"/>
        <w:tabs>
          <w:tab w:val="left" w:pos="330"/>
          <w:tab w:val="left" w:pos="1440"/>
        </w:tabs>
        <w:spacing w:after="0"/>
        <w:ind w:left="330" w:firstLine="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 xml:space="preserve">bande 42,5-43,5 GHz sur le site d'une station de radioastronomie inscrite comme </w:t>
      </w:r>
    </w:p>
    <w:p>
      <w:pPr>
        <w:pStyle w:val="Normal.0"/>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radiot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lescope monoparabole; et</w:t>
      </w:r>
    </w:p>
    <w:p>
      <w:pPr>
        <w:pStyle w:val="Normal.0"/>
        <w:tabs>
          <w:tab w:val="left" w:pos="330"/>
          <w:tab w:val="left" w:pos="1440"/>
        </w:tabs>
        <w:spacing w:after="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w:t>
      </w:r>
      <w:r>
        <w:rPr>
          <w:rStyle w:val="None"/>
          <w:rFonts w:ascii="Times New Roman" w:hAnsi="Times New Roman"/>
          <w:sz w:val="20"/>
          <w:szCs w:val="20"/>
          <w:rtl w:val="0"/>
          <w:lang w:val="fr-FR"/>
        </w:rPr>
        <w:t xml:space="preserve">116 dB(W/m2) dans une portion quelconque de 500 kHz de la bande 42,5-43,5 GHz sur le </w:t>
      </w:r>
    </w:p>
    <w:p>
      <w:pPr>
        <w:pStyle w:val="Normal.0"/>
        <w:tabs>
          <w:tab w:val="left" w:pos="330"/>
          <w:tab w:val="left" w:pos="1440"/>
        </w:tabs>
        <w:spacing w:after="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Site de toute station de radioastronomie inscrite comme station d'interf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trie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grande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Base.</w:t>
      </w:r>
    </w:p>
    <w:p>
      <w:pPr>
        <w:pStyle w:val="Normal.0"/>
        <w:tabs>
          <w:tab w:val="left" w:pos="330"/>
          <w:tab w:val="left" w:pos="1440"/>
        </w:tabs>
        <w:spacing w:after="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 xml:space="preserve">Ces valeurs s'appliquent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toute station de radioastronomie</w:t>
      </w:r>
      <w:r>
        <w:rPr>
          <w:rStyle w:val="None"/>
          <w:rFonts w:ascii="Times New Roman" w:hAnsi="Times New Roman" w:hint="default"/>
          <w:sz w:val="20"/>
          <w:szCs w:val="20"/>
          <w:rtl w:val="0"/>
          <w:lang w:val="fr-FR"/>
        </w:rPr>
        <w:t> </w:t>
      </w:r>
      <w:r>
        <w:rPr>
          <w:rStyle w:val="None"/>
          <w:rFonts w:ascii="Times New Roman" w:hAnsi="Times New Roman"/>
          <w:sz w:val="20"/>
          <w:szCs w:val="20"/>
          <w:rtl w:val="0"/>
          <w:lang w:val="fr-FR"/>
        </w:rPr>
        <w:t>:</w:t>
      </w:r>
    </w:p>
    <w:p>
      <w:pPr>
        <w:pStyle w:val="Normal.0"/>
        <w:tabs>
          <w:tab w:val="left" w:pos="330"/>
          <w:tab w:val="left" w:pos="1440"/>
        </w:tabs>
        <w:spacing w:after="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 xml:space="preserve">– </w:t>
        <w:tab/>
        <w:tab/>
      </w:r>
      <w:r>
        <w:rPr>
          <w:rStyle w:val="None"/>
          <w:rFonts w:ascii="Times New Roman" w:hAnsi="Times New Roman"/>
          <w:sz w:val="20"/>
          <w:szCs w:val="20"/>
          <w:rtl w:val="0"/>
          <w:lang w:val="fr-FR"/>
        </w:rPr>
        <w:t>exploit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avant le 5 juillet 2003 et notifi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Bureau des radiocommunications </w:t>
      </w:r>
    </w:p>
    <w:p>
      <w:pPr>
        <w:pStyle w:val="Normal.0"/>
        <w:tabs>
          <w:tab w:val="left" w:pos="330"/>
          <w:tab w:val="left" w:pos="1440"/>
        </w:tabs>
        <w:spacing w:after="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ab/>
        <w:tab/>
        <w:t>Avant le 4 janvier 2004</w:t>
      </w:r>
      <w:r>
        <w:rPr>
          <w:rStyle w:val="None"/>
          <w:rFonts w:ascii="Times New Roman" w:hAnsi="Times New Roman" w:hint="default"/>
          <w:sz w:val="20"/>
          <w:szCs w:val="20"/>
          <w:rtl w:val="0"/>
          <w:lang w:val="fr-FR"/>
        </w:rPr>
        <w:t> </w:t>
      </w:r>
      <w:r>
        <w:rPr>
          <w:rStyle w:val="None"/>
          <w:rFonts w:ascii="Times New Roman" w:hAnsi="Times New Roman"/>
          <w:sz w:val="20"/>
          <w:szCs w:val="20"/>
          <w:rtl w:val="0"/>
          <w:lang w:val="fr-FR"/>
        </w:rPr>
        <w:t>; ou</w:t>
      </w:r>
      <w:r>
        <w:rPr>
          <w:rStyle w:val="None"/>
          <w:rFonts w:ascii="Times New Roman" w:hAnsi="Times New Roman" w:hint="default"/>
          <w:sz w:val="20"/>
          <w:szCs w:val="20"/>
          <w:rtl w:val="0"/>
          <w:lang w:val="fr-FR"/>
        </w:rPr>
        <w:t xml:space="preserve">– </w:t>
      </w:r>
      <w:r>
        <w:rPr>
          <w:rStyle w:val="None"/>
          <w:rFonts w:ascii="Times New Roman" w:hAnsi="Times New Roman"/>
          <w:sz w:val="20"/>
          <w:szCs w:val="20"/>
          <w:rtl w:val="0"/>
          <w:lang w:val="fr-FR"/>
        </w:rPr>
        <w:t>notifi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avant la date de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ception des renseignements </w:t>
      </w:r>
    </w:p>
    <w:p>
      <w:pPr>
        <w:pStyle w:val="Normal.0"/>
        <w:tabs>
          <w:tab w:val="left" w:pos="330"/>
          <w:tab w:val="left" w:pos="1440"/>
        </w:tabs>
        <w:spacing w:after="0"/>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ab/>
        <w:tab/>
        <w:t xml:space="preserve">Complets de l'Appendice </w:t>
      </w:r>
      <w:r>
        <w:rPr>
          <w:rStyle w:val="None"/>
          <w:rFonts w:ascii="Times New Roman" w:hAnsi="Times New Roman"/>
          <w:b w:val="1"/>
          <w:bCs w:val="1"/>
          <w:sz w:val="20"/>
          <w:szCs w:val="20"/>
          <w:rtl w:val="0"/>
          <w:lang w:val="fr-FR"/>
        </w:rPr>
        <w:t xml:space="preserve">4 </w:t>
      </w:r>
      <w:r>
        <w:rPr>
          <w:rStyle w:val="None"/>
          <w:rFonts w:ascii="Times New Roman" w:hAnsi="Times New Roman"/>
          <w:sz w:val="20"/>
          <w:szCs w:val="20"/>
          <w:rtl w:val="0"/>
          <w:lang w:val="fr-FR"/>
        </w:rPr>
        <w:t xml:space="preserve">pour la coordination ou la notification, selon qu'il </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ab/>
        <w:tab/>
        <w:t xml:space="preserve">Conviendra, concernant la station spatiale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laquelle les limites s'appliquent.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cs="Times New Roman" w:hAnsi="Times New Roman" w:eastAsia="Times New Roman"/>
          <w:sz w:val="20"/>
          <w:szCs w:val="20"/>
          <w:rtl w:val="0"/>
        </w:rPr>
        <w:tab/>
        <w:tab/>
        <w:t>Pour les autres stations de radioastronomie notifi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s ces dates, un accord pourra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recherch</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aupr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s des administrations qui ont autoris</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l'exploitation des stations spatiales.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 xml:space="preserve">743 (CMR-03) </w:t>
      </w:r>
      <w:r>
        <w:rPr>
          <w:rStyle w:val="None"/>
          <w:rFonts w:ascii="Times New Roman" w:hAnsi="Times New Roman"/>
          <w:sz w:val="20"/>
          <w:szCs w:val="20"/>
          <w:rtl w:val="0"/>
          <w:lang w:val="fr-FR"/>
        </w:rPr>
        <w:t>s'applique. Les limites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sent renvoi peuvent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pass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sur le site d'une station de radioastronomie de tout pays dont l'administration a donn</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son accord.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5.552 </w:t>
      </w:r>
      <w:r>
        <w:rPr>
          <w:rStyle w:val="None"/>
          <w:rFonts w:ascii="Times New Roman" w:hAnsi="Times New Roman"/>
          <w:sz w:val="20"/>
          <w:szCs w:val="20"/>
          <w:rtl w:val="0"/>
          <w:lang w:val="fr-FR"/>
        </w:rPr>
        <w:t>La partie du spectre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dans les bandes 42,5-43,5 GHz et 47,2-50,2 GHz au service fixe par satellite pour des transmissions dans le sens Terre vers espace est plus large que celle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dans la bande 37,5-39,5 GHz, aux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dans le sens espace vers Terre. Ceci permet de placer les liaisons de connexion pour les satellites de radiodiffusion. Les administrations sont instamment pri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de prendre toutes les mesures pratiquement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alisables pour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server la bande 47,2-49,2 GHz aux liaisons de connexion pour le service de radiodiffusion par satellite fonctionnant dans la bande 40,5-42,5 GHz.</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5.552A</w:t>
      </w:r>
      <w:r>
        <w:rPr>
          <w:rStyle w:val="None"/>
          <w:rFonts w:ascii="Times New Roman" w:hAnsi="Times New Roman"/>
          <w:sz w:val="20"/>
          <w:szCs w:val="20"/>
          <w:rtl w:val="0"/>
          <w:lang w:val="fr-FR"/>
        </w:rPr>
        <w:t xml:space="preserve"> L'attribution au service fixe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47,2-47,5 GHz et 47,9-48,2 GHz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en vue d'</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les stations plac</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sur des plates-formes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haute altitude (HAPS). Cette identification n'exclut pas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toute application des services auxquels elle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titre primaire avec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des droits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Une telle utilisation de l'attribution au service fixe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47,2-47,5 GHz et 47,9-48,2 GHz par les stations HAPS doit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conforme aux dispositions de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122</w:t>
      </w:r>
      <w:r>
        <w:rPr>
          <w:rStyle w:val="None"/>
          <w:rFonts w:ascii="Times New Roman" w:hAnsi="Times New Roman"/>
          <w:sz w:val="20"/>
          <w:szCs w:val="20"/>
          <w:rtl w:val="0"/>
          <w:lang w:val="fr-FR"/>
        </w:rPr>
        <w:t xml:space="preserv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v.</w:t>
      </w:r>
      <w:r>
        <w:rPr>
          <w:rStyle w:val="None"/>
          <w:rFonts w:ascii="Times New Roman" w:hAnsi="Times New Roman"/>
          <w:b w:val="1"/>
          <w:bCs w:val="1"/>
          <w:sz w:val="20"/>
          <w:szCs w:val="20"/>
          <w:rtl w:val="0"/>
          <w:lang w:val="fr-FR"/>
        </w:rPr>
        <w:t>CMR-19</w:t>
      </w:r>
      <w:r>
        <w:rPr>
          <w:rStyle w:val="None"/>
          <w:rFonts w:ascii="Times New Roman" w:hAnsi="Times New Roman"/>
          <w:sz w:val="20"/>
          <w:szCs w:val="20"/>
          <w:rtl w:val="0"/>
          <w:lang w:val="fr-FR"/>
        </w:rPr>
        <w:t>). (CMR-19)</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5.553 </w:t>
      </w:r>
      <w:r>
        <w:rPr>
          <w:rStyle w:val="None"/>
          <w:rFonts w:ascii="Times New Roman" w:hAnsi="Times New Roman"/>
          <w:sz w:val="20"/>
          <w:szCs w:val="20"/>
          <w:rtl w:val="0"/>
          <w:lang w:val="fr-FR"/>
        </w:rPr>
        <w:t>Dans les bandes 43,5-47 GHz et 66-71 GHz, les stations du service mobile terrestre peuvent fonctionner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ne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aux services de radiocommunication spatiale auxquels ces bandes sont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(voir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5.43</w:t>
      </w:r>
      <w:r>
        <w:rPr>
          <w:rStyle w:val="None"/>
          <w:rFonts w:ascii="Times New Roman" w:hAnsi="Times New Roman"/>
          <w:sz w:val="20"/>
          <w:szCs w:val="20"/>
          <w:rtl w:val="0"/>
          <w:lang w:val="fr-FR"/>
        </w:rPr>
        <w:t>).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5.553A</w:t>
      </w:r>
      <w:r>
        <w:rPr>
          <w:rStyle w:val="None"/>
          <w:rFonts w:ascii="Times New Roman" w:hAnsi="Times New Roman"/>
          <w:sz w:val="20"/>
          <w:szCs w:val="20"/>
          <w:rtl w:val="0"/>
          <w:lang w:val="fr-FR"/>
        </w:rPr>
        <w:t xml:space="preserve"> Dans les pays suivants: Alg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 Angola, Bahre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n,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larus,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nin, Botswana, Br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sil, Burkina Faso, Cabo Verde, Cor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 de), </w:t>
      </w:r>
      <w:r>
        <w:rPr>
          <w:rStyle w:val="None"/>
          <w:rFonts w:ascii="Times New Roman" w:hAnsi="Times New Roman"/>
          <w:b w:val="1"/>
          <w:bCs w:val="1"/>
          <w:sz w:val="20"/>
          <w:szCs w:val="20"/>
          <w:rtl w:val="0"/>
          <w:lang w:val="fr-FR"/>
        </w:rPr>
        <w:t>C</w:t>
      </w:r>
      <w:r>
        <w:rPr>
          <w:rStyle w:val="None"/>
          <w:rFonts w:ascii="Times New Roman" w:hAnsi="Times New Roman" w:hint="default"/>
          <w:b w:val="1"/>
          <w:bCs w:val="1"/>
          <w:sz w:val="20"/>
          <w:szCs w:val="20"/>
          <w:rtl w:val="0"/>
          <w:lang w:val="fr-FR"/>
        </w:rPr>
        <w:t>ô</w:t>
      </w:r>
      <w:r>
        <w:rPr>
          <w:rStyle w:val="None"/>
          <w:rFonts w:ascii="Times New Roman" w:hAnsi="Times New Roman"/>
          <w:b w:val="1"/>
          <w:bCs w:val="1"/>
          <w:sz w:val="20"/>
          <w:szCs w:val="20"/>
          <w:rtl w:val="0"/>
          <w:lang w:val="fr-FR"/>
        </w:rPr>
        <w:t>te d'Ivoire</w:t>
      </w:r>
      <w:r>
        <w:rPr>
          <w:rStyle w:val="None"/>
          <w:rFonts w:ascii="Times New Roman" w:hAnsi="Times New Roman"/>
          <w:sz w:val="20"/>
          <w:szCs w:val="20"/>
          <w:rtl w:val="0"/>
          <w:lang w:val="fr-FR"/>
        </w:rPr>
        <w:t xml:space="preserve">, Croatie,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mirats arabes unis, Estonie, Eswatini, Gabon, Gambie, Ghana, Gr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ce, Guin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Guin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e-Bissau, Hongrie, Iran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islamique d'), Iraq, Jordanie, Kowe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t, Lesotho, Lettonie, Lib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ria, Lituanie, Madagascar, Malawi, Mali, Maroc, Maurice, Mauritanie, Mozambique, Namibie, Niger, Nig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ria, Oman, Qatar,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 Seychelles, Sierra Leone, Slov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nie, Soudan, Sudafricaine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Su</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de, Tanzanie, Togo, Tunisie, Zambie et Zimbabwe,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45,5-47 GHz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pour pouvoir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les administrations souhaitant mettre en oeuvre la composante de Terre des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compte tenu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5.553. En ce qui concerne le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et le service de radionavigation,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pour la mise en oeuvre des IMT est assujettie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l'accord obtenu au titre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9.21 avec les administrations concern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et ne doit pas causer de brouillage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judiciable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ces services, ni demander </w:t>
      </w:r>
      <w:r>
        <w:rPr>
          <w:rStyle w:val="None"/>
          <w:rFonts w:ascii="Times New Roman" w:hAnsi="Times New Roman" w:hint="default"/>
          <w:sz w:val="20"/>
          <w:szCs w:val="20"/>
          <w:rtl w:val="0"/>
          <w:lang w:val="fr-FR"/>
        </w:rPr>
        <w:t>à ê</w:t>
      </w:r>
      <w:r>
        <w:rPr>
          <w:rStyle w:val="None"/>
          <w:rFonts w:ascii="Times New Roman" w:hAnsi="Times New Roman"/>
          <w:sz w:val="20"/>
          <w:szCs w:val="20"/>
          <w:rtl w:val="0"/>
          <w:lang w:val="fr-FR"/>
        </w:rPr>
        <w:t>tre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services. Cette identification n'exclut pas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toute application des services auxquels elle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244</w:t>
      </w:r>
      <w:r>
        <w:rPr>
          <w:rStyle w:val="None"/>
          <w:rFonts w:ascii="Times New Roman" w:hAnsi="Times New Roman"/>
          <w:sz w:val="20"/>
          <w:szCs w:val="20"/>
          <w:rtl w:val="0"/>
          <w:lang w:val="fr-FR"/>
        </w:rPr>
        <w:t xml:space="preserve"> (</w:t>
      </w:r>
      <w:r>
        <w:rPr>
          <w:rStyle w:val="None"/>
          <w:rFonts w:ascii="Times New Roman" w:hAnsi="Times New Roman"/>
          <w:b w:val="1"/>
          <w:bCs w:val="1"/>
          <w:sz w:val="20"/>
          <w:szCs w:val="20"/>
          <w:rtl w:val="0"/>
          <w:lang w:val="fr-FR"/>
        </w:rPr>
        <w:t>CMR-19</w:t>
      </w:r>
      <w:r>
        <w:rPr>
          <w:rStyle w:val="None"/>
          <w:rFonts w:ascii="Times New Roman" w:hAnsi="Times New Roman"/>
          <w:sz w:val="20"/>
          <w:szCs w:val="20"/>
          <w:rtl w:val="0"/>
          <w:lang w:val="fr-FR"/>
        </w:rPr>
        <w:t>) s'applique. (CMR-19)</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5.553B</w:t>
      </w:r>
      <w:r>
        <w:rPr>
          <w:rStyle w:val="None"/>
          <w:rFonts w:ascii="Times New Roman" w:hAnsi="Times New Roman"/>
          <w:sz w:val="20"/>
          <w:szCs w:val="20"/>
          <w:rtl w:val="0"/>
          <w:lang w:val="fr-FR"/>
        </w:rPr>
        <w:t xml:space="preserve"> En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gion 2 et dans les pays suivants: Alg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rie, Angola, Arabie saoudite, Australie, Bahre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n, 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nin, Botswana, Burkina Faso, Burundi, Cameroun, Centrafricaine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Comores, Congo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du), Cor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 de), </w:t>
      </w:r>
      <w:r>
        <w:rPr>
          <w:rStyle w:val="None"/>
          <w:rFonts w:ascii="Times New Roman" w:hAnsi="Times New Roman"/>
          <w:b w:val="1"/>
          <w:bCs w:val="1"/>
          <w:sz w:val="20"/>
          <w:szCs w:val="20"/>
          <w:rtl w:val="0"/>
          <w:lang w:val="fr-FR"/>
        </w:rPr>
        <w:t>C</w:t>
      </w:r>
      <w:r>
        <w:rPr>
          <w:rStyle w:val="None"/>
          <w:rFonts w:ascii="Times New Roman" w:hAnsi="Times New Roman" w:hint="default"/>
          <w:b w:val="1"/>
          <w:bCs w:val="1"/>
          <w:sz w:val="20"/>
          <w:szCs w:val="20"/>
          <w:rtl w:val="0"/>
          <w:lang w:val="fr-FR"/>
        </w:rPr>
        <w:t>ô</w:t>
      </w:r>
      <w:r>
        <w:rPr>
          <w:rStyle w:val="None"/>
          <w:rFonts w:ascii="Times New Roman" w:hAnsi="Times New Roman"/>
          <w:b w:val="1"/>
          <w:bCs w:val="1"/>
          <w:sz w:val="20"/>
          <w:szCs w:val="20"/>
          <w:rtl w:val="0"/>
          <w:lang w:val="fr-FR"/>
        </w:rPr>
        <w:t>te d'Ivoire</w:t>
      </w:r>
      <w:r>
        <w:rPr>
          <w:rStyle w:val="None"/>
          <w:rFonts w:ascii="Times New Roman" w:hAnsi="Times New Roman"/>
          <w:sz w:val="20"/>
          <w:szCs w:val="20"/>
          <w:rtl w:val="0"/>
          <w:lang w:val="fr-FR"/>
        </w:rPr>
        <w:t xml:space="preserve">, Djibouti,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gypte,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mirats arabes unis, Eswatini,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thiopie, Gabon, Gambie, Ghana, Guin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Guin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e-Bissau, Guin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quatoriale, Inde, Iran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islamique d'), Iraq, Japon, Jordanie, Kenya, Kowe</w:t>
      </w:r>
      <w:r>
        <w:rPr>
          <w:rStyle w:val="None"/>
          <w:rFonts w:ascii="Times New Roman" w:hAnsi="Times New Roman" w:hint="default"/>
          <w:sz w:val="20"/>
          <w:szCs w:val="20"/>
          <w:rtl w:val="0"/>
          <w:lang w:val="fr-FR"/>
        </w:rPr>
        <w:t>ï</w:t>
      </w:r>
      <w:r>
        <w:rPr>
          <w:rStyle w:val="None"/>
          <w:rFonts w:ascii="Times New Roman" w:hAnsi="Times New Roman"/>
          <w:sz w:val="20"/>
          <w:szCs w:val="20"/>
          <w:rtl w:val="0"/>
          <w:lang w:val="fr-FR"/>
        </w:rPr>
        <w:t>t, Lesotho, Lib</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ria, Libye, Lituanie, Madagascar, Malaisie, Malawi, Mali, Maroc, Maurice, Mauritanie, Mozambique, Namibie, Niger, Nig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ria, Oman, Ouganda, Qatar,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publique arabe syrienne,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 du Congo, Rwanda, Sao Tom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-et-Principe,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gal, Seychelles, Sierra Leone, Singapour, Slov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nie, Somalie, Soudan, Soudan du Sud, Sudafricaine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 Su</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de, Tanzanie, Tchad, Togo, Tunisie, Zambie et Zimbabwe,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47,2-48,2 GHz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pour pouvoir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les administrations souhaitant mettre en oeuvre les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Cette identification n'exclut pas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toute application des services auxquels elle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243</w:t>
      </w:r>
      <w:r>
        <w:rPr>
          <w:rStyle w:val="None"/>
          <w:rFonts w:ascii="Times New Roman" w:hAnsi="Times New Roman"/>
          <w:sz w:val="20"/>
          <w:szCs w:val="20"/>
          <w:rtl w:val="0"/>
          <w:lang w:val="fr-FR"/>
        </w:rPr>
        <w:t xml:space="preserve"> (</w:t>
      </w:r>
      <w:r>
        <w:rPr>
          <w:rStyle w:val="None"/>
          <w:rFonts w:ascii="Times New Roman" w:hAnsi="Times New Roman"/>
          <w:b w:val="1"/>
          <w:bCs w:val="1"/>
          <w:sz w:val="20"/>
          <w:szCs w:val="20"/>
          <w:rtl w:val="0"/>
          <w:lang w:val="fr-FR"/>
        </w:rPr>
        <w:t>CMR-19</w:t>
      </w:r>
      <w:r>
        <w:rPr>
          <w:rStyle w:val="None"/>
          <w:rFonts w:ascii="Times New Roman" w:hAnsi="Times New Roman"/>
          <w:sz w:val="20"/>
          <w:szCs w:val="20"/>
          <w:rtl w:val="0"/>
          <w:lang w:val="fr-FR"/>
        </w:rPr>
        <w:t>) s'applique. (CMR-19)</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5.554 </w:t>
      </w:r>
      <w:r>
        <w:rPr>
          <w:rStyle w:val="None"/>
          <w:rFonts w:ascii="Times New Roman" w:hAnsi="Times New Roman"/>
          <w:sz w:val="20"/>
          <w:szCs w:val="20"/>
          <w:rtl w:val="0"/>
          <w:lang w:val="fr-FR"/>
        </w:rPr>
        <w:t>Dans les bandes 43,5-47 GHz, 66-71 GHz, 95-100 GHz, 123-130 GHz, 191,8-200 GHz et 252- 265 GHz, les liaisons par satellite entre des stations terrestres situ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en des points fixes sp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sont, de plus, autoris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lorsque ces liaisons fonctionnent dans le cadre du service mobile par satellite ou du service de radionavigation par satellite. (CMR-2000)</w:t>
      </w:r>
    </w:p>
    <w:p>
      <w:pPr>
        <w:pStyle w:val="Normal.0"/>
        <w:tabs>
          <w:tab w:val="left" w:pos="330"/>
          <w:tab w:val="left" w:pos="1440"/>
        </w:tabs>
        <w:rPr>
          <w:rStyle w:val="None"/>
          <w:rFonts w:ascii="Cambria" w:cs="Cambria" w:hAnsi="Cambria" w:eastAsia="Cambria"/>
          <w:sz w:val="20"/>
          <w:szCs w:val="20"/>
        </w:rPr>
      </w:pPr>
    </w:p>
    <w:p>
      <w:pPr>
        <w:pStyle w:val="Normal.0"/>
        <w:tabs>
          <w:tab w:val="left" w:pos="330"/>
          <w:tab w:val="left" w:pos="1440"/>
        </w:tabs>
        <w:ind w:left="5034" w:firstLine="636"/>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ind w:left="5034" w:firstLine="636"/>
        <w:rPr>
          <w:rStyle w:val="None"/>
          <w:rFonts w:ascii="Cambria" w:cs="Cambria" w:hAnsi="Cambria" w:eastAsia="Cambria"/>
          <w:sz w:val="40"/>
          <w:szCs w:val="40"/>
        </w:rPr>
      </w:pPr>
      <w:r>
        <w:rPr>
          <w:rStyle w:val="None"/>
          <w:rFonts w:ascii="Cambria Bold" w:hAnsi="Cambria Bold"/>
          <w:sz w:val="40"/>
          <w:szCs w:val="40"/>
          <w:rtl w:val="0"/>
          <w:lang w:val="fr-FR"/>
        </w:rPr>
        <w:t xml:space="preserve">47,5-51,4 GHz  </w:t>
      </w:r>
    </w:p>
    <w:tbl>
      <w:tblPr>
        <w:tblW w:w="138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4538"/>
        <w:gridCol w:w="1194"/>
        <w:gridCol w:w="5094"/>
        <w:gridCol w:w="1788"/>
      </w:tblGrid>
      <w:tr>
        <w:tblPrEx>
          <w:shd w:val="clear" w:color="auto" w:fill="ced7e7"/>
        </w:tblPrEx>
        <w:trPr>
          <w:trHeight w:val="382" w:hRule="atLeast"/>
        </w:trPr>
        <w:tc>
          <w:tcPr>
            <w:tcW w:type="dxa" w:w="580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62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78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87"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50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8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25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47,5-47,9</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5.552</w:t>
            </w:r>
            <w:r>
              <w:rPr>
                <w:rStyle w:val="None"/>
                <w:rFonts w:ascii="Times New Roman" w:hAnsi="Times New Roman"/>
                <w:outline w:val="0"/>
                <w:color w:val="000000"/>
                <w:sz w:val="14"/>
                <w:szCs w:val="14"/>
                <w:u w:color="000000"/>
                <w:shd w:val="nil" w:color="auto" w:fill="auto"/>
                <w:rtl w:val="0"/>
                <w:lang w:val="fr-FR"/>
                <w14:textFill>
                  <w14:solidFill>
                    <w14:srgbClr w14:val="00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5.552</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5.516B   5.554A</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5.553B</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47,5-47,9</w:t>
            </w:r>
          </w:p>
        </w:tc>
        <w:tc>
          <w:tcPr>
            <w:tcW w:type="dxa" w:w="50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5.552</w:t>
            </w:r>
            <w:r>
              <w:rPr>
                <w:rStyle w:val="Hyperlink.1"/>
                <w:rFonts w:ascii="Cambria" w:hAnsi="Cambria"/>
                <w:sz w:val="20"/>
                <w:szCs w:val="20"/>
                <w:shd w:val="nil" w:color="auto" w:fill="auto"/>
                <w:rtl w:val="0"/>
                <w:lang w:val="fr-FR"/>
              </w:rPr>
              <w:t xml:space="preserve">    </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5.516B   5.554A</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5.553B</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5.553B du RR).</w:t>
            </w:r>
          </w:p>
        </w:tc>
      </w:tr>
      <w:tr>
        <w:tblPrEx>
          <w:shd w:val="clear" w:color="auto" w:fill="ced7e7"/>
        </w:tblPrEx>
        <w:trPr>
          <w:trHeight w:val="144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47,9-48,2</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5.550C 5.552</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5.553B</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5.552A</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47,9-48,2</w:t>
            </w:r>
          </w:p>
        </w:tc>
        <w:tc>
          <w:tcPr>
            <w:tcW w:type="dxa" w:w="50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5.550C 5.552</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5.553B</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5.552A</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Identifi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pour les </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HAPS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dans la bande 47,9-48,2 GHz. (Cf. no 5.552A du RR)</w:t>
            </w:r>
          </w:p>
          <w:p>
            <w:pPr>
              <w:pStyle w:val="Normal.0"/>
              <w:bidi w:val="0"/>
              <w:spacing w:after="0" w:line="240" w:lineRule="auto"/>
              <w:ind w:left="0" w:right="0" w:firstLine="0"/>
              <w:jc w:val="left"/>
              <w:rPr>
                <w:rtl w:val="0"/>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5.553B du RR).</w:t>
            </w:r>
          </w:p>
        </w:tc>
      </w:tr>
      <w:tr>
        <w:tblPrEx>
          <w:shd w:val="clear" w:color="auto" w:fill="ced7e7"/>
        </w:tblPrEx>
        <w:trPr>
          <w:trHeight w:val="11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48,2-48,54</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5.550C 5.552</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5.516B   5.554A    5.555B</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48,2-48,54</w:t>
            </w:r>
          </w:p>
        </w:tc>
        <w:tc>
          <w:tcPr>
            <w:tcW w:type="dxa" w:w="50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5.550C 5.552</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5.516B 5.554A    5.555B</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4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48,54-49,44</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5.550C 5.552</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5.149    5.340    5.555</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48,54-49,44</w:t>
            </w:r>
          </w:p>
        </w:tc>
        <w:tc>
          <w:tcPr>
            <w:tcW w:type="dxa" w:w="50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5.550C 5.552</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5.149    5.340    5.555</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2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49,44-50,2</w:t>
            </w:r>
          </w:p>
        </w:tc>
        <w:tc>
          <w:tcPr>
            <w:tcW w:type="dxa" w:w="45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5.550C 5.338A 5.552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5.516B 5.554A    5.555B</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1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49,44-50,2</w:t>
            </w:r>
          </w:p>
        </w:tc>
        <w:tc>
          <w:tcPr>
            <w:tcW w:type="dxa" w:w="50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FIXE PAR SATELLITE (Terre vers espace)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5.338A 5.550C </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5.552</w:t>
            </w: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 (espace vers Terre)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5.516B    5.554A    5.555B</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Cambria Bold" w:cs="Cambria Bold" w:hAnsi="Cambria Bold" w:eastAsia="Cambria Bold"/>
          <w:sz w:val="40"/>
          <w:szCs w:val="40"/>
          <w:rtl w:val="0"/>
        </w:rPr>
        <w:tab/>
        <w:tab/>
        <w:tab/>
        <w:tab/>
        <w:tab/>
        <w:tab/>
        <w:tab/>
        <w:tab/>
        <w:tab/>
        <w:t>47,5-51,4 GHz (fin)</w:t>
      </w: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93"/>
        <w:gridCol w:w="2736"/>
        <w:gridCol w:w="922"/>
        <w:gridCol w:w="2980"/>
        <w:gridCol w:w="1535"/>
      </w:tblGrid>
      <w:tr>
        <w:tblPrEx>
          <w:shd w:val="clear" w:color="auto" w:fill="ced7e7"/>
        </w:tblPrEx>
        <w:trPr>
          <w:trHeight w:val="362" w:hRule="atLeast"/>
        </w:trPr>
        <w:tc>
          <w:tcPr>
            <w:tcW w:type="dxa" w:w="362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REGION 1</w:t>
            </w:r>
          </w:p>
        </w:tc>
        <w:tc>
          <w:tcPr>
            <w:tcW w:type="dxa" w:w="390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15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62"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9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2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5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1158"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50,2-50,4</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9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50,2-50,4</w:t>
            </w:r>
          </w:p>
        </w:tc>
        <w:tc>
          <w:tcPr>
            <w:tcW w:type="dxa" w:w="2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88"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50,4-51,4</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5.338A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par satellite (Terre vers espace)</w:t>
            </w:r>
          </w:p>
        </w:tc>
        <w:tc>
          <w:tcPr>
            <w:tcW w:type="dxa" w:w="9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50,4-51,4</w:t>
            </w:r>
          </w:p>
        </w:tc>
        <w:tc>
          <w:tcPr>
            <w:tcW w:type="dxa" w:w="2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5.338A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par satellite (Terre vers espace)</w:t>
            </w:r>
          </w:p>
        </w:tc>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tabs>
          <w:tab w:val="left" w:pos="330"/>
          <w:tab w:val="left" w:pos="1440"/>
        </w:tabs>
        <w:spacing w:line="240" w:lineRule="auto"/>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5.554A </w:t>
        <w:tab/>
      </w:r>
      <w:r>
        <w:rPr>
          <w:rStyle w:val="None"/>
          <w:rFonts w:ascii="Times New Roman" w:hAnsi="Times New Roman"/>
          <w:sz w:val="20"/>
          <w:szCs w:val="20"/>
          <w:rtl w:val="0"/>
          <w:lang w:val="fr-FR"/>
        </w:rPr>
        <w:t>L'utilisation des bandes 47,5-47,9 GHz, 48,2-48,54 GHz et 49,44-50,2 GHz par le service fixe par satellite (espace vers Terre)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(CMR-03)</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5.555 </w:t>
        <w:tab/>
      </w:r>
      <w:r>
        <w:rPr>
          <w:rStyle w:val="None"/>
          <w:rFonts w:ascii="Times New Roman" w:hAnsi="Times New Roman"/>
          <w:i w:val="1"/>
          <w:iCs w:val="1"/>
          <w:sz w:val="20"/>
          <w:szCs w:val="20"/>
          <w:rtl w:val="0"/>
          <w:lang w:val="fr-FR"/>
        </w:rPr>
        <w:t>Attribution additionnelle</w:t>
      </w:r>
      <w:r>
        <w:rPr>
          <w:rStyle w:val="None"/>
          <w:rFonts w:ascii="Times New Roman" w:hAnsi="Times New Roman" w:hint="default"/>
          <w:i w:val="1"/>
          <w:iCs w:val="1"/>
          <w:sz w:val="20"/>
          <w:szCs w:val="20"/>
          <w:rtl w:val="0"/>
          <w:lang w:val="fr-FR"/>
        </w:rPr>
        <w:t> </w:t>
      </w:r>
      <w:r>
        <w:rPr>
          <w:rStyle w:val="None"/>
          <w:rFonts w:ascii="Times New Roman" w:hAnsi="Times New Roman"/>
          <w:i w:val="1"/>
          <w:iCs w:val="1"/>
          <w:sz w:val="20"/>
          <w:szCs w:val="20"/>
          <w:rtl w:val="0"/>
          <w:lang w:val="fr-FR"/>
        </w:rPr>
        <w:t xml:space="preserve">: </w:t>
      </w:r>
      <w:r>
        <w:rPr>
          <w:rStyle w:val="None"/>
          <w:rFonts w:ascii="Times New Roman" w:hAnsi="Times New Roman"/>
          <w:sz w:val="20"/>
          <w:szCs w:val="20"/>
          <w:rtl w:val="0"/>
          <w:lang w:val="fr-FR"/>
        </w:rPr>
        <w:t>la bande 48,94-49,04 GHz,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 service de radioastronomie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5.555B </w:t>
        <w:tab/>
      </w:r>
      <w:r>
        <w:rPr>
          <w:rStyle w:val="None"/>
          <w:rFonts w:ascii="Times New Roman" w:hAnsi="Times New Roman"/>
          <w:sz w:val="20"/>
          <w:szCs w:val="20"/>
          <w:rtl w:val="0"/>
          <w:lang w:val="fr-FR"/>
        </w:rPr>
        <w:t>Dans la bande 48,94-49,04 GHz, la puissance surfacique produite par toute station spatiale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 du service fixe par satellite (espace vers Terre) fonctionnant dans les bandes 48,2-48,54 GHz et 49,44-50,2 GHz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151,8 dB(W/m2) dans une bande quelconque de 500 kHz sur le site d'une station de radioastronomie. (CMR-03)</w:t>
      </w:r>
    </w:p>
    <w:p>
      <w:pPr>
        <w:pStyle w:val="Normal.0"/>
        <w:tabs>
          <w:tab w:val="left" w:pos="330"/>
          <w:tab w:val="left" w:pos="1440"/>
        </w:tabs>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 xml:space="preserve">                                                                                                              </w:t>
      </w:r>
      <w:r>
        <w:rPr>
          <w:rStyle w:val="None"/>
          <w:rFonts w:ascii="Cambria Bold" w:hAnsi="Cambria Bold"/>
          <w:sz w:val="40"/>
          <w:szCs w:val="40"/>
          <w:rtl w:val="0"/>
          <w:lang w:val="fr-FR"/>
        </w:rPr>
        <w:t>51,4-55,78 GHz</w:t>
      </w:r>
    </w:p>
    <w:tbl>
      <w:tblPr>
        <w:tblW w:w="1369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42"/>
        <w:gridCol w:w="4641"/>
        <w:gridCol w:w="1158"/>
        <w:gridCol w:w="4554"/>
        <w:gridCol w:w="2196"/>
      </w:tblGrid>
      <w:tr>
        <w:tblPrEx>
          <w:shd w:val="clear" w:color="auto" w:fill="ced7e7"/>
        </w:tblPrEx>
        <w:trPr>
          <w:trHeight w:val="506" w:hRule="atLeast"/>
        </w:trPr>
        <w:tc>
          <w:tcPr>
            <w:tcW w:type="dxa" w:w="57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71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19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601" w:hRule="atLeast"/>
        </w:trPr>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SERVICES</w:t>
            </w:r>
          </w:p>
        </w:tc>
        <w:tc>
          <w:tcPr>
            <w:tcW w:type="dxa" w:w="219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882" w:hRule="atLeast"/>
        </w:trPr>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51,4-52,4</w:t>
            </w:r>
          </w:p>
        </w:tc>
        <w:tc>
          <w:tcPr>
            <w:tcW w:type="dxa" w:w="4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5.547 5.556</w:t>
            </w:r>
          </w:p>
        </w:tc>
        <w:tc>
          <w:tcPr>
            <w:tcW w:type="dxa" w:w="1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51,4-52,4</w:t>
            </w:r>
          </w:p>
        </w:tc>
        <w:tc>
          <w:tcPr>
            <w:tcW w:type="dxa" w:w="4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5.547 5.556</w:t>
            </w:r>
          </w:p>
        </w:tc>
        <w:tc>
          <w:tcPr>
            <w:tcW w:type="dxa" w:w="2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Applications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haute densit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du service fixe (HDFS). Cf. Rec. UIT-R F 1496.</w:t>
            </w:r>
          </w:p>
        </w:tc>
      </w:tr>
      <w:tr>
        <w:tblPrEx>
          <w:shd w:val="clear" w:color="auto" w:fill="ced7e7"/>
        </w:tblPrEx>
        <w:trPr>
          <w:trHeight w:val="882" w:hRule="atLeast"/>
        </w:trPr>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52,4-52,6</w:t>
            </w:r>
          </w:p>
        </w:tc>
        <w:tc>
          <w:tcPr>
            <w:tcW w:type="dxa" w:w="4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5.547    5.556</w:t>
            </w:r>
          </w:p>
        </w:tc>
        <w:tc>
          <w:tcPr>
            <w:tcW w:type="dxa" w:w="1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51,4-52,6</w:t>
            </w:r>
          </w:p>
        </w:tc>
        <w:tc>
          <w:tcPr>
            <w:tcW w:type="dxa" w:w="4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5.547    5.556</w:t>
            </w:r>
          </w:p>
        </w:tc>
        <w:tc>
          <w:tcPr>
            <w:tcW w:type="dxa" w:w="2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158" w:hRule="atLeast"/>
        </w:trPr>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52,6-54,25</w:t>
            </w:r>
          </w:p>
        </w:tc>
        <w:tc>
          <w:tcPr>
            <w:tcW w:type="dxa" w:w="4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5.340     5.556</w:t>
            </w:r>
          </w:p>
        </w:tc>
        <w:tc>
          <w:tcPr>
            <w:tcW w:type="dxa" w:w="1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52,6-54,25</w:t>
            </w:r>
          </w:p>
        </w:tc>
        <w:tc>
          <w:tcPr>
            <w:tcW w:type="dxa" w:w="4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5.340     5.556</w:t>
            </w:r>
          </w:p>
        </w:tc>
        <w:tc>
          <w:tcPr>
            <w:tcW w:type="dxa" w:w="2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34" w:hRule="atLeast"/>
        </w:trPr>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54,25-55,78</w:t>
            </w:r>
          </w:p>
        </w:tc>
        <w:tc>
          <w:tcPr>
            <w:tcW w:type="dxa" w:w="4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5.556A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5.556B</w:t>
            </w:r>
          </w:p>
        </w:tc>
        <w:tc>
          <w:tcPr>
            <w:tcW w:type="dxa" w:w="1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54,25-55,78</w:t>
            </w:r>
          </w:p>
        </w:tc>
        <w:tc>
          <w:tcPr>
            <w:tcW w:type="dxa" w:w="4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5.556A</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(passive)</w:t>
            </w:r>
            <w:r>
              <w:rPr>
                <w:rStyle w:val="None"/>
                <w:rFonts w:ascii="Cambria" w:cs="Cambria" w:hAnsi="Cambria" w:eastAsia="Cambria"/>
                <w:sz w:val="20"/>
                <w:szCs w:val="20"/>
                <w:shd w:val="nil" w:color="auto" w:fill="auto"/>
              </w:rPr>
            </w:r>
          </w:p>
        </w:tc>
        <w:tc>
          <w:tcPr>
            <w:tcW w:type="dxa" w:w="2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5.556 </w:t>
        <w:tab/>
      </w:r>
      <w:r>
        <w:rPr>
          <w:rStyle w:val="None"/>
          <w:rFonts w:ascii="Times New Roman" w:hAnsi="Times New Roman"/>
          <w:sz w:val="20"/>
          <w:szCs w:val="20"/>
          <w:rtl w:val="0"/>
          <w:lang w:val="fr-FR"/>
        </w:rPr>
        <w:t xml:space="preserve">Aux termes d'arrangements nationaux, des observations de radioastronomie peuvent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effectu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les bandes 51,4-54,25 GHz, 58,2-59 GHz et 64-65 GHz.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5.556A </w:t>
        <w:tab/>
      </w:r>
      <w:r>
        <w:rPr>
          <w:rStyle w:val="None"/>
          <w:rFonts w:ascii="Times New Roman" w:hAnsi="Times New Roman"/>
          <w:sz w:val="20"/>
          <w:szCs w:val="20"/>
          <w:rtl w:val="0"/>
          <w:lang w:val="fr-FR"/>
        </w:rPr>
        <w:t>L'utilisation des bandes 54,25</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56,9 GHz, 57</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58,2 GHz et 59-59,3 GHz par le service inter-satellites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Pour toutes les altitudes comprises entre 0 et 1 000 km au-dessus de la surface de la Terre, la puissance surfacique pour une seule source de brouillage, produite par 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d'une station du service inter-satellites, pour toutes les conditions et pour toutes les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thodes de modulation,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147 dB (W/(m2 </w:t>
      </w:r>
      <w:r>
        <w:rPr>
          <w:rStyle w:val="None"/>
          <w:rFonts w:ascii="Arial Unicode MS" w:cs="Arial Unicode MS" w:hAnsi="Arial Unicode MS" w:eastAsia="Arial Unicode MS" w:hint="default"/>
          <w:b w:val="0"/>
          <w:bCs w:val="0"/>
          <w:i w:val="0"/>
          <w:iCs w:val="0"/>
          <w:sz w:val="20"/>
          <w:szCs w:val="20"/>
          <w:rtl w:val="0"/>
          <w:lang w:val="fr-FR"/>
        </w:rPr>
        <w:t>⋅</w:t>
      </w:r>
      <w:r>
        <w:rPr>
          <w:rStyle w:val="None"/>
          <w:rFonts w:ascii="Times New Roman" w:hAnsi="Times New Roman"/>
          <w:sz w:val="20"/>
          <w:szCs w:val="20"/>
          <w:rtl w:val="0"/>
          <w:lang w:val="fr-FR"/>
        </w:rPr>
        <w:t xml:space="preserve"> </w:t>
      </w:r>
      <w:r>
        <w:rPr>
          <w:rStyle w:val="None"/>
          <w:rFonts w:ascii="Times New Roman" w:hAnsi="Times New Roman"/>
          <w:sz w:val="20"/>
          <w:szCs w:val="20"/>
          <w:rtl w:val="0"/>
          <w:lang w:val="fr-FR"/>
        </w:rPr>
        <w:t>100 MHz)) pour tous les angles d'incidence. (CMR-97)</w:t>
      </w:r>
    </w:p>
    <w:p>
      <w:pPr>
        <w:pStyle w:val="Normal.0"/>
        <w:tabs>
          <w:tab w:val="left" w:pos="330"/>
          <w:tab w:val="left" w:pos="1440"/>
        </w:tabs>
        <w:ind w:left="5034" w:firstLine="69"/>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ind w:left="5034" w:firstLine="69"/>
        <w:rPr>
          <w:rStyle w:val="None"/>
          <w:rFonts w:ascii="Cambria" w:cs="Cambria" w:hAnsi="Cambria" w:eastAsia="Cambria"/>
          <w:sz w:val="40"/>
          <w:szCs w:val="40"/>
        </w:rPr>
      </w:pPr>
      <w:r>
        <w:rPr>
          <w:rStyle w:val="None"/>
          <w:rFonts w:ascii="Cambria Bold" w:hAnsi="Cambria Bold"/>
          <w:sz w:val="40"/>
          <w:szCs w:val="40"/>
          <w:rtl w:val="0"/>
          <w:lang w:val="fr-FR"/>
        </w:rPr>
        <w:t xml:space="preserve">55,78-66 GHz </w:t>
      </w:r>
    </w:p>
    <w:tbl>
      <w:tblPr>
        <w:tblW w:w="140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77"/>
        <w:gridCol w:w="4159"/>
        <w:gridCol w:w="1380"/>
        <w:gridCol w:w="4310"/>
        <w:gridCol w:w="2695"/>
      </w:tblGrid>
      <w:tr>
        <w:tblPrEx>
          <w:shd w:val="clear" w:color="auto" w:fill="ced7e7"/>
        </w:tblPrEx>
        <w:trPr>
          <w:trHeight w:val="623" w:hRule="atLeast"/>
        </w:trPr>
        <w:tc>
          <w:tcPr>
            <w:tcW w:type="dxa" w:w="563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6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623" w:hRule="atLeast"/>
        </w:trPr>
        <w:tc>
          <w:tcPr>
            <w:tcW w:type="dxa" w:w="1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6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417" w:hRule="atLeast"/>
        </w:trPr>
        <w:tc>
          <w:tcPr>
            <w:tcW w:type="dxa" w:w="1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55,78-56,9</w:t>
            </w:r>
          </w:p>
        </w:tc>
        <w:tc>
          <w:tcPr>
            <w:tcW w:type="dxa" w:w="4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5.556A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5.547    5.557 </w:t>
            </w:r>
          </w:p>
        </w:tc>
        <w:tc>
          <w:tcPr>
            <w:tcW w:type="dxa" w:w="1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55,78-56,9</w:t>
            </w:r>
          </w:p>
        </w:tc>
        <w:tc>
          <w:tcPr>
            <w:tcW w:type="dxa" w:w="4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5.557A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5.556A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5.547     </w:t>
            </w:r>
          </w:p>
        </w:tc>
        <w:tc>
          <w:tcPr>
            <w:tcW w:type="dxa" w:w="2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hertziens fixes DTR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dans le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temps) ou DRF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dans la bande 55,78-66 GHz. Cf. UIT-R F1497.</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 stations du service mobile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ronautique dans la bande </w:t>
            </w: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55,78-58,2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 causer de brouillages 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 (Cf.no 5.558 du RR)</w:t>
            </w:r>
          </w:p>
        </w:tc>
      </w:tr>
      <w:tr>
        <w:tblPrEx>
          <w:shd w:val="clear" w:color="auto" w:fill="ced7e7"/>
        </w:tblPrEx>
        <w:trPr>
          <w:trHeight w:val="2417" w:hRule="atLeast"/>
        </w:trPr>
        <w:tc>
          <w:tcPr>
            <w:tcW w:type="dxa" w:w="14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56,9-57</w:t>
            </w:r>
          </w:p>
        </w:tc>
        <w:tc>
          <w:tcPr>
            <w:tcW w:type="dxa" w:w="4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5.547    5.557 </w:t>
            </w:r>
          </w:p>
        </w:tc>
        <w:tc>
          <w:tcPr>
            <w:tcW w:type="dxa" w:w="1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56,9-57</w:t>
            </w:r>
          </w:p>
        </w:tc>
        <w:tc>
          <w:tcPr>
            <w:tcW w:type="dxa" w:w="4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5.547     </w:t>
            </w:r>
          </w:p>
        </w:tc>
        <w:tc>
          <w:tcPr>
            <w:tcW w:type="dxa" w:w="2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hertziens fixes DTR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dans le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temps) ou DRF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dans la bande 55,78-66 GHz. Cf. UIT-R F1497.</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 stations du service mobile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ronautique dans la bande </w:t>
            </w: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55,78-58,2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 causer de brouillages 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 (Cf.no 5.558 du RR)</w:t>
            </w: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ind w:left="4536" w:firstLine="567"/>
        <w:rPr>
          <w:rStyle w:val="None"/>
          <w:rFonts w:ascii="Cambria" w:cs="Cambria" w:hAnsi="Cambria" w:eastAsia="Cambria"/>
          <w:sz w:val="20"/>
          <w:szCs w:val="20"/>
        </w:rPr>
      </w:pPr>
      <w:r>
        <w:rPr>
          <w:rStyle w:val="None"/>
          <w:rFonts w:ascii="Cambria Bold" w:hAnsi="Cambria Bold"/>
          <w:sz w:val="40"/>
          <w:szCs w:val="40"/>
          <w:rtl w:val="0"/>
          <w:lang w:val="fr-FR"/>
        </w:rPr>
        <w:t xml:space="preserve">55,78-66 GHz (suite) </w:t>
      </w:r>
    </w:p>
    <w:tbl>
      <w:tblPr>
        <w:tblW w:w="1401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0"/>
        <w:gridCol w:w="4606"/>
        <w:gridCol w:w="1222"/>
        <w:gridCol w:w="4259"/>
        <w:gridCol w:w="2690"/>
      </w:tblGrid>
      <w:tr>
        <w:tblPrEx>
          <w:shd w:val="clear" w:color="auto" w:fill="ced7e7"/>
        </w:tblPrEx>
        <w:trPr>
          <w:trHeight w:val="495" w:hRule="atLeast"/>
        </w:trPr>
        <w:tc>
          <w:tcPr>
            <w:tcW w:type="dxa" w:w="58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8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69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95" w:hRule="atLeast"/>
        </w:trPr>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69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417" w:hRule="atLeast"/>
        </w:trPr>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57-58,2</w:t>
            </w:r>
          </w:p>
        </w:tc>
        <w:tc>
          <w:tcPr>
            <w:tcW w:type="dxa" w:w="4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5.556A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5.547   5.557  </w:t>
            </w:r>
          </w:p>
        </w:tc>
        <w:tc>
          <w:tcPr>
            <w:tcW w:type="dxa" w:w="12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57-58,2</w:t>
            </w:r>
          </w:p>
        </w:tc>
        <w:tc>
          <w:tcPr>
            <w:tcW w:type="dxa" w:w="42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5.556A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5.547     </w:t>
            </w:r>
          </w:p>
        </w:tc>
        <w:tc>
          <w:tcPr>
            <w:tcW w:type="dxa" w:w="26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hertziens fixes DTR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dans le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temps) ou DRF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dans la bande 55,78-66 GHz. Cf. UIT-R F1497.</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 stations du service mobile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ronautique dans la bande </w:t>
            </w: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55,78-58,2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 causer de brouillages 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 (Cf.no 5.558 du RR)</w:t>
            </w:r>
          </w:p>
        </w:tc>
      </w:tr>
      <w:tr>
        <w:tblPrEx>
          <w:shd w:val="clear" w:color="auto" w:fill="ced7e7"/>
        </w:tblPrEx>
        <w:trPr>
          <w:trHeight w:val="1890" w:hRule="atLeast"/>
        </w:trPr>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58,2-59</w:t>
            </w:r>
          </w:p>
        </w:tc>
        <w:tc>
          <w:tcPr>
            <w:tcW w:type="dxa" w:w="4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5.547    5.556</w:t>
            </w:r>
          </w:p>
        </w:tc>
        <w:tc>
          <w:tcPr>
            <w:tcW w:type="dxa" w:w="12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58,2-59</w:t>
            </w:r>
          </w:p>
        </w:tc>
        <w:tc>
          <w:tcPr>
            <w:tcW w:type="dxa" w:w="42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5.547    5.556</w:t>
            </w:r>
          </w:p>
        </w:tc>
        <w:tc>
          <w:tcPr>
            <w:tcW w:type="dxa" w:w="26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hertziens fixes DTR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dans le</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temps) ou DRF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dans la bande 55,78-66 GHz. Cf. UIT-R F1497.</w:t>
            </w:r>
          </w:p>
        </w:tc>
      </w:tr>
      <w:tr>
        <w:tblPrEx>
          <w:shd w:val="clear" w:color="auto" w:fill="ced7e7"/>
        </w:tblPrEx>
        <w:trPr>
          <w:trHeight w:val="2266" w:hRule="atLeast"/>
        </w:trPr>
        <w:tc>
          <w:tcPr>
            <w:tcW w:type="dxa" w:w="1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59-59,3</w:t>
            </w:r>
          </w:p>
        </w:tc>
        <w:tc>
          <w:tcPr>
            <w:tcW w:type="dxa" w:w="4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5.556A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5.559</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(passive)</w:t>
            </w:r>
          </w:p>
        </w:tc>
        <w:tc>
          <w:tcPr>
            <w:tcW w:type="dxa" w:w="12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59-59,3</w:t>
            </w:r>
          </w:p>
        </w:tc>
        <w:tc>
          <w:tcPr>
            <w:tcW w:type="dxa" w:w="42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5.556A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5.559</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(passive)</w:t>
            </w:r>
          </w:p>
        </w:tc>
        <w:tc>
          <w:tcPr>
            <w:tcW w:type="dxa" w:w="26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mes hertziens fixes DTR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dans le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temps) ou DRF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dans la bande 55,78-66 GHz. Cf. UIT-R F1497.</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 stations du service mobile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ronautique dans la bande </w:t>
            </w: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59-64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 causer de brouillages 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 (Cf.no 5.558 du RR)</w:t>
            </w:r>
          </w:p>
        </w:tc>
      </w:tr>
    </w:tbl>
    <w:p>
      <w:pPr>
        <w:pStyle w:val="Normal.0"/>
        <w:widowControl w:val="0"/>
        <w:spacing w:line="240" w:lineRule="auto"/>
        <w:rPr>
          <w:rStyle w:val="None"/>
          <w:rFonts w:ascii="Cambria" w:cs="Cambria" w:hAnsi="Cambria" w:eastAsia="Cambria"/>
          <w:sz w:val="20"/>
          <w:szCs w:val="20"/>
        </w:rPr>
      </w:pPr>
    </w:p>
    <w:p>
      <w:pPr>
        <w:pStyle w:val="Normal.0"/>
        <w:ind w:left="4536" w:firstLine="567"/>
        <w:rPr>
          <w:rStyle w:val="None"/>
        </w:rPr>
      </w:pPr>
      <w:r>
        <w:rPr>
          <w:rStyle w:val="None"/>
          <w:rFonts w:ascii="Cambria Bold" w:hAnsi="Cambria Bold"/>
          <w:sz w:val="40"/>
          <w:szCs w:val="40"/>
          <w:rtl w:val="0"/>
          <w:lang w:val="fr-FR"/>
        </w:rPr>
        <w:t xml:space="preserve">55,78-66 GHz (fin) </w:t>
      </w:r>
    </w:p>
    <w:tbl>
      <w:tblPr>
        <w:tblW w:w="137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38"/>
        <w:gridCol w:w="3514"/>
        <w:gridCol w:w="1206"/>
        <w:gridCol w:w="4293"/>
        <w:gridCol w:w="3117"/>
      </w:tblGrid>
      <w:tr>
        <w:tblPrEx>
          <w:shd w:val="clear" w:color="auto" w:fill="ced7e7"/>
        </w:tblPrEx>
        <w:trPr>
          <w:trHeight w:val="588" w:hRule="atLeast"/>
        </w:trPr>
        <w:tc>
          <w:tcPr>
            <w:tcW w:type="dxa" w:w="515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9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11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608"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11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418"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59,3-64</w:t>
            </w:r>
          </w:p>
        </w:tc>
        <w:tc>
          <w:tcPr>
            <w:tcW w:type="dxa" w:w="3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5.559</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59,3-64</w:t>
            </w:r>
          </w:p>
        </w:tc>
        <w:tc>
          <w:tcPr>
            <w:tcW w:type="dxa" w:w="4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5.559</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5.138</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hertziens fixes DTR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partition dans le temps) ou DRF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dans la bande 55,78-66 GHz. Cf. UIT-R F1497.</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Applications dans la bande ISM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(61 - 61,5 GHz).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centrale 61,25 GHz. Cf. no 138 du RR.</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 stations du service mobile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ronautique dans la bande </w:t>
            </w: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59-64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 causer de brouillages 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 (Cf.no 5.558 du RR)</w:t>
            </w:r>
          </w:p>
        </w:tc>
      </w:tr>
      <w:tr>
        <w:tblPrEx>
          <w:shd w:val="clear" w:color="auto" w:fill="ced7e7"/>
        </w:tblPrEx>
        <w:trPr>
          <w:trHeight w:val="1218"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64-65</w:t>
            </w:r>
          </w:p>
        </w:tc>
        <w:tc>
          <w:tcPr>
            <w:tcW w:type="dxa" w:w="3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5.547    5.556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64-65</w:t>
            </w:r>
          </w:p>
        </w:tc>
        <w:tc>
          <w:tcPr>
            <w:tcW w:type="dxa" w:w="4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5.547    5.556</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hertziens fixes DTR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partition dans le temps) ou DRF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dans la bande 55,78-66 GHz. Cf. UIT-R F1497.</w:t>
            </w:r>
          </w:p>
        </w:tc>
      </w:tr>
      <w:tr>
        <w:tblPrEx>
          <w:shd w:val="clear" w:color="auto" w:fill="ced7e7"/>
        </w:tblPrEx>
        <w:trPr>
          <w:trHeight w:val="2166"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65-66</w:t>
            </w:r>
          </w:p>
        </w:tc>
        <w:tc>
          <w:tcPr>
            <w:tcW w:type="dxa" w:w="3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tabs>
                <w:tab w:val="left" w:pos="330"/>
                <w:tab w:val="left" w:pos="1440"/>
              </w:tabs>
              <w:bidi w:val="0"/>
              <w:spacing w:after="60"/>
              <w:ind w:left="0" w:right="0" w:firstLine="0"/>
              <w:jc w:val="left"/>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65-66</w:t>
            </w:r>
          </w:p>
        </w:tc>
        <w:tc>
          <w:tcPr>
            <w:tcW w:type="dxa" w:w="4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sauf mobile a</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ronautique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5.547</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hertziens fixes DTR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partition dans le temps) ou DRF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dans la bande 55,78-66 GHz. Cf. UIT-R F1497.</w:t>
            </w:r>
          </w:p>
        </w:tc>
      </w:tr>
    </w:tbl>
    <w:p>
      <w:pPr>
        <w:pStyle w:val="Normal.0"/>
        <w:widowControl w:val="0"/>
        <w:spacing w:line="240" w:lineRule="auto"/>
        <w:rPr>
          <w:rStyle w:val="None"/>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5.557A</w:t>
        <w:tab/>
        <w:t xml:space="preserve"> </w:t>
      </w:r>
      <w:r>
        <w:rPr>
          <w:rStyle w:val="None"/>
          <w:rFonts w:ascii="Times New Roman" w:hAnsi="Times New Roman"/>
          <w:sz w:val="20"/>
          <w:szCs w:val="20"/>
          <w:rtl w:val="0"/>
          <w:lang w:val="fr-FR"/>
        </w:rPr>
        <w:t>Dans la bande 55,78-56,26 GHz, afin de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ger les stations du service d'exploration de la Terre par satellite (passive), la densit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 xml:space="preserve">maximale de puissance fournie par un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metteur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l'antenne d'une station du service fixe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à −</w:t>
      </w:r>
      <w:r>
        <w:rPr>
          <w:rStyle w:val="None"/>
          <w:rFonts w:ascii="Times New Roman" w:hAnsi="Times New Roman"/>
          <w:sz w:val="20"/>
          <w:szCs w:val="20"/>
          <w:rtl w:val="0"/>
          <w:lang w:val="fr-FR"/>
        </w:rPr>
        <w:t>26 dB (W/MHz).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5.558 </w:t>
        <w:tab/>
      </w:r>
      <w:r>
        <w:rPr>
          <w:rStyle w:val="None"/>
          <w:rFonts w:ascii="Times New Roman" w:hAnsi="Times New Roman"/>
          <w:sz w:val="20"/>
          <w:szCs w:val="20"/>
          <w:rtl w:val="0"/>
          <w:lang w:val="fr-FR"/>
        </w:rPr>
        <w:t>Dans les bandes 55,78-58,2 GHz, 59-64 GHz, 66-71 GHz, 122,25-123 GHz, 130-134 GHz, 167-174,8 GHz et 191,8-200 GHz, les stations du service mobile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ronautique peuvent fonctionner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ne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 service inter-satellites (voir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5.43</w:t>
      </w:r>
      <w:r>
        <w:rPr>
          <w:rStyle w:val="None"/>
          <w:rFonts w:ascii="Times New Roman" w:hAnsi="Times New Roman"/>
          <w:sz w:val="20"/>
          <w:szCs w:val="20"/>
          <w:rtl w:val="0"/>
          <w:lang w:val="fr-FR"/>
        </w:rPr>
        <w:t>).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5.558A </w:t>
        <w:tab/>
      </w:r>
      <w:r>
        <w:rPr>
          <w:rStyle w:val="None"/>
          <w:rFonts w:ascii="Times New Roman" w:hAnsi="Times New Roman"/>
          <w:sz w:val="20"/>
          <w:szCs w:val="20"/>
          <w:rtl w:val="0"/>
          <w:lang w:val="fr-FR"/>
        </w:rPr>
        <w:t>L'utilisation de la bande 56,9-57 GHz par les syst</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mes inter-satellites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liaisons entre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et aux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de satellites non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ostationnaires en orbite terrestre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lev</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vers des satellites en orbite terrestre basse. En ce qui concerne les liaisons entre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la puissance surfacique pour une seule source de brouillage, pour toutes les altitudes comprises entre 0 et 1 000 km au-dessus de la surface de la Terre ainsi que pour toutes les conditions et toutes les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thodes de modulation,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147 dB (W/(m2 </w:t>
      </w:r>
      <w:r>
        <w:rPr>
          <w:rStyle w:val="None"/>
          <w:rFonts w:ascii="Arial Unicode MS" w:cs="Arial Unicode MS" w:hAnsi="Arial Unicode MS" w:eastAsia="Arial Unicode MS" w:hint="default"/>
          <w:b w:val="0"/>
          <w:bCs w:val="0"/>
          <w:i w:val="0"/>
          <w:iCs w:val="0"/>
          <w:sz w:val="20"/>
          <w:szCs w:val="20"/>
          <w:rtl w:val="0"/>
          <w:lang w:val="fr-FR"/>
        </w:rPr>
        <w:t>⋅</w:t>
      </w:r>
      <w:r>
        <w:rPr>
          <w:rStyle w:val="None"/>
          <w:rFonts w:ascii="Times New Roman" w:hAnsi="Times New Roman"/>
          <w:sz w:val="20"/>
          <w:szCs w:val="20"/>
          <w:rtl w:val="0"/>
          <w:lang w:val="fr-FR"/>
        </w:rPr>
        <w:t xml:space="preserve"> </w:t>
      </w:r>
      <w:r>
        <w:rPr>
          <w:rStyle w:val="None"/>
          <w:rFonts w:ascii="Times New Roman" w:hAnsi="Times New Roman"/>
          <w:sz w:val="20"/>
          <w:szCs w:val="20"/>
          <w:rtl w:val="0"/>
          <w:lang w:val="fr-FR"/>
        </w:rPr>
        <w:t>100 MHz)) pour tous les angles d'incidence.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5.559 </w:t>
        <w:tab/>
      </w:r>
      <w:r>
        <w:rPr>
          <w:rStyle w:val="None"/>
          <w:rFonts w:ascii="Times New Roman" w:hAnsi="Times New Roman"/>
          <w:sz w:val="20"/>
          <w:szCs w:val="20"/>
          <w:rtl w:val="0"/>
          <w:lang w:val="fr-FR"/>
        </w:rPr>
        <w:t>Dans la bande 59-64 GHz, les radars a</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du service de radiolocalisation peuvent fonctionner sous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serve de ne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 service inter-satellites (voir le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ro </w:t>
      </w:r>
      <w:r>
        <w:rPr>
          <w:rStyle w:val="None"/>
          <w:rFonts w:ascii="Times New Roman" w:hAnsi="Times New Roman"/>
          <w:b w:val="1"/>
          <w:bCs w:val="1"/>
          <w:sz w:val="20"/>
          <w:szCs w:val="20"/>
          <w:rtl w:val="0"/>
          <w:lang w:val="fr-FR"/>
        </w:rPr>
        <w:t>5.43</w:t>
      </w:r>
      <w:r>
        <w:rPr>
          <w:rStyle w:val="None"/>
          <w:rFonts w:ascii="Times New Roman" w:hAnsi="Times New Roman"/>
          <w:sz w:val="20"/>
          <w:szCs w:val="20"/>
          <w:rtl w:val="0"/>
          <w:lang w:val="fr-FR"/>
        </w:rPr>
        <w:t>).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5.559AA</w:t>
      </w:r>
      <w:r>
        <w:rPr>
          <w:rStyle w:val="None"/>
          <w:rFonts w:ascii="Times New Roman" w:hAnsi="Times New Roman"/>
          <w:sz w:val="20"/>
          <w:szCs w:val="20"/>
          <w:rtl w:val="0"/>
          <w:lang w:val="fr-FR"/>
        </w:rPr>
        <w:t xml:space="preserve"> </w:t>
        <w:tab/>
        <w:t>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66-71 GHz est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pour pouvoir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par les administrations souhaitant mettre en oeuvre la composante de Terre des 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communications mobiles internationales (IMT). Cette identification n'exclut pas l'utilisation de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par toute application des services auxquels cette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 est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et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pas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dans le R</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glement des radiocommunications. 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241</w:t>
      </w:r>
      <w:r>
        <w:rPr>
          <w:rStyle w:val="None"/>
          <w:rFonts w:ascii="Times New Roman" w:hAnsi="Times New Roman"/>
          <w:sz w:val="20"/>
          <w:szCs w:val="20"/>
          <w:rtl w:val="0"/>
          <w:lang w:val="fr-FR"/>
        </w:rPr>
        <w:t xml:space="preserve"> (</w:t>
      </w:r>
      <w:r>
        <w:rPr>
          <w:rStyle w:val="None"/>
          <w:rFonts w:ascii="Times New Roman" w:hAnsi="Times New Roman"/>
          <w:b w:val="1"/>
          <w:bCs w:val="1"/>
          <w:sz w:val="20"/>
          <w:szCs w:val="20"/>
          <w:rtl w:val="0"/>
          <w:lang w:val="fr-FR"/>
        </w:rPr>
        <w:t>CMR-19</w:t>
      </w:r>
      <w:r>
        <w:rPr>
          <w:rStyle w:val="None"/>
          <w:rFonts w:ascii="Times New Roman" w:hAnsi="Times New Roman"/>
          <w:sz w:val="20"/>
          <w:szCs w:val="20"/>
          <w:rtl w:val="0"/>
          <w:lang w:val="fr-FR"/>
        </w:rPr>
        <w:t>) s'applique. (CMR-19)</w:t>
      </w:r>
    </w:p>
    <w:p>
      <w:pPr>
        <w:pStyle w:val="Normal.0"/>
        <w:tabs>
          <w:tab w:val="left" w:pos="330"/>
          <w:tab w:val="left" w:pos="1440"/>
        </w:tabs>
        <w:ind w:left="5034" w:firstLine="636"/>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ind w:left="5034" w:firstLine="636"/>
        <w:rPr>
          <w:rStyle w:val="None"/>
          <w:rFonts w:ascii="Cambria" w:cs="Cambria" w:hAnsi="Cambria" w:eastAsia="Cambria"/>
          <w:sz w:val="40"/>
          <w:szCs w:val="40"/>
        </w:rPr>
      </w:pPr>
      <w:r>
        <w:rPr>
          <w:rStyle w:val="None"/>
          <w:rFonts w:ascii="Cambria Bold" w:hAnsi="Cambria Bold"/>
          <w:sz w:val="40"/>
          <w:szCs w:val="40"/>
          <w:rtl w:val="0"/>
          <w:lang w:val="fr-FR"/>
        </w:rPr>
        <w:t>66-81 GHz</w:t>
      </w:r>
    </w:p>
    <w:tbl>
      <w:tblPr>
        <w:tblW w:w="1370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57"/>
        <w:gridCol w:w="4232"/>
        <w:gridCol w:w="1318"/>
        <w:gridCol w:w="4690"/>
        <w:gridCol w:w="2308"/>
      </w:tblGrid>
      <w:tr>
        <w:tblPrEx>
          <w:shd w:val="clear" w:color="auto" w:fill="ced7e7"/>
        </w:tblPrEx>
        <w:trPr>
          <w:trHeight w:val="601" w:hRule="atLeast"/>
        </w:trPr>
        <w:tc>
          <w:tcPr>
            <w:tcW w:type="dxa" w:w="538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600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30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601" w:hRule="atLeast"/>
        </w:trPr>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30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018" w:hRule="atLeast"/>
        </w:trPr>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66-71</w:t>
            </w:r>
          </w:p>
        </w:tc>
        <w:tc>
          <w:tcPr>
            <w:tcW w:type="dxa" w:w="4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5.553    5.558</w:t>
            </w:r>
            <w:r>
              <w:rPr>
                <w:rStyle w:val="None"/>
                <w:rFonts w:ascii="Calibri" w:hAnsi="Calibri"/>
                <w:sz w:val="22"/>
                <w:szCs w:val="22"/>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5.559AA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5.554</w:t>
            </w:r>
          </w:p>
        </w:tc>
        <w:tc>
          <w:tcPr>
            <w:tcW w:type="dxa" w:w="13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66-71</w:t>
            </w:r>
          </w:p>
        </w:tc>
        <w:tc>
          <w:tcPr>
            <w:tcW w:type="dxa" w:w="46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5.553    5.558</w:t>
            </w:r>
            <w:r>
              <w:rPr>
                <w:rStyle w:val="None"/>
                <w:rFonts w:ascii="Calibri" w:hAnsi="Calibri"/>
                <w:sz w:val="22"/>
                <w:szCs w:val="22"/>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5.559AA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5.554</w:t>
            </w:r>
          </w:p>
        </w:tc>
        <w:tc>
          <w:tcPr>
            <w:tcW w:type="dxa" w:w="2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Identifi</w:t>
            </w:r>
            <w:r>
              <w:rPr>
                <w:rStyle w:val="None"/>
                <w:rFonts w:ascii="Cambria,Bold" w:cs="Cambria,Bold" w:hAnsi="Cambria,Bold" w:eastAsia="Cambria,Bold" w:hint="default"/>
                <w:b w:val="1"/>
                <w:bCs w:val="1"/>
                <w:outline w:val="0"/>
                <w:color w:val="0070c0"/>
                <w:sz w:val="16"/>
                <w:szCs w:val="16"/>
                <w:u w:color="0070c0"/>
                <w:shd w:val="nil" w:color="auto" w:fill="auto"/>
                <w:rtl w:val="0"/>
                <w:lang w:val="fr-FR"/>
                <w14:textFill>
                  <w14:solidFill>
                    <w14:srgbClr w14:val="0070C0"/>
                  </w14:solidFill>
                </w14:textFill>
              </w:rPr>
              <w:t>é</w:t>
            </w: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e pour les IMT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(Cf. no 5.559AA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 stations du service mobile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ronautique dans la bande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66-71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 causer de brouillages 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w:t>
            </w:r>
          </w:p>
          <w:p>
            <w:pPr>
              <w:pStyle w:val="Normal.0"/>
              <w:tabs>
                <w:tab w:val="left" w:pos="330"/>
                <w:tab w:val="left" w:pos="1440"/>
              </w:tabs>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(Cf.no 5.558 du RR)</w:t>
            </w:r>
          </w:p>
        </w:tc>
      </w:tr>
      <w:tr>
        <w:tblPrEx>
          <w:shd w:val="clear" w:color="auto" w:fill="ced7e7"/>
        </w:tblPrEx>
        <w:trPr>
          <w:trHeight w:val="1258" w:hRule="atLeast"/>
        </w:trPr>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71-74</w:t>
            </w:r>
          </w:p>
        </w:tc>
        <w:tc>
          <w:tcPr>
            <w:tcW w:type="dxa" w:w="4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PAR SATELLITE (espace vers Terre)</w:t>
            </w:r>
          </w:p>
        </w:tc>
        <w:tc>
          <w:tcPr>
            <w:tcW w:type="dxa" w:w="13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71-74</w:t>
            </w:r>
          </w:p>
        </w:tc>
        <w:tc>
          <w:tcPr>
            <w:tcW w:type="dxa" w:w="46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PAR SATELLITE (espace vers Terre)</w:t>
            </w:r>
          </w:p>
        </w:tc>
        <w:tc>
          <w:tcPr>
            <w:tcW w:type="dxa" w:w="2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hertziens fixes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grande capacit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(71 000-76 000 MHz)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w:t>
            </w:r>
          </w:p>
          <w:p>
            <w:pPr>
              <w:pStyle w:val="Normal.0"/>
              <w:tabs>
                <w:tab w:val="left" w:pos="330"/>
                <w:tab w:val="left" w:pos="1440"/>
              </w:tabs>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81 000-86 000 MHz. Cf. Rec. UIT-R F 2006.</w:t>
            </w:r>
          </w:p>
        </w:tc>
      </w:tr>
      <w:tr>
        <w:tblPrEx>
          <w:shd w:val="clear" w:color="auto" w:fill="ced7e7"/>
        </w:tblPrEx>
        <w:trPr>
          <w:trHeight w:val="2226" w:hRule="atLeast"/>
        </w:trPr>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74-76</w:t>
            </w:r>
          </w:p>
        </w:tc>
        <w:tc>
          <w:tcPr>
            <w:tcW w:type="dxa" w:w="4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5.561</w:t>
            </w:r>
          </w:p>
        </w:tc>
        <w:tc>
          <w:tcPr>
            <w:tcW w:type="dxa" w:w="13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74-76</w:t>
            </w:r>
          </w:p>
        </w:tc>
        <w:tc>
          <w:tcPr>
            <w:tcW w:type="dxa" w:w="46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RADIODIFFUSION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5.561</w:t>
            </w:r>
          </w:p>
        </w:tc>
        <w:tc>
          <w:tcPr>
            <w:tcW w:type="dxa" w:w="2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hertziens fixes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grande capacit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(71 000-76 000 MHz)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w:t>
            </w:r>
          </w:p>
          <w:p>
            <w:pPr>
              <w:pStyle w:val="Normal.0"/>
              <w:tabs>
                <w:tab w:val="left" w:pos="330"/>
                <w:tab w:val="left" w:pos="1440"/>
              </w:tabs>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81 000-86 000 MHz. Cf. Rec. UIT-R F 2006.</w:t>
            </w: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rPr>
          <w:rStyle w:val="None"/>
          <w:rFonts w:ascii="Times New Roman" w:cs="Times New Roman" w:hAnsi="Times New Roman" w:eastAsia="Times New Roman"/>
          <w:sz w:val="20"/>
          <w:szCs w:val="20"/>
        </w:rPr>
      </w:pPr>
    </w:p>
    <w:p>
      <w:pPr>
        <w:pStyle w:val="Normal.0"/>
        <w:rPr>
          <w:rStyle w:val="None"/>
          <w:rFonts w:ascii="Cambria Bold" w:cs="Cambria Bold" w:hAnsi="Cambria Bold" w:eastAsia="Cambria Bold"/>
          <w:sz w:val="40"/>
          <w:szCs w:val="40"/>
        </w:rPr>
      </w:pPr>
    </w:p>
    <w:p>
      <w:pPr>
        <w:pStyle w:val="Normal.0"/>
        <w:jc w:val="center"/>
        <w:rPr>
          <w:rStyle w:val="None"/>
          <w:rFonts w:ascii="Cambria" w:cs="Cambria" w:hAnsi="Cambria" w:eastAsia="Cambria"/>
          <w:sz w:val="20"/>
          <w:szCs w:val="20"/>
        </w:rPr>
      </w:pPr>
      <w:r>
        <w:rPr>
          <w:rStyle w:val="None"/>
          <w:rFonts w:ascii="Cambria Bold" w:hAnsi="Cambria Bold"/>
          <w:sz w:val="40"/>
          <w:szCs w:val="40"/>
          <w:rtl w:val="0"/>
          <w:lang w:val="fr-FR"/>
        </w:rPr>
        <w:t xml:space="preserve">66-81 GHz (suite) </w:t>
      </w:r>
    </w:p>
    <w:tbl>
      <w:tblPr>
        <w:tblW w:w="1405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96"/>
        <w:gridCol w:w="3649"/>
        <w:gridCol w:w="1650"/>
        <w:gridCol w:w="4306"/>
        <w:gridCol w:w="2654"/>
      </w:tblGrid>
      <w:tr>
        <w:tblPrEx>
          <w:shd w:val="clear" w:color="auto" w:fill="ced7e7"/>
        </w:tblPrEx>
        <w:trPr>
          <w:trHeight w:val="537" w:hRule="atLeast"/>
        </w:trPr>
        <w:tc>
          <w:tcPr>
            <w:tcW w:type="dxa" w:w="54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9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65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37" w:hRule="atLeast"/>
        </w:trPr>
        <w:tc>
          <w:tcPr>
            <w:tcW w:type="dxa" w:w="1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6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890" w:hRule="atLeast"/>
        </w:trPr>
        <w:tc>
          <w:tcPr>
            <w:tcW w:type="dxa" w:w="1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76-77,5</w:t>
            </w:r>
          </w:p>
        </w:tc>
        <w:tc>
          <w:tcPr>
            <w:tcW w:type="dxa" w:w="3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76-77,5</w:t>
            </w:r>
          </w:p>
        </w:tc>
        <w:tc>
          <w:tcPr>
            <w:tcW w:type="dxa" w:w="4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6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è</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mes de transport intelligents.</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Radars anticollision pour v</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hicules dans la bande 76-77 GHz. Cf. Rec. UIT-R M1452.</w:t>
            </w:r>
          </w:p>
        </w:tc>
      </w:tr>
      <w:tr>
        <w:tblPrEx>
          <w:shd w:val="clear" w:color="auto" w:fill="ced7e7"/>
        </w:tblPrEx>
        <w:trPr>
          <w:trHeight w:val="1870" w:hRule="atLeast"/>
        </w:trPr>
        <w:tc>
          <w:tcPr>
            <w:tcW w:type="dxa" w:w="1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77,5-78</w:t>
            </w:r>
          </w:p>
        </w:tc>
        <w:tc>
          <w:tcPr>
            <w:tcW w:type="dxa" w:w="3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AMATEUR   </w:t>
            </w:r>
          </w:p>
          <w:p>
            <w:pPr>
              <w:pStyle w:val="Normal.0"/>
              <w:tabs>
                <w:tab w:val="left" w:pos="330"/>
                <w:tab w:val="left" w:pos="1440"/>
              </w:tabs>
              <w:bidi w:val="0"/>
              <w:spacing w:after="60"/>
              <w:ind w:left="0" w:right="0" w:firstLine="0"/>
              <w:jc w:val="left"/>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AMATEUR PAR SATELLITE     RADIOLOCALISATION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5.559B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Radioastronomie     </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Recherche spatiale (espace vers Terre)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r>
              <w:rPr>
                <w:rStyle w:val="Hyperlink.1"/>
                <w:rFonts w:ascii="Cambria" w:hAnsi="Cambria"/>
                <w:sz w:val="20"/>
                <w:szCs w:val="20"/>
                <w:shd w:val="nil" w:color="auto" w:fill="auto"/>
                <w:rtl w:val="0"/>
                <w:lang w:val="fr-FR"/>
              </w:rPr>
              <w:t xml:space="preserve">  </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77,5-78</w:t>
            </w:r>
          </w:p>
        </w:tc>
        <w:tc>
          <w:tcPr>
            <w:tcW w:type="dxa" w:w="4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AMATEUR   </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AMATEUR PAR SATELLITE     RADIOLOCALISATION </w:t>
            </w:r>
          </w:p>
          <w:p>
            <w:pPr>
              <w:pStyle w:val="Normal.0"/>
              <w:tabs>
                <w:tab w:val="left" w:pos="330"/>
                <w:tab w:val="left" w:pos="1440"/>
              </w:tabs>
              <w:bidi w:val="0"/>
              <w:spacing w:after="60"/>
              <w:ind w:left="0" w:right="0" w:firstLine="0"/>
              <w:jc w:val="left"/>
              <w:rPr>
                <w:rStyle w:val="None"/>
                <w:rFonts w:ascii="Cambria" w:cs="Cambria" w:hAnsi="Cambria" w:eastAsia="Cambria"/>
                <w:outline w:val="0"/>
                <w:color w:val="5b9bd5"/>
                <w:sz w:val="20"/>
                <w:szCs w:val="20"/>
                <w:u w:color="5b9bd5"/>
                <w:shd w:val="nil" w:color="auto" w:fill="auto"/>
                <w:rtl w:val="0"/>
                <w14:textFill>
                  <w14:solidFill>
                    <w14:srgbClr w14:val="5B9BD5"/>
                  </w14:solidFill>
                </w14:textFill>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5.559B</w:t>
            </w:r>
            <w:r>
              <w:rPr>
                <w:rStyle w:val="Hyperlink.1"/>
                <w:rFonts w:ascii="Cambria" w:hAnsi="Cambria"/>
                <w:outline w:val="0"/>
                <w:color w:val="5b9bd5"/>
                <w:sz w:val="20"/>
                <w:szCs w:val="20"/>
                <w:u w:color="5b9bd5"/>
                <w:shd w:val="nil" w:color="auto" w:fill="auto"/>
                <w:rtl w:val="0"/>
                <w:lang w:val="fr-FR"/>
                <w14:textFill>
                  <w14:solidFill>
                    <w14:srgbClr w14:val="5B9BD5"/>
                  </w14:solidFill>
                </w14:textFill>
              </w:rPr>
              <w:t xml:space="preserve"> </w:t>
            </w:r>
          </w:p>
          <w:p>
            <w:pPr>
              <w:pStyle w:val="Normal.0"/>
              <w:tabs>
                <w:tab w:val="left" w:pos="330"/>
                <w:tab w:val="left" w:pos="1440"/>
              </w:tabs>
              <w:bidi w:val="0"/>
              <w:spacing w:after="60"/>
              <w:ind w:left="0" w:right="0" w:firstLine="0"/>
              <w:jc w:val="left"/>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Radioastronomie    </w:t>
            </w:r>
          </w:p>
          <w:p>
            <w:pPr>
              <w:pStyle w:val="Normal.0"/>
              <w:tabs>
                <w:tab w:val="left" w:pos="330"/>
                <w:tab w:val="left" w:pos="1440"/>
              </w:tabs>
              <w:bidi w:val="0"/>
              <w:spacing w:after="60"/>
              <w:ind w:left="0" w:right="0" w:firstLine="0"/>
              <w:jc w:val="left"/>
              <w:rPr>
                <w:rtl w:val="0"/>
              </w:rPr>
            </w:pPr>
            <w:r>
              <w:rPr>
                <w:rStyle w:val="Hyperlink.1"/>
                <w:rFonts w:ascii="Cambria" w:hAnsi="Cambria"/>
                <w:sz w:val="20"/>
                <w:szCs w:val="20"/>
                <w:shd w:val="nil" w:color="auto" w:fill="auto"/>
                <w:rtl w:val="0"/>
                <w:lang w:val="fr-FR"/>
              </w:rPr>
              <w:t>Recherche spatiale (espace vers Terre)</w:t>
            </w:r>
            <w:r>
              <w:rPr>
                <w:rStyle w:val="None"/>
                <w:rFonts w:ascii="Cambria" w:hAnsi="Cambria"/>
                <w:outline w:val="0"/>
                <w:color w:val="5b9bd5"/>
                <w:sz w:val="20"/>
                <w:szCs w:val="20"/>
                <w:u w:color="5b9bd5"/>
                <w:shd w:val="nil" w:color="auto" w:fill="auto"/>
                <w:rtl w:val="0"/>
                <w:lang w:val="fr-FR"/>
                <w14:textFill>
                  <w14:solidFill>
                    <w14:srgbClr w14:val="5B9BD5"/>
                  </w14:solidFill>
                </w14:textFill>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r>
              <w:rPr>
                <w:rStyle w:val="Hyperlink.1"/>
                <w:rFonts w:ascii="Cambria" w:hAnsi="Cambria"/>
                <w:sz w:val="20"/>
                <w:szCs w:val="20"/>
                <w:shd w:val="nil" w:color="auto" w:fill="auto"/>
                <w:rtl w:val="0"/>
                <w:lang w:val="fr-FR"/>
              </w:rPr>
              <w:t xml:space="preserve">  </w:t>
            </w:r>
          </w:p>
        </w:tc>
        <w:tc>
          <w:tcPr>
            <w:tcW w:type="dxa" w:w="26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Bold" w:cs="Cambria,Bold" w:hAnsi="Cambria,Bold" w:eastAsia="Cambria,Bold"/>
                <w:b w:val="1"/>
                <w:bCs w:val="1"/>
                <w:outline w:val="0"/>
                <w:color w:val="0070c0"/>
                <w:sz w:val="16"/>
                <w:szCs w:val="16"/>
                <w:u w:color="0070c0"/>
                <w:shd w:val="nil" w:color="auto" w:fill="auto"/>
                <w14:textFill>
                  <w14:solidFill>
                    <w14:srgbClr w14:val="0070C0"/>
                  </w14:solidFill>
                </w14:textFill>
              </w:rPr>
            </w:pP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Syst</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è</w:t>
            </w:r>
            <w:r>
              <w:rPr>
                <w:rStyle w:val="Hyperlink.1"/>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mes de transport intelligents.</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Radar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courte port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e pour</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automobiles (77,5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78 GHz). Cf. no 5.559B du RR et Recommandation UIT-R M.2057.</w:t>
            </w:r>
          </w:p>
        </w:tc>
      </w:tr>
      <w:tr>
        <w:tblPrEx>
          <w:shd w:val="clear" w:color="auto" w:fill="ced7e7"/>
        </w:tblPrEx>
        <w:trPr>
          <w:trHeight w:val="1890" w:hRule="atLeast"/>
        </w:trPr>
        <w:tc>
          <w:tcPr>
            <w:tcW w:type="dxa" w:w="1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78-79</w:t>
            </w:r>
          </w:p>
        </w:tc>
        <w:tc>
          <w:tcPr>
            <w:tcW w:type="dxa" w:w="3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5.149     5.560</w:t>
            </w:r>
          </w:p>
        </w:tc>
        <w:tc>
          <w:tcPr>
            <w:tcW w:type="dxa" w:w="1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78-79</w:t>
            </w:r>
          </w:p>
        </w:tc>
        <w:tc>
          <w:tcPr>
            <w:tcW w:type="dxa" w:w="4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5.149     5.560</w:t>
            </w:r>
          </w:p>
        </w:tc>
        <w:tc>
          <w:tcPr>
            <w:tcW w:type="dxa" w:w="26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utiliser les radars</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install</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bord des stations spatiales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titre primaire dans le service d'exploration de la Terre par satellite et le service de recherche spatiale. Cf. no 5.560 du RR.</w:t>
            </w:r>
          </w:p>
        </w:tc>
      </w:tr>
    </w:tbl>
    <w:p>
      <w:pPr>
        <w:pStyle w:val="Normal.0"/>
        <w:widowControl w:val="0"/>
        <w:spacing w:line="240" w:lineRule="auto"/>
        <w:jc w:val="center"/>
        <w:rPr>
          <w:rStyle w:val="None"/>
          <w:rFonts w:ascii="Cambria" w:cs="Cambria" w:hAnsi="Cambria" w:eastAsia="Cambria"/>
          <w:sz w:val="20"/>
          <w:szCs w:val="20"/>
        </w:rPr>
      </w:pPr>
    </w:p>
    <w:p>
      <w:pPr>
        <w:pStyle w:val="Normal.0"/>
        <w:tabs>
          <w:tab w:val="left" w:pos="330"/>
          <w:tab w:val="left" w:pos="1440"/>
        </w:tabs>
        <w:jc w:val="center"/>
        <w:rPr>
          <w:rStyle w:val="None"/>
          <w:rFonts w:ascii="Times New Roman" w:cs="Times New Roman" w:hAnsi="Times New Roman" w:eastAsia="Times New Roman"/>
          <w:b w:val="1"/>
          <w:bCs w:val="1"/>
          <w:outline w:val="0"/>
          <w:color w:val="ff0000"/>
          <w:sz w:val="20"/>
          <w:szCs w:val="20"/>
          <w:u w:color="ff0000"/>
          <w14:textFill>
            <w14:solidFill>
              <w14:srgbClr w14:val="FF0000"/>
            </w14:solidFill>
          </w14:textFill>
        </w:rPr>
      </w:pPr>
    </w:p>
    <w:p>
      <w:pPr>
        <w:pStyle w:val="Normal.0"/>
        <w:tabs>
          <w:tab w:val="left" w:pos="330"/>
          <w:tab w:val="left" w:pos="1440"/>
        </w:tabs>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5.559B</w:t>
      </w:r>
      <w:r>
        <w:rPr>
          <w:rStyle w:val="None"/>
          <w:rFonts w:ascii="Times New Roman" w:hAnsi="Times New Roman"/>
          <w:sz w:val="20"/>
          <w:szCs w:val="20"/>
          <w:rtl w:val="0"/>
          <w:lang w:val="fr-FR"/>
        </w:rPr>
        <w:t xml:space="preserve"> L'utilisation de la bande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77,5-78 GHz par le service de radiolocalisation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aux applications au sol des radars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courte 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y compris aux radars automobiles. Les caract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ristiques techniques de ces radars sont indiqu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dans la version la plus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cente de la Recommandation UIT-R M.2057. Les dispositions du num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ro 4.10 ne s'appliquent pas. (CMR-15)</w:t>
      </w:r>
    </w:p>
    <w:p>
      <w:pPr>
        <w:pStyle w:val="Normal.0"/>
        <w:tabs>
          <w:tab w:val="left" w:pos="330"/>
          <w:tab w:val="left" w:pos="1440"/>
        </w:tabs>
        <w:rPr>
          <w:rStyle w:val="None"/>
          <w:rFonts w:ascii="Times New Roman" w:cs="Times New Roman" w:hAnsi="Times New Roman" w:eastAsia="Times New Roman"/>
          <w:sz w:val="20"/>
          <w:szCs w:val="20"/>
        </w:rPr>
      </w:pPr>
    </w:p>
    <w:p>
      <w:pPr>
        <w:pStyle w:val="Normal.0"/>
        <w:jc w:val="center"/>
      </w:pPr>
      <w:r>
        <w:rPr>
          <w:rStyle w:val="None"/>
          <w:rFonts w:ascii="Cambria Bold" w:hAnsi="Cambria Bold"/>
          <w:sz w:val="40"/>
          <w:szCs w:val="40"/>
          <w:rtl w:val="0"/>
          <w:lang w:val="fr-FR"/>
        </w:rPr>
        <w:t xml:space="preserve">66-81 GHz (fin) </w:t>
      </w:r>
    </w:p>
    <w:tbl>
      <w:tblPr>
        <w:tblW w:w="1366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83"/>
        <w:gridCol w:w="4563"/>
        <w:gridCol w:w="1454"/>
        <w:gridCol w:w="4017"/>
        <w:gridCol w:w="2245"/>
      </w:tblGrid>
      <w:tr>
        <w:tblPrEx>
          <w:shd w:val="clear" w:color="auto" w:fill="ced7e7"/>
        </w:tblPrEx>
        <w:trPr>
          <w:trHeight w:val="862" w:hRule="atLeast"/>
        </w:trPr>
        <w:tc>
          <w:tcPr>
            <w:tcW w:type="dxa" w:w="59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47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24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862" w:hRule="atLeast"/>
        </w:trPr>
        <w:tc>
          <w:tcPr>
            <w:tcW w:type="dxa" w:w="13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5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0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2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890" w:hRule="atLeast"/>
        </w:trPr>
        <w:tc>
          <w:tcPr>
            <w:tcW w:type="dxa" w:w="13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79-81</w:t>
            </w:r>
          </w:p>
        </w:tc>
        <w:tc>
          <w:tcPr>
            <w:tcW w:type="dxa" w:w="45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4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79-81</w:t>
            </w:r>
          </w:p>
        </w:tc>
        <w:tc>
          <w:tcPr>
            <w:tcW w:type="dxa" w:w="40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2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jc w:val="cente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5.560 </w:t>
        <w:tab/>
      </w:r>
      <w:r>
        <w:rPr>
          <w:rStyle w:val="None"/>
          <w:rFonts w:ascii="Times New Roman" w:hAnsi="Times New Roman"/>
          <w:sz w:val="20"/>
          <w:szCs w:val="20"/>
          <w:rtl w:val="0"/>
          <w:lang w:val="fr-FR"/>
        </w:rPr>
        <w:t>Dans la bande 78-79 GHz, les radars install</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 xml:space="preserve">bord des stations spatiales peuvent fonctionner,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primaire, dans le service d'exploration de la Terre par satellite et le service de recherche spatiale.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5.561 </w:t>
        <w:tab/>
      </w:r>
      <w:r>
        <w:rPr>
          <w:rStyle w:val="None"/>
          <w:rFonts w:ascii="Times New Roman" w:hAnsi="Times New Roman"/>
          <w:sz w:val="20"/>
          <w:szCs w:val="20"/>
          <w:rtl w:val="0"/>
          <w:lang w:val="fr-FR"/>
        </w:rPr>
        <w:t>Dans la bande 74-76 GHz, les stations des services fixe et mobile et de radiodiffusion ne doivent pas causer de brouillages pr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judiciables aux stations du service fixe par satellite ou aux stations du service de radiodiffusion par satellite fonctionnant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ment aux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cisions de la conf</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rence charg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de la planification des assignations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pour le service de radiodiffusion par satellite. (CMR-2000)</w:t>
      </w:r>
    </w:p>
    <w:p>
      <w:pPr>
        <w:pStyle w:val="Normal.0"/>
        <w:tabs>
          <w:tab w:val="left" w:pos="330"/>
          <w:tab w:val="left" w:pos="1440"/>
        </w:tabs>
        <w:ind w:left="5034" w:firstLine="636"/>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ind w:left="5034" w:firstLine="636"/>
        <w:rPr>
          <w:rStyle w:val="None"/>
          <w:rFonts w:ascii="Cambria" w:cs="Cambria" w:hAnsi="Cambria" w:eastAsia="Cambria"/>
          <w:sz w:val="40"/>
          <w:szCs w:val="40"/>
        </w:rPr>
      </w:pPr>
      <w:r>
        <w:rPr>
          <w:rStyle w:val="None"/>
          <w:rFonts w:ascii="Cambria Bold" w:hAnsi="Cambria Bold"/>
          <w:sz w:val="40"/>
          <w:szCs w:val="40"/>
          <w:rtl w:val="0"/>
          <w:lang w:val="fr-FR"/>
        </w:rPr>
        <w:t>81-86 GHz</w:t>
      </w:r>
    </w:p>
    <w:tbl>
      <w:tblPr>
        <w:tblW w:w="1368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2"/>
        <w:gridCol w:w="4045"/>
        <w:gridCol w:w="1426"/>
        <w:gridCol w:w="4100"/>
        <w:gridCol w:w="2712"/>
      </w:tblGrid>
      <w:tr>
        <w:tblPrEx>
          <w:shd w:val="clear" w:color="auto" w:fill="ced7e7"/>
        </w:tblPrEx>
        <w:trPr>
          <w:trHeight w:val="608" w:hRule="atLeast"/>
        </w:trPr>
        <w:tc>
          <w:tcPr>
            <w:tcW w:type="dxa" w:w="54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52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7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608" w:hRule="atLeast"/>
        </w:trPr>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7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226" w:hRule="atLeast"/>
        </w:trPr>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81-84</w:t>
            </w:r>
          </w:p>
        </w:tc>
        <w:tc>
          <w:tcPr>
            <w:tcW w:type="dxa" w:w="4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       5.561A</w:t>
            </w:r>
          </w:p>
        </w:tc>
        <w:tc>
          <w:tcPr>
            <w:tcW w:type="dxa" w:w="1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81-84</w:t>
            </w:r>
          </w:p>
        </w:tc>
        <w:tc>
          <w:tcPr>
            <w:tcW w:type="dxa" w:w="4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(espace vers   Terre)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       5.561A</w:t>
            </w:r>
          </w:p>
        </w:tc>
        <w:tc>
          <w:tcPr>
            <w:tcW w:type="dxa" w:w="27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hertziens fixes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grande capacit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(81 000-86 000 MHz)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71000-76000 MHz. (cf. Rec. UIT-R F 2006)</w:t>
            </w:r>
          </w:p>
        </w:tc>
      </w:tr>
      <w:tr>
        <w:tblPrEx>
          <w:shd w:val="clear" w:color="auto" w:fill="ced7e7"/>
        </w:tblPrEx>
        <w:trPr>
          <w:trHeight w:val="1830" w:hRule="atLeast"/>
        </w:trPr>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84-86</w:t>
            </w:r>
          </w:p>
        </w:tc>
        <w:tc>
          <w:tcPr>
            <w:tcW w:type="dxa" w:w="4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 5.561B</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4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84-86</w:t>
            </w:r>
          </w:p>
        </w:tc>
        <w:tc>
          <w:tcPr>
            <w:tcW w:type="dxa" w:w="4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FIXE PAR SATELLITE (Terre vers espace) </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7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hertziens fixes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grande capacit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(81 000-86 000 MHz)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71000-76000 MHz. (cf. Rec. UIT-R F 2006)</w:t>
            </w: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5.561A </w:t>
        <w:tab/>
      </w:r>
      <w:r>
        <w:rPr>
          <w:rStyle w:val="None"/>
          <w:rFonts w:ascii="Times New Roman" w:hAnsi="Times New Roman"/>
          <w:sz w:val="20"/>
          <w:szCs w:val="20"/>
          <w:rtl w:val="0"/>
          <w:lang w:val="fr-FR"/>
        </w:rPr>
        <w:t>La bande 81-81,5 GHz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aux services d'amateur et d'amateur par satellite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titre secondaire. (CMR-2000)</w:t>
      </w:r>
    </w:p>
    <w:p>
      <w:pPr>
        <w:pStyle w:val="Normal.0"/>
        <w:tabs>
          <w:tab w:val="left" w:pos="330"/>
          <w:tab w:val="left" w:pos="1440"/>
        </w:tabs>
        <w:spacing w:line="240" w:lineRule="auto"/>
        <w:ind w:left="4467" w:firstLine="636"/>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spacing w:line="240" w:lineRule="auto"/>
        <w:ind w:left="4467" w:firstLine="636"/>
        <w:rPr>
          <w:rStyle w:val="None"/>
          <w:rFonts w:ascii="Cambria" w:cs="Cambria" w:hAnsi="Cambria" w:eastAsia="Cambria"/>
          <w:sz w:val="40"/>
          <w:szCs w:val="40"/>
        </w:rPr>
      </w:pPr>
      <w:r>
        <w:rPr>
          <w:rStyle w:val="None"/>
          <w:rFonts w:ascii="Cambria Bold" w:hAnsi="Cambria Bold"/>
          <w:sz w:val="40"/>
          <w:szCs w:val="40"/>
          <w:rtl w:val="0"/>
          <w:lang w:val="fr-FR"/>
        </w:rPr>
        <w:t>86-111,8 GHz</w:t>
      </w: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2"/>
        <w:gridCol w:w="2948"/>
        <w:gridCol w:w="740"/>
        <w:gridCol w:w="3009"/>
        <w:gridCol w:w="1667"/>
      </w:tblGrid>
      <w:tr>
        <w:tblPrEx>
          <w:shd w:val="clear" w:color="auto" w:fill="ced7e7"/>
        </w:tblPrEx>
        <w:trPr>
          <w:trHeight w:val="400" w:hRule="atLeast"/>
        </w:trPr>
        <w:tc>
          <w:tcPr>
            <w:tcW w:type="dxa" w:w="36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374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66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607" w:hRule="atLeast"/>
        </w:trPr>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2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7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66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494" w:hRule="atLeast"/>
        </w:trPr>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86-92</w:t>
            </w:r>
          </w:p>
        </w:tc>
        <w:tc>
          <w:tcPr>
            <w:tcW w:type="dxa" w:w="2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7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86-92</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92-94</w:t>
            </w:r>
          </w:p>
        </w:tc>
        <w:tc>
          <w:tcPr>
            <w:tcW w:type="dxa" w:w="2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7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92-94</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FIXE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5.338A</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fixes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 (DRF) ou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dans le temps (DRT) dans la bande 92,0-95,5 GHz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94,1-95 GHz. Cf.</w:t>
            </w:r>
          </w:p>
          <w:p>
            <w:pPr>
              <w:pStyle w:val="Normal.0"/>
              <w:tabs>
                <w:tab w:val="left" w:pos="330"/>
                <w:tab w:val="left" w:pos="1440"/>
              </w:tabs>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Recommandation UIT-R F2004.</w:t>
            </w:r>
          </w:p>
        </w:tc>
      </w:tr>
      <w:tr>
        <w:tblPrEx>
          <w:shd w:val="clear" w:color="auto" w:fill="ced7e7"/>
        </w:tblPrEx>
        <w:trPr>
          <w:trHeight w:val="1830" w:hRule="atLeast"/>
        </w:trPr>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94-94,1</w:t>
            </w:r>
          </w:p>
        </w:tc>
        <w:tc>
          <w:tcPr>
            <w:tcW w:type="dxa" w:w="2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      5.562A</w:t>
            </w:r>
          </w:p>
        </w:tc>
        <w:tc>
          <w:tcPr>
            <w:tcW w:type="dxa" w:w="7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94-94,1</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(active)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      5.562A</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884" w:hRule="atLeast"/>
        </w:trPr>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94,1-95</w:t>
            </w:r>
          </w:p>
        </w:tc>
        <w:tc>
          <w:tcPr>
            <w:tcW w:type="dxa" w:w="2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7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94,1-95</w:t>
            </w:r>
          </w:p>
        </w:tc>
        <w:tc>
          <w:tcPr>
            <w:tcW w:type="dxa" w:w="3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w:t>
            </w:r>
            <w:r>
              <w:rPr>
                <w:rStyle w:val="None"/>
                <w:rFonts w:ascii="Cambria Bold" w:cs="Cambria Bold" w:hAnsi="Cambria Bold" w:eastAsia="Cambria Bold"/>
                <w:outline w:val="0"/>
                <w:color w:val="ff0000"/>
                <w:sz w:val="16"/>
                <w:szCs w:val="16"/>
                <w:u w:color="ff0000"/>
                <w:shd w:val="nil" w:color="auto" w:fill="auto"/>
                <w14:textFill>
                  <w14:solidFill>
                    <w14:srgbClr w14:val="FF0000"/>
                  </w14:solidFill>
                </w14:textFill>
              </w:rPr>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Syst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è</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mes fixes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en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quence (DRF) ou duplex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à</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partition dans le temps (DRT) dans la bande 92,0-95,5 GHz appari</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e </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à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la bande 92-94 GHz. Cf.</w:t>
            </w:r>
          </w:p>
          <w:p>
            <w:pPr>
              <w:pStyle w:val="Normal.0"/>
              <w:tabs>
                <w:tab w:val="left" w:pos="330"/>
                <w:tab w:val="left" w:pos="1440"/>
              </w:tabs>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Recommandation UIT-R F2004.</w:t>
            </w: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tabs>
          <w:tab w:val="left" w:pos="330"/>
          <w:tab w:val="left" w:pos="1440"/>
        </w:tabs>
        <w:spacing w:after="0" w:line="240" w:lineRule="auto"/>
        <w:rPr>
          <w:rStyle w:val="None"/>
          <w:rFonts w:ascii="Cambria" w:cs="Cambria" w:hAnsi="Cambria" w:eastAsia="Cambria"/>
          <w:sz w:val="40"/>
          <w:szCs w:val="40"/>
        </w:rPr>
      </w:pPr>
      <w:r>
        <w:rPr>
          <w:rStyle w:val="None"/>
          <w:rFonts w:ascii="Cambria Bold" w:cs="Cambria Bold" w:hAnsi="Cambria Bold" w:eastAsia="Cambria Bold"/>
          <w:sz w:val="40"/>
          <w:szCs w:val="40"/>
          <w:rtl w:val="0"/>
        </w:rPr>
        <w:tab/>
        <w:tab/>
        <w:tab/>
        <w:tab/>
        <w:tab/>
        <w:tab/>
        <w:tab/>
        <w:tab/>
        <w:tab/>
        <w:t>86-111,8 GHz (fin)</w:t>
        <w:tab/>
      </w:r>
    </w:p>
    <w:tbl>
      <w:tblPr>
        <w:tblW w:w="142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2"/>
        <w:gridCol w:w="5016"/>
        <w:gridCol w:w="972"/>
        <w:gridCol w:w="5376"/>
        <w:gridCol w:w="1884"/>
      </w:tblGrid>
      <w:tr>
        <w:tblPrEx>
          <w:shd w:val="clear" w:color="auto" w:fill="ced7e7"/>
        </w:tblPrEx>
        <w:trPr>
          <w:trHeight w:val="250" w:hRule="atLeast"/>
        </w:trPr>
        <w:tc>
          <w:tcPr>
            <w:tcW w:type="dxa" w:w="5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REGION 1</w:t>
            </w:r>
          </w:p>
        </w:tc>
        <w:tc>
          <w:tcPr>
            <w:tcW w:type="dxa" w:w="634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1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68" w:hRule="atLeast"/>
        </w:trPr>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5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5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1879" w:hRule="atLeast"/>
        </w:trPr>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18"/>
                <w:szCs w:val="18"/>
                <w:shd w:val="nil" w:color="auto" w:fill="auto"/>
                <w:rtl w:val="0"/>
                <w:lang w:val="fr-FR"/>
              </w:rPr>
              <w:t>95-100</w:t>
            </w:r>
          </w:p>
        </w:tc>
        <w:tc>
          <w:tcPr>
            <w:tcW w:type="dxa" w:w="5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0"/>
              <w:ind w:left="0" w:right="0" w:firstLine="0"/>
              <w:jc w:val="both"/>
              <w:rPr>
                <w:rtl w:val="0"/>
              </w:rPr>
            </w:pP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5.149      5.554</w:t>
            </w:r>
          </w:p>
        </w:tc>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18"/>
                <w:szCs w:val="18"/>
                <w:shd w:val="nil" w:color="auto" w:fill="auto"/>
                <w:rtl w:val="0"/>
                <w:lang w:val="fr-FR"/>
              </w:rPr>
              <w:t>95-100</w:t>
            </w:r>
          </w:p>
        </w:tc>
        <w:tc>
          <w:tcPr>
            <w:tcW w:type="dxa" w:w="5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5.149      5.554</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038" w:hRule="atLeast"/>
        </w:trPr>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18"/>
                <w:szCs w:val="18"/>
                <w:shd w:val="nil" w:color="auto" w:fill="auto"/>
                <w:rtl w:val="0"/>
                <w:lang w:val="fr-FR"/>
              </w:rPr>
              <w:t>100-102</w:t>
            </w:r>
          </w:p>
        </w:tc>
        <w:tc>
          <w:tcPr>
            <w:tcW w:type="dxa" w:w="5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0" w:line="240" w:lineRule="auto"/>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0" w:line="240" w:lineRule="auto"/>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5.340     5.341</w:t>
            </w:r>
          </w:p>
        </w:tc>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18"/>
                <w:szCs w:val="18"/>
                <w:shd w:val="nil" w:color="auto" w:fill="auto"/>
                <w:rtl w:val="0"/>
                <w:lang w:val="fr-FR"/>
              </w:rPr>
              <w:t>100-102</w:t>
            </w:r>
          </w:p>
        </w:tc>
        <w:tc>
          <w:tcPr>
            <w:tcW w:type="dxa" w:w="5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5.340     5.341</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038" w:hRule="atLeast"/>
        </w:trPr>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18"/>
                <w:szCs w:val="18"/>
                <w:shd w:val="nil" w:color="auto" w:fill="auto"/>
                <w:rtl w:val="0"/>
                <w:lang w:val="fr-FR"/>
              </w:rPr>
              <w:t>102-105</w:t>
            </w:r>
          </w:p>
        </w:tc>
        <w:tc>
          <w:tcPr>
            <w:tcW w:type="dxa" w:w="5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0" w:line="240" w:lineRule="auto"/>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0" w:line="240" w:lineRule="auto"/>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w:t>
            </w:r>
          </w:p>
        </w:tc>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18"/>
                <w:szCs w:val="18"/>
                <w:shd w:val="nil" w:color="auto" w:fill="auto"/>
                <w:rtl w:val="0"/>
                <w:lang w:val="fr-FR"/>
              </w:rPr>
              <w:t>102-105</w:t>
            </w:r>
          </w:p>
        </w:tc>
        <w:tc>
          <w:tcPr>
            <w:tcW w:type="dxa" w:w="5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0"/>
              <w:ind w:left="0" w:right="0" w:firstLine="0"/>
              <w:jc w:val="both"/>
              <w:rPr>
                <w:rStyle w:val="None"/>
                <w:rFonts w:ascii="Cambria" w:cs="Cambria" w:hAnsi="Cambria" w:eastAsia="Cambria"/>
                <w:sz w:val="18"/>
                <w:szCs w:val="18"/>
                <w:shd w:val="nil" w:color="auto" w:fill="auto"/>
                <w:rtl w:val="0"/>
              </w:rPr>
            </w:pPr>
            <w:r>
              <w:rPr>
                <w:rStyle w:val="None"/>
                <w:rFonts w:ascii="Cambria" w:hAnsi="Cambria"/>
                <w:sz w:val="20"/>
                <w:szCs w:val="20"/>
                <w:shd w:val="nil" w:color="auto" w:fill="auto"/>
                <w:rtl w:val="0"/>
                <w:lang w:val="fr-FR"/>
              </w:rPr>
              <w:t>RADIOASTRONOMIE</w:t>
            </w:r>
          </w:p>
          <w:p>
            <w:pPr>
              <w:pStyle w:val="Normal.0"/>
              <w:tabs>
                <w:tab w:val="left" w:pos="330"/>
                <w:tab w:val="left" w:pos="1440"/>
              </w:tabs>
              <w:bidi w:val="0"/>
              <w:spacing w:after="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18"/>
                <w:szCs w:val="18"/>
                <w:shd w:val="nil" w:color="auto" w:fill="auto"/>
                <w:rtl w:val="0"/>
                <w:lang w:val="fr-FR"/>
              </w:rPr>
              <w:t>105-109,5</w:t>
            </w:r>
          </w:p>
        </w:tc>
        <w:tc>
          <w:tcPr>
            <w:tcW w:type="dxa" w:w="5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line="240" w:lineRule="auto"/>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line="240" w:lineRule="auto"/>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RECHERCHE SPATIALE (passive)</w:t>
            </w:r>
            <w:r>
              <w:rPr>
                <w:rStyle w:val="None"/>
                <w:rFonts w:ascii="Cambria" w:hAnsi="Cambria"/>
                <w:outline w:val="0"/>
                <w:color w:val="000000"/>
                <w:sz w:val="18"/>
                <w:szCs w:val="18"/>
                <w:u w:color="000000"/>
                <w:shd w:val="nil" w:color="auto" w:fill="auto"/>
                <w:rtl w:val="0"/>
                <w:lang w:val="fr-FR"/>
                <w14:textFill>
                  <w14:solidFill>
                    <w14:srgbClr w14:val="000000"/>
                  </w14:solidFill>
                </w14:textFill>
              </w:rPr>
              <w:t xml:space="preser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5.562B</w:t>
            </w:r>
          </w:p>
          <w:p>
            <w:pPr>
              <w:pStyle w:val="Normal.0"/>
              <w:tabs>
                <w:tab w:val="left" w:pos="330"/>
                <w:tab w:val="left" w:pos="1440"/>
              </w:tabs>
              <w:bidi w:val="0"/>
              <w:spacing w:after="60" w:line="240" w:lineRule="auto"/>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w:t>
            </w:r>
          </w:p>
        </w:tc>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18"/>
                <w:szCs w:val="18"/>
                <w:shd w:val="nil" w:color="auto" w:fill="auto"/>
                <w:rtl w:val="0"/>
                <w:lang w:val="fr-FR"/>
              </w:rPr>
              <w:t>105-109,5</w:t>
            </w:r>
          </w:p>
        </w:tc>
        <w:tc>
          <w:tcPr>
            <w:tcW w:type="dxa" w:w="5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8"/>
                <w:szCs w:val="18"/>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RECHERCHE SPATIALE (passive)</w:t>
            </w:r>
            <w:r>
              <w:rPr>
                <w:rStyle w:val="None"/>
                <w:rFonts w:ascii="Cambria" w:hAnsi="Cambria"/>
                <w:outline w:val="0"/>
                <w:color w:val="000000"/>
                <w:sz w:val="18"/>
                <w:szCs w:val="18"/>
                <w:u w:color="000000"/>
                <w:shd w:val="nil" w:color="auto" w:fill="auto"/>
                <w:rtl w:val="0"/>
                <w:lang w:val="fr-FR"/>
                <w14:textFill>
                  <w14:solidFill>
                    <w14:srgbClr w14:val="000000"/>
                  </w14:solidFill>
                </w14:textFill>
              </w:rPr>
              <w:t xml:space="preserve">   </w:t>
            </w:r>
            <w:r>
              <w:rPr>
                <w:rStyle w:val="None"/>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5.562B</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146" w:hRule="atLeast"/>
        </w:trPr>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18"/>
                <w:szCs w:val="18"/>
                <w:shd w:val="nil" w:color="auto" w:fill="auto"/>
                <w:rtl w:val="0"/>
                <w:lang w:val="fr-FR"/>
              </w:rPr>
              <w:t>109,5-111,8</w:t>
            </w:r>
          </w:p>
        </w:tc>
        <w:tc>
          <w:tcPr>
            <w:tcW w:type="dxa" w:w="5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line="240" w:lineRule="auto"/>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line="240" w:lineRule="auto"/>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5.340     5.341</w:t>
            </w:r>
          </w:p>
        </w:tc>
        <w:tc>
          <w:tcPr>
            <w:tcW w:type="dxa" w:w="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18"/>
                <w:szCs w:val="18"/>
                <w:shd w:val="nil" w:color="auto" w:fill="auto"/>
                <w:rtl w:val="0"/>
                <w:lang w:val="fr-FR"/>
              </w:rPr>
              <w:t>109,5-111,8</w:t>
            </w:r>
          </w:p>
        </w:tc>
        <w:tc>
          <w:tcPr>
            <w:tcW w:type="dxa" w:w="5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5.340     5.341</w:t>
            </w:r>
          </w:p>
        </w:tc>
        <w:tc>
          <w:tcPr>
            <w:tcW w:type="dxa" w:w="1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tabs>
          <w:tab w:val="left" w:pos="330"/>
          <w:tab w:val="left" w:pos="1440"/>
        </w:tabs>
        <w:spacing w:line="240" w:lineRule="auto"/>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5.562 </w:t>
        <w:tab/>
      </w:r>
      <w:r>
        <w:rPr>
          <w:rStyle w:val="None"/>
          <w:rFonts w:ascii="Times New Roman" w:hAnsi="Times New Roman"/>
          <w:sz w:val="20"/>
          <w:szCs w:val="20"/>
          <w:rtl w:val="0"/>
          <w:lang w:val="fr-FR"/>
        </w:rPr>
        <w:t>L'utilisation de la bande 94</w:t>
      </w:r>
      <w:r>
        <w:rPr>
          <w:rStyle w:val="None"/>
          <w:rFonts w:ascii="Times New Roman" w:hAnsi="Times New Roman"/>
          <w:b w:val="1"/>
          <w:bCs w:val="1"/>
          <w:sz w:val="20"/>
          <w:szCs w:val="20"/>
          <w:rtl w:val="0"/>
          <w:lang w:val="fr-FR"/>
        </w:rPr>
        <w:t>-</w:t>
      </w:r>
      <w:r>
        <w:rPr>
          <w:rStyle w:val="None"/>
          <w:rFonts w:ascii="Times New Roman" w:hAnsi="Times New Roman"/>
          <w:sz w:val="20"/>
          <w:szCs w:val="20"/>
          <w:rtl w:val="0"/>
          <w:lang w:val="fr-FR"/>
        </w:rPr>
        <w:t>94,1 GHz par les services d'exploration de la Terre par satellite (active) et de recherche spatiale (active)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radars de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tection de nuages spatioport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(CMR-97)</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5.562A</w:t>
        <w:tab/>
        <w:t xml:space="preserve"> </w:t>
      </w:r>
      <w:r>
        <w:rPr>
          <w:rStyle w:val="None"/>
          <w:rFonts w:ascii="Times New Roman" w:hAnsi="Times New Roman"/>
          <w:sz w:val="20"/>
          <w:szCs w:val="20"/>
          <w:rtl w:val="0"/>
          <w:lang w:val="fr-FR"/>
        </w:rPr>
        <w:t xml:space="preserve">Dans les bandes 94-94,1 GHz et 130-134 GHz, 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missions de stations spatiales du service d'exploration de la Terre par satellite (active) qui sont dirig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vers le faisceau principal d'une antenne de radioastronomie risquent d'endommager certains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cepteurs de radioastronomie. Les agences spatiales exploitant les </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metteurs et les stations de radioastronomie concern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devraient planifier ensemble leurs op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rations de mani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re </w:t>
      </w:r>
      <w:r>
        <w:rPr>
          <w:rStyle w:val="None"/>
          <w:rFonts w:ascii="Times New Roman" w:hAnsi="Times New Roman" w:hint="default"/>
          <w:sz w:val="20"/>
          <w:szCs w:val="20"/>
          <w:rtl w:val="0"/>
          <w:lang w:val="fr-FR"/>
        </w:rPr>
        <w:t>à é</w:t>
      </w:r>
      <w:r>
        <w:rPr>
          <w:rStyle w:val="None"/>
          <w:rFonts w:ascii="Times New Roman" w:hAnsi="Times New Roman"/>
          <w:sz w:val="20"/>
          <w:szCs w:val="20"/>
          <w:rtl w:val="0"/>
          <w:lang w:val="fr-FR"/>
        </w:rPr>
        <w:t>viter, autant que possible, que cela se produise.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5.562B </w:t>
        <w:tab/>
      </w:r>
      <w:r>
        <w:rPr>
          <w:rStyle w:val="None"/>
          <w:rFonts w:ascii="Times New Roman" w:hAnsi="Times New Roman"/>
          <w:sz w:val="20"/>
          <w:szCs w:val="20"/>
          <w:rtl w:val="0"/>
          <w:lang w:val="fr-FR"/>
        </w:rPr>
        <w:t>Dans les bandes 105-109,5 GHz, 111,8-114,25 GHz, 155,5-158,5 GHz et 217-226 GHz, l'utilisation de cette attribution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missions spatiales de radioastronomie. (CMR-2000)</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111,8-119,98 GHz</w:t>
      </w:r>
    </w:p>
    <w:tbl>
      <w:tblPr>
        <w:tblW w:w="1370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64"/>
        <w:gridCol w:w="3947"/>
        <w:gridCol w:w="1495"/>
        <w:gridCol w:w="4217"/>
        <w:gridCol w:w="2585"/>
      </w:tblGrid>
      <w:tr>
        <w:tblPrEx>
          <w:shd w:val="clear" w:color="auto" w:fill="ced7e7"/>
        </w:tblPrEx>
        <w:trPr>
          <w:trHeight w:val="458" w:hRule="atLeast"/>
        </w:trPr>
        <w:tc>
          <w:tcPr>
            <w:tcW w:type="dxa" w:w="5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7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58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58" w:hRule="atLeast"/>
        </w:trPr>
        <w:tc>
          <w:tcPr>
            <w:tcW w:type="dxa" w:w="14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39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 xml:space="preserve">SERVICES </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SERVICES</w:t>
            </w:r>
          </w:p>
        </w:tc>
        <w:tc>
          <w:tcPr>
            <w:tcW w:type="dxa" w:w="258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554" w:hRule="atLeast"/>
        </w:trPr>
        <w:tc>
          <w:tcPr>
            <w:tcW w:type="dxa" w:w="14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111,8-114,25</w:t>
            </w:r>
          </w:p>
        </w:tc>
        <w:tc>
          <w:tcPr>
            <w:tcW w:type="dxa" w:w="39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(passive)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5.562B</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111,8-114,25</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RECHERCHE SPATIALE (passive)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5.562B</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w:t>
            </w:r>
          </w:p>
        </w:tc>
        <w:tc>
          <w:tcPr>
            <w:tcW w:type="dxa" w:w="2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94" w:hRule="atLeast"/>
        </w:trPr>
        <w:tc>
          <w:tcPr>
            <w:tcW w:type="dxa" w:w="14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114,25-116</w:t>
            </w:r>
          </w:p>
        </w:tc>
        <w:tc>
          <w:tcPr>
            <w:tcW w:type="dxa" w:w="39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5.340     5.341</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114,25-116</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5.340     5.341</w:t>
            </w:r>
          </w:p>
        </w:tc>
        <w:tc>
          <w:tcPr>
            <w:tcW w:type="dxa" w:w="2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94" w:hRule="atLeast"/>
        </w:trPr>
        <w:tc>
          <w:tcPr>
            <w:tcW w:type="dxa" w:w="14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116-119,98</w:t>
            </w:r>
          </w:p>
        </w:tc>
        <w:tc>
          <w:tcPr>
            <w:tcW w:type="dxa" w:w="39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5.562C</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w:t>
            </w:r>
          </w:p>
        </w:tc>
        <w:tc>
          <w:tcPr>
            <w:tcW w:type="dxa" w:w="1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116-119,98</w:t>
            </w:r>
          </w:p>
        </w:tc>
        <w:tc>
          <w:tcPr>
            <w:tcW w:type="dxa" w:w="4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5.562C</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5.341</w:t>
            </w:r>
          </w:p>
        </w:tc>
        <w:tc>
          <w:tcPr>
            <w:tcW w:type="dxa" w:w="2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5.562C </w:t>
        <w:tab/>
      </w:r>
      <w:r>
        <w:rPr>
          <w:rStyle w:val="None"/>
          <w:rFonts w:ascii="Times New Roman" w:hAnsi="Times New Roman"/>
          <w:sz w:val="20"/>
          <w:szCs w:val="20"/>
          <w:rtl w:val="0"/>
          <w:lang w:val="fr-FR"/>
        </w:rPr>
        <w:t>L'utilisation de la bande 116-122,25 GHz par le service inter-satellites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orbites des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La puissance surfacique pour une seule source de brouillage, produite par une station du service inter-satellites, pour toutes les conditions et pour toutes les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thodes de modulation, pour toutes les altitudes comprises entre 0 et 1 000 km au-dessus de la surface de la Terre et au voisinage de toutes les positions sur l'orbite des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occup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par des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tecteurs passifs,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w:t>
      </w:r>
      <w:r>
        <w:rPr>
          <w:rStyle w:val="None"/>
          <w:rFonts w:ascii="Times New Roman" w:hAnsi="Times New Roman" w:hint="default"/>
          <w:sz w:val="20"/>
          <w:szCs w:val="20"/>
          <w:rtl w:val="0"/>
          <w:lang w:val="fr-FR"/>
        </w:rPr>
        <w:t>–</w:t>
      </w:r>
      <w:r>
        <w:rPr>
          <w:rStyle w:val="None"/>
          <w:rFonts w:ascii="Times New Roman" w:hAnsi="Times New Roman"/>
          <w:sz w:val="20"/>
          <w:szCs w:val="20"/>
          <w:rtl w:val="0"/>
          <w:lang w:val="fr-FR"/>
        </w:rPr>
        <w:t xml:space="preserve">148 dB (W/ (m2 </w:t>
      </w:r>
      <w:r>
        <w:rPr>
          <w:rStyle w:val="None"/>
          <w:rFonts w:ascii="Cambria Math" w:cs="Cambria Math" w:hAnsi="Cambria Math" w:eastAsia="Cambria Math"/>
          <w:sz w:val="20"/>
          <w:szCs w:val="20"/>
          <w:rtl w:val="0"/>
          <w:lang w:val="fr-FR"/>
        </w:rPr>
        <w:t>⋅</w:t>
      </w:r>
      <w:r>
        <w:rPr>
          <w:rStyle w:val="None"/>
          <w:rFonts w:ascii="Times New Roman" w:hAnsi="Times New Roman"/>
          <w:sz w:val="20"/>
          <w:szCs w:val="20"/>
          <w:rtl w:val="0"/>
          <w:lang w:val="fr-FR"/>
        </w:rPr>
        <w:t xml:space="preserve"> MHz)) pour tous les angles d'incidence. (CMR-2000)</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 xml:space="preserve">119,98-151,5 GHz </w:t>
      </w:r>
    </w:p>
    <w:tbl>
      <w:tblPr>
        <w:tblW w:w="1397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44"/>
        <w:gridCol w:w="4319"/>
        <w:gridCol w:w="1050"/>
        <w:gridCol w:w="4459"/>
        <w:gridCol w:w="3005"/>
      </w:tblGrid>
      <w:tr>
        <w:tblPrEx>
          <w:shd w:val="clear" w:color="auto" w:fill="ced7e7"/>
        </w:tblPrEx>
        <w:trPr>
          <w:trHeight w:val="575" w:hRule="atLeast"/>
        </w:trPr>
        <w:tc>
          <w:tcPr>
            <w:tcW w:type="dxa" w:w="54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50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00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75" w:hRule="atLeast"/>
        </w:trPr>
        <w:tc>
          <w:tcPr>
            <w:tcW w:type="dxa" w:w="11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4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300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494" w:hRule="atLeast"/>
        </w:trPr>
        <w:tc>
          <w:tcPr>
            <w:tcW w:type="dxa" w:w="11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119,98-122,25</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5.562C</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5.138     5.341</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119,98-122,25</w:t>
            </w:r>
          </w:p>
        </w:tc>
        <w:tc>
          <w:tcPr>
            <w:tcW w:type="dxa" w:w="44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5.562C</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5.138     5.341</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Applications dans la bande ISM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(122-123 GHz).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centrale 122,5 GHz. (Cf. no 138 du RR).</w:t>
            </w:r>
          </w:p>
        </w:tc>
      </w:tr>
      <w:tr>
        <w:tblPrEx>
          <w:shd w:val="clear" w:color="auto" w:fill="ced7e7"/>
        </w:tblPrEx>
        <w:trPr>
          <w:trHeight w:val="1817" w:hRule="atLeast"/>
        </w:trPr>
        <w:tc>
          <w:tcPr>
            <w:tcW w:type="dxa" w:w="11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122,25-123</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5.138</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122,25-123</w:t>
            </w:r>
          </w:p>
        </w:tc>
        <w:tc>
          <w:tcPr>
            <w:tcW w:type="dxa" w:w="44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5.138</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Applications dans la bande ISM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(122-123 GHz).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centrale 122,5GHz. (Cf. no 138 du RR).</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 stations du service mobile 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ronautique dans la</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bande </w:t>
            </w: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122,25-123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 causer de brouillages</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 (Cf.no 5.558 du RR)</w:t>
            </w:r>
          </w:p>
        </w:tc>
      </w:tr>
      <w:tr>
        <w:tblPrEx>
          <w:shd w:val="clear" w:color="auto" w:fill="ced7e7"/>
        </w:tblPrEx>
        <w:trPr>
          <w:trHeight w:val="1890" w:hRule="atLeast"/>
        </w:trPr>
        <w:tc>
          <w:tcPr>
            <w:tcW w:type="dxa" w:w="11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123-130</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Radioastronomie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5.562D</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5.149     5.554</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123-130</w:t>
            </w:r>
          </w:p>
        </w:tc>
        <w:tc>
          <w:tcPr>
            <w:tcW w:type="dxa" w:w="44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Radioastronomie  </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5.149     5.554</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jc w:val="center"/>
        <w:rPr>
          <w:rStyle w:val="None"/>
          <w:rFonts w:ascii="Cambria" w:cs="Cambria" w:hAnsi="Cambria" w:eastAsia="Cambria"/>
          <w:sz w:val="20"/>
          <w:szCs w:val="20"/>
        </w:rPr>
      </w:pPr>
      <w:r>
        <w:rPr>
          <w:rStyle w:val="None"/>
          <w:rFonts w:ascii="Cambria Bold" w:hAnsi="Cambria Bold"/>
          <w:sz w:val="40"/>
          <w:szCs w:val="40"/>
          <w:rtl w:val="0"/>
          <w:lang w:val="fr-FR"/>
        </w:rPr>
        <w:t xml:space="preserve">119,98-151,5 GHz (suite) </w:t>
      </w:r>
    </w:p>
    <w:tbl>
      <w:tblPr>
        <w:tblW w:w="142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1"/>
        <w:gridCol w:w="5000"/>
        <w:gridCol w:w="1342"/>
        <w:gridCol w:w="3928"/>
        <w:gridCol w:w="2679"/>
      </w:tblGrid>
      <w:tr>
        <w:tblPrEx>
          <w:shd w:val="clear" w:color="auto" w:fill="ced7e7"/>
        </w:tblPrEx>
        <w:trPr>
          <w:trHeight w:val="527" w:hRule="atLeast"/>
        </w:trPr>
        <w:tc>
          <w:tcPr>
            <w:tcW w:type="dxa" w:w="627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27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679"/>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27"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3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679"/>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2166"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130-134</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(active)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5.562E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Bold" w:cs="Cambria Bold" w:hAnsi="Cambria Bold" w:eastAsia="Cambria Bold"/>
                <w:outline w:val="0"/>
                <w:color w:val="ff0000"/>
                <w:sz w:val="16"/>
                <w:szCs w:val="16"/>
                <w:u w:color="ff0000"/>
                <w:shd w:val="nil" w:color="auto" w:fill="auto"/>
                <w:rtl w:val="0"/>
                <w14:textFill>
                  <w14:solidFill>
                    <w14:srgbClr w14:val="FF0000"/>
                  </w14:solidFill>
                </w14:textFill>
              </w:rPr>
            </w:pPr>
            <w:r>
              <w:rPr>
                <w:rStyle w:val="None"/>
                <w:rFonts w:ascii="Cambria" w:hAnsi="Cambria"/>
                <w:outline w:val="0"/>
                <w:color w:val="000000"/>
                <w:sz w:val="20"/>
                <w:szCs w:val="20"/>
                <w:u w:color="000000"/>
                <w:shd w:val="nil" w:color="auto" w:fill="auto"/>
                <w:rtl w:val="0"/>
                <w:lang w:val="fr-FR"/>
                <w14:textFill>
                  <w14:solidFill>
                    <w14:srgbClr w14:val="000000"/>
                  </w14:solidFill>
                </w14:textFill>
              </w:rPr>
              <w:t xml:space="preserve">MOBILE </w:t>
            </w: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5.562A</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130-134</w:t>
            </w:r>
          </w:p>
        </w:tc>
        <w:tc>
          <w:tcPr>
            <w:tcW w:type="dxa" w:w="3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 xml:space="preserve">EXPLORATION DE LA TERRE PAR SATELLITE (active)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5.562A</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stations du service mobile</w:t>
            </w:r>
          </w:p>
          <w:p>
            <w:pPr>
              <w:pStyle w:val="Normal.0"/>
              <w:bidi w:val="0"/>
              <w:spacing w:after="0" w:line="240" w:lineRule="auto"/>
              <w:ind w:left="0" w:right="0" w:firstLine="0"/>
              <w:jc w:val="left"/>
              <w:rPr>
                <w:rStyle w:val="None"/>
                <w:rFonts w:ascii="Times New Roman" w:cs="Times New Roman" w:hAnsi="Times New Roman" w:eastAsia="Times New Roman"/>
                <w:outline w:val="0"/>
                <w:color w:val="0070c0"/>
                <w:sz w:val="16"/>
                <w:szCs w:val="16"/>
                <w:u w:color="0070c0"/>
                <w:shd w:val="nil" w:color="auto" w:fill="auto"/>
                <w:rtl w:val="0"/>
                <w14:textFill>
                  <w14:solidFill>
                    <w14:srgbClr w14:val="0070C0"/>
                  </w14:solidFill>
                </w14:textFill>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a</w:t>
            </w:r>
            <w:r>
              <w:rPr>
                <w:rStyle w:val="None"/>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None"/>
                <w:rFonts w:ascii="Cambria" w:hAnsi="Cambria"/>
                <w:outline w:val="0"/>
                <w:color w:val="0070c0"/>
                <w:sz w:val="16"/>
                <w:szCs w:val="16"/>
                <w:u w:color="0070c0"/>
                <w:shd w:val="nil" w:color="auto" w:fill="auto"/>
                <w:rtl w:val="0"/>
                <w:lang w:val="fr-FR"/>
                <w14:textFill>
                  <w14:solidFill>
                    <w14:srgbClr w14:val="0070C0"/>
                  </w14:solidFill>
                </w14:textFill>
              </w:rPr>
              <w:t xml:space="preserve">ronautique dans la bande </w:t>
            </w:r>
            <w:r>
              <w:rPr>
                <w:rStyle w:val="Hyperlink.1"/>
                <w:rFonts w:ascii="Times New Roman" w:hAnsi="Times New Roman"/>
                <w:outline w:val="0"/>
                <w:color w:val="0070c0"/>
                <w:sz w:val="16"/>
                <w:szCs w:val="16"/>
                <w:u w:color="0070c0"/>
                <w:shd w:val="nil" w:color="auto" w:fill="auto"/>
                <w:rtl w:val="0"/>
                <w:lang w:val="fr-FR"/>
                <w14:textFill>
                  <w14:solidFill>
                    <w14:srgbClr w14:val="0070C0"/>
                  </w14:solidFill>
                </w14:textFill>
              </w:rPr>
              <w:t>130-</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134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causer de brouillages 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 (Cf.no 5.558 du RR)</w:t>
            </w:r>
          </w:p>
        </w:tc>
      </w:tr>
      <w:tr>
        <w:tblPrEx>
          <w:shd w:val="clear" w:color="auto" w:fill="ced7e7"/>
        </w:tblPrEx>
        <w:trPr>
          <w:trHeight w:val="922"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134-136</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Radioastronomie</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134-136</w:t>
            </w:r>
          </w:p>
        </w:tc>
        <w:tc>
          <w:tcPr>
            <w:tcW w:type="dxa" w:w="3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Radioastronomie</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136-141</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136-141</w:t>
            </w:r>
          </w:p>
        </w:tc>
        <w:tc>
          <w:tcPr>
            <w:tcW w:type="dxa" w:w="3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141-148,5</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141-148,5</w:t>
            </w:r>
          </w:p>
        </w:tc>
        <w:tc>
          <w:tcPr>
            <w:tcW w:type="dxa" w:w="3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6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jc w:val="center"/>
        <w:rPr>
          <w:rStyle w:val="None"/>
          <w:rFonts w:ascii="Cambria" w:cs="Cambria" w:hAnsi="Cambria" w:eastAsia="Cambria"/>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jc w:val="center"/>
        <w:rPr>
          <w:rStyle w:val="None"/>
        </w:rPr>
      </w:pPr>
      <w:r>
        <w:rPr>
          <w:rStyle w:val="None"/>
          <w:rFonts w:ascii="Cambria Bold" w:hAnsi="Cambria Bold"/>
          <w:sz w:val="40"/>
          <w:szCs w:val="40"/>
          <w:rtl w:val="0"/>
          <w:lang w:val="fr-FR"/>
        </w:rPr>
        <w:t xml:space="preserve">119,98-151,5 GHz (fin) </w:t>
      </w:r>
    </w:p>
    <w:tbl>
      <w:tblPr>
        <w:tblW w:w="142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15"/>
        <w:gridCol w:w="5165"/>
        <w:gridCol w:w="779"/>
        <w:gridCol w:w="5318"/>
        <w:gridCol w:w="1743"/>
      </w:tblGrid>
      <w:tr>
        <w:tblPrEx>
          <w:shd w:val="clear" w:color="auto" w:fill="ced7e7"/>
        </w:tblPrEx>
        <w:trPr>
          <w:trHeight w:val="707" w:hRule="atLeast"/>
        </w:trPr>
        <w:tc>
          <w:tcPr>
            <w:tcW w:type="dxa" w:w="63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609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17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707" w:hRule="atLeast"/>
        </w:trPr>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51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7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53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7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218" w:hRule="atLeast"/>
        </w:trPr>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148,5-151,5</w:t>
            </w:r>
          </w:p>
        </w:tc>
        <w:tc>
          <w:tcPr>
            <w:tcW w:type="dxa" w:w="51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7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148,5-151,5</w:t>
            </w:r>
          </w:p>
        </w:tc>
        <w:tc>
          <w:tcPr>
            <w:tcW w:type="dxa" w:w="53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1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jc w:val="center"/>
        <w:rPr>
          <w:rStyle w:val="None"/>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5.562E</w:t>
        <w:tab/>
        <w:t xml:space="preserve"> </w:t>
      </w:r>
      <w:r>
        <w:rPr>
          <w:rStyle w:val="None"/>
          <w:rFonts w:ascii="Times New Roman" w:hAnsi="Times New Roman"/>
          <w:sz w:val="20"/>
          <w:szCs w:val="20"/>
          <w:rtl w:val="0"/>
          <w:lang w:val="fr-FR"/>
        </w:rPr>
        <w:t>L'attribution au service d'exploration de la Terre par satellite (active)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bande 133,5-134 GHz. (CMR-2000)</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151,5-158,5 GHz</w:t>
      </w:r>
    </w:p>
    <w:tbl>
      <w:tblPr>
        <w:tblW w:w="139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32"/>
        <w:gridCol w:w="3717"/>
        <w:gridCol w:w="1633"/>
        <w:gridCol w:w="3931"/>
        <w:gridCol w:w="3017"/>
      </w:tblGrid>
      <w:tr>
        <w:tblPrEx>
          <w:shd w:val="clear" w:color="auto" w:fill="ced7e7"/>
        </w:tblPrEx>
        <w:trPr>
          <w:trHeight w:val="683" w:hRule="atLeast"/>
        </w:trPr>
        <w:tc>
          <w:tcPr>
            <w:tcW w:type="dxa" w:w="534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5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301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OBSRVATIONS</w:t>
            </w:r>
          </w:p>
        </w:tc>
      </w:tr>
      <w:tr>
        <w:tblPrEx>
          <w:shd w:val="clear" w:color="auto" w:fill="ced7e7"/>
        </w:tblPrEx>
        <w:trPr>
          <w:trHeight w:val="683" w:hRule="atLeast"/>
        </w:trPr>
        <w:tc>
          <w:tcPr>
            <w:tcW w:type="dxa" w:w="1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3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39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SERVICES</w:t>
            </w:r>
          </w:p>
        </w:tc>
        <w:tc>
          <w:tcPr>
            <w:tcW w:type="dxa" w:w="301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554" w:hRule="atLeast"/>
        </w:trPr>
        <w:tc>
          <w:tcPr>
            <w:tcW w:type="dxa" w:w="1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151,5-155,5</w:t>
            </w:r>
          </w:p>
        </w:tc>
        <w:tc>
          <w:tcPr>
            <w:tcW w:type="dxa" w:w="3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151,5-155,5</w:t>
            </w:r>
          </w:p>
        </w:tc>
        <w:tc>
          <w:tcPr>
            <w:tcW w:type="dxa" w:w="39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30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1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155,5-158,5</w:t>
            </w:r>
          </w:p>
        </w:tc>
        <w:tc>
          <w:tcPr>
            <w:tcW w:type="dxa" w:w="3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5.562B</w:t>
            </w:r>
          </w:p>
          <w:p>
            <w:pPr>
              <w:pStyle w:val="Normal.0"/>
              <w:tabs>
                <w:tab w:val="left" w:pos="330"/>
                <w:tab w:val="left" w:pos="1440"/>
              </w:tabs>
              <w:bidi w:val="0"/>
              <w:spacing w:after="60"/>
              <w:ind w:left="0" w:right="0" w:firstLine="0"/>
              <w:jc w:val="both"/>
              <w:rPr>
                <w:rtl w:val="0"/>
              </w:rPr>
            </w:pPr>
            <w:r>
              <w:rPr>
                <w:rStyle w:val="None"/>
                <w:rFonts w:ascii="Cambria Bold" w:hAnsi="Cambria Bold"/>
                <w:outline w:val="0"/>
                <w:color w:val="ff0000"/>
                <w:sz w:val="16"/>
                <w:szCs w:val="16"/>
                <w:u w:val="none" w:color="ff0000"/>
                <w:shd w:val="nil" w:color="auto" w:fill="auto"/>
                <w:rtl w:val="0"/>
                <w:lang w:val="fr-FR"/>
                <w14:textFill>
                  <w14:solidFill>
                    <w14:srgbClr w14:val="FF0000"/>
                  </w14:solidFill>
                </w14:textFill>
              </w:rPr>
              <w:t>5.149    5.562F    5.562G</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155,5-158,5</w:t>
            </w:r>
          </w:p>
        </w:tc>
        <w:tc>
          <w:tcPr>
            <w:tcW w:type="dxa" w:w="39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5.562B</w:t>
            </w:r>
          </w:p>
          <w:p>
            <w:pPr>
              <w:pStyle w:val="Normal.0"/>
              <w:tabs>
                <w:tab w:val="left" w:pos="330"/>
                <w:tab w:val="left" w:pos="1440"/>
              </w:tabs>
              <w:bidi w:val="0"/>
              <w:spacing w:after="60"/>
              <w:ind w:left="0" w:right="0" w:firstLine="0"/>
              <w:jc w:val="both"/>
              <w:rPr>
                <w:rtl w:val="0"/>
              </w:rPr>
            </w:pPr>
            <w:r>
              <w:rPr>
                <w:rStyle w:val="None"/>
                <w:rFonts w:ascii="Cambria Bold" w:hAnsi="Cambria Bold"/>
                <w:strike w:val="0"/>
                <w:dstrike w:val="0"/>
                <w:outline w:val="0"/>
                <w:color w:val="ff0000"/>
                <w:sz w:val="16"/>
                <w:szCs w:val="16"/>
                <w:u w:color="ff0000"/>
                <w:shd w:val="nil" w:color="auto" w:fill="auto"/>
                <w:rtl w:val="0"/>
                <w:lang w:val="fr-FR"/>
                <w14:textFill>
                  <w14:solidFill>
                    <w14:srgbClr w14:val="FF0000"/>
                  </w14:solidFill>
                </w14:textFill>
              </w:rPr>
              <w:t>5.149    5.562F    5.562G</w:t>
            </w:r>
          </w:p>
        </w:tc>
        <w:tc>
          <w:tcPr>
            <w:tcW w:type="dxa" w:w="30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tabs>
          <w:tab w:val="left" w:pos="330"/>
          <w:tab w:val="left" w:pos="1440"/>
        </w:tabs>
        <w:rPr>
          <w:rStyle w:val="None"/>
          <w:rFonts w:ascii="Times New Roman" w:cs="Times New Roman" w:hAnsi="Times New Roman" w:eastAsia="Times New Roman"/>
          <w:sz w:val="20"/>
          <w:szCs w:val="2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5.562F </w:t>
        <w:tab/>
      </w:r>
      <w:r>
        <w:rPr>
          <w:rStyle w:val="None"/>
          <w:rFonts w:ascii="Times New Roman" w:hAnsi="Times New Roman"/>
          <w:sz w:val="20"/>
          <w:szCs w:val="20"/>
          <w:rtl w:val="0"/>
          <w:lang w:val="fr-FR"/>
        </w:rPr>
        <w:t>Dans la bande 155,5-158,5 GHz, l'attribution aux services d'exploration de la Terre par satellite (passive) et de recherche spatiale (passive) prendra fin le 1er janvier 2018.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5.562G </w:t>
        <w:tab/>
      </w:r>
      <w:r>
        <w:rPr>
          <w:rStyle w:val="None"/>
          <w:rFonts w:ascii="Times New Roman" w:hAnsi="Times New Roman"/>
          <w:sz w:val="20"/>
          <w:szCs w:val="20"/>
          <w:rtl w:val="0"/>
          <w:lang w:val="fr-FR"/>
        </w:rPr>
        <w:t>L'attribution aux services fixe et mobile dans la bande 155,5-158,5 GHz prendra effet le 1er janvier 2018. (CMR-2000)</w:t>
      </w:r>
    </w:p>
    <w:p>
      <w:pPr>
        <w:pStyle w:val="Normal.0"/>
        <w:tabs>
          <w:tab w:val="left" w:pos="330"/>
          <w:tab w:val="left" w:pos="1440"/>
        </w:tabs>
        <w:spacing w:line="240" w:lineRule="auto"/>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spacing w:line="240" w:lineRule="auto"/>
        <w:jc w:val="center"/>
        <w:rPr>
          <w:rStyle w:val="None"/>
          <w:rFonts w:ascii="Cambria" w:cs="Cambria" w:hAnsi="Cambria" w:eastAsia="Cambria"/>
          <w:sz w:val="40"/>
          <w:szCs w:val="40"/>
        </w:rPr>
      </w:pPr>
      <w:r>
        <w:rPr>
          <w:rStyle w:val="None"/>
          <w:rFonts w:ascii="Cambria Bold" w:hAnsi="Cambria Bold"/>
          <w:sz w:val="40"/>
          <w:szCs w:val="40"/>
          <w:rtl w:val="0"/>
          <w:lang w:val="fr-FR"/>
        </w:rPr>
        <w:t>158,5-200 GHz</w:t>
      </w:r>
    </w:p>
    <w:tbl>
      <w:tblPr>
        <w:tblW w:w="13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8"/>
        <w:gridCol w:w="3999"/>
        <w:gridCol w:w="1501"/>
        <w:gridCol w:w="4346"/>
        <w:gridCol w:w="2394"/>
      </w:tblGrid>
      <w:tr>
        <w:tblPrEx>
          <w:shd w:val="clear" w:color="auto" w:fill="ced7e7"/>
        </w:tblPrEx>
        <w:trPr>
          <w:trHeight w:val="303" w:hRule="atLeast"/>
        </w:trPr>
        <w:tc>
          <w:tcPr>
            <w:tcW w:type="dxa" w:w="54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58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250" w:hRule="atLeast"/>
        </w:trPr>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3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258" w:hRule="atLeast"/>
        </w:trPr>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158,5-164</w:t>
            </w:r>
          </w:p>
        </w:tc>
        <w:tc>
          <w:tcPr>
            <w:tcW w:type="dxa" w:w="3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PAR SATELLITE (espace vers Terre)</w:t>
            </w:r>
          </w:p>
        </w:tc>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158,5-164</w:t>
            </w:r>
          </w:p>
        </w:tc>
        <w:tc>
          <w:tcPr>
            <w:tcW w:type="dxa" w:w="4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MOBILE PAR SATELLITE (espace vers Terre)</w:t>
            </w:r>
          </w:p>
        </w:tc>
        <w:tc>
          <w:tcPr>
            <w:tcW w:type="dxa" w:w="2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94" w:hRule="atLeast"/>
        </w:trPr>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164-167</w:t>
            </w:r>
          </w:p>
        </w:tc>
        <w:tc>
          <w:tcPr>
            <w:tcW w:type="dxa" w:w="3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164-167</w:t>
            </w:r>
          </w:p>
        </w:tc>
        <w:tc>
          <w:tcPr>
            <w:tcW w:type="dxa" w:w="4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2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167-174,5</w:t>
            </w:r>
          </w:p>
        </w:tc>
        <w:tc>
          <w:tcPr>
            <w:tcW w:type="dxa" w:w="3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5.558</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5.149   5.562D  </w:t>
            </w:r>
          </w:p>
        </w:tc>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167-174,5</w:t>
            </w:r>
          </w:p>
        </w:tc>
        <w:tc>
          <w:tcPr>
            <w:tcW w:type="dxa" w:w="4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 5.558</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5.149     </w:t>
            </w:r>
          </w:p>
        </w:tc>
        <w:tc>
          <w:tcPr>
            <w:tcW w:type="dxa" w:w="2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stations du service mobile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ronautique dans la bande</w:t>
            </w:r>
          </w:p>
          <w:p>
            <w:pPr>
              <w:pStyle w:val="Normal.0"/>
              <w:bidi w:val="0"/>
              <w:spacing w:after="0" w:line="240" w:lineRule="auto"/>
              <w:ind w:left="0" w:right="0" w:firstLine="0"/>
              <w:jc w:val="left"/>
              <w:rPr>
                <w:rtl w:val="0"/>
              </w:rPr>
            </w:pP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167-174,8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 causer de brouillages 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 (Cf.no 5.558 du RR).</w:t>
            </w:r>
          </w:p>
        </w:tc>
      </w:tr>
      <w:tr>
        <w:tblPrEx>
          <w:shd w:val="clear" w:color="auto" w:fill="ced7e7"/>
        </w:tblPrEx>
        <w:trPr>
          <w:trHeight w:val="1417" w:hRule="atLeast"/>
        </w:trPr>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174,5-174,8</w:t>
            </w:r>
          </w:p>
        </w:tc>
        <w:tc>
          <w:tcPr>
            <w:tcW w:type="dxa" w:w="3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tc>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174,5-174,8</w:t>
            </w:r>
          </w:p>
        </w:tc>
        <w:tc>
          <w:tcPr>
            <w:tcW w:type="dxa" w:w="4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tc>
        <w:tc>
          <w:tcPr>
            <w:tcW w:type="dxa" w:w="2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stations du service mobile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ronautique dans la bande</w:t>
            </w:r>
          </w:p>
          <w:p>
            <w:pPr>
              <w:pStyle w:val="Normal.0"/>
              <w:bidi w:val="0"/>
              <w:spacing w:after="0" w:line="240" w:lineRule="auto"/>
              <w:ind w:left="0" w:right="0" w:firstLine="0"/>
              <w:jc w:val="left"/>
              <w:rPr>
                <w:rtl w:val="0"/>
              </w:rPr>
            </w:pP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167-174,8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 causer de brouillages 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 (Cf.no 5.558 du RR).</w:t>
            </w:r>
          </w:p>
        </w:tc>
      </w:tr>
      <w:tr>
        <w:tblPrEx>
          <w:shd w:val="clear" w:color="auto" w:fill="ced7e7"/>
        </w:tblPrEx>
        <w:trPr>
          <w:trHeight w:val="1198" w:hRule="atLeast"/>
        </w:trPr>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174,8-182</w:t>
            </w:r>
          </w:p>
        </w:tc>
        <w:tc>
          <w:tcPr>
            <w:tcW w:type="dxa" w:w="3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5.562H</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(passive)</w:t>
            </w:r>
          </w:p>
        </w:tc>
        <w:tc>
          <w:tcPr>
            <w:tcW w:type="dxa" w:w="1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174,8-182</w:t>
            </w:r>
          </w:p>
        </w:tc>
        <w:tc>
          <w:tcPr>
            <w:tcW w:type="dxa" w:w="4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5.562H</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(passive)</w:t>
            </w:r>
          </w:p>
        </w:tc>
        <w:tc>
          <w:tcPr>
            <w:tcW w:type="dxa" w:w="2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tabs>
          <w:tab w:val="left" w:pos="330"/>
          <w:tab w:val="left" w:pos="1440"/>
        </w:tabs>
        <w:rPr>
          <w:rStyle w:val="None"/>
          <w:rFonts w:ascii="Cambria" w:cs="Cambria" w:hAnsi="Cambria" w:eastAsia="Cambria"/>
          <w:sz w:val="40"/>
          <w:szCs w:val="40"/>
        </w:rPr>
      </w:pPr>
      <w:r>
        <w:rPr>
          <w:rStyle w:val="None"/>
          <w:rFonts w:ascii="Cambria Bold" w:cs="Cambria Bold" w:hAnsi="Cambria Bold" w:eastAsia="Cambria Bold"/>
          <w:sz w:val="40"/>
          <w:szCs w:val="40"/>
          <w:rtl w:val="0"/>
        </w:rPr>
        <w:tab/>
        <w:tab/>
        <w:tab/>
        <w:tab/>
        <w:tab/>
        <w:tab/>
        <w:tab/>
        <w:tab/>
        <w:tab/>
        <w:t>158,5-200 GHz (fin)</w:t>
      </w:r>
    </w:p>
    <w:tbl>
      <w:tblPr>
        <w:tblW w:w="142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6"/>
        <w:gridCol w:w="4215"/>
        <w:gridCol w:w="1197"/>
        <w:gridCol w:w="5071"/>
        <w:gridCol w:w="2491"/>
      </w:tblGrid>
      <w:tr>
        <w:tblPrEx>
          <w:shd w:val="clear" w:color="auto" w:fill="ced7e7"/>
        </w:tblPrEx>
        <w:trPr>
          <w:trHeight w:val="336" w:hRule="atLeast"/>
        </w:trPr>
        <w:tc>
          <w:tcPr>
            <w:tcW w:type="dxa" w:w="54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REGION 1</w:t>
            </w:r>
          </w:p>
        </w:tc>
        <w:tc>
          <w:tcPr>
            <w:tcW w:type="dxa" w:w="62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C</w:t>
            </w:r>
            <w:r>
              <w:rPr>
                <w:rStyle w:val="None"/>
                <w:rFonts w:ascii="Cambria Bold" w:hAnsi="Cambria Bold" w:hint="default"/>
                <w:sz w:val="20"/>
                <w:szCs w:val="20"/>
                <w:shd w:val="nil" w:color="auto" w:fill="auto"/>
                <w:rtl w:val="0"/>
                <w:lang w:val="fr-FR"/>
              </w:rPr>
              <w:t>Ô</w:t>
            </w:r>
            <w:r>
              <w:rPr>
                <w:rStyle w:val="None"/>
                <w:rFonts w:ascii="Cambria Bold" w:hAnsi="Cambria Bold"/>
                <w:sz w:val="20"/>
                <w:szCs w:val="20"/>
                <w:shd w:val="nil" w:color="auto" w:fill="auto"/>
                <w:rtl w:val="0"/>
                <w:lang w:val="fr-FR"/>
              </w:rPr>
              <w:t>TE D</w:t>
            </w:r>
            <w:r>
              <w:rPr>
                <w:rStyle w:val="None"/>
                <w:rFonts w:ascii="Cambria Bold" w:hAnsi="Cambria Bold" w:hint="default"/>
                <w:sz w:val="20"/>
                <w:szCs w:val="20"/>
                <w:shd w:val="nil" w:color="auto" w:fill="auto"/>
                <w:rtl w:val="0"/>
                <w:lang w:val="fr-FR"/>
              </w:rPr>
              <w:t>’</w:t>
            </w:r>
            <w:r>
              <w:rPr>
                <w:rStyle w:val="None"/>
                <w:rFonts w:ascii="Cambria Bold" w:hAnsi="Cambria Bold"/>
                <w:sz w:val="20"/>
                <w:szCs w:val="20"/>
                <w:shd w:val="nil" w:color="auto" w:fill="auto"/>
                <w:rtl w:val="0"/>
                <w:lang w:val="fr-FR"/>
              </w:rPr>
              <w:t>IVOIRE</w:t>
            </w:r>
          </w:p>
        </w:tc>
        <w:tc>
          <w:tcPr>
            <w:tcW w:type="dxa" w:w="24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336" w:hRule="atLeast"/>
        </w:trPr>
        <w:tc>
          <w:tcPr>
            <w:tcW w:type="dxa" w:w="12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4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1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BANDES</w:t>
            </w:r>
          </w:p>
        </w:tc>
        <w:tc>
          <w:tcPr>
            <w:tcW w:type="dxa" w:w="5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SERVICES</w:t>
            </w:r>
          </w:p>
        </w:tc>
        <w:tc>
          <w:tcPr>
            <w:tcW w:type="dxa" w:w="24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Pr>
          <w:p/>
        </w:tc>
      </w:tr>
      <w:tr>
        <w:tblPrEx>
          <w:shd w:val="clear" w:color="auto" w:fill="ced7e7"/>
        </w:tblPrEx>
        <w:trPr>
          <w:trHeight w:val="1494" w:hRule="atLeast"/>
        </w:trPr>
        <w:tc>
          <w:tcPr>
            <w:tcW w:type="dxa" w:w="12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182-185</w:t>
            </w:r>
          </w:p>
        </w:tc>
        <w:tc>
          <w:tcPr>
            <w:tcW w:type="dxa" w:w="4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1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182-185</w:t>
            </w:r>
          </w:p>
        </w:tc>
        <w:tc>
          <w:tcPr>
            <w:tcW w:type="dxa" w:w="5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24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198" w:hRule="atLeast"/>
        </w:trPr>
        <w:tc>
          <w:tcPr>
            <w:tcW w:type="dxa" w:w="12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185-190</w:t>
            </w:r>
          </w:p>
        </w:tc>
        <w:tc>
          <w:tcPr>
            <w:tcW w:type="dxa" w:w="4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5.562H</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(passive)</w:t>
            </w:r>
          </w:p>
        </w:tc>
        <w:tc>
          <w:tcPr>
            <w:tcW w:type="dxa" w:w="1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185-190</w:t>
            </w:r>
          </w:p>
        </w:tc>
        <w:tc>
          <w:tcPr>
            <w:tcW w:type="dxa" w:w="5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INTER-SATELLITES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5.562H</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RECHERCHE SPATIALE (passive)</w:t>
            </w:r>
          </w:p>
        </w:tc>
        <w:tc>
          <w:tcPr>
            <w:tcW w:type="dxa" w:w="24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158" w:hRule="atLeast"/>
        </w:trPr>
        <w:tc>
          <w:tcPr>
            <w:tcW w:type="dxa" w:w="12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190-191,8</w:t>
            </w:r>
          </w:p>
        </w:tc>
        <w:tc>
          <w:tcPr>
            <w:tcW w:type="dxa" w:w="4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1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190-191,8</w:t>
            </w:r>
          </w:p>
        </w:tc>
        <w:tc>
          <w:tcPr>
            <w:tcW w:type="dxa" w:w="5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24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6" w:hRule="atLeast"/>
        </w:trPr>
        <w:tc>
          <w:tcPr>
            <w:tcW w:type="dxa" w:w="12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191,8-200</w:t>
            </w:r>
          </w:p>
        </w:tc>
        <w:tc>
          <w:tcPr>
            <w:tcW w:type="dxa" w:w="4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5.149   5.341   5.554</w:t>
            </w:r>
          </w:p>
        </w:tc>
        <w:tc>
          <w:tcPr>
            <w:tcW w:type="dxa" w:w="1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191,8-200</w:t>
            </w:r>
          </w:p>
        </w:tc>
        <w:tc>
          <w:tcPr>
            <w:tcW w:type="dxa" w:w="5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INTER-SATELLITES</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MOBILE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5.558</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5.149   5.341   5.554</w:t>
            </w:r>
          </w:p>
        </w:tc>
        <w:tc>
          <w:tcPr>
            <w:tcW w:type="dxa" w:w="24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Possibilit</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 xml:space="preserve">é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d</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utilisation de</w:t>
            </w:r>
          </w:p>
          <w:p>
            <w:pPr>
              <w:pStyle w:val="Normal.0"/>
              <w:bidi w:val="0"/>
              <w:spacing w:after="0" w:line="240" w:lineRule="auto"/>
              <w:ind w:left="0" w:right="0" w:firstLine="0"/>
              <w:jc w:val="left"/>
              <w:rPr>
                <w:rStyle w:val="None"/>
                <w:rFonts w:ascii="Cambria" w:cs="Cambria" w:hAnsi="Cambria" w:eastAsia="Cambria"/>
                <w:outline w:val="0"/>
                <w:color w:val="0070c0"/>
                <w:sz w:val="16"/>
                <w:szCs w:val="16"/>
                <w:u w:color="0070c0"/>
                <w:shd w:val="nil" w:color="auto" w:fill="auto"/>
                <w:rtl w:val="0"/>
                <w14:textFill>
                  <w14:solidFill>
                    <w14:srgbClr w14:val="0070C0"/>
                  </w14:solidFill>
                </w14:textFill>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stations du service mobile</w:t>
            </w:r>
          </w:p>
          <w:p>
            <w:pPr>
              <w:pStyle w:val="Normal.0"/>
              <w:bidi w:val="0"/>
              <w:spacing w:after="0" w:line="240" w:lineRule="auto"/>
              <w:ind w:left="0" w:right="0" w:firstLine="0"/>
              <w:jc w:val="left"/>
              <w:rPr>
                <w:rtl w:val="0"/>
              </w:rPr>
            </w:pP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a</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 xml:space="preserve">ronautique dans la bande </w:t>
            </w:r>
            <w:r>
              <w:rPr>
                <w:rStyle w:val="None"/>
                <w:rFonts w:ascii="Times New Roman" w:hAnsi="Times New Roman"/>
                <w:outline w:val="0"/>
                <w:color w:val="0070c0"/>
                <w:sz w:val="16"/>
                <w:szCs w:val="16"/>
                <w:u w:color="0070c0"/>
                <w:shd w:val="nil" w:color="auto" w:fill="auto"/>
                <w:rtl w:val="0"/>
                <w:lang w:val="fr-FR"/>
                <w14:textFill>
                  <w14:solidFill>
                    <w14:srgbClr w14:val="0070C0"/>
                  </w14:solidFill>
                </w14:textFill>
              </w:rPr>
              <w:t xml:space="preserve">191,8-200 GHz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sous 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serve de ne pas causer de brouillages pr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judiciables au service inter-satellites (Cf.no 5.558 du RR).</w:t>
            </w:r>
          </w:p>
        </w:tc>
      </w:tr>
    </w:tbl>
    <w:p>
      <w:pPr>
        <w:pStyle w:val="Normal.0"/>
        <w:widowControl w:val="0"/>
        <w:tabs>
          <w:tab w:val="left" w:pos="330"/>
          <w:tab w:val="left" w:pos="1440"/>
        </w:tabs>
        <w:spacing w:line="240" w:lineRule="auto"/>
        <w:rPr>
          <w:rStyle w:val="None"/>
          <w:rFonts w:ascii="Cambria" w:cs="Cambria" w:hAnsi="Cambria" w:eastAsia="Cambria"/>
          <w:sz w:val="40"/>
          <w:szCs w:val="4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5.562H </w:t>
        <w:tab/>
      </w:r>
      <w:r>
        <w:rPr>
          <w:rStyle w:val="None"/>
          <w:rFonts w:ascii="Times New Roman" w:hAnsi="Times New Roman"/>
          <w:sz w:val="20"/>
          <w:szCs w:val="20"/>
          <w:rtl w:val="0"/>
          <w:lang w:val="fr-FR"/>
        </w:rPr>
        <w:t>L'utilisation des bandes 174,8-182 GHz et 185-190 GHz par le service inter-satellites est limit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aux orbites des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La puissance surfacique pour une seule source de brouillage, produite par une station du service inter-satellites, pour toutes les conditions et pour toutes les 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thodes de modulation, pour toutes les altitudes comprises entre 0 et 1 000 km au-dessus de la surface de la Terre et au voisinage de toutes les positions sur l'orbite des satellites g</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ostationnaires occup</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par des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tecteurs passifs, ne doit pas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passer -144 dB (W/ (m2 </w:t>
      </w:r>
      <w:r>
        <w:rPr>
          <w:rStyle w:val="None"/>
          <w:rFonts w:ascii="Cambria Math" w:cs="Cambria Math" w:hAnsi="Cambria Math" w:eastAsia="Cambria Math"/>
          <w:sz w:val="20"/>
          <w:szCs w:val="20"/>
          <w:rtl w:val="0"/>
          <w:lang w:val="fr-FR"/>
        </w:rPr>
        <w:t>⋅</w:t>
      </w:r>
      <w:r>
        <w:rPr>
          <w:rStyle w:val="None"/>
          <w:rFonts w:ascii="Times New Roman" w:hAnsi="Times New Roman"/>
          <w:sz w:val="20"/>
          <w:szCs w:val="20"/>
          <w:rtl w:val="0"/>
          <w:lang w:val="fr-FR"/>
        </w:rPr>
        <w:t xml:space="preserve"> MHz)) pour tous les angles d'incidence. (CMR-2000)</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5.563A </w:t>
        <w:tab/>
      </w:r>
      <w:r>
        <w:rPr>
          <w:rStyle w:val="None"/>
          <w:rFonts w:ascii="Times New Roman" w:hAnsi="Times New Roman"/>
          <w:sz w:val="20"/>
          <w:szCs w:val="20"/>
          <w:rtl w:val="0"/>
          <w:lang w:val="fr-FR"/>
        </w:rPr>
        <w:t>Les bandes 200-209 GHz, 235-238 GHz, 250-252 GHz et 265-275 GHz sont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par des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tecteurs passifs au sol pour des mesures atmosph</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riques destin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au sondage de constituants de l'atmosph</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 (CMR-2000)</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200-248 GHz</w:t>
      </w:r>
    </w:p>
    <w:tbl>
      <w:tblPr>
        <w:tblW w:w="139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2"/>
        <w:gridCol w:w="4181"/>
        <w:gridCol w:w="1279"/>
        <w:gridCol w:w="4673"/>
        <w:gridCol w:w="2577"/>
      </w:tblGrid>
      <w:tr>
        <w:tblPrEx>
          <w:shd w:val="clear" w:color="auto" w:fill="ced7e7"/>
        </w:tblPrEx>
        <w:trPr>
          <w:trHeight w:val="526" w:hRule="atLeast"/>
        </w:trPr>
        <w:tc>
          <w:tcPr>
            <w:tcW w:type="dxa" w:w="54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95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5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26" w:hRule="atLeast"/>
        </w:trPr>
        <w:tc>
          <w:tcPr>
            <w:tcW w:type="dxa" w:w="12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5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494" w:hRule="atLeast"/>
        </w:trPr>
        <w:tc>
          <w:tcPr>
            <w:tcW w:type="dxa" w:w="12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200-209</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   5.341    5.563A</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200-209</w:t>
            </w:r>
          </w:p>
        </w:tc>
        <w:tc>
          <w:tcPr>
            <w:tcW w:type="dxa" w:w="4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5.340   5.341    5.563A</w:t>
            </w:r>
          </w:p>
        </w:tc>
        <w:tc>
          <w:tcPr>
            <w:tcW w:type="dxa" w:w="2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12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209-217</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209-217</w:t>
            </w:r>
          </w:p>
        </w:tc>
        <w:tc>
          <w:tcPr>
            <w:tcW w:type="dxa" w:w="4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w:t>
            </w:r>
          </w:p>
        </w:tc>
        <w:tc>
          <w:tcPr>
            <w:tcW w:type="dxa" w:w="2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890" w:hRule="atLeast"/>
        </w:trPr>
        <w:tc>
          <w:tcPr>
            <w:tcW w:type="dxa" w:w="12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217-226</w:t>
            </w:r>
          </w:p>
        </w:tc>
        <w:tc>
          <w:tcPr>
            <w:tcW w:type="dxa" w:w="41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RECHERCHE SPATIALE (passive)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5.562B</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217-226</w:t>
            </w:r>
          </w:p>
        </w:tc>
        <w:tc>
          <w:tcPr>
            <w:tcW w:type="dxa" w:w="4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 xml:space="preserve">RECHERCHE SPATIALE (passive)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5.562B</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5.149      5.341</w:t>
            </w:r>
          </w:p>
        </w:tc>
        <w:tc>
          <w:tcPr>
            <w:tcW w:type="dxa" w:w="2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rPr>
          <w:rStyle w:val="None"/>
          <w:rFonts w:ascii="Times New Roman" w:cs="Times New Roman" w:hAnsi="Times New Roman" w:eastAsia="Times New Roman"/>
          <w:sz w:val="20"/>
          <w:szCs w:val="20"/>
        </w:rPr>
      </w:pPr>
    </w:p>
    <w:p>
      <w:pPr>
        <w:pStyle w:val="Normal.0"/>
        <w:jc w:val="center"/>
        <w:rPr>
          <w:rStyle w:val="None"/>
          <w:rFonts w:ascii="Cambria" w:cs="Cambria" w:hAnsi="Cambria" w:eastAsia="Cambria"/>
          <w:sz w:val="20"/>
          <w:szCs w:val="20"/>
        </w:rPr>
      </w:pPr>
      <w:r>
        <w:rPr>
          <w:rStyle w:val="None"/>
          <w:rFonts w:ascii="Cambria Bold" w:hAnsi="Cambria Bold"/>
          <w:sz w:val="40"/>
          <w:szCs w:val="40"/>
          <w:rtl w:val="0"/>
          <w:lang w:val="fr-FR"/>
        </w:rPr>
        <w:t xml:space="preserve">200-248 GHz (suite) </w:t>
      </w:r>
    </w:p>
    <w:tbl>
      <w:tblPr>
        <w:tblW w:w="1389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37"/>
        <w:gridCol w:w="4101"/>
        <w:gridCol w:w="1317"/>
        <w:gridCol w:w="4915"/>
        <w:gridCol w:w="2223"/>
      </w:tblGrid>
      <w:tr>
        <w:tblPrEx>
          <w:shd w:val="clear" w:color="auto" w:fill="ced7e7"/>
        </w:tblPrEx>
        <w:trPr>
          <w:trHeight w:val="580" w:hRule="atLeast"/>
        </w:trPr>
        <w:tc>
          <w:tcPr>
            <w:tcW w:type="dxa" w:w="543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623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22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580" w:hRule="atLeast"/>
        </w:trPr>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22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494" w:hRule="atLeast"/>
        </w:trPr>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226-231,5</w:t>
            </w:r>
          </w:p>
        </w:tc>
        <w:tc>
          <w:tcPr>
            <w:tcW w:type="dxa" w:w="4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1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226-231,5</w:t>
            </w:r>
          </w:p>
        </w:tc>
        <w:tc>
          <w:tcPr>
            <w:tcW w:type="dxa" w:w="4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w:t>
            </w:r>
          </w:p>
        </w:tc>
        <w:tc>
          <w:tcPr>
            <w:tcW w:type="dxa" w:w="2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922" w:hRule="atLeast"/>
        </w:trPr>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231,5-232</w:t>
            </w:r>
          </w:p>
        </w:tc>
        <w:tc>
          <w:tcPr>
            <w:tcW w:type="dxa" w:w="4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p>
        </w:tc>
        <w:tc>
          <w:tcPr>
            <w:tcW w:type="dxa" w:w="1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231,5-232</w:t>
            </w:r>
          </w:p>
        </w:tc>
        <w:tc>
          <w:tcPr>
            <w:tcW w:type="dxa" w:w="4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p>
        </w:tc>
        <w:tc>
          <w:tcPr>
            <w:tcW w:type="dxa" w:w="2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258" w:hRule="atLeast"/>
        </w:trPr>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232-235</w:t>
            </w:r>
          </w:p>
        </w:tc>
        <w:tc>
          <w:tcPr>
            <w:tcW w:type="dxa" w:w="4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p>
        </w:tc>
        <w:tc>
          <w:tcPr>
            <w:tcW w:type="dxa" w:w="1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232-235</w:t>
            </w:r>
          </w:p>
        </w:tc>
        <w:tc>
          <w:tcPr>
            <w:tcW w:type="dxa" w:w="4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p>
        </w:tc>
        <w:tc>
          <w:tcPr>
            <w:tcW w:type="dxa" w:w="2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94" w:hRule="atLeast"/>
        </w:trPr>
        <w:tc>
          <w:tcPr>
            <w:tcW w:type="dxa" w:w="1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235-238</w:t>
            </w:r>
          </w:p>
        </w:tc>
        <w:tc>
          <w:tcPr>
            <w:tcW w:type="dxa" w:w="4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5.563A      5.563B</w:t>
            </w:r>
          </w:p>
        </w:tc>
        <w:tc>
          <w:tcPr>
            <w:tcW w:type="dxa" w:w="13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235-238</w:t>
            </w:r>
          </w:p>
        </w:tc>
        <w:tc>
          <w:tcPr>
            <w:tcW w:type="dxa" w:w="49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5.563A      5.563B</w:t>
            </w:r>
          </w:p>
        </w:tc>
        <w:tc>
          <w:tcPr>
            <w:tcW w:type="dxa" w:w="22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spacing w:line="240" w:lineRule="auto"/>
        <w:jc w:val="center"/>
        <w:rPr>
          <w:rStyle w:val="None"/>
          <w:rFonts w:ascii="Cambria" w:cs="Cambria" w:hAnsi="Cambria" w:eastAsia="Cambria"/>
          <w:sz w:val="20"/>
          <w:szCs w:val="2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jc w:val="center"/>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ind w:left="4536" w:firstLine="567"/>
        <w:rPr>
          <w:rStyle w:val="None"/>
        </w:rPr>
      </w:pPr>
      <w:r>
        <w:rPr>
          <w:rStyle w:val="None"/>
          <w:rFonts w:ascii="Cambria Bold" w:hAnsi="Cambria Bold"/>
          <w:sz w:val="40"/>
          <w:szCs w:val="40"/>
          <w:rtl w:val="0"/>
          <w:lang w:val="fr-FR"/>
        </w:rPr>
        <w:t xml:space="preserve">200-248 GHz (fin) </w:t>
      </w:r>
    </w:p>
    <w:tbl>
      <w:tblPr>
        <w:tblW w:w="1401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53"/>
        <w:gridCol w:w="4159"/>
        <w:gridCol w:w="1326"/>
        <w:gridCol w:w="4372"/>
        <w:gridCol w:w="2802"/>
      </w:tblGrid>
      <w:tr>
        <w:tblPrEx>
          <w:shd w:val="clear" w:color="auto" w:fill="ced7e7"/>
        </w:tblPrEx>
        <w:trPr>
          <w:trHeight w:val="432" w:hRule="atLeast"/>
        </w:trPr>
        <w:tc>
          <w:tcPr>
            <w:tcW w:type="dxa" w:w="551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REGION 1</w:t>
            </w:r>
          </w:p>
        </w:tc>
        <w:tc>
          <w:tcPr>
            <w:tcW w:type="dxa" w:w="56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COTE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80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89" w:hRule="atLeast"/>
        </w:trPr>
        <w:tc>
          <w:tcPr>
            <w:tcW w:type="dxa" w:w="13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BANDES</w:t>
            </w:r>
          </w:p>
        </w:tc>
        <w:tc>
          <w:tcPr>
            <w:tcW w:type="dxa" w:w="4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80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930" w:hRule="atLeast"/>
        </w:trPr>
        <w:tc>
          <w:tcPr>
            <w:tcW w:type="dxa" w:w="13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238-240</w:t>
            </w:r>
          </w:p>
        </w:tc>
        <w:tc>
          <w:tcPr>
            <w:tcW w:type="dxa" w:w="4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RADIONAVIGATION PAR SATELLITE</w:t>
            </w:r>
          </w:p>
        </w:tc>
        <w:tc>
          <w:tcPr>
            <w:tcW w:type="dxa" w:w="1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238-240</w:t>
            </w:r>
          </w:p>
        </w:tc>
        <w:tc>
          <w:tcPr>
            <w:tcW w:type="dxa" w:w="4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(espace vers Terre)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RADIONAVIGATION PAR SATELLITE</w:t>
            </w:r>
          </w:p>
        </w:tc>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922" w:hRule="atLeast"/>
        </w:trPr>
        <w:tc>
          <w:tcPr>
            <w:tcW w:type="dxa" w:w="13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240-241</w:t>
            </w:r>
          </w:p>
        </w:tc>
        <w:tc>
          <w:tcPr>
            <w:tcW w:type="dxa" w:w="4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p>
        </w:tc>
        <w:tc>
          <w:tcPr>
            <w:tcW w:type="dxa" w:w="1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240-241</w:t>
            </w:r>
          </w:p>
        </w:tc>
        <w:tc>
          <w:tcPr>
            <w:tcW w:type="dxa" w:w="4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tl w:val="0"/>
              </w:rPr>
            </w:pPr>
            <w:r>
              <w:rPr>
                <w:rStyle w:val="Hyperlink.1"/>
                <w:rFonts w:ascii="Cambria" w:hAnsi="Cambria"/>
                <w:sz w:val="20"/>
                <w:szCs w:val="20"/>
                <w:shd w:val="nil" w:color="auto" w:fill="auto"/>
                <w:rtl w:val="0"/>
                <w:lang w:val="fr-FR"/>
              </w:rPr>
              <w:t>RADIOLOCALISATION</w:t>
            </w:r>
          </w:p>
        </w:tc>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13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241-248</w:t>
            </w:r>
          </w:p>
        </w:tc>
        <w:tc>
          <w:tcPr>
            <w:tcW w:type="dxa" w:w="4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5.138     5.149</w:t>
            </w:r>
          </w:p>
        </w:tc>
        <w:tc>
          <w:tcPr>
            <w:tcW w:type="dxa" w:w="1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241-248</w:t>
            </w:r>
          </w:p>
        </w:tc>
        <w:tc>
          <w:tcPr>
            <w:tcW w:type="dxa" w:w="4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RADIOLOCALISATION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5.138     5.149</w:t>
            </w:r>
          </w:p>
        </w:tc>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rPr>
                <w:rStyle w:val="None"/>
                <w:rFonts w:ascii="Cambria" w:cs="Cambria" w:hAnsi="Cambria" w:eastAsia="Cambria"/>
                <w:outline w:val="0"/>
                <w:color w:val="0070c0"/>
                <w:sz w:val="16"/>
                <w:szCs w:val="16"/>
                <w:u w:color="0070c0"/>
                <w:shd w:val="nil" w:color="auto" w:fill="auto"/>
                <w14:textFill>
                  <w14:solidFill>
                    <w14:srgbClr w14:val="0070C0"/>
                  </w14:solidFill>
                </w14:textFill>
              </w:rPr>
            </w:pPr>
            <w:r>
              <w:rPr>
                <w:rStyle w:val="None"/>
                <w:rFonts w:ascii="Cambria,Bold" w:cs="Cambria,Bold" w:hAnsi="Cambria,Bold" w:eastAsia="Cambria,Bold"/>
                <w:b w:val="1"/>
                <w:bCs w:val="1"/>
                <w:outline w:val="0"/>
                <w:color w:val="0070c0"/>
                <w:sz w:val="16"/>
                <w:szCs w:val="16"/>
                <w:u w:color="0070c0"/>
                <w:shd w:val="nil" w:color="auto" w:fill="auto"/>
                <w:rtl w:val="0"/>
                <w:lang w:val="fr-FR"/>
                <w14:textFill>
                  <w14:solidFill>
                    <w14:srgbClr w14:val="0070C0"/>
                  </w14:solidFill>
                </w14:textFill>
              </w:rPr>
              <w:t xml:space="preserve">Applications dans la bande ISM </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(244-246 GHz). Fr</w:t>
            </w:r>
            <w:r>
              <w:rPr>
                <w:rStyle w:val="Hyperlink.1"/>
                <w:rFonts w:ascii="Cambria" w:hAnsi="Cambria" w:hint="default"/>
                <w:outline w:val="0"/>
                <w:color w:val="0070c0"/>
                <w:sz w:val="16"/>
                <w:szCs w:val="16"/>
                <w:u w:color="0070c0"/>
                <w:shd w:val="nil" w:color="auto" w:fill="auto"/>
                <w:rtl w:val="0"/>
                <w:lang w:val="fr-FR"/>
                <w14:textFill>
                  <w14:solidFill>
                    <w14:srgbClr w14:val="0070C0"/>
                  </w14:solidFill>
                </w14:textFill>
              </w:rPr>
              <w:t>é</w:t>
            </w:r>
            <w:r>
              <w:rPr>
                <w:rStyle w:val="Hyperlink.1"/>
                <w:rFonts w:ascii="Cambria" w:hAnsi="Cambria"/>
                <w:outline w:val="0"/>
                <w:color w:val="0070c0"/>
                <w:sz w:val="16"/>
                <w:szCs w:val="16"/>
                <w:u w:color="0070c0"/>
                <w:shd w:val="nil" w:color="auto" w:fill="auto"/>
                <w:rtl w:val="0"/>
                <w:lang w:val="fr-FR"/>
                <w14:textFill>
                  <w14:solidFill>
                    <w14:srgbClr w14:val="0070C0"/>
                  </w14:solidFill>
                </w14:textFill>
              </w:rPr>
              <w:t>quence centrale 245 GHz.</w:t>
            </w:r>
          </w:p>
          <w:p>
            <w:pPr>
              <w:pStyle w:val="Normal.0"/>
              <w:tabs>
                <w:tab w:val="left" w:pos="330"/>
                <w:tab w:val="left" w:pos="1440"/>
              </w:tabs>
              <w:bidi w:val="0"/>
              <w:spacing w:after="60"/>
              <w:ind w:left="0" w:right="0" w:firstLine="0"/>
              <w:jc w:val="left"/>
              <w:rPr>
                <w:rtl w:val="0"/>
              </w:rPr>
            </w:pPr>
            <w:r>
              <w:rPr>
                <w:rStyle w:val="None"/>
                <w:rFonts w:ascii="Cambria" w:hAnsi="Cambria"/>
                <w:outline w:val="0"/>
                <w:color w:val="0070c0"/>
                <w:sz w:val="16"/>
                <w:szCs w:val="16"/>
                <w:u w:color="0070c0"/>
                <w:shd w:val="nil" w:color="auto" w:fill="auto"/>
                <w:rtl w:val="0"/>
                <w:lang w:val="fr-FR"/>
                <w14:textFill>
                  <w14:solidFill>
                    <w14:srgbClr w14:val="0070C0"/>
                  </w14:solidFill>
                </w14:textFill>
              </w:rPr>
              <w:t>Cf. no 138 du RR.</w:t>
            </w:r>
          </w:p>
        </w:tc>
      </w:tr>
    </w:tbl>
    <w:p>
      <w:pPr>
        <w:pStyle w:val="Normal.0"/>
        <w:widowControl w:val="0"/>
        <w:spacing w:line="240" w:lineRule="auto"/>
        <w:rPr>
          <w:rStyle w:val="None"/>
        </w:rPr>
      </w:pPr>
    </w:p>
    <w:p>
      <w:pPr>
        <w:pStyle w:val="Normal.0"/>
        <w:tabs>
          <w:tab w:val="left" w:pos="330"/>
          <w:tab w:val="left" w:pos="1440"/>
        </w:tabs>
        <w:jc w:val="both"/>
        <w:rPr>
          <w:rStyle w:val="None"/>
          <w:rFonts w:ascii="Times New Roman" w:cs="Times New Roman" w:hAnsi="Times New Roman" w:eastAsia="Times New Roman"/>
          <w:b w:val="1"/>
          <w:bCs w:val="1"/>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 xml:space="preserve">5.563B </w:t>
        <w:tab/>
      </w:r>
      <w:r>
        <w:rPr>
          <w:rStyle w:val="None"/>
          <w:rFonts w:ascii="Times New Roman" w:hAnsi="Times New Roman"/>
          <w:sz w:val="20"/>
          <w:szCs w:val="20"/>
          <w:rtl w:val="0"/>
          <w:lang w:val="fr-FR"/>
        </w:rPr>
        <w:t>La bande 237,9-238 GHz est, de plus, attribu</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 au service d'exploration de la Terre par satellite (active) et au service de recherche spatiale (active) uniquement pour les radars spatioport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s d'observation des nuages. (CMR-2000)</w:t>
      </w:r>
    </w:p>
    <w:p>
      <w:pPr>
        <w:pStyle w:val="Normal.0"/>
        <w:tabs>
          <w:tab w:val="left" w:pos="330"/>
          <w:tab w:val="left" w:pos="1440"/>
        </w:tabs>
        <w:jc w:val="center"/>
      </w:pPr>
      <w:r>
        <w:rPr>
          <w:rStyle w:val="None"/>
          <w:rFonts w:ascii="Arial Unicode MS" w:cs="Arial Unicode MS" w:hAnsi="Arial Unicode MS" w:eastAsia="Arial Unicode MS"/>
          <w:b w:val="0"/>
          <w:bCs w:val="0"/>
          <w:i w:val="0"/>
          <w:iCs w:val="0"/>
          <w:sz w:val="20"/>
          <w:szCs w:val="20"/>
        </w:rPr>
        <w:br w:type="page"/>
      </w:r>
    </w:p>
    <w:p>
      <w:pPr>
        <w:pStyle w:val="Normal.0"/>
        <w:tabs>
          <w:tab w:val="left" w:pos="330"/>
          <w:tab w:val="left" w:pos="1440"/>
        </w:tabs>
        <w:jc w:val="center"/>
        <w:rPr>
          <w:rStyle w:val="None"/>
          <w:rFonts w:ascii="Cambria" w:cs="Cambria" w:hAnsi="Cambria" w:eastAsia="Cambria"/>
          <w:sz w:val="40"/>
          <w:szCs w:val="40"/>
        </w:rPr>
      </w:pPr>
      <w:r>
        <w:rPr>
          <w:rStyle w:val="None"/>
          <w:rFonts w:ascii="Cambria Bold" w:hAnsi="Cambria Bold"/>
          <w:sz w:val="40"/>
          <w:szCs w:val="40"/>
          <w:rtl w:val="0"/>
          <w:lang w:val="fr-FR"/>
        </w:rPr>
        <w:t>248-3 000 GHz</w:t>
      </w:r>
    </w:p>
    <w:tbl>
      <w:tblPr>
        <w:tblW w:w="142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3"/>
        <w:gridCol w:w="4249"/>
        <w:gridCol w:w="1368"/>
        <w:gridCol w:w="5028"/>
        <w:gridCol w:w="2312"/>
      </w:tblGrid>
      <w:tr>
        <w:tblPrEx>
          <w:shd w:val="clear" w:color="auto" w:fill="ced7e7"/>
        </w:tblPrEx>
        <w:trPr>
          <w:trHeight w:val="250" w:hRule="atLeast"/>
        </w:trPr>
        <w:tc>
          <w:tcPr>
            <w:tcW w:type="dxa" w:w="551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REGION 1</w:t>
            </w:r>
          </w:p>
        </w:tc>
        <w:tc>
          <w:tcPr>
            <w:tcW w:type="dxa" w:w="639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C</w:t>
            </w:r>
            <w:r>
              <w:rPr>
                <w:rStyle w:val="Hyperlink.1"/>
                <w:rFonts w:ascii="Cambria Bold" w:hAnsi="Cambria Bold" w:hint="default"/>
                <w:sz w:val="20"/>
                <w:szCs w:val="20"/>
                <w:shd w:val="nil" w:color="auto" w:fill="auto"/>
                <w:rtl w:val="0"/>
                <w:lang w:val="fr-FR"/>
              </w:rPr>
              <w:t>Ô</w:t>
            </w:r>
            <w:r>
              <w:rPr>
                <w:rStyle w:val="Hyperlink.1"/>
                <w:rFonts w:ascii="Cambria Bold" w:hAnsi="Cambria Bold"/>
                <w:sz w:val="20"/>
                <w:szCs w:val="20"/>
                <w:shd w:val="nil" w:color="auto" w:fill="auto"/>
                <w:rtl w:val="0"/>
                <w:lang w:val="fr-FR"/>
              </w:rPr>
              <w:t>TE D</w:t>
            </w:r>
            <w:r>
              <w:rPr>
                <w:rStyle w:val="Hyperlink.1"/>
                <w:rFonts w:ascii="Cambria Bold" w:hAnsi="Cambria Bold" w:hint="default"/>
                <w:sz w:val="20"/>
                <w:szCs w:val="20"/>
                <w:shd w:val="nil" w:color="auto" w:fill="auto"/>
                <w:rtl w:val="0"/>
                <w:lang w:val="fr-FR"/>
              </w:rPr>
              <w:t>’</w:t>
            </w:r>
            <w:r>
              <w:rPr>
                <w:rStyle w:val="Hyperlink.1"/>
                <w:rFonts w:ascii="Cambria Bold" w:hAnsi="Cambria Bold"/>
                <w:sz w:val="20"/>
                <w:szCs w:val="20"/>
                <w:shd w:val="nil" w:color="auto" w:fill="auto"/>
                <w:rtl w:val="0"/>
                <w:lang w:val="fr-FR"/>
              </w:rPr>
              <w:t>IVOIRE</w:t>
            </w:r>
          </w:p>
        </w:tc>
        <w:tc>
          <w:tcPr>
            <w:tcW w:type="dxa" w:w="23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OBSERVATIONS</w:t>
            </w:r>
          </w:p>
        </w:tc>
      </w:tr>
      <w:tr>
        <w:tblPrEx>
          <w:shd w:val="clear" w:color="auto" w:fill="ced7e7"/>
        </w:tblPrEx>
        <w:trPr>
          <w:trHeight w:val="467"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BANDES</w:t>
            </w:r>
          </w:p>
        </w:tc>
        <w:tc>
          <w:tcPr>
            <w:tcW w:type="dxa" w:w="5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center"/>
          </w:tcPr>
          <w:p>
            <w:pPr>
              <w:pStyle w:val="Normal.0"/>
              <w:tabs>
                <w:tab w:val="left" w:pos="330"/>
                <w:tab w:val="left" w:pos="1440"/>
              </w:tabs>
              <w:spacing w:before="60" w:after="60"/>
              <w:jc w:val="center"/>
            </w:pPr>
            <w:r>
              <w:rPr>
                <w:rStyle w:val="Hyperlink.1"/>
                <w:rFonts w:ascii="Cambria Bold" w:hAnsi="Cambria Bold"/>
                <w:sz w:val="20"/>
                <w:szCs w:val="20"/>
                <w:shd w:val="nil" w:color="auto" w:fill="auto"/>
                <w:rtl w:val="0"/>
                <w:lang w:val="fr-FR"/>
              </w:rPr>
              <w:t xml:space="preserve">SERVICES </w:t>
            </w:r>
          </w:p>
        </w:tc>
        <w:tc>
          <w:tcPr>
            <w:tcW w:type="dxa" w:w="23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Pr>
          <w:p/>
        </w:tc>
      </w:tr>
      <w:tr>
        <w:tblPrEx>
          <w:shd w:val="clear" w:color="auto" w:fill="ced7e7"/>
        </w:tblPrEx>
        <w:trPr>
          <w:trHeight w:val="1218"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248-250</w:t>
            </w:r>
          </w:p>
        </w:tc>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248-250</w:t>
            </w:r>
          </w:p>
        </w:tc>
        <w:tc>
          <w:tcPr>
            <w:tcW w:type="dxa" w:w="5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AMATEUR</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AMATEUR PAR SATELLITE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1"/>
                <w:rFonts w:ascii="Cambria Bold" w:hAnsi="Cambria Bold"/>
                <w:outline w:val="0"/>
                <w:color w:val="ff0000"/>
                <w:sz w:val="16"/>
                <w:szCs w:val="16"/>
                <w:u w:color="ff0000"/>
                <w:shd w:val="nil" w:color="auto" w:fill="auto"/>
                <w:rtl w:val="0"/>
                <w:lang w:val="fr-FR"/>
                <w14:textFill>
                  <w14:solidFill>
                    <w14:srgbClr w14:val="FF0000"/>
                  </w14:solidFill>
                </w14:textFill>
              </w:rPr>
              <w:t>5.149</w:t>
            </w:r>
          </w:p>
        </w:tc>
        <w:tc>
          <w:tcPr>
            <w:tcW w:type="dxa" w:w="2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494"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250-252</w:t>
            </w:r>
          </w:p>
        </w:tc>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5.563A</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250-252</w:t>
            </w:r>
          </w:p>
        </w:tc>
        <w:tc>
          <w:tcPr>
            <w:tcW w:type="dxa" w:w="5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EXPLORATION DE LA TERRE PAR SATELLITE (passive)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RECHERCHE SPATIALE (passive)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5.340    5.563A</w:t>
            </w:r>
          </w:p>
        </w:tc>
        <w:tc>
          <w:tcPr>
            <w:tcW w:type="dxa" w:w="2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6"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252-265</w:t>
            </w:r>
          </w:p>
        </w:tc>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5.149 5.554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252-265</w:t>
            </w:r>
          </w:p>
        </w:tc>
        <w:tc>
          <w:tcPr>
            <w:tcW w:type="dxa" w:w="5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RADIONAVIGATION PAR SATELLITE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5.149 5.554</w:t>
            </w:r>
          </w:p>
        </w:tc>
        <w:tc>
          <w:tcPr>
            <w:tcW w:type="dxa" w:w="2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54"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265-275</w:t>
            </w:r>
          </w:p>
        </w:tc>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5.563A</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265-275</w:t>
            </w:r>
          </w:p>
        </w:tc>
        <w:tc>
          <w:tcPr>
            <w:tcW w:type="dxa" w:w="5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rPr>
                <w:rStyle w:val="None"/>
                <w:rFonts w:ascii="Cambria" w:cs="Cambria" w:hAnsi="Cambria" w:eastAsia="Cambria"/>
                <w:sz w:val="20"/>
                <w:szCs w:val="20"/>
                <w:shd w:val="nil" w:color="auto" w:fill="auto"/>
              </w:rPr>
            </w:pPr>
            <w:r>
              <w:rPr>
                <w:rStyle w:val="Hyperlink.1"/>
                <w:rFonts w:ascii="Cambria" w:hAnsi="Cambria"/>
                <w:sz w:val="20"/>
                <w:szCs w:val="20"/>
                <w:shd w:val="nil" w:color="auto" w:fill="auto"/>
                <w:rtl w:val="0"/>
                <w:lang w:val="fr-FR"/>
              </w:rPr>
              <w:t>FIXE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FIXE PAR SATELLITE (Terre vers espace)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MOBILE</w:t>
            </w:r>
          </w:p>
          <w:p>
            <w:pPr>
              <w:pStyle w:val="Normal.0"/>
              <w:tabs>
                <w:tab w:val="left" w:pos="330"/>
                <w:tab w:val="left" w:pos="1440"/>
              </w:tabs>
              <w:bidi w:val="0"/>
              <w:spacing w:after="60"/>
              <w:ind w:left="0" w:right="0" w:firstLine="0"/>
              <w:jc w:val="both"/>
              <w:rPr>
                <w:rStyle w:val="None"/>
                <w:rFonts w:ascii="Cambria" w:cs="Cambria" w:hAnsi="Cambria" w:eastAsia="Cambria"/>
                <w:sz w:val="20"/>
                <w:szCs w:val="20"/>
                <w:shd w:val="nil" w:color="auto" w:fill="auto"/>
                <w:rtl w:val="0"/>
              </w:rPr>
            </w:pPr>
            <w:r>
              <w:rPr>
                <w:rStyle w:val="Hyperlink.1"/>
                <w:rFonts w:ascii="Cambria" w:hAnsi="Cambria"/>
                <w:sz w:val="20"/>
                <w:szCs w:val="20"/>
                <w:shd w:val="nil" w:color="auto" w:fill="auto"/>
                <w:rtl w:val="0"/>
                <w:lang w:val="fr-FR"/>
              </w:rPr>
              <w:t>RADIOASTRONOMIE</w:t>
            </w:r>
          </w:p>
          <w:p>
            <w:pPr>
              <w:pStyle w:val="Normal.0"/>
              <w:tabs>
                <w:tab w:val="left" w:pos="330"/>
                <w:tab w:val="left" w:pos="1440"/>
              </w:tabs>
              <w:bidi w:val="0"/>
              <w:spacing w:after="60"/>
              <w:ind w:left="0" w:right="0" w:firstLine="0"/>
              <w:jc w:val="both"/>
              <w:rPr>
                <w:rtl w:val="0"/>
              </w:rPr>
            </w:pP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5.149     5.563A</w:t>
            </w:r>
          </w:p>
        </w:tc>
        <w:tc>
          <w:tcPr>
            <w:tcW w:type="dxa" w:w="2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60" w:hRule="atLeast"/>
        </w:trPr>
        <w:tc>
          <w:tcPr>
            <w:tcW w:type="dxa" w:w="1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Hyperlink.1"/>
                <w:rFonts w:ascii="Cambria Bold" w:hAnsi="Cambria Bold"/>
                <w:sz w:val="20"/>
                <w:szCs w:val="20"/>
                <w:shd w:val="nil" w:color="auto" w:fill="auto"/>
                <w:rtl w:val="0"/>
                <w:lang w:val="fr-FR"/>
              </w:rPr>
              <w:t>275-3 000</w:t>
            </w:r>
          </w:p>
        </w:tc>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pPr>
            <w:r>
              <w:rPr>
                <w:rStyle w:val="Hyperlink.1"/>
                <w:rFonts w:ascii="Cambria" w:hAnsi="Cambria"/>
                <w:sz w:val="20"/>
                <w:szCs w:val="20"/>
                <w:shd w:val="nil" w:color="auto" w:fill="auto"/>
                <w:rtl w:val="0"/>
                <w:lang w:val="fr-FR"/>
              </w:rPr>
              <w:t>(Non attribu</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5.564A 5.565 </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center"/>
            </w:pPr>
            <w:r>
              <w:rPr>
                <w:rStyle w:val="None"/>
                <w:rFonts w:ascii="Cambria Bold" w:hAnsi="Cambria Bold"/>
                <w:sz w:val="20"/>
                <w:szCs w:val="20"/>
                <w:shd w:val="nil" w:color="auto" w:fill="auto"/>
                <w:rtl w:val="0"/>
                <w:lang w:val="fr-FR"/>
              </w:rPr>
              <w:t>275-3 000</w:t>
            </w:r>
          </w:p>
        </w:tc>
        <w:tc>
          <w:tcPr>
            <w:tcW w:type="dxa" w:w="5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tabs>
                <w:tab w:val="left" w:pos="330"/>
                <w:tab w:val="left" w:pos="1440"/>
              </w:tabs>
              <w:spacing w:after="60"/>
              <w:jc w:val="both"/>
            </w:pPr>
            <w:r>
              <w:rPr>
                <w:rStyle w:val="Hyperlink.1"/>
                <w:rFonts w:ascii="Cambria" w:hAnsi="Cambria"/>
                <w:sz w:val="20"/>
                <w:szCs w:val="20"/>
                <w:shd w:val="nil" w:color="auto" w:fill="auto"/>
                <w:rtl w:val="0"/>
                <w:lang w:val="fr-FR"/>
              </w:rPr>
              <w:t>(Non attribu</w:t>
            </w:r>
            <w:r>
              <w:rPr>
                <w:rStyle w:val="Hyperlink.1"/>
                <w:rFonts w:ascii="Cambria" w:hAnsi="Cambria" w:hint="default"/>
                <w:sz w:val="20"/>
                <w:szCs w:val="20"/>
                <w:shd w:val="nil" w:color="auto" w:fill="auto"/>
                <w:rtl w:val="0"/>
                <w:lang w:val="fr-FR"/>
              </w:rPr>
              <w:t>é</w:t>
            </w:r>
            <w:r>
              <w:rPr>
                <w:rStyle w:val="Hyperlink.1"/>
                <w:rFonts w:ascii="Cambria" w:hAnsi="Cambria"/>
                <w:sz w:val="20"/>
                <w:szCs w:val="20"/>
                <w:shd w:val="nil" w:color="auto" w:fill="auto"/>
                <w:rtl w:val="0"/>
                <w:lang w:val="fr-FR"/>
              </w:rPr>
              <w:t xml:space="preserve">e) </w:t>
            </w:r>
            <w:r>
              <w:rPr>
                <w:rStyle w:val="Hyperlink.0"/>
                <w:rFonts w:ascii="Cambria Bold" w:hAnsi="Cambria Bold"/>
                <w:outline w:val="0"/>
                <w:color w:val="ff0000"/>
                <w:sz w:val="16"/>
                <w:szCs w:val="16"/>
                <w:u w:color="ff0000"/>
                <w:shd w:val="nil" w:color="auto" w:fill="auto"/>
                <w:rtl w:val="0"/>
                <w:lang w:val="fr-FR"/>
                <w14:textFill>
                  <w14:solidFill>
                    <w14:srgbClr w14:val="FF0000"/>
                  </w14:solidFill>
                </w14:textFill>
              </w:rPr>
              <w:t xml:space="preserve">5.564A 5.565 </w:t>
            </w:r>
          </w:p>
        </w:tc>
        <w:tc>
          <w:tcPr>
            <w:tcW w:type="dxa" w:w="2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330"/>
          <w:tab w:val="left" w:pos="1440"/>
        </w:tabs>
        <w:spacing w:line="240" w:lineRule="auto"/>
        <w:jc w:val="center"/>
        <w:rPr>
          <w:rStyle w:val="None"/>
          <w:rFonts w:ascii="Cambria" w:cs="Cambria" w:hAnsi="Cambria" w:eastAsia="Cambria"/>
          <w:sz w:val="40"/>
          <w:szCs w:val="40"/>
        </w:rPr>
      </w:pP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fr-FR"/>
        </w:rPr>
        <w:t>5.564A</w:t>
      </w:r>
      <w:r>
        <w:rPr>
          <w:rStyle w:val="None"/>
          <w:rFonts w:ascii="Times New Roman" w:hAnsi="Times New Roman"/>
          <w:sz w:val="20"/>
          <w:szCs w:val="20"/>
          <w:rtl w:val="0"/>
          <w:lang w:val="fr-FR"/>
        </w:rPr>
        <w:t xml:space="preserve"> En ce qui concerne l'exploitation des applications des services fixe et mobile terrestre dans 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comprises dans la gamme 275-450 GHz:</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275-296 GHz, 306-313 GHz, 318-333 GHz et 356-450 GHz sont identifi</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pour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es par les administrations pour la mise en </w:t>
      </w:r>
      <w:r>
        <w:rPr>
          <w:rStyle w:val="None"/>
          <w:rFonts w:ascii="Times New Roman" w:hAnsi="Times New Roman" w:hint="default"/>
          <w:sz w:val="20"/>
          <w:szCs w:val="20"/>
          <w:rtl w:val="0"/>
          <w:lang w:val="fr-FR"/>
        </w:rPr>
        <w:t>œ</w:t>
      </w:r>
      <w:r>
        <w:rPr>
          <w:rStyle w:val="None"/>
          <w:rFonts w:ascii="Times New Roman" w:hAnsi="Times New Roman"/>
          <w:sz w:val="20"/>
          <w:szCs w:val="20"/>
          <w:rtl w:val="0"/>
          <w:lang w:val="fr-FR"/>
        </w:rPr>
        <w:t>uvre des applications des services fixe et mobile terrestre, lorsqu'aucune condition particuli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 n'est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cessaire pour prot</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ger les applications du service d'exploration de la Terre par satellite (passive).</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Les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quences 296-306 GHz, 313-318 GHz et 333-356 GHz ne peuvent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que par les applications du service fixe et du service mobile terrestre lorsque des conditions particuli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 xml:space="preserve">res visant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assurer la protection des applications du service d'exploration de la Terre par satellite (passive) sont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finies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731</w:t>
      </w:r>
      <w:r>
        <w:rPr>
          <w:rStyle w:val="None"/>
          <w:rFonts w:ascii="Times New Roman" w:hAnsi="Times New Roman"/>
          <w:sz w:val="20"/>
          <w:szCs w:val="20"/>
          <w:rtl w:val="0"/>
          <w:lang w:val="fr-FR"/>
        </w:rPr>
        <w:t xml:space="preserve"> (</w:t>
      </w:r>
      <w:r>
        <w:rPr>
          <w:rStyle w:val="None"/>
          <w:rFonts w:ascii="Times New Roman" w:hAnsi="Times New Roman"/>
          <w:b w:val="1"/>
          <w:bCs w:val="1"/>
          <w:sz w:val="20"/>
          <w:szCs w:val="20"/>
          <w:rtl w:val="0"/>
          <w:lang w:val="fr-FR"/>
        </w:rPr>
        <w:t>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v.CMR-19</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Dans les parties de la gamme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275-450 GHz o</w:t>
      </w:r>
      <w:r>
        <w:rPr>
          <w:rStyle w:val="None"/>
          <w:rFonts w:ascii="Times New Roman" w:hAnsi="Times New Roman" w:hint="default"/>
          <w:sz w:val="20"/>
          <w:szCs w:val="20"/>
          <w:rtl w:val="0"/>
          <w:lang w:val="fr-FR"/>
        </w:rPr>
        <w:t xml:space="preserve">ù </w:t>
      </w:r>
      <w:r>
        <w:rPr>
          <w:rStyle w:val="None"/>
          <w:rFonts w:ascii="Times New Roman" w:hAnsi="Times New Roman"/>
          <w:sz w:val="20"/>
          <w:szCs w:val="20"/>
          <w:rtl w:val="0"/>
          <w:lang w:val="fr-FR"/>
        </w:rPr>
        <w:t>des applications de radioastronomie sont utilis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des conditions particuli</w:t>
      </w:r>
      <w:r>
        <w:rPr>
          <w:rStyle w:val="None"/>
          <w:rFonts w:ascii="Times New Roman" w:hAnsi="Times New Roman" w:hint="default"/>
          <w:sz w:val="20"/>
          <w:szCs w:val="20"/>
          <w:rtl w:val="0"/>
          <w:lang w:val="fr-FR"/>
        </w:rPr>
        <w:t>è</w:t>
      </w:r>
      <w:r>
        <w:rPr>
          <w:rStyle w:val="None"/>
          <w:rFonts w:ascii="Times New Roman" w:hAnsi="Times New Roman"/>
          <w:sz w:val="20"/>
          <w:szCs w:val="20"/>
          <w:rtl w:val="0"/>
          <w:lang w:val="fr-FR"/>
        </w:rPr>
        <w:t>res (par exemple, des distances de s</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paration minimales et/ou des angles d'</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vitement) peuvent </w:t>
      </w:r>
      <w:r>
        <w:rPr>
          <w:rStyle w:val="None"/>
          <w:rFonts w:ascii="Times New Roman" w:hAnsi="Times New Roman" w:hint="default"/>
          <w:sz w:val="20"/>
          <w:szCs w:val="20"/>
          <w:rtl w:val="0"/>
          <w:lang w:val="fr-FR"/>
        </w:rPr>
        <w:t>ê</w:t>
      </w:r>
      <w:r>
        <w:rPr>
          <w:rStyle w:val="None"/>
          <w:rFonts w:ascii="Times New Roman" w:hAnsi="Times New Roman"/>
          <w:sz w:val="20"/>
          <w:szCs w:val="20"/>
          <w:rtl w:val="0"/>
          <w:lang w:val="fr-FR"/>
        </w:rPr>
        <w:t>tre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cessaires, afin d'assurer la protection des sites de radioastronomie 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des applications du service mobile terrestre et/ou du service fixe, au cas par cas, conform</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ment </w:t>
      </w:r>
      <w:r>
        <w:rPr>
          <w:rStyle w:val="None"/>
          <w:rFonts w:ascii="Times New Roman" w:hAnsi="Times New Roman" w:hint="default"/>
          <w:sz w:val="20"/>
          <w:szCs w:val="20"/>
          <w:rtl w:val="0"/>
          <w:lang w:val="fr-FR"/>
        </w:rPr>
        <w:t xml:space="preserve">à </w:t>
      </w:r>
      <w:r>
        <w:rPr>
          <w:rStyle w:val="None"/>
          <w:rFonts w:ascii="Times New Roman" w:hAnsi="Times New Roman"/>
          <w:sz w:val="20"/>
          <w:szCs w:val="20"/>
          <w:rtl w:val="0"/>
          <w:lang w:val="fr-FR"/>
        </w:rPr>
        <w:t>la 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 xml:space="preserve">solution </w:t>
      </w:r>
      <w:r>
        <w:rPr>
          <w:rStyle w:val="None"/>
          <w:rFonts w:ascii="Times New Roman" w:hAnsi="Times New Roman"/>
          <w:b w:val="1"/>
          <w:bCs w:val="1"/>
          <w:sz w:val="20"/>
          <w:szCs w:val="20"/>
          <w:rtl w:val="0"/>
          <w:lang w:val="fr-FR"/>
        </w:rPr>
        <w:t>731</w:t>
      </w:r>
      <w:r>
        <w:rPr>
          <w:rStyle w:val="None"/>
          <w:rFonts w:ascii="Times New Roman" w:hAnsi="Times New Roman"/>
          <w:sz w:val="20"/>
          <w:szCs w:val="20"/>
          <w:rtl w:val="0"/>
          <w:lang w:val="fr-FR"/>
        </w:rPr>
        <w:t xml:space="preserve"> (</w:t>
      </w:r>
      <w:r>
        <w:rPr>
          <w:rStyle w:val="None"/>
          <w:rFonts w:ascii="Times New Roman" w:hAnsi="Times New Roman"/>
          <w:b w:val="1"/>
          <w:bCs w:val="1"/>
          <w:sz w:val="20"/>
          <w:szCs w:val="20"/>
          <w:rtl w:val="0"/>
          <w:lang w:val="fr-FR"/>
        </w:rPr>
        <w:t>R</w:t>
      </w:r>
      <w:r>
        <w:rPr>
          <w:rStyle w:val="None"/>
          <w:rFonts w:ascii="Times New Roman" w:hAnsi="Times New Roman" w:hint="default"/>
          <w:b w:val="1"/>
          <w:bCs w:val="1"/>
          <w:sz w:val="20"/>
          <w:szCs w:val="20"/>
          <w:rtl w:val="0"/>
          <w:lang w:val="fr-FR"/>
        </w:rPr>
        <w:t>é</w:t>
      </w:r>
      <w:r>
        <w:rPr>
          <w:rStyle w:val="None"/>
          <w:rFonts w:ascii="Times New Roman" w:hAnsi="Times New Roman"/>
          <w:b w:val="1"/>
          <w:bCs w:val="1"/>
          <w:sz w:val="20"/>
          <w:szCs w:val="20"/>
          <w:rtl w:val="0"/>
          <w:lang w:val="fr-FR"/>
        </w:rPr>
        <w:t>v.CMR-19</w:t>
      </w:r>
      <w:r>
        <w:rPr>
          <w:rStyle w:val="None"/>
          <w:rFonts w:ascii="Times New Roman" w:hAnsi="Times New Roman"/>
          <w:sz w:val="20"/>
          <w:szCs w:val="20"/>
          <w:rtl w:val="0"/>
          <w:lang w:val="fr-FR"/>
        </w:rPr>
        <w:t>).</w:t>
      </w:r>
    </w:p>
    <w:p>
      <w:pPr>
        <w:pStyle w:val="Normal.0"/>
        <w:tabs>
          <w:tab w:val="left" w:pos="330"/>
          <w:tab w:val="left" w:pos="1440"/>
        </w:tabs>
        <w:jc w:val="both"/>
        <w:rPr>
          <w:rStyle w:val="None"/>
          <w:rFonts w:ascii="Times New Roman" w:cs="Times New Roman" w:hAnsi="Times New Roman" w:eastAsia="Times New Roman"/>
          <w:sz w:val="20"/>
          <w:szCs w:val="20"/>
        </w:rPr>
      </w:pPr>
      <w:r>
        <w:rPr>
          <w:rStyle w:val="None"/>
          <w:rFonts w:ascii="Times New Roman" w:hAnsi="Times New Roman"/>
          <w:sz w:val="20"/>
          <w:szCs w:val="20"/>
          <w:rtl w:val="0"/>
          <w:lang w:val="fr-FR"/>
        </w:rPr>
        <w:t>L'utilisation des bandes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mentionn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es ci-dessus par les applications des services fixe et mobile terrestre n'exclut pas l'utilisation de la gamme 275-450 GHz par d'autres applications des services de radiocommunication, ni n'</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tablit de priorit</w:t>
      </w:r>
      <w:r>
        <w:rPr>
          <w:rStyle w:val="None"/>
          <w:rFonts w:ascii="Times New Roman" w:hAnsi="Times New Roman" w:hint="default"/>
          <w:sz w:val="20"/>
          <w:szCs w:val="20"/>
          <w:rtl w:val="0"/>
          <w:lang w:val="fr-FR"/>
        </w:rPr>
        <w:t xml:space="preserve">é </w:t>
      </w:r>
      <w:r>
        <w:rPr>
          <w:rStyle w:val="None"/>
          <w:rFonts w:ascii="Times New Roman" w:hAnsi="Times New Roman"/>
          <w:sz w:val="20"/>
          <w:szCs w:val="20"/>
          <w:rtl w:val="0"/>
          <w:lang w:val="fr-FR"/>
        </w:rPr>
        <w:t>vis-</w:t>
      </w:r>
      <w:r>
        <w:rPr>
          <w:rStyle w:val="None"/>
          <w:rFonts w:ascii="Times New Roman" w:hAnsi="Times New Roman" w:hint="default"/>
          <w:sz w:val="20"/>
          <w:szCs w:val="20"/>
          <w:rtl w:val="0"/>
          <w:lang w:val="fr-FR"/>
        </w:rPr>
        <w:t>à</w:t>
      </w:r>
      <w:r>
        <w:rPr>
          <w:rStyle w:val="None"/>
          <w:rFonts w:ascii="Times New Roman" w:hAnsi="Times New Roman"/>
          <w:sz w:val="20"/>
          <w:szCs w:val="20"/>
          <w:rtl w:val="0"/>
          <w:lang w:val="fr-FR"/>
        </w:rPr>
        <w:t>-vis de ces applications dans cette gamme de fr</w:t>
      </w:r>
      <w:r>
        <w:rPr>
          <w:rStyle w:val="None"/>
          <w:rFonts w:ascii="Times New Roman" w:hAnsi="Times New Roman" w:hint="default"/>
          <w:sz w:val="20"/>
          <w:szCs w:val="20"/>
          <w:rtl w:val="0"/>
          <w:lang w:val="fr-FR"/>
        </w:rPr>
        <w:t>é</w:t>
      </w:r>
      <w:r>
        <w:rPr>
          <w:rStyle w:val="None"/>
          <w:rFonts w:ascii="Times New Roman" w:hAnsi="Times New Roman"/>
          <w:sz w:val="20"/>
          <w:szCs w:val="20"/>
          <w:rtl w:val="0"/>
          <w:lang w:val="fr-FR"/>
        </w:rPr>
        <w:t>quences. (</w:t>
      </w:r>
      <w:r>
        <w:rPr>
          <w:rStyle w:val="None"/>
          <w:rFonts w:ascii="Times New Roman" w:hAnsi="Times New Roman"/>
          <w:b w:val="1"/>
          <w:bCs w:val="1"/>
          <w:sz w:val="20"/>
          <w:szCs w:val="20"/>
          <w:rtl w:val="0"/>
          <w:lang w:val="fr-FR"/>
        </w:rPr>
        <w:t>CMR-19</w:t>
      </w:r>
      <w:r>
        <w:rPr>
          <w:rStyle w:val="None"/>
          <w:rFonts w:ascii="Times New Roman" w:hAnsi="Times New Roman"/>
          <w:sz w:val="20"/>
          <w:szCs w:val="20"/>
          <w:rtl w:val="0"/>
          <w:lang w:val="fr-FR"/>
        </w:rPr>
        <w:t>)</w:t>
      </w:r>
    </w:p>
    <w:p>
      <w:pPr>
        <w:pStyle w:val="Note"/>
        <w:keepNext w:val="1"/>
        <w:keepLines w:val="1"/>
        <w:rPr>
          <w:rStyle w:val="None"/>
          <w:b w:val="1"/>
          <w:bCs w:val="1"/>
          <w:lang w:val="fr-FR"/>
        </w:rPr>
      </w:pPr>
    </w:p>
    <w:p>
      <w:pPr>
        <w:pStyle w:val="Note"/>
        <w:keepNext w:val="1"/>
        <w:keepLines w:val="1"/>
      </w:pPr>
      <w:r>
        <w:rPr>
          <w:rStyle w:val="None"/>
          <w:b w:val="1"/>
          <w:bCs w:val="1"/>
          <w:rtl w:val="0"/>
        </w:rPr>
        <w:t>5.565</w:t>
      </w:r>
      <w:r>
        <w:rPr>
          <w:rStyle w:val="None"/>
        </w:rPr>
        <w:tab/>
      </w:r>
      <w:r>
        <w:rPr>
          <w:rStyle w:val="None"/>
          <w:outline w:val="0"/>
          <w:color w:val="000000"/>
          <w:u w:color="000000"/>
          <w:rtl w:val="0"/>
          <w14:textFill>
            <w14:solidFill>
              <w14:srgbClr w14:val="000000"/>
            </w14:solidFill>
          </w14:textFill>
        </w:rPr>
        <w:t>Les bandes de fr</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quences suivantes dans la gamme 275-1</w:t>
      </w:r>
      <w:r>
        <w:rPr>
          <w:rStyle w:val="None"/>
          <w:outline w:val="0"/>
          <w:color w:val="000000"/>
          <w:u w:color="000000"/>
          <w:rtl w:val="0"/>
          <w14:textFill>
            <w14:solidFill>
              <w14:srgbClr w14:val="000000"/>
            </w14:solidFill>
          </w14:textFill>
        </w:rPr>
        <w:t> </w:t>
      </w:r>
      <w:r>
        <w:rPr>
          <w:rStyle w:val="None"/>
          <w:outline w:val="0"/>
          <w:color w:val="000000"/>
          <w:u w:color="000000"/>
          <w:rtl w:val="0"/>
          <w14:textFill>
            <w14:solidFill>
              <w14:srgbClr w14:val="000000"/>
            </w14:solidFill>
          </w14:textFill>
        </w:rPr>
        <w:t>000 GHz sont identifi</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 xml:space="preserve">es pour </w:t>
      </w:r>
      <w:r>
        <w:rPr>
          <w:rStyle w:val="None"/>
          <w:outline w:val="0"/>
          <w:color w:val="000000"/>
          <w:u w:color="000000"/>
          <w:rtl w:val="0"/>
          <w14:textFill>
            <w14:solidFill>
              <w14:srgbClr w14:val="000000"/>
            </w14:solidFill>
          </w14:textFill>
        </w:rPr>
        <w:t>ê</w:t>
      </w:r>
      <w:r>
        <w:rPr>
          <w:rStyle w:val="None"/>
          <w:outline w:val="0"/>
          <w:color w:val="000000"/>
          <w:u w:color="000000"/>
          <w:rtl w:val="0"/>
          <w14:textFill>
            <w14:solidFill>
              <w14:srgbClr w14:val="000000"/>
            </w14:solidFill>
          </w14:textFill>
        </w:rPr>
        <w:t>tre utilis</w:t>
      </w:r>
      <w:r>
        <w:rPr>
          <w:rStyle w:val="None"/>
          <w:outline w:val="0"/>
          <w:color w:val="000000"/>
          <w:u w:color="000000"/>
          <w:rtl w:val="0"/>
          <w14:textFill>
            <w14:solidFill>
              <w14:srgbClr w14:val="000000"/>
            </w14:solidFill>
          </w14:textFill>
        </w:rPr>
        <w:t>é</w:t>
      </w:r>
      <w:r>
        <w:rPr>
          <w:rStyle w:val="None"/>
          <w:outline w:val="0"/>
          <w:color w:val="000000"/>
          <w:u w:color="000000"/>
          <w:rtl w:val="0"/>
          <w14:textFill>
            <w14:solidFill>
              <w14:srgbClr w14:val="000000"/>
            </w14:solidFill>
          </w14:textFill>
        </w:rPr>
        <w:t>es par les administrations pour les applications des services passifs:</w:t>
      </w:r>
    </w:p>
    <w:p>
      <w:pPr>
        <w:pStyle w:val="enumlev2"/>
        <w:keepNext w:val="1"/>
        <w:keepLines w:val="1"/>
        <w:rPr>
          <w:rStyle w:val="None"/>
          <w:sz w:val="20"/>
          <w:szCs w:val="20"/>
        </w:rPr>
      </w:pPr>
      <w:r>
        <w:rPr>
          <w:rStyle w:val="None"/>
          <w:sz w:val="20"/>
          <w:szCs w:val="20"/>
          <w:rtl w:val="0"/>
          <w:lang w:val="fr-FR"/>
        </w:rPr>
        <w:t>–</w:t>
        <w:tab/>
      </w:r>
      <w:r>
        <w:rPr>
          <w:rStyle w:val="None"/>
          <w:sz w:val="20"/>
          <w:szCs w:val="20"/>
          <w:rtl w:val="0"/>
          <w:lang w:val="fr-FR"/>
        </w:rPr>
        <w:t>service de radioastronomie: 275-323 GHz, 327-371 GHz, 388-424 GHz, 426-442</w:t>
      </w:r>
      <w:r>
        <w:rPr>
          <w:rStyle w:val="None"/>
          <w:sz w:val="20"/>
          <w:szCs w:val="20"/>
          <w:rtl w:val="0"/>
          <w:lang w:val="fr-FR"/>
        </w:rPr>
        <w:t> </w:t>
      </w:r>
      <w:r>
        <w:rPr>
          <w:rStyle w:val="None"/>
          <w:sz w:val="20"/>
          <w:szCs w:val="20"/>
          <w:rtl w:val="0"/>
          <w:lang w:val="fr-FR"/>
        </w:rPr>
        <w:t>GHz, 453-510</w:t>
      </w:r>
      <w:r>
        <w:rPr>
          <w:rStyle w:val="None"/>
          <w:sz w:val="20"/>
          <w:szCs w:val="20"/>
          <w:rtl w:val="0"/>
          <w:lang w:val="fr-FR"/>
        </w:rPr>
        <w:t> </w:t>
      </w:r>
      <w:r>
        <w:rPr>
          <w:rStyle w:val="None"/>
          <w:sz w:val="20"/>
          <w:szCs w:val="20"/>
          <w:rtl w:val="0"/>
          <w:lang w:val="fr-FR"/>
        </w:rPr>
        <w:t>GHz, 623-711</w:t>
      </w:r>
      <w:r>
        <w:rPr>
          <w:rStyle w:val="None"/>
          <w:sz w:val="20"/>
          <w:szCs w:val="20"/>
          <w:rtl w:val="0"/>
          <w:lang w:val="fr-FR"/>
        </w:rPr>
        <w:t> </w:t>
      </w:r>
      <w:r>
        <w:rPr>
          <w:rStyle w:val="None"/>
          <w:sz w:val="20"/>
          <w:szCs w:val="20"/>
          <w:rtl w:val="0"/>
          <w:lang w:val="fr-FR"/>
        </w:rPr>
        <w:t>GHz, 795-909</w:t>
      </w:r>
      <w:r>
        <w:rPr>
          <w:rStyle w:val="None"/>
          <w:sz w:val="20"/>
          <w:szCs w:val="20"/>
          <w:rtl w:val="0"/>
          <w:lang w:val="fr-FR"/>
        </w:rPr>
        <w:t> </w:t>
      </w:r>
      <w:r>
        <w:rPr>
          <w:rStyle w:val="None"/>
          <w:sz w:val="20"/>
          <w:szCs w:val="20"/>
          <w:rtl w:val="0"/>
          <w:lang w:val="fr-FR"/>
        </w:rPr>
        <w:t>GHz et 926-945 GHz;</w:t>
      </w:r>
    </w:p>
    <w:p>
      <w:pPr>
        <w:pStyle w:val="enumlev2"/>
        <w:keepNext w:val="1"/>
        <w:keepLines w:val="1"/>
        <w:rPr>
          <w:rStyle w:val="None"/>
          <w:sz w:val="20"/>
          <w:szCs w:val="20"/>
        </w:rPr>
      </w:pPr>
      <w:r>
        <w:rPr>
          <w:rStyle w:val="None"/>
          <w:sz w:val="20"/>
          <w:szCs w:val="20"/>
          <w:rtl w:val="0"/>
          <w:lang w:val="fr-FR"/>
        </w:rPr>
        <w:t>–</w:t>
        <w:tab/>
      </w:r>
      <w:r>
        <w:rPr>
          <w:rStyle w:val="None"/>
          <w:sz w:val="20"/>
          <w:szCs w:val="20"/>
          <w:rtl w:val="0"/>
          <w:lang w:val="fr-FR"/>
        </w:rPr>
        <w:t>service d'exploration de la Terre par satellite (passive) et service de recherche spatiale (passive): 275-286 GHz, 296-306 GHz, 313-356 GHz, 361-365</w:t>
      </w:r>
      <w:r>
        <w:rPr>
          <w:rStyle w:val="None"/>
          <w:sz w:val="20"/>
          <w:szCs w:val="20"/>
          <w:rtl w:val="0"/>
          <w:lang w:val="fr-FR"/>
        </w:rPr>
        <w:t> </w:t>
      </w:r>
      <w:r>
        <w:rPr>
          <w:rStyle w:val="None"/>
          <w:sz w:val="20"/>
          <w:szCs w:val="20"/>
          <w:rtl w:val="0"/>
          <w:lang w:val="fr-FR"/>
        </w:rPr>
        <w:t>GHz, 369-392 GHz, 397-399 GHz, 409</w:t>
      </w:r>
      <w:r>
        <w:rPr>
          <w:rStyle w:val="None"/>
          <w:rFonts w:ascii="Arial Unicode MS" w:cs="Arial Unicode MS" w:hAnsi="Arial Unicode MS" w:eastAsia="Arial Unicode MS"/>
          <w:b w:val="0"/>
          <w:bCs w:val="0"/>
          <w:i w:val="0"/>
          <w:iCs w:val="0"/>
          <w:sz w:val="20"/>
          <w:szCs w:val="20"/>
          <w:rtl w:val="0"/>
          <w:lang w:val="fr-FR"/>
        </w:rPr>
        <w:sym w:font="Arial Unicode MS" w:char="1E"/>
      </w:r>
      <w:r>
        <w:rPr>
          <w:rStyle w:val="None"/>
          <w:sz w:val="20"/>
          <w:szCs w:val="20"/>
          <w:rtl w:val="0"/>
          <w:lang w:val="fr-FR"/>
        </w:rPr>
        <w:t>411</w:t>
      </w:r>
      <w:r>
        <w:rPr>
          <w:rStyle w:val="None"/>
          <w:sz w:val="20"/>
          <w:szCs w:val="20"/>
          <w:rtl w:val="0"/>
          <w:lang w:val="fr-FR"/>
        </w:rPr>
        <w:t> </w:t>
      </w:r>
      <w:r>
        <w:rPr>
          <w:rStyle w:val="None"/>
          <w:sz w:val="20"/>
          <w:szCs w:val="20"/>
          <w:rtl w:val="0"/>
          <w:lang w:val="fr-FR"/>
        </w:rPr>
        <w:t>GHz, 416-434</w:t>
      </w:r>
      <w:r>
        <w:rPr>
          <w:rStyle w:val="None"/>
          <w:sz w:val="20"/>
          <w:szCs w:val="20"/>
          <w:rtl w:val="0"/>
          <w:lang w:val="fr-FR"/>
        </w:rPr>
        <w:t> </w:t>
      </w:r>
      <w:r>
        <w:rPr>
          <w:rStyle w:val="None"/>
          <w:sz w:val="20"/>
          <w:szCs w:val="20"/>
          <w:rtl w:val="0"/>
          <w:lang w:val="fr-FR"/>
        </w:rPr>
        <w:t>GHz, 439-467 GHz, 477-502 GHz, 523-527 GHz, 538-581 GHz, 611</w:t>
      </w:r>
      <w:r>
        <w:rPr>
          <w:rStyle w:val="None"/>
          <w:rFonts w:ascii="Arial Unicode MS" w:cs="Arial Unicode MS" w:hAnsi="Arial Unicode MS" w:eastAsia="Arial Unicode MS"/>
          <w:b w:val="0"/>
          <w:bCs w:val="0"/>
          <w:i w:val="0"/>
          <w:iCs w:val="0"/>
          <w:sz w:val="20"/>
          <w:szCs w:val="20"/>
          <w:rtl w:val="0"/>
          <w:lang w:val="fr-FR"/>
        </w:rPr>
        <w:sym w:font="Arial Unicode MS" w:char="1E"/>
      </w:r>
      <w:r>
        <w:rPr>
          <w:rStyle w:val="None"/>
          <w:sz w:val="20"/>
          <w:szCs w:val="20"/>
          <w:rtl w:val="0"/>
          <w:lang w:val="fr-FR"/>
        </w:rPr>
        <w:t>630</w:t>
      </w:r>
      <w:r>
        <w:rPr>
          <w:rStyle w:val="None"/>
          <w:sz w:val="20"/>
          <w:szCs w:val="20"/>
          <w:rtl w:val="0"/>
          <w:lang w:val="fr-FR"/>
        </w:rPr>
        <w:t> </w:t>
      </w:r>
      <w:r>
        <w:rPr>
          <w:rStyle w:val="None"/>
          <w:sz w:val="20"/>
          <w:szCs w:val="20"/>
          <w:rtl w:val="0"/>
          <w:lang w:val="fr-FR"/>
        </w:rPr>
        <w:t>GHz, 634-654 GHz, 657-692</w:t>
      </w:r>
      <w:r>
        <w:rPr>
          <w:rStyle w:val="None"/>
          <w:sz w:val="20"/>
          <w:szCs w:val="20"/>
          <w:rtl w:val="0"/>
          <w:lang w:val="fr-FR"/>
        </w:rPr>
        <w:t> </w:t>
      </w:r>
      <w:r>
        <w:rPr>
          <w:rStyle w:val="None"/>
          <w:sz w:val="20"/>
          <w:szCs w:val="20"/>
          <w:rtl w:val="0"/>
          <w:lang w:val="fr-FR"/>
        </w:rPr>
        <w:t>GHz, 713-718</w:t>
      </w:r>
      <w:r>
        <w:rPr>
          <w:rStyle w:val="None"/>
          <w:sz w:val="20"/>
          <w:szCs w:val="20"/>
          <w:rtl w:val="0"/>
          <w:lang w:val="fr-FR"/>
        </w:rPr>
        <w:t> </w:t>
      </w:r>
      <w:r>
        <w:rPr>
          <w:rStyle w:val="None"/>
          <w:sz w:val="20"/>
          <w:szCs w:val="20"/>
          <w:rtl w:val="0"/>
          <w:lang w:val="fr-FR"/>
        </w:rPr>
        <w:t>GHz, 729-733 GHz, 750-754 GHz, 771</w:t>
      </w:r>
      <w:r>
        <w:rPr>
          <w:rStyle w:val="None"/>
          <w:rFonts w:ascii="Arial Unicode MS" w:cs="Arial Unicode MS" w:hAnsi="Arial Unicode MS" w:eastAsia="Arial Unicode MS"/>
          <w:b w:val="0"/>
          <w:bCs w:val="0"/>
          <w:i w:val="0"/>
          <w:iCs w:val="0"/>
          <w:sz w:val="20"/>
          <w:szCs w:val="20"/>
          <w:rtl w:val="0"/>
          <w:lang w:val="fr-FR"/>
        </w:rPr>
        <w:sym w:font="Arial Unicode MS" w:char="1E"/>
      </w:r>
      <w:r>
        <w:rPr>
          <w:rStyle w:val="None"/>
          <w:sz w:val="20"/>
          <w:szCs w:val="20"/>
          <w:rtl w:val="0"/>
          <w:lang w:val="fr-FR"/>
        </w:rPr>
        <w:t>776</w:t>
      </w:r>
      <w:r>
        <w:rPr>
          <w:rStyle w:val="None"/>
          <w:sz w:val="20"/>
          <w:szCs w:val="20"/>
          <w:rtl w:val="0"/>
          <w:lang w:val="fr-FR"/>
        </w:rPr>
        <w:t> </w:t>
      </w:r>
      <w:r>
        <w:rPr>
          <w:rStyle w:val="None"/>
          <w:sz w:val="20"/>
          <w:szCs w:val="20"/>
          <w:rtl w:val="0"/>
          <w:lang w:val="fr-FR"/>
        </w:rPr>
        <w:t>GHz, 823-846</w:t>
      </w:r>
      <w:r>
        <w:rPr>
          <w:rStyle w:val="None"/>
          <w:sz w:val="20"/>
          <w:szCs w:val="20"/>
          <w:rtl w:val="0"/>
          <w:lang w:val="fr-FR"/>
        </w:rPr>
        <w:t> </w:t>
      </w:r>
      <w:r>
        <w:rPr>
          <w:rStyle w:val="None"/>
          <w:sz w:val="20"/>
          <w:szCs w:val="20"/>
          <w:rtl w:val="0"/>
          <w:lang w:val="fr-FR"/>
        </w:rPr>
        <w:t>GHz, 850-854 GHz, 857-862</w:t>
      </w:r>
      <w:r>
        <w:rPr>
          <w:rStyle w:val="None"/>
          <w:sz w:val="20"/>
          <w:szCs w:val="20"/>
          <w:rtl w:val="0"/>
          <w:lang w:val="fr-FR"/>
        </w:rPr>
        <w:t> </w:t>
      </w:r>
      <w:r>
        <w:rPr>
          <w:rStyle w:val="None"/>
          <w:sz w:val="20"/>
          <w:szCs w:val="20"/>
          <w:rtl w:val="0"/>
          <w:lang w:val="fr-FR"/>
        </w:rPr>
        <w:t>GHz, 866-882 GHz, 905-928</w:t>
      </w:r>
      <w:r>
        <w:rPr>
          <w:rStyle w:val="None"/>
          <w:sz w:val="20"/>
          <w:szCs w:val="20"/>
          <w:rtl w:val="0"/>
          <w:lang w:val="fr-FR"/>
        </w:rPr>
        <w:t> </w:t>
      </w:r>
      <w:r>
        <w:rPr>
          <w:rStyle w:val="None"/>
          <w:sz w:val="20"/>
          <w:szCs w:val="20"/>
          <w:rtl w:val="0"/>
          <w:lang w:val="fr-FR"/>
        </w:rPr>
        <w:t>GHz, 951</w:t>
      </w:r>
      <w:r>
        <w:rPr>
          <w:rStyle w:val="None"/>
          <w:rFonts w:ascii="Arial Unicode MS" w:cs="Arial Unicode MS" w:hAnsi="Arial Unicode MS" w:eastAsia="Arial Unicode MS"/>
          <w:b w:val="0"/>
          <w:bCs w:val="0"/>
          <w:i w:val="0"/>
          <w:iCs w:val="0"/>
          <w:sz w:val="20"/>
          <w:szCs w:val="20"/>
          <w:rtl w:val="0"/>
          <w:lang w:val="fr-FR"/>
        </w:rPr>
        <w:sym w:font="Arial Unicode MS" w:char="1E"/>
      </w:r>
      <w:r>
        <w:rPr>
          <w:rStyle w:val="None"/>
          <w:sz w:val="20"/>
          <w:szCs w:val="20"/>
          <w:rtl w:val="0"/>
          <w:lang w:val="fr-FR"/>
        </w:rPr>
        <w:t>956</w:t>
      </w:r>
      <w:r>
        <w:rPr>
          <w:rStyle w:val="None"/>
          <w:sz w:val="20"/>
          <w:szCs w:val="20"/>
          <w:rtl w:val="0"/>
          <w:lang w:val="fr-FR"/>
        </w:rPr>
        <w:t> </w:t>
      </w:r>
      <w:r>
        <w:rPr>
          <w:rStyle w:val="None"/>
          <w:sz w:val="20"/>
          <w:szCs w:val="20"/>
          <w:rtl w:val="0"/>
          <w:lang w:val="fr-FR"/>
        </w:rPr>
        <w:t>GHz, 968-973 GHz et 985-990 GHz.</w:t>
      </w:r>
    </w:p>
    <w:p>
      <w:pPr>
        <w:pStyle w:val="Note"/>
      </w:pPr>
      <w:r>
        <w:rPr>
          <w:rStyle w:val="None"/>
          <w:rtl w:val="0"/>
        </w:rPr>
        <w:tab/>
        <w:tab/>
        <w:t>L'utilisation de la gamme de fr</w:t>
      </w:r>
      <w:r>
        <w:rPr>
          <w:rStyle w:val="None"/>
          <w:rtl w:val="0"/>
        </w:rPr>
        <w:t>é</w:t>
      </w:r>
      <w:r>
        <w:rPr>
          <w:rStyle w:val="None"/>
          <w:rtl w:val="0"/>
        </w:rPr>
        <w:t>quences 275-1</w:t>
      </w:r>
      <w:r>
        <w:rPr>
          <w:rStyle w:val="None"/>
          <w:rtl w:val="0"/>
        </w:rPr>
        <w:t> </w:t>
      </w:r>
      <w:r>
        <w:rPr>
          <w:rStyle w:val="None"/>
          <w:rtl w:val="0"/>
        </w:rPr>
        <w:t>000</w:t>
      </w:r>
      <w:r>
        <w:rPr>
          <w:rStyle w:val="None"/>
          <w:rtl w:val="0"/>
        </w:rPr>
        <w:t> </w:t>
      </w:r>
      <w:r>
        <w:rPr>
          <w:rStyle w:val="None"/>
          <w:rtl w:val="0"/>
        </w:rPr>
        <w:t>GHz par les services passifs n'exclut pas l'utilisation de cette gamme de fr</w:t>
      </w:r>
      <w:r>
        <w:rPr>
          <w:rStyle w:val="None"/>
          <w:rtl w:val="0"/>
        </w:rPr>
        <w:t>é</w:t>
      </w:r>
      <w:r>
        <w:rPr>
          <w:rStyle w:val="None"/>
          <w:rtl w:val="0"/>
        </w:rPr>
        <w:t>quences par les services actifs.</w:t>
      </w:r>
      <w:r>
        <w:rPr>
          <w:rStyle w:val="None"/>
          <w:rtl w:val="0"/>
          <w:lang w:val="fr-FR"/>
        </w:rPr>
        <w:t xml:space="preserve"> </w:t>
      </w:r>
      <w:r>
        <w:rPr>
          <w:rStyle w:val="None"/>
          <w:rtl w:val="0"/>
        </w:rPr>
        <w:t xml:space="preserve">Les administrations souhaitant mettre </w:t>
      </w:r>
      <w:r>
        <w:rPr>
          <w:rStyle w:val="None"/>
          <w:rtl w:val="0"/>
        </w:rPr>
        <w:t xml:space="preserve">à </w:t>
      </w:r>
      <w:r>
        <w:rPr>
          <w:rStyle w:val="None"/>
          <w:rtl w:val="0"/>
        </w:rPr>
        <w:t>disposition des fr</w:t>
      </w:r>
      <w:r>
        <w:rPr>
          <w:rStyle w:val="None"/>
          <w:rtl w:val="0"/>
        </w:rPr>
        <w:t>é</w:t>
      </w:r>
      <w:r>
        <w:rPr>
          <w:rStyle w:val="None"/>
          <w:rtl w:val="0"/>
        </w:rPr>
        <w:t>quences dans la gamme</w:t>
      </w:r>
      <w:r>
        <w:rPr>
          <w:rStyle w:val="None"/>
          <w:rtl w:val="0"/>
        </w:rPr>
        <w:t> </w:t>
      </w:r>
      <w:r>
        <w:rPr>
          <w:rStyle w:val="None"/>
          <w:rtl w:val="0"/>
        </w:rPr>
        <w:t>275-1</w:t>
      </w:r>
      <w:r>
        <w:rPr>
          <w:rStyle w:val="None"/>
          <w:rtl w:val="0"/>
        </w:rPr>
        <w:t> </w:t>
      </w:r>
      <w:r>
        <w:rPr>
          <w:rStyle w:val="None"/>
          <w:rtl w:val="0"/>
        </w:rPr>
        <w:t>000</w:t>
      </w:r>
      <w:r>
        <w:rPr>
          <w:rStyle w:val="None"/>
          <w:rtl w:val="0"/>
        </w:rPr>
        <w:t> </w:t>
      </w:r>
      <w:r>
        <w:rPr>
          <w:rStyle w:val="None"/>
          <w:rtl w:val="0"/>
        </w:rPr>
        <w:t>GHz pour les applications des services actifs sont instamment pri</w:t>
      </w:r>
      <w:r>
        <w:rPr>
          <w:rStyle w:val="None"/>
          <w:rtl w:val="0"/>
        </w:rPr>
        <w:t>é</w:t>
      </w:r>
      <w:r>
        <w:rPr>
          <w:rStyle w:val="None"/>
          <w:rtl w:val="0"/>
        </w:rPr>
        <w:t>es de prendre toutes les mesures pratiquement r</w:t>
      </w:r>
      <w:r>
        <w:rPr>
          <w:rStyle w:val="None"/>
          <w:rtl w:val="0"/>
        </w:rPr>
        <w:t>é</w:t>
      </w:r>
      <w:r>
        <w:rPr>
          <w:rStyle w:val="None"/>
          <w:rtl w:val="0"/>
        </w:rPr>
        <w:t>alisables pour prot</w:t>
      </w:r>
      <w:r>
        <w:rPr>
          <w:rStyle w:val="None"/>
          <w:rtl w:val="0"/>
        </w:rPr>
        <w:t>é</w:t>
      </w:r>
      <w:r>
        <w:rPr>
          <w:rStyle w:val="None"/>
          <w:rtl w:val="0"/>
        </w:rPr>
        <w:t>ger ces services passifs contre les brouillages pr</w:t>
      </w:r>
      <w:r>
        <w:rPr>
          <w:rStyle w:val="None"/>
          <w:rtl w:val="0"/>
        </w:rPr>
        <w:t>é</w:t>
      </w:r>
      <w:r>
        <w:rPr>
          <w:rStyle w:val="None"/>
          <w:rtl w:val="0"/>
        </w:rPr>
        <w:t>judiciables jusqu'</w:t>
      </w:r>
      <w:r>
        <w:rPr>
          <w:rStyle w:val="None"/>
          <w:rtl w:val="0"/>
        </w:rPr>
        <w:t xml:space="preserve">à </w:t>
      </w:r>
      <w:r>
        <w:rPr>
          <w:rStyle w:val="None"/>
          <w:rtl w:val="0"/>
        </w:rPr>
        <w:t>la date d'</w:t>
      </w:r>
      <w:r>
        <w:rPr>
          <w:rStyle w:val="None"/>
          <w:rtl w:val="0"/>
        </w:rPr>
        <w:t>é</w:t>
      </w:r>
      <w:r>
        <w:rPr>
          <w:rStyle w:val="None"/>
          <w:rtl w:val="0"/>
        </w:rPr>
        <w:t>tablissement du Tableau d'attribution des bandes de fr</w:t>
      </w:r>
      <w:r>
        <w:rPr>
          <w:rStyle w:val="None"/>
          <w:rtl w:val="0"/>
        </w:rPr>
        <w:t>é</w:t>
      </w:r>
      <w:r>
        <w:rPr>
          <w:rStyle w:val="None"/>
          <w:rtl w:val="0"/>
        </w:rPr>
        <w:t>quences pour la gamme de fr</w:t>
      </w:r>
      <w:r>
        <w:rPr>
          <w:rStyle w:val="None"/>
          <w:rtl w:val="0"/>
        </w:rPr>
        <w:t>é</w:t>
      </w:r>
      <w:r>
        <w:rPr>
          <w:rStyle w:val="None"/>
          <w:rtl w:val="0"/>
        </w:rPr>
        <w:t>quences 275-1</w:t>
      </w:r>
      <w:r>
        <w:rPr>
          <w:rStyle w:val="None"/>
          <w:rtl w:val="0"/>
        </w:rPr>
        <w:t> </w:t>
      </w:r>
      <w:r>
        <w:rPr>
          <w:rStyle w:val="None"/>
          <w:rtl w:val="0"/>
        </w:rPr>
        <w:t>000</w:t>
      </w:r>
      <w:r>
        <w:rPr>
          <w:rStyle w:val="None"/>
          <w:rtl w:val="0"/>
        </w:rPr>
        <w:t> </w:t>
      </w:r>
      <w:r>
        <w:rPr>
          <w:rStyle w:val="None"/>
          <w:rtl w:val="0"/>
        </w:rPr>
        <w:t>GHz susmentionn</w:t>
      </w:r>
      <w:r>
        <w:rPr>
          <w:rStyle w:val="None"/>
          <w:rtl w:val="0"/>
        </w:rPr>
        <w:t>é</w:t>
      </w:r>
      <w:r>
        <w:rPr>
          <w:rStyle w:val="None"/>
          <w:rtl w:val="0"/>
        </w:rPr>
        <w:t>e.</w:t>
      </w:r>
    </w:p>
    <w:p>
      <w:pPr>
        <w:pStyle w:val="Note"/>
      </w:pPr>
      <w:r>
        <w:rPr>
          <w:rStyle w:val="None"/>
          <w:rFonts w:cs="Arial Unicode MS" w:eastAsia="Arial Unicode MS"/>
          <w:rtl w:val="0"/>
        </w:rPr>
        <w:tab/>
        <w:tab/>
        <w:t>Toutes les fr</w:t>
      </w:r>
      <w:r>
        <w:rPr>
          <w:rStyle w:val="None"/>
          <w:rFonts w:cs="Arial Unicode MS" w:eastAsia="Arial Unicode MS" w:hint="default"/>
          <w:rtl w:val="0"/>
        </w:rPr>
        <w:t>é</w:t>
      </w:r>
      <w:r>
        <w:rPr>
          <w:rStyle w:val="None"/>
          <w:rFonts w:cs="Arial Unicode MS" w:eastAsia="Arial Unicode MS"/>
          <w:rtl w:val="0"/>
        </w:rPr>
        <w:t>quences de la gamme 1</w:t>
      </w:r>
      <w:r>
        <w:rPr>
          <w:rStyle w:val="None"/>
          <w:rFonts w:cs="Arial Unicode MS" w:eastAsia="Arial Unicode MS" w:hint="default"/>
          <w:rtl w:val="0"/>
        </w:rPr>
        <w:t> </w:t>
      </w:r>
      <w:r>
        <w:rPr>
          <w:rStyle w:val="None"/>
          <w:rFonts w:cs="Arial Unicode MS" w:eastAsia="Arial Unicode MS"/>
          <w:rtl w:val="0"/>
        </w:rPr>
        <w:t>000-3</w:t>
      </w:r>
      <w:r>
        <w:rPr>
          <w:rStyle w:val="None"/>
          <w:rFonts w:cs="Arial Unicode MS" w:eastAsia="Arial Unicode MS" w:hint="default"/>
          <w:rtl w:val="0"/>
        </w:rPr>
        <w:t> </w:t>
      </w:r>
      <w:r>
        <w:rPr>
          <w:rStyle w:val="None"/>
          <w:rFonts w:cs="Arial Unicode MS" w:eastAsia="Arial Unicode MS"/>
          <w:rtl w:val="0"/>
        </w:rPr>
        <w:t>000</w:t>
      </w:r>
      <w:r>
        <w:rPr>
          <w:rStyle w:val="None"/>
          <w:rFonts w:cs="Arial Unicode MS" w:eastAsia="Arial Unicode MS" w:hint="default"/>
          <w:rtl w:val="0"/>
        </w:rPr>
        <w:t> </w:t>
      </w:r>
      <w:r>
        <w:rPr>
          <w:rStyle w:val="None"/>
          <w:rFonts w:cs="Arial Unicode MS" w:eastAsia="Arial Unicode MS"/>
          <w:rtl w:val="0"/>
        </w:rPr>
        <w:t xml:space="preserve">GHz peuvent </w:t>
      </w:r>
      <w:r>
        <w:rPr>
          <w:rStyle w:val="None"/>
          <w:rFonts w:cs="Arial Unicode MS" w:eastAsia="Arial Unicode MS" w:hint="default"/>
          <w:rtl w:val="0"/>
        </w:rPr>
        <w:t>ê</w:t>
      </w:r>
      <w:r>
        <w:rPr>
          <w:rStyle w:val="None"/>
          <w:rFonts w:cs="Arial Unicode MS" w:eastAsia="Arial Unicode MS"/>
          <w:rtl w:val="0"/>
        </w:rPr>
        <w:t>tre utilis</w:t>
      </w:r>
      <w:r>
        <w:rPr>
          <w:rStyle w:val="None"/>
          <w:rFonts w:cs="Arial Unicode MS" w:eastAsia="Arial Unicode MS" w:hint="default"/>
          <w:rtl w:val="0"/>
        </w:rPr>
        <w:t>é</w:t>
      </w:r>
      <w:r>
        <w:rPr>
          <w:rStyle w:val="None"/>
          <w:rFonts w:cs="Arial Unicode MS" w:eastAsia="Arial Unicode MS"/>
          <w:rtl w:val="0"/>
        </w:rPr>
        <w:t xml:space="preserve">es </w:t>
      </w:r>
      <w:r>
        <w:rPr>
          <w:rStyle w:val="None"/>
          <w:rFonts w:cs="Arial Unicode MS" w:eastAsia="Arial Unicode MS" w:hint="default"/>
          <w:rtl w:val="0"/>
        </w:rPr>
        <w:t xml:space="preserve">à </w:t>
      </w:r>
      <w:r>
        <w:rPr>
          <w:rStyle w:val="None"/>
          <w:rFonts w:cs="Arial Unicode MS" w:eastAsia="Arial Unicode MS"/>
          <w:rtl w:val="0"/>
        </w:rPr>
        <w:t>la fois par les services actifs et les services passifs. (</w:t>
      </w:r>
      <w:r>
        <w:rPr>
          <w:rStyle w:val="None"/>
          <w:rFonts w:cs="Arial Unicode MS" w:eastAsia="Arial Unicode MS"/>
          <w:sz w:val="16"/>
          <w:szCs w:val="16"/>
          <w:rtl w:val="0"/>
        </w:rPr>
        <w:t>CMR-12</w:t>
      </w:r>
      <w:r>
        <w:rPr>
          <w:rStyle w:val="None"/>
          <w:rFonts w:cs="Arial Unicode MS" w:eastAsia="Arial Unicode MS"/>
          <w:rtl w:val="0"/>
        </w:rPr>
        <w:t>)</w:t>
      </w: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both"/>
        <w:rPr>
          <w:rStyle w:val="None"/>
          <w:rFonts w:ascii="Times New Roman" w:cs="Times New Roman" w:hAnsi="Times New Roman" w:eastAsia="Times New Roman"/>
          <w:sz w:val="20"/>
          <w:szCs w:val="20"/>
        </w:rPr>
      </w:pPr>
    </w:p>
    <w:p>
      <w:pPr>
        <w:pStyle w:val="Normal.0"/>
        <w:tabs>
          <w:tab w:val="left" w:pos="330"/>
          <w:tab w:val="left" w:pos="1440"/>
        </w:tabs>
        <w:jc w:val="both"/>
        <w:sectPr>
          <w:headerReference w:type="default" r:id="rId15"/>
          <w:footerReference w:type="default" r:id="rId16"/>
          <w:pgSz w:w="11900" w:h="16840" w:orient="portrait"/>
          <w:pgMar w:top="1417" w:right="1417" w:bottom="1417" w:left="1417" w:header="567" w:footer="567"/>
          <w:bidi w:val="0"/>
        </w:sectPr>
      </w:pPr>
    </w:p>
    <w:p>
      <w:pPr>
        <w:pStyle w:val="Normal.0"/>
        <w:numPr>
          <w:ilvl w:val="0"/>
          <w:numId w:val="25"/>
        </w:numPr>
        <w:bidi w:val="0"/>
        <w:ind w:right="0"/>
        <w:jc w:val="both"/>
        <w:outlineLvl w:val="0"/>
        <w:rPr>
          <w:rFonts w:ascii="Tahoma" w:hAnsi="Tahoma"/>
          <w:b w:val="1"/>
          <w:bCs w:val="1"/>
          <w:sz w:val="24"/>
          <w:szCs w:val="24"/>
          <w:rtl w:val="0"/>
          <w:lang w:val="fr-FR"/>
        </w:rPr>
      </w:pPr>
      <w:r>
        <w:rPr>
          <w:rStyle w:val="None"/>
          <w:rFonts w:ascii="Tahoma" w:hAnsi="Tahoma"/>
          <w:b w:val="1"/>
          <w:bCs w:val="1"/>
          <w:sz w:val="24"/>
          <w:szCs w:val="24"/>
          <w:rtl w:val="0"/>
          <w:lang w:val="fr-FR"/>
        </w:rPr>
        <w:t>ANNEXE : FR</w:t>
      </w:r>
      <w:r>
        <w:rPr>
          <w:rStyle w:val="None"/>
          <w:rFonts w:ascii="Tahoma" w:hAnsi="Tahoma" w:hint="default"/>
          <w:b w:val="1"/>
          <w:bCs w:val="1"/>
          <w:sz w:val="24"/>
          <w:szCs w:val="24"/>
          <w:rtl w:val="0"/>
          <w:lang w:val="fr-FR"/>
        </w:rPr>
        <w:t>É</w:t>
      </w:r>
      <w:r>
        <w:rPr>
          <w:rStyle w:val="None"/>
          <w:rFonts w:ascii="Tahoma" w:hAnsi="Tahoma"/>
          <w:b w:val="1"/>
          <w:bCs w:val="1"/>
          <w:sz w:val="24"/>
          <w:szCs w:val="24"/>
          <w:rtl w:val="0"/>
          <w:lang w:val="fr-FR"/>
        </w:rPr>
        <w:t>QUENCES ET BANDES POUR LES SYST</w:t>
      </w:r>
      <w:r>
        <w:rPr>
          <w:rStyle w:val="None"/>
          <w:rFonts w:ascii="Tahoma" w:hAnsi="Tahoma" w:hint="default"/>
          <w:b w:val="1"/>
          <w:bCs w:val="1"/>
          <w:sz w:val="24"/>
          <w:szCs w:val="24"/>
          <w:rtl w:val="0"/>
          <w:lang w:val="fr-FR"/>
        </w:rPr>
        <w:t>È</w:t>
      </w:r>
      <w:r>
        <w:rPr>
          <w:rStyle w:val="None"/>
          <w:rFonts w:ascii="Tahoma" w:hAnsi="Tahoma"/>
          <w:b w:val="1"/>
          <w:bCs w:val="1"/>
          <w:sz w:val="24"/>
          <w:szCs w:val="24"/>
          <w:rtl w:val="0"/>
          <w:lang w:val="fr-FR"/>
        </w:rPr>
        <w:t>MES DE RADIOCOMMUNICATION D</w:t>
      </w:r>
      <w:r>
        <w:rPr>
          <w:rStyle w:val="None"/>
          <w:rFonts w:ascii="Tahoma" w:hAnsi="Tahoma" w:hint="default"/>
          <w:b w:val="1"/>
          <w:bCs w:val="1"/>
          <w:sz w:val="24"/>
          <w:szCs w:val="24"/>
          <w:rtl w:val="0"/>
          <w:lang w:val="fr-FR"/>
        </w:rPr>
        <w:t>’</w:t>
      </w:r>
      <w:r>
        <w:rPr>
          <w:rStyle w:val="None"/>
          <w:rFonts w:ascii="Tahoma" w:hAnsi="Tahoma"/>
          <w:b w:val="1"/>
          <w:bCs w:val="1"/>
          <w:sz w:val="24"/>
          <w:szCs w:val="24"/>
          <w:rtl w:val="0"/>
          <w:lang w:val="fr-FR"/>
        </w:rPr>
        <w:t>URGENCE, DE D</w:t>
      </w:r>
      <w:r>
        <w:rPr>
          <w:rStyle w:val="None"/>
          <w:rFonts w:ascii="Tahoma" w:hAnsi="Tahoma" w:hint="default"/>
          <w:b w:val="1"/>
          <w:bCs w:val="1"/>
          <w:sz w:val="24"/>
          <w:szCs w:val="24"/>
          <w:rtl w:val="0"/>
          <w:lang w:val="fr-FR"/>
        </w:rPr>
        <w:t>É</w:t>
      </w:r>
      <w:r>
        <w:rPr>
          <w:rStyle w:val="None"/>
          <w:rFonts w:ascii="Tahoma" w:hAnsi="Tahoma"/>
          <w:b w:val="1"/>
          <w:bCs w:val="1"/>
          <w:sz w:val="24"/>
          <w:szCs w:val="24"/>
          <w:rtl w:val="0"/>
          <w:lang w:val="fr-FR"/>
        </w:rPr>
        <w:t xml:space="preserve">TRESSE, DE RECHERCHE ET DE SAUVETAGE </w:t>
      </w:r>
    </w:p>
    <w:p>
      <w:pPr>
        <w:pStyle w:val="Paragraphe de liste"/>
        <w:numPr>
          <w:ilvl w:val="1"/>
          <w:numId w:val="27"/>
        </w:numPr>
        <w:bidi w:val="0"/>
        <w:spacing w:after="160" w:line="259" w:lineRule="auto"/>
        <w:ind w:right="0"/>
        <w:jc w:val="left"/>
        <w:outlineLvl w:val="1"/>
        <w:rPr>
          <w:rFonts w:ascii="Tahoma" w:hAnsi="Tahoma"/>
          <w:b w:val="1"/>
          <w:bCs w:val="1"/>
          <w:sz w:val="24"/>
          <w:szCs w:val="24"/>
          <w:rtl w:val="0"/>
          <w:lang w:val="fr-FR"/>
        </w:rPr>
      </w:pPr>
      <w:r>
        <w:rPr>
          <w:rStyle w:val="None"/>
          <w:rFonts w:ascii="Tahoma" w:hAnsi="Tahoma"/>
          <w:b w:val="1"/>
          <w:bCs w:val="1"/>
          <w:sz w:val="24"/>
          <w:szCs w:val="24"/>
          <w:rtl w:val="0"/>
          <w:lang w:val="fr-FR"/>
        </w:rPr>
        <w:t xml:space="preserve"> Radiocommunications pour la protection du public et secours en cas de catastrophe (PPDR)</w:t>
      </w:r>
    </w:p>
    <w:p>
      <w:pPr>
        <w:pStyle w:val="Paragraphe de liste"/>
        <w:spacing w:after="160" w:line="259" w:lineRule="auto"/>
        <w:ind w:left="0" w:firstLine="0"/>
        <w:rPr>
          <w:rStyle w:val="None"/>
          <w:b w:val="1"/>
          <w:bCs w:val="1"/>
        </w:rPr>
      </w:pPr>
    </w:p>
    <w:tbl>
      <w:tblPr>
        <w:tblW w:w="90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51"/>
        <w:gridCol w:w="1457"/>
        <w:gridCol w:w="1417"/>
        <w:gridCol w:w="4523"/>
      </w:tblGrid>
      <w:tr>
        <w:tblPrEx>
          <w:shd w:val="clear" w:color="auto" w:fill="ced7e7"/>
        </w:tblPrEx>
        <w:trPr>
          <w:trHeight w:val="241" w:hRule="atLeast"/>
        </w:trPr>
        <w:tc>
          <w:tcPr>
            <w:tcW w:type="dxa" w:w="452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e599"/>
            <w:tcMar>
              <w:top w:type="dxa" w:w="80"/>
              <w:left w:type="dxa" w:w="80"/>
              <w:bottom w:type="dxa" w:w="80"/>
              <w:right w:type="dxa" w:w="80"/>
            </w:tcMar>
            <w:vAlign w:val="center"/>
          </w:tcPr>
          <w:p>
            <w:pPr>
              <w:pStyle w:val="Table_head"/>
            </w:pPr>
            <w:r>
              <w:rPr>
                <w:rStyle w:val="None"/>
                <w:shd w:val="nil" w:color="auto" w:fill="auto"/>
                <w:rtl w:val="0"/>
                <w:lang w:val="fr-FR"/>
              </w:rPr>
              <w:t>Dispositions appari</w:t>
            </w:r>
            <w:r>
              <w:rPr>
                <w:rStyle w:val="None"/>
                <w:shd w:val="nil" w:color="auto" w:fill="auto"/>
                <w:rtl w:val="0"/>
                <w:lang w:val="fr-FR"/>
              </w:rPr>
              <w:t>é</w:t>
            </w:r>
            <w:r>
              <w:rPr>
                <w:rStyle w:val="None"/>
                <w:shd w:val="nil" w:color="auto" w:fill="auto"/>
                <w:rtl w:val="0"/>
                <w:lang w:val="fr-FR"/>
              </w:rPr>
              <w:t xml:space="preserve">es </w:t>
            </w:r>
          </w:p>
        </w:tc>
        <w:tc>
          <w:tcPr>
            <w:tcW w:type="dxa" w:w="4523"/>
            <w:vMerge w:val="restart"/>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Table_head"/>
            </w:pPr>
            <w:r>
              <w:rPr>
                <w:rStyle w:val="None"/>
                <w:shd w:val="nil" w:color="auto" w:fill="auto"/>
                <w:rtl w:val="0"/>
                <w:lang w:val="fr-FR"/>
              </w:rPr>
              <w:t>Notes</w:t>
            </w:r>
          </w:p>
        </w:tc>
      </w:tr>
      <w:tr>
        <w:tblPrEx>
          <w:shd w:val="clear" w:color="auto" w:fill="ced7e7"/>
        </w:tblPrEx>
        <w:trPr>
          <w:trHeight w:val="746" w:hRule="atLeast"/>
        </w:trPr>
        <w:tc>
          <w:tcPr>
            <w:tcW w:type="dxa" w:w="1651"/>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Table_head"/>
            </w:pPr>
            <w:r>
              <w:rPr>
                <w:rStyle w:val="None"/>
                <w:shd w:val="nil" w:color="auto" w:fill="auto"/>
                <w:rtl w:val="0"/>
                <w:lang w:val="fr-FR"/>
              </w:rPr>
              <w:t>Emetteur de la station mobile (MHz)</w:t>
            </w:r>
          </w:p>
        </w:tc>
        <w:tc>
          <w:tcPr>
            <w:tcW w:type="dxa" w:w="1457"/>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Table_head"/>
            </w:pPr>
            <w:r>
              <w:rPr>
                <w:rStyle w:val="None"/>
                <w:shd w:val="nil" w:color="auto" w:fill="auto"/>
                <w:rtl w:val="0"/>
                <w:lang w:val="fr-FR"/>
              </w:rPr>
              <w:t>Emetteur de la station de base (MHz)</w:t>
            </w:r>
          </w:p>
        </w:tc>
        <w:tc>
          <w:tcPr>
            <w:tcW w:type="dxa" w:w="1417"/>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Table_head"/>
            </w:pPr>
            <w:r>
              <w:rPr>
                <w:rStyle w:val="None"/>
                <w:shd w:val="nil" w:color="auto" w:fill="auto"/>
                <w:rtl w:val="0"/>
                <w:lang w:val="fr-FR"/>
              </w:rPr>
              <w:t>Espacement duplex (MHz)</w:t>
            </w:r>
          </w:p>
        </w:tc>
        <w:tc>
          <w:tcPr>
            <w:tcW w:type="dxa" w:w="4523"/>
            <w:vMerge w:val="continue"/>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Pr>
          <w:p/>
        </w:tc>
      </w:tr>
      <w:tr>
        <w:tblPrEx>
          <w:shd w:val="clear" w:color="auto" w:fill="ced7e7"/>
        </w:tblPrEx>
        <w:trPr>
          <w:trHeight w:val="726" w:hRule="atLeast"/>
        </w:trPr>
        <w:tc>
          <w:tcPr>
            <w:tcW w:type="dxa" w:w="1651"/>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698-703</w:t>
            </w:r>
          </w:p>
        </w:tc>
        <w:tc>
          <w:tcPr>
            <w:tcW w:type="dxa" w:w="1457"/>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753-758</w:t>
            </w:r>
          </w:p>
        </w:tc>
        <w:tc>
          <w:tcPr>
            <w:tcW w:type="dxa" w:w="1417"/>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55</w:t>
            </w:r>
          </w:p>
        </w:tc>
        <w:tc>
          <w:tcPr>
            <w:tcW w:type="dxa" w:w="4523"/>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rPr>
                <w:rStyle w:val="None"/>
                <w:sz w:val="21"/>
                <w:szCs w:val="21"/>
                <w:shd w:val="nil" w:color="auto" w:fill="auto"/>
              </w:rPr>
            </w:pPr>
            <w:r>
              <w:rPr>
                <w:rStyle w:val="None"/>
                <w:sz w:val="21"/>
                <w:szCs w:val="21"/>
                <w:shd w:val="nil" w:color="auto" w:fill="auto"/>
                <w:rtl w:val="0"/>
                <w:lang w:val="fr-FR"/>
              </w:rPr>
              <w:t>Bande principale pour les applications PPDR large bande.</w:t>
            </w:r>
          </w:p>
          <w:p>
            <w:pPr>
              <w:pStyle w:val="Table_text"/>
              <w:bidi w:val="0"/>
              <w:ind w:left="0" w:right="0" w:firstLine="0"/>
              <w:jc w:val="both"/>
              <w:rPr>
                <w:rtl w:val="0"/>
              </w:rPr>
            </w:pPr>
            <w:r>
              <w:rPr>
                <w:rStyle w:val="None"/>
                <w:sz w:val="21"/>
                <w:szCs w:val="21"/>
                <w:shd w:val="nil" w:color="auto" w:fill="auto"/>
                <w:rtl w:val="0"/>
                <w:lang w:val="fr-FR"/>
              </w:rPr>
              <w:t xml:space="preserve"> (Voir Rec. UIT-R M.2015)</w:t>
            </w:r>
          </w:p>
        </w:tc>
      </w:tr>
      <w:tr>
        <w:tblPrEx>
          <w:shd w:val="clear" w:color="auto" w:fill="ced7e7"/>
        </w:tblPrEx>
        <w:trPr>
          <w:trHeight w:val="701" w:hRule="atLeast"/>
        </w:trPr>
        <w:tc>
          <w:tcPr>
            <w:tcW w:type="dxa" w:w="1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703-733</w:t>
            </w:r>
          </w:p>
        </w:tc>
        <w:tc>
          <w:tcPr>
            <w:tcW w:type="dxa" w:w="14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758-763</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55</w:t>
            </w:r>
          </w:p>
        </w:tc>
        <w:tc>
          <w:tcPr>
            <w:tcW w:type="dxa" w:w="4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rPr>
                <w:rStyle w:val="None"/>
                <w:sz w:val="21"/>
                <w:szCs w:val="21"/>
                <w:shd w:val="nil" w:color="auto" w:fill="auto"/>
              </w:rPr>
            </w:pPr>
            <w:r>
              <w:rPr>
                <w:rStyle w:val="None"/>
                <w:sz w:val="21"/>
                <w:szCs w:val="21"/>
                <w:shd w:val="nil" w:color="auto" w:fill="auto"/>
                <w:rtl w:val="0"/>
                <w:lang w:val="fr-FR"/>
              </w:rPr>
              <w:t>Applications PPDR large bande pour des canaux de largeur 10, 15</w:t>
            </w:r>
            <w:r>
              <w:rPr>
                <w:rStyle w:val="None"/>
                <w:sz w:val="21"/>
                <w:szCs w:val="21"/>
                <w:shd w:val="nil" w:color="auto" w:fill="auto"/>
                <w:rtl w:val="0"/>
                <w:lang w:val="fr-FR"/>
              </w:rPr>
              <w:t> </w:t>
            </w:r>
            <w:r>
              <w:rPr>
                <w:rStyle w:val="None"/>
                <w:sz w:val="21"/>
                <w:szCs w:val="21"/>
                <w:shd w:val="nil" w:color="auto" w:fill="auto"/>
                <w:rtl w:val="0"/>
                <w:lang w:val="fr-FR"/>
              </w:rPr>
              <w:t>MHz</w:t>
            </w:r>
          </w:p>
          <w:p>
            <w:pPr>
              <w:pStyle w:val="Table_text"/>
              <w:bidi w:val="0"/>
              <w:ind w:left="0" w:right="0" w:firstLine="0"/>
              <w:jc w:val="both"/>
              <w:rPr>
                <w:rtl w:val="0"/>
              </w:rPr>
            </w:pPr>
            <w:r>
              <w:rPr>
                <w:rStyle w:val="None"/>
                <w:sz w:val="21"/>
                <w:szCs w:val="21"/>
                <w:shd w:val="nil" w:color="auto" w:fill="auto"/>
                <w:rtl w:val="0"/>
                <w:lang w:val="fr-FR"/>
              </w:rPr>
              <w:t>(Voir Rec. UIT-R M.2015)</w:t>
            </w:r>
          </w:p>
        </w:tc>
      </w:tr>
      <w:tr>
        <w:tblPrEx>
          <w:shd w:val="clear" w:color="auto" w:fill="ced7e7"/>
        </w:tblPrEx>
        <w:trPr>
          <w:trHeight w:val="441" w:hRule="atLeast"/>
        </w:trPr>
        <w:tc>
          <w:tcPr>
            <w:tcW w:type="dxa" w:w="1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733-736</w:t>
            </w:r>
          </w:p>
        </w:tc>
        <w:tc>
          <w:tcPr>
            <w:tcW w:type="dxa" w:w="14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788-791</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55</w:t>
            </w:r>
          </w:p>
        </w:tc>
        <w:tc>
          <w:tcPr>
            <w:tcW w:type="dxa" w:w="4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pPr>
            <w:r>
              <w:rPr>
                <w:rStyle w:val="None"/>
                <w:sz w:val="21"/>
                <w:szCs w:val="21"/>
                <w:shd w:val="nil" w:color="auto" w:fill="auto"/>
                <w:rtl w:val="0"/>
                <w:lang w:val="fr-FR"/>
              </w:rPr>
              <w:t>PPDR pour des canaux de largeur 1,5 et</w:t>
            </w:r>
            <w:r>
              <w:rPr>
                <w:rStyle w:val="None"/>
                <w:sz w:val="21"/>
                <w:szCs w:val="21"/>
                <w:shd w:val="nil" w:color="auto" w:fill="auto"/>
                <w:rtl w:val="0"/>
                <w:lang w:val="fr-FR"/>
              </w:rPr>
              <w:t> </w:t>
            </w:r>
            <w:r>
              <w:rPr>
                <w:rStyle w:val="None"/>
                <w:sz w:val="21"/>
                <w:szCs w:val="21"/>
                <w:shd w:val="nil" w:color="auto" w:fill="auto"/>
                <w:rtl w:val="0"/>
                <w:lang w:val="fr-FR"/>
              </w:rPr>
              <w:t>3</w:t>
            </w:r>
            <w:r>
              <w:rPr>
                <w:rStyle w:val="None"/>
                <w:sz w:val="21"/>
                <w:szCs w:val="21"/>
                <w:shd w:val="nil" w:color="auto" w:fill="auto"/>
                <w:rtl w:val="0"/>
                <w:lang w:val="fr-FR"/>
              </w:rPr>
              <w:t> </w:t>
            </w:r>
            <w:r>
              <w:rPr>
                <w:rStyle w:val="None"/>
                <w:sz w:val="21"/>
                <w:szCs w:val="21"/>
                <w:shd w:val="nil" w:color="auto" w:fill="auto"/>
                <w:rtl w:val="0"/>
                <w:lang w:val="fr-FR"/>
              </w:rPr>
              <w:t>MHz. (Voir Rec. UIT-R M.2015)</w:t>
            </w:r>
          </w:p>
        </w:tc>
      </w:tr>
      <w:tr>
        <w:tblPrEx>
          <w:shd w:val="clear" w:color="auto" w:fill="ced7e7"/>
        </w:tblPrEx>
        <w:trPr>
          <w:trHeight w:val="661" w:hRule="atLeast"/>
        </w:trPr>
        <w:tc>
          <w:tcPr>
            <w:tcW w:type="dxa" w:w="1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380-385</w:t>
            </w:r>
          </w:p>
        </w:tc>
        <w:tc>
          <w:tcPr>
            <w:tcW w:type="dxa" w:w="14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390-395</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10</w:t>
            </w:r>
          </w:p>
        </w:tc>
        <w:tc>
          <w:tcPr>
            <w:tcW w:type="dxa" w:w="4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pPr>
            <w:r>
              <w:rPr>
                <w:rStyle w:val="None"/>
                <w:sz w:val="21"/>
                <w:szCs w:val="21"/>
                <w:shd w:val="nil" w:color="auto" w:fill="auto"/>
                <w:rtl w:val="0"/>
                <w:lang w:val="fr-FR"/>
              </w:rPr>
              <w:t xml:space="preserve">Bande principale pour les applications PPDR </w:t>
            </w:r>
            <w:r>
              <w:rPr>
                <w:rStyle w:val="None"/>
                <w:sz w:val="21"/>
                <w:szCs w:val="21"/>
                <w:shd w:val="nil" w:color="auto" w:fill="auto"/>
                <w:rtl w:val="0"/>
                <w:lang w:val="fr-FR"/>
              </w:rPr>
              <w:t xml:space="preserve">à </w:t>
            </w:r>
            <w:r>
              <w:rPr>
                <w:rStyle w:val="None"/>
                <w:sz w:val="21"/>
                <w:szCs w:val="21"/>
                <w:shd w:val="nil" w:color="auto" w:fill="auto"/>
                <w:rtl w:val="0"/>
                <w:lang w:val="fr-FR"/>
              </w:rPr>
              <w:t xml:space="preserve">bande </w:t>
            </w:r>
            <w:r>
              <w:rPr>
                <w:rStyle w:val="None"/>
                <w:sz w:val="21"/>
                <w:szCs w:val="21"/>
                <w:shd w:val="nil" w:color="auto" w:fill="auto"/>
                <w:rtl w:val="0"/>
                <w:lang w:val="fr-FR"/>
              </w:rPr>
              <w:t>é</w:t>
            </w:r>
            <w:r>
              <w:rPr>
                <w:rStyle w:val="None"/>
                <w:sz w:val="21"/>
                <w:szCs w:val="21"/>
                <w:shd w:val="nil" w:color="auto" w:fill="auto"/>
                <w:rtl w:val="0"/>
                <w:lang w:val="fr-FR"/>
              </w:rPr>
              <w:t>troite pour des canaux de 25 kHz de large. (Voir Rec. UIT-R M.2015)</w:t>
            </w:r>
          </w:p>
        </w:tc>
      </w:tr>
      <w:tr>
        <w:tblPrEx>
          <w:shd w:val="clear" w:color="auto" w:fill="ced7e7"/>
        </w:tblPrEx>
        <w:trPr>
          <w:trHeight w:val="661" w:hRule="atLeast"/>
        </w:trPr>
        <w:tc>
          <w:tcPr>
            <w:tcW w:type="dxa" w:w="1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385-389,99</w:t>
            </w:r>
          </w:p>
        </w:tc>
        <w:tc>
          <w:tcPr>
            <w:tcW w:type="dxa" w:w="14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395-399,99</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10</w:t>
            </w:r>
          </w:p>
        </w:tc>
        <w:tc>
          <w:tcPr>
            <w:tcW w:type="dxa" w:w="4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pPr>
            <w:r>
              <w:rPr>
                <w:rStyle w:val="None"/>
                <w:sz w:val="21"/>
                <w:szCs w:val="21"/>
                <w:shd w:val="nil" w:color="auto" w:fill="auto"/>
                <w:rtl w:val="0"/>
                <w:lang w:val="fr-FR"/>
              </w:rPr>
              <w:t>Bande d'extension pour les applications PPDR pour des canaux de 25</w:t>
            </w:r>
            <w:r>
              <w:rPr>
                <w:rStyle w:val="None"/>
                <w:sz w:val="21"/>
                <w:szCs w:val="21"/>
                <w:shd w:val="nil" w:color="auto" w:fill="auto"/>
                <w:rtl w:val="0"/>
                <w:lang w:val="fr-FR"/>
              </w:rPr>
              <w:t> </w:t>
            </w:r>
            <w:r>
              <w:rPr>
                <w:rStyle w:val="None"/>
                <w:sz w:val="21"/>
                <w:szCs w:val="21"/>
                <w:shd w:val="nil" w:color="auto" w:fill="auto"/>
                <w:rtl w:val="0"/>
                <w:lang w:val="fr-FR"/>
              </w:rPr>
              <w:t>kHz de large. (Voir Rec. UIT-R M.2015)</w:t>
            </w:r>
          </w:p>
        </w:tc>
      </w:tr>
      <w:tr>
        <w:tblPrEx>
          <w:shd w:val="clear" w:color="auto" w:fill="ced7e7"/>
        </w:tblPrEx>
        <w:trPr>
          <w:trHeight w:val="661" w:hRule="atLeast"/>
        </w:trPr>
        <w:tc>
          <w:tcPr>
            <w:tcW w:type="dxa" w:w="16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410-420</w:t>
            </w:r>
          </w:p>
        </w:tc>
        <w:tc>
          <w:tcPr>
            <w:tcW w:type="dxa" w:w="14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420-430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jc w:val="center"/>
            </w:pPr>
            <w:r>
              <w:rPr>
                <w:rStyle w:val="None"/>
                <w:shd w:val="nil" w:color="auto" w:fill="auto"/>
                <w:rtl w:val="0"/>
                <w:lang w:val="fr-FR"/>
              </w:rPr>
              <w:t>10</w:t>
            </w:r>
          </w:p>
        </w:tc>
        <w:tc>
          <w:tcPr>
            <w:tcW w:type="dxa" w:w="4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_text"/>
            </w:pPr>
            <w:r>
              <w:rPr>
                <w:rStyle w:val="None"/>
                <w:sz w:val="21"/>
                <w:szCs w:val="21"/>
                <w:shd w:val="nil" w:color="auto" w:fill="auto"/>
                <w:rtl w:val="0"/>
                <w:lang w:val="fr-FR"/>
              </w:rPr>
              <w:t>Bande d'extension pour les applications PPDR pour des canaux de 12,5/25 kHz de large. (Voir Rec. UIT-R M.2015)</w:t>
            </w:r>
          </w:p>
        </w:tc>
      </w:tr>
    </w:tbl>
    <w:p>
      <w:pPr>
        <w:pStyle w:val="Paragraphe de liste"/>
        <w:widowControl w:val="0"/>
        <w:spacing w:after="160" w:line="240" w:lineRule="auto"/>
        <w:ind w:left="0" w:firstLine="0"/>
        <w:jc w:val="center"/>
        <w:rPr>
          <w:rStyle w:val="None"/>
          <w:b w:val="1"/>
          <w:bCs w:val="1"/>
        </w:rPr>
      </w:pPr>
    </w:p>
    <w:p>
      <w:pPr>
        <w:pStyle w:val="Paragraphe de liste"/>
        <w:spacing w:after="160" w:line="259" w:lineRule="auto"/>
        <w:ind w:left="0" w:firstLine="0"/>
        <w:rPr>
          <w:rStyle w:val="None"/>
          <w:rFonts w:ascii="Tahoma" w:cs="Tahoma" w:hAnsi="Tahoma" w:eastAsia="Tahoma"/>
          <w:b w:val="1"/>
          <w:bCs w:val="1"/>
        </w:rPr>
      </w:pPr>
    </w:p>
    <w:p>
      <w:pPr>
        <w:pStyle w:val="Paragraphe de liste"/>
        <w:spacing w:after="160" w:line="259" w:lineRule="auto"/>
        <w:ind w:left="99" w:hanging="99"/>
        <w:outlineLvl w:val="1"/>
      </w:pPr>
      <w:r>
        <w:rPr>
          <w:rStyle w:val="None"/>
          <w:rFonts w:ascii="Arial Unicode MS" w:cs="Arial Unicode MS" w:hAnsi="Arial Unicode MS" w:eastAsia="Arial Unicode MS"/>
          <w:b w:val="0"/>
          <w:bCs w:val="0"/>
          <w:i w:val="0"/>
          <w:iCs w:val="0"/>
        </w:rPr>
        <w:br w:type="page"/>
      </w:r>
    </w:p>
    <w:p>
      <w:pPr>
        <w:pStyle w:val="Paragraphe de liste"/>
        <w:numPr>
          <w:ilvl w:val="1"/>
          <w:numId w:val="28"/>
        </w:numPr>
        <w:spacing w:after="160" w:line="259" w:lineRule="auto"/>
        <w:outlineLvl w:val="1"/>
        <w:rPr>
          <w:sz w:val="24"/>
          <w:szCs w:val="24"/>
          <w:lang w:val="fr-FR"/>
        </w:rPr>
      </w:pPr>
      <w:r>
        <w:rPr>
          <w:rStyle w:val="None"/>
          <w:rFonts w:ascii="Tahoma" w:hAnsi="Tahoma"/>
          <w:b w:val="1"/>
          <w:bCs w:val="1"/>
          <w:sz w:val="24"/>
          <w:szCs w:val="24"/>
          <w:rtl w:val="0"/>
          <w:lang w:val="fr-FR"/>
        </w:rPr>
        <w:t>Radiocommunications maritimes de s</w:t>
      </w:r>
      <w:r>
        <w:rPr>
          <w:rStyle w:val="None"/>
          <w:rFonts w:ascii="Tahoma" w:hAnsi="Tahoma" w:hint="default"/>
          <w:b w:val="1"/>
          <w:bCs w:val="1"/>
          <w:sz w:val="24"/>
          <w:szCs w:val="24"/>
          <w:rtl w:val="0"/>
          <w:lang w:val="fr-FR"/>
        </w:rPr>
        <w:t>é</w:t>
      </w:r>
      <w:r>
        <w:rPr>
          <w:rStyle w:val="None"/>
          <w:rFonts w:ascii="Tahoma" w:hAnsi="Tahoma"/>
          <w:b w:val="1"/>
          <w:bCs w:val="1"/>
          <w:sz w:val="24"/>
          <w:szCs w:val="24"/>
          <w:rtl w:val="0"/>
          <w:lang w:val="fr-FR"/>
        </w:rPr>
        <w:t>curit</w:t>
      </w:r>
      <w:r>
        <w:rPr>
          <w:rStyle w:val="None"/>
          <w:rFonts w:ascii="Tahoma" w:hAnsi="Tahoma" w:hint="default"/>
          <w:b w:val="1"/>
          <w:bCs w:val="1"/>
          <w:sz w:val="24"/>
          <w:szCs w:val="24"/>
          <w:rtl w:val="0"/>
          <w:lang w:val="fr-FR"/>
        </w:rPr>
        <w:t xml:space="preserve">é </w:t>
      </w:r>
      <w:r>
        <w:rPr>
          <w:rStyle w:val="None"/>
          <w:rFonts w:ascii="Tahoma" w:hAnsi="Tahoma"/>
          <w:b w:val="1"/>
          <w:bCs w:val="1"/>
          <w:sz w:val="24"/>
          <w:szCs w:val="24"/>
          <w:rtl w:val="0"/>
          <w:lang w:val="fr-FR"/>
        </w:rPr>
        <w:t>et d'urgence</w:t>
      </w:r>
      <w:r>
        <w:rPr>
          <w:rStyle w:val="None"/>
          <w:rFonts w:ascii="Tahoma" w:hAnsi="Tahoma"/>
          <w:b w:val="1"/>
          <w:bCs w:val="1"/>
          <w:rtl w:val="0"/>
          <w:lang w:val="fr-FR"/>
        </w:rPr>
        <w:t xml:space="preserve">  </w:t>
      </w:r>
    </w:p>
    <w:tbl>
      <w:tblPr>
        <w:tblW w:w="9214" w:type="dxa"/>
        <w:jc w:val="left"/>
        <w:tblInd w:w="248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2126"/>
        <w:gridCol w:w="5528"/>
      </w:tblGrid>
      <w:tr>
        <w:tblPrEx>
          <w:shd w:val="clear" w:color="auto" w:fill="4f81bd"/>
        </w:tblPrEx>
        <w:trPr>
          <w:trHeight w:val="521" w:hRule="atLeast"/>
          <w:tblHeader/>
        </w:trPr>
        <w:tc>
          <w:tcPr>
            <w:tcW w:type="dxa" w:w="1560"/>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Normal.0"/>
              <w:spacing w:line="240" w:lineRule="auto"/>
              <w:jc w:val="center"/>
            </w:pPr>
            <w:r>
              <w:rPr>
                <w:rStyle w:val="None"/>
                <w:b w:val="1"/>
                <w:bCs w:val="1"/>
                <w:shd w:val="nil" w:color="auto" w:fill="auto"/>
                <w:rtl w:val="0"/>
                <w:lang w:val="en-US"/>
              </w:rPr>
              <w:t>Canal</w:t>
            </w:r>
          </w:p>
        </w:tc>
        <w:tc>
          <w:tcPr>
            <w:tcW w:type="dxa" w:w="2126"/>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Normal.0"/>
              <w:spacing w:line="240" w:lineRule="auto"/>
              <w:jc w:val="center"/>
            </w:pPr>
            <w:r>
              <w:rPr>
                <w:rStyle w:val="Hyperlink.1"/>
                <w:b w:val="1"/>
                <w:bCs w:val="1"/>
                <w:shd w:val="nil" w:color="auto" w:fill="auto"/>
                <w:rtl w:val="0"/>
                <w:lang w:val="fr-FR"/>
              </w:rPr>
              <w:t>Largeur de canal</w:t>
            </w:r>
          </w:p>
        </w:tc>
        <w:tc>
          <w:tcPr>
            <w:tcW w:type="dxa" w:w="5528"/>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Normal.0"/>
              <w:spacing w:line="240" w:lineRule="auto"/>
              <w:jc w:val="center"/>
            </w:pPr>
            <w:r>
              <w:rPr>
                <w:rStyle w:val="Hyperlink.1"/>
                <w:b w:val="1"/>
                <w:bCs w:val="1"/>
                <w:shd w:val="nil" w:color="auto" w:fill="auto"/>
                <w:rtl w:val="0"/>
                <w:lang w:val="fr-FR"/>
              </w:rPr>
              <w:t>Utilisation</w:t>
            </w:r>
          </w:p>
        </w:tc>
      </w:tr>
      <w:tr>
        <w:tblPrEx>
          <w:shd w:val="clear" w:color="auto" w:fill="ced7e7"/>
        </w:tblPrEx>
        <w:trPr>
          <w:trHeight w:val="2006" w:hRule="atLeast"/>
        </w:trPr>
        <w:tc>
          <w:tcPr>
            <w:tcW w:type="dxa" w:w="1560"/>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490 kHz</w:t>
            </w:r>
          </w:p>
        </w:tc>
        <w:tc>
          <w:tcPr>
            <w:tcW w:type="dxa" w:w="2126"/>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300 Hz </w:t>
            </w:r>
          </w:p>
          <w:p>
            <w:pPr>
              <w:pStyle w:val="Normal.0"/>
              <w:bidi w:val="0"/>
              <w:spacing w:line="240" w:lineRule="auto"/>
              <w:ind w:left="0" w:right="0" w:firstLine="0"/>
              <w:jc w:val="center"/>
              <w:rPr>
                <w:rtl w:val="0"/>
              </w:rPr>
            </w:pPr>
            <w:r>
              <w:rPr>
                <w:rStyle w:val="None"/>
                <w:shd w:val="nil" w:color="auto" w:fill="auto"/>
                <w:rtl w:val="0"/>
                <w:lang w:val="fr-FR"/>
              </w:rPr>
              <w:t>(Rec. ITU-R M.1467-1)</w:t>
            </w:r>
          </w:p>
        </w:tc>
        <w:tc>
          <w:tcPr>
            <w:tcW w:type="dxa" w:w="5528"/>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pour l'</w:t>
            </w:r>
            <w:r>
              <w:rPr>
                <w:rStyle w:val="None"/>
                <w:shd w:val="nil" w:color="auto" w:fill="auto"/>
                <w:rtl w:val="0"/>
                <w:lang w:val="fr-FR"/>
              </w:rPr>
              <w:t>é</w:t>
            </w:r>
            <w:r>
              <w:rPr>
                <w:rStyle w:val="None"/>
                <w:shd w:val="nil" w:color="auto" w:fill="auto"/>
                <w:rtl w:val="0"/>
                <w:lang w:val="fr-FR"/>
              </w:rPr>
              <w:t>mission, par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d'informations sur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 xml:space="preserve">maritime (y compris les avis et les informations urgentes relatifs </w:t>
            </w:r>
            <w:r>
              <w:rPr>
                <w:rStyle w:val="None"/>
                <w:shd w:val="nil" w:color="auto" w:fill="auto"/>
                <w:rtl w:val="0"/>
                <w:lang w:val="fr-FR"/>
              </w:rPr>
              <w:t xml:space="preserve">à </w:t>
            </w:r>
            <w:r>
              <w:rPr>
                <w:rStyle w:val="None"/>
                <w:shd w:val="nil" w:color="auto" w:fill="auto"/>
                <w:rtl w:val="0"/>
                <w:lang w:val="fr-FR"/>
              </w:rPr>
              <w:t>la m</w:t>
            </w:r>
            <w:r>
              <w:rPr>
                <w:rStyle w:val="None"/>
                <w:shd w:val="nil" w:color="auto" w:fill="auto"/>
                <w:rtl w:val="0"/>
                <w:lang w:val="fr-FR"/>
              </w:rPr>
              <w:t>é</w:t>
            </w:r>
            <w:r>
              <w:rPr>
                <w:rStyle w:val="None"/>
                <w:shd w:val="nil" w:color="auto" w:fill="auto"/>
                <w:rtl w:val="0"/>
                <w:lang w:val="fr-FR"/>
              </w:rPr>
              <w:t>t</w:t>
            </w:r>
            <w:r>
              <w:rPr>
                <w:rStyle w:val="None"/>
                <w:shd w:val="nil" w:color="auto" w:fill="auto"/>
                <w:rtl w:val="0"/>
                <w:lang w:val="fr-FR"/>
              </w:rPr>
              <w:t>é</w:t>
            </w:r>
            <w:r>
              <w:rPr>
                <w:rStyle w:val="None"/>
                <w:shd w:val="nil" w:color="auto" w:fill="auto"/>
                <w:rtl w:val="0"/>
                <w:lang w:val="fr-FR"/>
              </w:rPr>
              <w:t xml:space="preserve">orologie et </w:t>
            </w:r>
            <w:r>
              <w:rPr>
                <w:rStyle w:val="None"/>
                <w:shd w:val="nil" w:color="auto" w:fill="auto"/>
                <w:rtl w:val="0"/>
                <w:lang w:val="fr-FR"/>
              </w:rPr>
              <w:t xml:space="preserve">à </w:t>
            </w:r>
            <w:r>
              <w:rPr>
                <w:rStyle w:val="None"/>
                <w:shd w:val="nil" w:color="auto" w:fill="auto"/>
                <w:rtl w:val="0"/>
                <w:lang w:val="fr-FR"/>
              </w:rPr>
              <w:t>la navigation) destin</w:t>
            </w:r>
            <w:r>
              <w:rPr>
                <w:rStyle w:val="None"/>
                <w:shd w:val="nil" w:color="auto" w:fill="auto"/>
                <w:rtl w:val="0"/>
                <w:lang w:val="fr-FR"/>
              </w:rPr>
              <w:t>é</w:t>
            </w:r>
            <w:r>
              <w:rPr>
                <w:rStyle w:val="None"/>
                <w:shd w:val="nil" w:color="auto" w:fill="auto"/>
                <w:rtl w:val="0"/>
                <w:lang w:val="fr-FR"/>
              </w:rPr>
              <w:t>es aux navires,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Voir Art. 52.7 du RR.</w:t>
            </w:r>
            <w:r>
              <w:rPr>
                <w:rStyle w:val="None"/>
                <w:shd w:val="nil" w:color="auto" w:fill="auto"/>
              </w:rPr>
            </w:r>
          </w:p>
        </w:tc>
      </w:tr>
      <w:tr>
        <w:tblPrEx>
          <w:shd w:val="clear" w:color="auto" w:fill="ced7e7"/>
        </w:tblPrEx>
        <w:trPr>
          <w:trHeight w:val="14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500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1, 3, 5, 10 kHz </w:t>
            </w:r>
          </w:p>
          <w:p>
            <w:pPr>
              <w:pStyle w:val="Normal.0"/>
              <w:bidi w:val="0"/>
              <w:spacing w:line="240" w:lineRule="auto"/>
              <w:ind w:left="0" w:right="0" w:firstLine="0"/>
              <w:jc w:val="center"/>
              <w:rPr>
                <w:rtl w:val="0"/>
              </w:rPr>
            </w:pPr>
            <w:r>
              <w:rPr>
                <w:rStyle w:val="None"/>
                <w:shd w:val="nil" w:color="auto" w:fill="auto"/>
                <w:rtl w:val="0"/>
                <w:lang w:val="fr-FR"/>
              </w:rPr>
              <w:t>(Rec. ITU-R M.2010-1)</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Syst</w:t>
            </w:r>
            <w:r>
              <w:rPr>
                <w:rStyle w:val="None"/>
                <w:shd w:val="nil" w:color="auto" w:fill="auto"/>
                <w:rtl w:val="0"/>
                <w:lang w:val="fr-FR"/>
              </w:rPr>
              <w:t>è</w:t>
            </w:r>
            <w:r>
              <w:rPr>
                <w:rStyle w:val="None"/>
                <w:shd w:val="nil" w:color="auto" w:fill="auto"/>
                <w:rtl w:val="0"/>
                <w:lang w:val="fr-FR"/>
              </w:rPr>
              <w:t>me NAVDAT utilis</w:t>
            </w:r>
            <w:r>
              <w:rPr>
                <w:rStyle w:val="None"/>
                <w:shd w:val="nil" w:color="auto" w:fill="auto"/>
                <w:rtl w:val="0"/>
                <w:lang w:val="fr-FR"/>
              </w:rPr>
              <w:t xml:space="preserve">é </w:t>
            </w:r>
            <w:r>
              <w:rPr>
                <w:rStyle w:val="None"/>
                <w:shd w:val="nil" w:color="auto" w:fill="auto"/>
                <w:rtl w:val="0"/>
                <w:lang w:val="fr-FR"/>
              </w:rPr>
              <w:t>dans le service mobile maritime pour la diffusion num</w:t>
            </w:r>
            <w:r>
              <w:rPr>
                <w:rStyle w:val="None"/>
                <w:shd w:val="nil" w:color="auto" w:fill="auto"/>
                <w:rtl w:val="0"/>
                <w:lang w:val="fr-FR"/>
              </w:rPr>
              <w:t>é</w:t>
            </w:r>
            <w:r>
              <w:rPr>
                <w:rStyle w:val="None"/>
                <w:shd w:val="nil" w:color="auto" w:fill="auto"/>
                <w:rtl w:val="0"/>
                <w:lang w:val="fr-FR"/>
              </w:rPr>
              <w:t xml:space="preserve">rique d'informations relatives </w:t>
            </w:r>
            <w:r>
              <w:rPr>
                <w:rStyle w:val="None"/>
                <w:shd w:val="nil" w:color="auto" w:fill="auto"/>
                <w:rtl w:val="0"/>
                <w:lang w:val="fr-FR"/>
              </w:rPr>
              <w:t xml:space="preserve">à </w:t>
            </w:r>
            <w:r>
              <w:rPr>
                <w:rStyle w:val="None"/>
                <w:shd w:val="nil" w:color="auto" w:fill="auto"/>
                <w:rtl w:val="0"/>
                <w:lang w:val="fr-FR"/>
              </w:rPr>
              <w:t>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et la s</w:t>
            </w:r>
            <w:r>
              <w:rPr>
                <w:rStyle w:val="None"/>
                <w:shd w:val="nil" w:color="auto" w:fill="auto"/>
                <w:rtl w:val="0"/>
                <w:lang w:val="fr-FR"/>
              </w:rPr>
              <w:t>û</w:t>
            </w:r>
            <w:r>
              <w:rPr>
                <w:rStyle w:val="None"/>
                <w:shd w:val="nil" w:color="auto" w:fill="auto"/>
                <w:rtl w:val="0"/>
                <w:lang w:val="fr-FR"/>
              </w:rPr>
              <w:t>ret</w:t>
            </w:r>
            <w:r>
              <w:rPr>
                <w:rStyle w:val="None"/>
                <w:shd w:val="nil" w:color="auto" w:fill="auto"/>
                <w:rtl w:val="0"/>
                <w:lang w:val="fr-FR"/>
              </w:rPr>
              <w:t xml:space="preserve">é </w:t>
            </w:r>
            <w:r>
              <w:rPr>
                <w:rStyle w:val="None"/>
                <w:shd w:val="nil" w:color="auto" w:fill="auto"/>
                <w:rtl w:val="0"/>
                <w:lang w:val="fr-FR"/>
              </w:rPr>
              <w:t>en mer dans le sens station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 xml:space="preserve">re vers navire. (Voir Art.28.12 du RR). </w:t>
            </w:r>
          </w:p>
          <w:p>
            <w:pPr>
              <w:pStyle w:val="Normal.0"/>
              <w:bidi w:val="0"/>
              <w:spacing w:line="240" w:lineRule="auto"/>
              <w:ind w:left="0" w:right="0" w:firstLine="0"/>
              <w:jc w:val="both"/>
              <w:rPr>
                <w:rtl w:val="0"/>
              </w:rPr>
            </w:pPr>
            <w:r>
              <w:rPr>
                <w:rStyle w:val="None"/>
                <w:shd w:val="nil" w:color="auto" w:fill="auto"/>
                <w:rtl w:val="0"/>
                <w:lang w:val="fr-FR"/>
              </w:rPr>
              <w:t>(Voir Recommandation UIT-R M.2010).</w:t>
            </w:r>
          </w:p>
        </w:tc>
      </w:tr>
      <w:tr>
        <w:tblPrEx>
          <w:shd w:val="clear" w:color="auto" w:fill="ced7e7"/>
        </w:tblPrEx>
        <w:trPr>
          <w:trHeight w:val="12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518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300 Hz</w:t>
            </w:r>
          </w:p>
          <w:p>
            <w:pPr>
              <w:pStyle w:val="Normal.0"/>
              <w:bidi w:val="0"/>
              <w:spacing w:line="240" w:lineRule="auto"/>
              <w:ind w:left="0" w:right="0" w:firstLine="0"/>
              <w:jc w:val="center"/>
              <w:rPr>
                <w:rtl w:val="0"/>
              </w:rPr>
            </w:pPr>
            <w:r>
              <w:rPr>
                <w:rStyle w:val="None"/>
                <w:shd w:val="nil" w:color="auto" w:fill="auto"/>
                <w:rtl w:val="0"/>
                <w:lang w:val="fr-FR"/>
              </w:rPr>
              <w:t>(Rec. UIT-R M.1467-1)</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du syst</w:t>
            </w:r>
            <w:r>
              <w:rPr>
                <w:rStyle w:val="None"/>
                <w:shd w:val="nil" w:color="auto" w:fill="auto"/>
                <w:rtl w:val="0"/>
                <w:lang w:val="fr-FR"/>
              </w:rPr>
              <w:t>è</w:t>
            </w:r>
            <w:r>
              <w:rPr>
                <w:rStyle w:val="None"/>
                <w:shd w:val="nil" w:color="auto" w:fill="auto"/>
                <w:rtl w:val="0"/>
                <w:lang w:val="fr-FR"/>
              </w:rPr>
              <w:t>me NAVTEX pour la transmission par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d'informations urgentes m</w:t>
            </w:r>
            <w:r>
              <w:rPr>
                <w:rStyle w:val="None"/>
                <w:shd w:val="nil" w:color="auto" w:fill="auto"/>
                <w:rtl w:val="0"/>
                <w:lang w:val="fr-FR"/>
              </w:rPr>
              <w:t>é</w:t>
            </w:r>
            <w:r>
              <w:rPr>
                <w:rStyle w:val="None"/>
                <w:shd w:val="nil" w:color="auto" w:fill="auto"/>
                <w:rtl w:val="0"/>
                <w:lang w:val="fr-FR"/>
              </w:rPr>
              <w:t>t</w:t>
            </w:r>
            <w:r>
              <w:rPr>
                <w:rStyle w:val="None"/>
                <w:shd w:val="nil" w:color="auto" w:fill="auto"/>
                <w:rtl w:val="0"/>
                <w:lang w:val="fr-FR"/>
              </w:rPr>
              <w:t>é</w:t>
            </w:r>
            <w:r>
              <w:rPr>
                <w:rStyle w:val="None"/>
                <w:shd w:val="nil" w:color="auto" w:fill="auto"/>
                <w:rtl w:val="0"/>
                <w:lang w:val="fr-FR"/>
              </w:rPr>
              <w:t>orologiques, de navigation aux navires au moyen du syst</w:t>
            </w:r>
            <w:r>
              <w:rPr>
                <w:rStyle w:val="None"/>
                <w:shd w:val="nil" w:color="auto" w:fill="auto"/>
                <w:rtl w:val="0"/>
                <w:lang w:val="fr-FR"/>
              </w:rPr>
              <w:t>è</w:t>
            </w:r>
            <w:r>
              <w:rPr>
                <w:rStyle w:val="None"/>
                <w:shd w:val="nil" w:color="auto" w:fill="auto"/>
                <w:rtl w:val="0"/>
                <w:lang w:val="fr-FR"/>
              </w:rPr>
              <w:t>me de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(Voir R</w:t>
            </w:r>
            <w:r>
              <w:rPr>
                <w:rStyle w:val="None"/>
                <w:shd w:val="nil" w:color="auto" w:fill="auto"/>
                <w:rtl w:val="0"/>
                <w:lang w:val="fr-FR"/>
              </w:rPr>
              <w:t>é</w:t>
            </w:r>
            <w:r>
              <w:rPr>
                <w:rStyle w:val="None"/>
                <w:shd w:val="nil" w:color="auto" w:fill="auto"/>
                <w:rtl w:val="0"/>
                <w:lang w:val="fr-FR"/>
              </w:rPr>
              <w:t>solution 339 et Article 52.6 du RR).</w:t>
            </w:r>
          </w:p>
        </w:tc>
      </w:tr>
      <w:tr>
        <w:tblPrEx>
          <w:shd w:val="clear" w:color="auto" w:fill="ced7e7"/>
        </w:tblPrEx>
        <w:trPr>
          <w:trHeight w:val="12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2 174.5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300 Hz</w:t>
            </w:r>
          </w:p>
          <w:p>
            <w:pPr>
              <w:pStyle w:val="Normal.0"/>
              <w:bidi w:val="0"/>
              <w:spacing w:line="240" w:lineRule="auto"/>
              <w:ind w:left="0" w:right="0" w:firstLine="0"/>
              <w:jc w:val="center"/>
              <w:rPr>
                <w:rtl w:val="0"/>
              </w:rPr>
            </w:pPr>
            <w:r>
              <w:rPr>
                <w:rStyle w:val="None"/>
                <w:shd w:val="nil" w:color="auto" w:fill="auto"/>
                <w:rtl w:val="0"/>
                <w:lang w:val="fr-FR"/>
              </w:rPr>
              <w:t>(Rec. UIT-R M.1467-1)</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pour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pour les communications (trafic)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w:t>
            </w:r>
            <w:r>
              <w:rPr>
                <w:rStyle w:val="None"/>
                <w:shd w:val="nil" w:color="auto" w:fill="auto"/>
                <w:rtl w:val="0"/>
                <w:lang w:val="fr-FR"/>
              </w:rPr>
              <w:t>.</w:t>
            </w:r>
            <w:r>
              <w:rPr>
                <w:rStyle w:val="None"/>
                <w:shd w:val="nil" w:color="auto" w:fill="auto"/>
              </w:rPr>
            </w:r>
          </w:p>
        </w:tc>
      </w:tr>
      <w:tr>
        <w:tblPrEx>
          <w:shd w:val="clear" w:color="auto" w:fill="ced7e7"/>
        </w:tblPrEx>
        <w:trPr>
          <w:trHeight w:val="2555"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en-US"/>
              </w:rPr>
              <w:t>2 182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en-US"/>
              </w:rPr>
              <w:t>2 800 Hz</w:t>
            </w:r>
          </w:p>
          <w:p>
            <w:pPr>
              <w:pStyle w:val="Normal.0"/>
              <w:bidi w:val="0"/>
              <w:spacing w:line="240" w:lineRule="auto"/>
              <w:ind w:left="0" w:right="0" w:firstLine="0"/>
              <w:jc w:val="center"/>
              <w:rPr>
                <w:rtl w:val="0"/>
              </w:rPr>
            </w:pPr>
            <w:r>
              <w:rPr>
                <w:rStyle w:val="None"/>
                <w:shd w:val="nil" w:color="auto" w:fill="auto"/>
                <w:rtl w:val="0"/>
                <w:lang w:val="en-US"/>
              </w:rPr>
              <w:t>(RR52.177)</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both"/>
            </w:pPr>
            <w:r>
              <w:rPr>
                <w:rStyle w:val="None"/>
                <w:shd w:val="nil" w:color="auto" w:fill="auto"/>
                <w:rtl w:val="0"/>
                <w:lang w:val="fr-FR"/>
              </w:rPr>
              <w:t>Utilisation pour les communications (trafic)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radiot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phonie. Peut </w:t>
            </w:r>
            <w:r>
              <w:rPr>
                <w:rStyle w:val="None"/>
                <w:shd w:val="nil" w:color="auto" w:fill="auto"/>
                <w:rtl w:val="0"/>
                <w:lang w:val="fr-FR"/>
              </w:rPr>
              <w:t>ê</w:t>
            </w:r>
            <w:r>
              <w:rPr>
                <w:rStyle w:val="None"/>
                <w:shd w:val="nil" w:color="auto" w:fill="auto"/>
                <w:rtl w:val="0"/>
                <w:lang w:val="fr-FR"/>
              </w:rPr>
              <w:t>tre utilis</w:t>
            </w:r>
            <w:r>
              <w:rPr>
                <w:rStyle w:val="None"/>
                <w:shd w:val="nil" w:color="auto" w:fill="auto"/>
                <w:rtl w:val="0"/>
                <w:lang w:val="fr-FR"/>
              </w:rPr>
              <w:t>é</w:t>
            </w:r>
            <w:r>
              <w:rPr>
                <w:rStyle w:val="None"/>
                <w:shd w:val="nil" w:color="auto" w:fill="auto"/>
                <w:rtl w:val="0"/>
                <w:lang w:val="fr-FR"/>
              </w:rPr>
              <w:t>e par les stations d'a</w:t>
            </w:r>
            <w:r>
              <w:rPr>
                <w:rStyle w:val="None"/>
                <w:shd w:val="nil" w:color="auto" w:fill="auto"/>
                <w:rtl w:val="0"/>
                <w:lang w:val="fr-FR"/>
              </w:rPr>
              <w:t>é</w:t>
            </w:r>
            <w:r>
              <w:rPr>
                <w:rStyle w:val="None"/>
                <w:shd w:val="nil" w:color="auto" w:fill="auto"/>
                <w:rtl w:val="0"/>
                <w:lang w:val="fr-FR"/>
              </w:rPr>
              <w:t>ronef pour communiquer avec les stations du service mobile maritime aux fins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w:t>
            </w:r>
            <w:r>
              <w:rPr>
                <w:rStyle w:val="None"/>
                <w:shd w:val="nil" w:color="auto" w:fill="auto"/>
                <w:rtl w:val="0"/>
                <w:lang w:val="fr-FR"/>
              </w:rPr>
              <w:t>, y compris pour les op</w:t>
            </w:r>
            <w:r>
              <w:rPr>
                <w:rStyle w:val="None"/>
                <w:shd w:val="nil" w:color="auto" w:fill="auto"/>
                <w:rtl w:val="0"/>
                <w:lang w:val="fr-FR"/>
              </w:rPr>
              <w:t>é</w:t>
            </w:r>
            <w:r>
              <w:rPr>
                <w:rStyle w:val="None"/>
                <w:shd w:val="nil" w:color="auto" w:fill="auto"/>
                <w:rtl w:val="0"/>
                <w:lang w:val="fr-FR"/>
              </w:rPr>
              <w:t>rations de recherche et de sauvetage. L</w:t>
            </w:r>
            <w:r>
              <w:rPr>
                <w:rStyle w:val="None"/>
                <w:shd w:val="nil" w:color="auto" w:fill="auto"/>
                <w:rtl w:val="0"/>
                <w:lang w:val="fr-FR"/>
              </w:rPr>
              <w:t>’</w:t>
            </w:r>
            <w:r>
              <w:rPr>
                <w:rStyle w:val="None"/>
                <w:shd w:val="nil" w:color="auto" w:fill="auto"/>
                <w:rtl w:val="0"/>
                <w:lang w:val="fr-FR"/>
              </w:rPr>
              <w:t>utilisation de la fr</w:t>
            </w:r>
            <w:r>
              <w:rPr>
                <w:rStyle w:val="None"/>
                <w:shd w:val="nil" w:color="auto" w:fill="auto"/>
                <w:rtl w:val="0"/>
                <w:lang w:val="fr-FR"/>
              </w:rPr>
              <w:t>é</w:t>
            </w:r>
            <w:r>
              <w:rPr>
                <w:rStyle w:val="None"/>
                <w:shd w:val="nil" w:color="auto" w:fill="auto"/>
                <w:rtl w:val="0"/>
                <w:lang w:val="fr-FR"/>
              </w:rPr>
              <w:t>quence se fait conform</w:t>
            </w:r>
            <w:r>
              <w:rPr>
                <w:rStyle w:val="None"/>
                <w:shd w:val="nil" w:color="auto" w:fill="auto"/>
                <w:rtl w:val="0"/>
                <w:lang w:val="fr-FR"/>
              </w:rPr>
              <w:t>é</w:t>
            </w:r>
            <w:r>
              <w:rPr>
                <w:rStyle w:val="None"/>
                <w:shd w:val="nil" w:color="auto" w:fill="auto"/>
                <w:rtl w:val="0"/>
                <w:lang w:val="fr-FR"/>
              </w:rPr>
              <w:t xml:space="preserve">ment </w:t>
            </w:r>
            <w:r>
              <w:rPr>
                <w:rStyle w:val="None"/>
                <w:shd w:val="nil" w:color="auto" w:fill="auto"/>
                <w:rtl w:val="0"/>
                <w:lang w:val="fr-FR"/>
              </w:rPr>
              <w:t xml:space="preserve">à </w:t>
            </w:r>
            <w:r>
              <w:rPr>
                <w:rStyle w:val="None"/>
                <w:shd w:val="nil" w:color="auto" w:fill="auto"/>
                <w:rtl w:val="0"/>
                <w:lang w:val="fr-FR"/>
              </w:rPr>
              <w:t>la proc</w:t>
            </w:r>
            <w:r>
              <w:rPr>
                <w:rStyle w:val="None"/>
                <w:shd w:val="nil" w:color="auto" w:fill="auto"/>
                <w:rtl w:val="0"/>
                <w:lang w:val="fr-FR"/>
              </w:rPr>
              <w:t>é</w:t>
            </w:r>
            <w:r>
              <w:rPr>
                <w:rStyle w:val="None"/>
                <w:shd w:val="nil" w:color="auto" w:fill="auto"/>
                <w:rtl w:val="0"/>
                <w:lang w:val="fr-FR"/>
              </w:rPr>
              <w:t xml:space="preserve">dure </w:t>
            </w:r>
            <w:r>
              <w:rPr>
                <w:rStyle w:val="None"/>
                <w:shd w:val="nil" w:color="auto" w:fill="auto"/>
                <w:rtl w:val="0"/>
                <w:lang w:val="fr-FR"/>
              </w:rPr>
              <w:t>é</w:t>
            </w:r>
            <w:r>
              <w:rPr>
                <w:rStyle w:val="None"/>
                <w:shd w:val="nil" w:color="auto" w:fill="auto"/>
                <w:rtl w:val="0"/>
                <w:lang w:val="fr-FR"/>
              </w:rPr>
              <w:t>nonc</w:t>
            </w:r>
            <w:r>
              <w:rPr>
                <w:rStyle w:val="None"/>
                <w:shd w:val="nil" w:color="auto" w:fill="auto"/>
                <w:rtl w:val="0"/>
                <w:lang w:val="fr-FR"/>
              </w:rPr>
              <w:t>é</w:t>
            </w:r>
            <w:r>
              <w:rPr>
                <w:rStyle w:val="None"/>
                <w:shd w:val="nil" w:color="auto" w:fill="auto"/>
                <w:rtl w:val="0"/>
                <w:lang w:val="fr-FR"/>
              </w:rPr>
              <w:t>e dans la r</w:t>
            </w:r>
            <w:r>
              <w:rPr>
                <w:rStyle w:val="None"/>
                <w:shd w:val="nil" w:color="auto" w:fill="auto"/>
                <w:rtl w:val="0"/>
                <w:lang w:val="fr-FR"/>
              </w:rPr>
              <w:t>é</w:t>
            </w:r>
            <w:r>
              <w:rPr>
                <w:rStyle w:val="None"/>
                <w:shd w:val="nil" w:color="auto" w:fill="auto"/>
                <w:rtl w:val="0"/>
                <w:lang w:val="fr-FR"/>
              </w:rPr>
              <w:t>solution 354 (CMR-07). (Voir le 5.111) (Voir Art. 30.11, 52.190 et 52.221 du RR).</w:t>
            </w:r>
          </w:p>
        </w:tc>
      </w:tr>
      <w:tr>
        <w:tblPrEx>
          <w:shd w:val="clear" w:color="auto" w:fill="ced7e7"/>
        </w:tblPrEx>
        <w:trPr>
          <w:trHeight w:val="10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2 187.5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300Hz</w:t>
            </w:r>
          </w:p>
          <w:p>
            <w:pPr>
              <w:pStyle w:val="Normal.0"/>
              <w:bidi w:val="0"/>
              <w:spacing w:line="240" w:lineRule="auto"/>
              <w:ind w:left="0" w:right="0" w:firstLine="0"/>
              <w:jc w:val="center"/>
              <w:rPr>
                <w:rtl w:val="0"/>
              </w:rPr>
            </w:pPr>
            <w:r>
              <w:rPr>
                <w:rStyle w:val="None"/>
                <w:shd w:val="nil" w:color="auto" w:fill="auto"/>
                <w:rtl w:val="0"/>
                <w:lang w:val="fr-FR"/>
              </w:rPr>
              <w:t>Rec. UIT-R M.1467-1</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exclusive pour les appels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 é</w:t>
            </w:r>
            <w:r>
              <w:rPr>
                <w:rStyle w:val="None"/>
                <w:shd w:val="nil" w:color="auto" w:fill="auto"/>
                <w:rtl w:val="0"/>
                <w:lang w:val="fr-FR"/>
              </w:rPr>
              <w:t>mis au moyen de l'appel s</w:t>
            </w:r>
            <w:r>
              <w:rPr>
                <w:rStyle w:val="None"/>
                <w:shd w:val="nil" w:color="auto" w:fill="auto"/>
                <w:rtl w:val="0"/>
                <w:lang w:val="fr-FR"/>
              </w:rPr>
              <w:t>é</w:t>
            </w:r>
            <w:r>
              <w:rPr>
                <w:rStyle w:val="None"/>
                <w:shd w:val="nil" w:color="auto" w:fill="auto"/>
                <w:rtl w:val="0"/>
                <w:lang w:val="fr-FR"/>
              </w:rPr>
              <w:t>lectif num</w:t>
            </w:r>
            <w:r>
              <w:rPr>
                <w:rStyle w:val="None"/>
                <w:shd w:val="nil" w:color="auto" w:fill="auto"/>
                <w:rtl w:val="0"/>
                <w:lang w:val="fr-FR"/>
              </w:rPr>
              <w:t>é</w:t>
            </w:r>
            <w:r>
              <w:rPr>
                <w:rStyle w:val="None"/>
                <w:shd w:val="nil" w:color="auto" w:fill="auto"/>
                <w:rtl w:val="0"/>
                <w:lang w:val="fr-FR"/>
              </w:rPr>
              <w:t>rique (ASN) dans le Syst</w:t>
            </w:r>
            <w:r>
              <w:rPr>
                <w:rStyle w:val="None"/>
                <w:shd w:val="nil" w:color="auto" w:fill="auto"/>
                <w:rtl w:val="0"/>
                <w:lang w:val="fr-FR"/>
              </w:rPr>
              <w:t>è</w:t>
            </w:r>
            <w:r>
              <w:rPr>
                <w:rStyle w:val="None"/>
                <w:shd w:val="nil" w:color="auto" w:fill="auto"/>
                <w:rtl w:val="0"/>
                <w:lang w:val="fr-FR"/>
              </w:rPr>
              <w:t>me mondial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 xml:space="preserve">en Mer (SMDSM). </w:t>
            </w:r>
          </w:p>
        </w:tc>
      </w:tr>
      <w:tr>
        <w:tblPrEx>
          <w:shd w:val="clear" w:color="auto" w:fill="ced7e7"/>
        </w:tblPrEx>
        <w:trPr>
          <w:trHeight w:val="1680"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4 125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2 800 Hz</w:t>
            </w:r>
          </w:p>
          <w:p>
            <w:pPr>
              <w:pStyle w:val="Normal.0"/>
              <w:bidi w:val="0"/>
              <w:spacing w:line="240" w:lineRule="auto"/>
              <w:ind w:left="0" w:right="0" w:firstLine="0"/>
              <w:jc w:val="center"/>
              <w:rPr>
                <w:rtl w:val="0"/>
              </w:rPr>
            </w:pPr>
            <w:r>
              <w:rPr>
                <w:rStyle w:val="None"/>
                <w:shd w:val="nil" w:color="auto" w:fill="auto"/>
                <w:rtl w:val="0"/>
                <w:lang w:val="fr-FR"/>
              </w:rPr>
              <w:t>(Article 52.177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both"/>
            </w:pPr>
            <w:r>
              <w:rPr>
                <w:rStyle w:val="None"/>
                <w:shd w:val="nil" w:color="auto" w:fill="auto"/>
                <w:rtl w:val="0"/>
                <w:lang w:val="fr-FR"/>
              </w:rPr>
              <w:t>Utilisation pour les communications (trafic)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radiot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phonie. Peut </w:t>
            </w:r>
            <w:r>
              <w:rPr>
                <w:rStyle w:val="None"/>
                <w:shd w:val="nil" w:color="auto" w:fill="auto"/>
                <w:rtl w:val="0"/>
                <w:lang w:val="fr-FR"/>
              </w:rPr>
              <w:t>ê</w:t>
            </w:r>
            <w:r>
              <w:rPr>
                <w:rStyle w:val="None"/>
                <w:shd w:val="nil" w:color="auto" w:fill="auto"/>
                <w:rtl w:val="0"/>
                <w:lang w:val="fr-FR"/>
              </w:rPr>
              <w:t>tre utilis</w:t>
            </w:r>
            <w:r>
              <w:rPr>
                <w:rStyle w:val="None"/>
                <w:shd w:val="nil" w:color="auto" w:fill="auto"/>
                <w:rtl w:val="0"/>
                <w:lang w:val="fr-FR"/>
              </w:rPr>
              <w:t>é</w:t>
            </w:r>
            <w:r>
              <w:rPr>
                <w:rStyle w:val="None"/>
                <w:shd w:val="nil" w:color="auto" w:fill="auto"/>
                <w:rtl w:val="0"/>
                <w:lang w:val="fr-FR"/>
              </w:rPr>
              <w:t>e par les stations d'a</w:t>
            </w:r>
            <w:r>
              <w:rPr>
                <w:rStyle w:val="None"/>
                <w:shd w:val="nil" w:color="auto" w:fill="auto"/>
                <w:rtl w:val="0"/>
                <w:lang w:val="fr-FR"/>
              </w:rPr>
              <w:t>é</w:t>
            </w:r>
            <w:r>
              <w:rPr>
                <w:rStyle w:val="None"/>
                <w:shd w:val="nil" w:color="auto" w:fill="auto"/>
                <w:rtl w:val="0"/>
                <w:lang w:val="fr-FR"/>
              </w:rPr>
              <w:t>ronef pour communiquer avec les stations du service mobile maritime aux fins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w:t>
            </w:r>
            <w:r>
              <w:rPr>
                <w:rStyle w:val="None"/>
                <w:shd w:val="nil" w:color="auto" w:fill="auto"/>
                <w:rtl w:val="0"/>
                <w:lang w:val="fr-FR"/>
              </w:rPr>
              <w:t>, y compris pour les op</w:t>
            </w:r>
            <w:r>
              <w:rPr>
                <w:rStyle w:val="None"/>
                <w:shd w:val="nil" w:color="auto" w:fill="auto"/>
                <w:rtl w:val="0"/>
                <w:lang w:val="fr-FR"/>
              </w:rPr>
              <w:t>é</w:t>
            </w:r>
            <w:r>
              <w:rPr>
                <w:rStyle w:val="None"/>
                <w:shd w:val="nil" w:color="auto" w:fill="auto"/>
                <w:rtl w:val="0"/>
                <w:lang w:val="fr-FR"/>
              </w:rPr>
              <w:t>rations de recherche et de sauvetage (voir Art. 30.11 et 52.221).</w:t>
            </w:r>
          </w:p>
        </w:tc>
      </w:tr>
      <w:tr>
        <w:tblPrEx>
          <w:shd w:val="clear" w:color="auto" w:fill="ced7e7"/>
        </w:tblPrEx>
        <w:trPr>
          <w:trHeight w:val="10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4 177.5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internationale pour les appels du SMDSM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Les conditions d'emploi de la fr</w:t>
            </w:r>
            <w:r>
              <w:rPr>
                <w:rStyle w:val="None"/>
                <w:shd w:val="nil" w:color="auto" w:fill="auto"/>
                <w:rtl w:val="0"/>
                <w:lang w:val="fr-FR"/>
              </w:rPr>
              <w:t>é</w:t>
            </w:r>
            <w:r>
              <w:rPr>
                <w:rStyle w:val="None"/>
                <w:shd w:val="nil" w:color="auto" w:fill="auto"/>
                <w:rtl w:val="0"/>
                <w:lang w:val="fr-FR"/>
              </w:rPr>
              <w:t>quence est fix</w:t>
            </w:r>
            <w:r>
              <w:rPr>
                <w:rStyle w:val="None"/>
                <w:shd w:val="nil" w:color="auto" w:fill="auto"/>
                <w:rtl w:val="0"/>
                <w:lang w:val="fr-FR"/>
              </w:rPr>
              <w:t>é</w:t>
            </w:r>
            <w:r>
              <w:rPr>
                <w:rStyle w:val="None"/>
                <w:shd w:val="nil" w:color="auto" w:fill="auto"/>
                <w:rtl w:val="0"/>
                <w:lang w:val="fr-FR"/>
              </w:rPr>
              <w:t>e dans l'Article 31 (Voir 5.110 du RR).</w:t>
            </w:r>
          </w:p>
        </w:tc>
      </w:tr>
      <w:tr>
        <w:tblPrEx>
          <w:shd w:val="clear" w:color="auto" w:fill="ced7e7"/>
        </w:tblPrEx>
        <w:trPr>
          <w:trHeight w:val="74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4 207.5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exclusive pour les appels du SMDSM au moyen de l'appel s</w:t>
            </w:r>
            <w:r>
              <w:rPr>
                <w:rStyle w:val="None"/>
                <w:shd w:val="nil" w:color="auto" w:fill="auto"/>
                <w:rtl w:val="0"/>
                <w:lang w:val="fr-FR"/>
              </w:rPr>
              <w:t>é</w:t>
            </w:r>
            <w:r>
              <w:rPr>
                <w:rStyle w:val="None"/>
                <w:shd w:val="nil" w:color="auto" w:fill="auto"/>
                <w:rtl w:val="0"/>
                <w:lang w:val="fr-FR"/>
              </w:rPr>
              <w:t>lectif num</w:t>
            </w:r>
            <w:r>
              <w:rPr>
                <w:rStyle w:val="None"/>
                <w:shd w:val="nil" w:color="auto" w:fill="auto"/>
                <w:rtl w:val="0"/>
                <w:lang w:val="fr-FR"/>
              </w:rPr>
              <w:t>é</w:t>
            </w:r>
            <w:r>
              <w:rPr>
                <w:rStyle w:val="None"/>
                <w:shd w:val="nil" w:color="auto" w:fill="auto"/>
                <w:rtl w:val="0"/>
                <w:lang w:val="fr-FR"/>
              </w:rPr>
              <w:t>rique (Voir aussi Art. 52.143 et 52.144 du RR).</w:t>
            </w:r>
          </w:p>
        </w:tc>
      </w:tr>
      <w:tr>
        <w:tblPrEx>
          <w:shd w:val="clear" w:color="auto" w:fill="ced7e7"/>
        </w:tblPrEx>
        <w:trPr>
          <w:trHeight w:val="114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4 209.5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r>
              <w:rPr>
                <w:rStyle w:val="None"/>
                <w:shd w:val="nil" w:color="auto" w:fill="auto"/>
              </w:rPr>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 xml:space="preserve">Utilisation exclusive pour les </w:t>
            </w:r>
            <w:r>
              <w:rPr>
                <w:rStyle w:val="None"/>
                <w:shd w:val="nil" w:color="auto" w:fill="auto"/>
                <w:rtl w:val="0"/>
                <w:lang w:val="fr-FR"/>
              </w:rPr>
              <w:t>é</w:t>
            </w:r>
            <w:r>
              <w:rPr>
                <w:rStyle w:val="None"/>
                <w:shd w:val="nil" w:color="auto" w:fill="auto"/>
                <w:rtl w:val="0"/>
                <w:lang w:val="fr-FR"/>
              </w:rPr>
              <w:t>missions de type NAVTEX pour les transmissions depuis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(Voir aussi R</w:t>
            </w:r>
            <w:r>
              <w:rPr>
                <w:rStyle w:val="None"/>
                <w:shd w:val="nil" w:color="auto" w:fill="auto"/>
                <w:rtl w:val="0"/>
                <w:lang w:val="fr-FR"/>
              </w:rPr>
              <w:t>é</w:t>
            </w:r>
            <w:r>
              <w:rPr>
                <w:rStyle w:val="None"/>
                <w:shd w:val="nil" w:color="auto" w:fill="auto"/>
                <w:rtl w:val="0"/>
                <w:lang w:val="fr-FR"/>
              </w:rPr>
              <w:t>s.339 du RR))</w:t>
            </w:r>
          </w:p>
        </w:tc>
      </w:tr>
      <w:tr>
        <w:tblPrEx>
          <w:shd w:val="clear" w:color="auto" w:fill="ced7e7"/>
        </w:tblPrEx>
        <w:trPr>
          <w:trHeight w:val="12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4 210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500 Hz</w:t>
            </w:r>
            <w:r>
              <w:rPr>
                <w:rStyle w:val="None"/>
                <w:shd w:val="nil" w:color="auto" w:fill="auto"/>
                <w:lang w:val="fr-FR"/>
              </w:rPr>
              <w:br w:type="textWrapping"/>
            </w: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exclusive pour l'</w:t>
            </w:r>
            <w:r>
              <w:rPr>
                <w:rStyle w:val="None"/>
                <w:shd w:val="nil" w:color="auto" w:fill="auto"/>
                <w:rtl w:val="0"/>
                <w:lang w:val="fr-FR"/>
              </w:rPr>
              <w:t>é</w:t>
            </w:r>
            <w:r>
              <w:rPr>
                <w:rStyle w:val="None"/>
                <w:shd w:val="nil" w:color="auto" w:fill="auto"/>
                <w:rtl w:val="0"/>
                <w:lang w:val="fr-FR"/>
              </w:rPr>
              <w:t>mission, par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d'informations sur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haute mer destin</w:t>
            </w:r>
            <w:r>
              <w:rPr>
                <w:rStyle w:val="None"/>
                <w:shd w:val="nil" w:color="auto" w:fill="auto"/>
                <w:rtl w:val="0"/>
                <w:lang w:val="fr-FR"/>
              </w:rPr>
              <w:t>é</w:t>
            </w:r>
            <w:r>
              <w:rPr>
                <w:rStyle w:val="None"/>
                <w:shd w:val="nil" w:color="auto" w:fill="auto"/>
                <w:rtl w:val="0"/>
                <w:lang w:val="fr-FR"/>
              </w:rPr>
              <w:t>es aux navires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(Voir aussi Art.52.104 du RR)</w:t>
            </w:r>
          </w:p>
        </w:tc>
      </w:tr>
      <w:tr>
        <w:tblPrEx>
          <w:shd w:val="clear" w:color="auto" w:fill="ced7e7"/>
        </w:tblPrEx>
        <w:trPr>
          <w:trHeight w:val="172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6 215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2 800 Hz</w:t>
            </w:r>
          </w:p>
          <w:p>
            <w:pPr>
              <w:pStyle w:val="Normal.0"/>
              <w:bidi w:val="0"/>
              <w:spacing w:line="240" w:lineRule="auto"/>
              <w:ind w:left="0" w:right="0" w:firstLine="0"/>
              <w:jc w:val="center"/>
              <w:rPr>
                <w:rtl w:val="0"/>
              </w:rPr>
            </w:pPr>
            <w:r>
              <w:rPr>
                <w:rStyle w:val="None"/>
                <w:shd w:val="nil" w:color="auto" w:fill="auto"/>
                <w:rtl w:val="0"/>
                <w:lang w:val="fr-FR"/>
              </w:rPr>
              <w:t>La fr</w:t>
            </w:r>
            <w:r>
              <w:rPr>
                <w:rStyle w:val="None"/>
                <w:shd w:val="nil" w:color="auto" w:fill="auto"/>
                <w:rtl w:val="0"/>
                <w:lang w:val="fr-FR"/>
              </w:rPr>
              <w:t>é</w:t>
            </w:r>
            <w:r>
              <w:rPr>
                <w:rStyle w:val="None"/>
                <w:shd w:val="nil" w:color="auto" w:fill="auto"/>
                <w:rtl w:val="0"/>
                <w:lang w:val="fr-FR"/>
              </w:rPr>
              <w:t>quence assign</w:t>
            </w:r>
            <w:r>
              <w:rPr>
                <w:rStyle w:val="None"/>
                <w:shd w:val="nil" w:color="auto" w:fill="auto"/>
                <w:rtl w:val="0"/>
                <w:lang w:val="fr-FR"/>
              </w:rPr>
              <w:t>é</w:t>
            </w:r>
            <w:r>
              <w:rPr>
                <w:rStyle w:val="None"/>
                <w:shd w:val="nil" w:color="auto" w:fill="auto"/>
                <w:rtl w:val="0"/>
                <w:lang w:val="fr-FR"/>
              </w:rPr>
              <w:t>e est sup</w:t>
            </w:r>
            <w:r>
              <w:rPr>
                <w:rStyle w:val="None"/>
                <w:shd w:val="nil" w:color="auto" w:fill="auto"/>
                <w:rtl w:val="0"/>
                <w:lang w:val="fr-FR"/>
              </w:rPr>
              <w:t>é</w:t>
            </w:r>
            <w:r>
              <w:rPr>
                <w:rStyle w:val="None"/>
                <w:shd w:val="nil" w:color="auto" w:fill="auto"/>
                <w:rtl w:val="0"/>
                <w:lang w:val="fr-FR"/>
              </w:rPr>
              <w:t xml:space="preserve">rieure de 1400 Hz </w:t>
            </w:r>
            <w:r>
              <w:rPr>
                <w:rStyle w:val="None"/>
                <w:shd w:val="nil" w:color="auto" w:fill="auto"/>
                <w:rtl w:val="0"/>
                <w:lang w:val="fr-FR"/>
              </w:rPr>
              <w:t xml:space="preserve">à </w:t>
            </w:r>
            <w:r>
              <w:rPr>
                <w:rStyle w:val="None"/>
                <w:shd w:val="nil" w:color="auto" w:fill="auto"/>
                <w:rtl w:val="0"/>
                <w:lang w:val="fr-FR"/>
              </w:rPr>
              <w:t>la fr</w:t>
            </w:r>
            <w:r>
              <w:rPr>
                <w:rStyle w:val="None"/>
                <w:shd w:val="nil" w:color="auto" w:fill="auto"/>
                <w:rtl w:val="0"/>
                <w:lang w:val="fr-FR"/>
              </w:rPr>
              <w:t>é</w:t>
            </w:r>
            <w:r>
              <w:rPr>
                <w:rStyle w:val="None"/>
                <w:shd w:val="nil" w:color="auto" w:fill="auto"/>
                <w:rtl w:val="0"/>
                <w:lang w:val="fr-FR"/>
              </w:rPr>
              <w:t>quence porteuse (RR52.177).</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porteuse utilis</w:t>
            </w:r>
            <w:r>
              <w:rPr>
                <w:rStyle w:val="None"/>
                <w:shd w:val="nil" w:color="auto" w:fill="auto"/>
                <w:rtl w:val="0"/>
                <w:lang w:val="fr-FR"/>
              </w:rPr>
              <w:t>é</w:t>
            </w:r>
            <w:r>
              <w:rPr>
                <w:rStyle w:val="None"/>
                <w:shd w:val="nil" w:color="auto" w:fill="auto"/>
                <w:rtl w:val="0"/>
                <w:lang w:val="fr-FR"/>
              </w:rPr>
              <w:t>e en compl</w:t>
            </w:r>
            <w:r>
              <w:rPr>
                <w:rStyle w:val="None"/>
                <w:shd w:val="nil" w:color="auto" w:fill="auto"/>
                <w:rtl w:val="0"/>
                <w:lang w:val="fr-FR"/>
              </w:rPr>
              <w:t>é</w:t>
            </w:r>
            <w:r>
              <w:rPr>
                <w:rStyle w:val="None"/>
                <w:shd w:val="nil" w:color="auto" w:fill="auto"/>
                <w:rtl w:val="0"/>
                <w:lang w:val="fr-FR"/>
              </w:rPr>
              <w:t>ment de la fr</w:t>
            </w:r>
            <w:r>
              <w:rPr>
                <w:rStyle w:val="None"/>
                <w:shd w:val="nil" w:color="auto" w:fill="auto"/>
                <w:rtl w:val="0"/>
                <w:lang w:val="fr-FR"/>
              </w:rPr>
              <w:t>é</w:t>
            </w:r>
            <w:r>
              <w:rPr>
                <w:rStyle w:val="None"/>
                <w:shd w:val="nil" w:color="auto" w:fill="auto"/>
                <w:rtl w:val="0"/>
                <w:lang w:val="fr-FR"/>
              </w:rPr>
              <w:t>quence 2 182 kHz pour la d</w:t>
            </w:r>
            <w:r>
              <w:rPr>
                <w:rStyle w:val="None"/>
                <w:shd w:val="nil" w:color="auto" w:fill="auto"/>
                <w:rtl w:val="0"/>
                <w:lang w:val="fr-FR"/>
              </w:rPr>
              <w:t>é</w:t>
            </w:r>
            <w:r>
              <w:rPr>
                <w:rStyle w:val="None"/>
                <w:shd w:val="nil" w:color="auto" w:fill="auto"/>
                <w:rtl w:val="0"/>
                <w:lang w:val="fr-FR"/>
              </w:rPr>
              <w:t>tresse et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w:t>
            </w:r>
            <w:r>
              <w:rPr>
                <w:rStyle w:val="None"/>
                <w:shd w:val="nil" w:color="auto" w:fill="auto"/>
                <w:rtl w:val="0"/>
                <w:lang w:val="fr-FR"/>
              </w:rPr>
              <w:t>. Traffic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SMDSM par radiot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phonie.</w:t>
            </w:r>
          </w:p>
          <w:p>
            <w:pPr>
              <w:pStyle w:val="Normal.0"/>
              <w:bidi w:val="0"/>
              <w:spacing w:line="240" w:lineRule="auto"/>
              <w:ind w:left="0" w:right="0" w:firstLine="0"/>
              <w:jc w:val="both"/>
              <w:rPr>
                <w:rtl w:val="0"/>
              </w:rPr>
            </w:pPr>
            <w:r>
              <w:rPr>
                <w:rStyle w:val="None"/>
                <w:shd w:val="nil" w:color="auto" w:fill="auto"/>
                <w:rtl w:val="0"/>
                <w:lang w:val="fr-FR"/>
              </w:rPr>
              <w:t xml:space="preserve">(Voir Art. 25.221 du RR) </w:t>
            </w:r>
            <w:r>
              <w:rPr>
                <w:rStyle w:val="None"/>
                <w:shd w:val="nil" w:color="auto" w:fill="auto"/>
              </w:rPr>
            </w:r>
          </w:p>
        </w:tc>
      </w:tr>
      <w:tr>
        <w:tblPrEx>
          <w:shd w:val="clear" w:color="auto" w:fill="ced7e7"/>
        </w:tblPrEx>
        <w:trPr>
          <w:trHeight w:val="10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6 268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internationale pour les appels du SMDSM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Les conditions d'emploi de la fr</w:t>
            </w:r>
            <w:r>
              <w:rPr>
                <w:rStyle w:val="None"/>
                <w:shd w:val="nil" w:color="auto" w:fill="auto"/>
                <w:rtl w:val="0"/>
                <w:lang w:val="fr-FR"/>
              </w:rPr>
              <w:t>é</w:t>
            </w:r>
            <w:r>
              <w:rPr>
                <w:rStyle w:val="None"/>
                <w:shd w:val="nil" w:color="auto" w:fill="auto"/>
                <w:rtl w:val="0"/>
                <w:lang w:val="fr-FR"/>
              </w:rPr>
              <w:t>quence est fix</w:t>
            </w:r>
            <w:r>
              <w:rPr>
                <w:rStyle w:val="None"/>
                <w:shd w:val="nil" w:color="auto" w:fill="auto"/>
                <w:rtl w:val="0"/>
                <w:lang w:val="fr-FR"/>
              </w:rPr>
              <w:t>é</w:t>
            </w:r>
            <w:r>
              <w:rPr>
                <w:rStyle w:val="None"/>
                <w:shd w:val="nil" w:color="auto" w:fill="auto"/>
                <w:rtl w:val="0"/>
                <w:lang w:val="fr-FR"/>
              </w:rPr>
              <w:t>e dans l'Article 31 (Voir le 5.110).</w:t>
            </w:r>
          </w:p>
        </w:tc>
      </w:tr>
      <w:tr>
        <w:tblPrEx>
          <w:shd w:val="clear" w:color="auto" w:fill="ced7e7"/>
        </w:tblPrEx>
        <w:trPr>
          <w:trHeight w:val="68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6 312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pour les appels du SMDSM au moyen de l</w:t>
            </w:r>
            <w:r>
              <w:rPr>
                <w:rStyle w:val="None"/>
                <w:shd w:val="nil" w:color="auto" w:fill="auto"/>
                <w:rtl w:val="0"/>
                <w:lang w:val="fr-FR"/>
              </w:rPr>
              <w:t>’</w:t>
            </w:r>
            <w:r>
              <w:rPr>
                <w:rStyle w:val="None"/>
                <w:shd w:val="nil" w:color="auto" w:fill="auto"/>
                <w:rtl w:val="0"/>
                <w:lang w:val="fr-FR"/>
              </w:rPr>
              <w:t>appel s</w:t>
            </w:r>
            <w:r>
              <w:rPr>
                <w:rStyle w:val="None"/>
                <w:shd w:val="nil" w:color="auto" w:fill="auto"/>
                <w:rtl w:val="0"/>
                <w:lang w:val="fr-FR"/>
              </w:rPr>
              <w:t>é</w:t>
            </w:r>
            <w:r>
              <w:rPr>
                <w:rStyle w:val="None"/>
                <w:shd w:val="nil" w:color="auto" w:fill="auto"/>
                <w:rtl w:val="0"/>
                <w:lang w:val="fr-FR"/>
              </w:rPr>
              <w:t>lectif num</w:t>
            </w:r>
            <w:r>
              <w:rPr>
                <w:rStyle w:val="None"/>
                <w:shd w:val="nil" w:color="auto" w:fill="auto"/>
                <w:rtl w:val="0"/>
                <w:lang w:val="fr-FR"/>
              </w:rPr>
              <w:t>é</w:t>
            </w:r>
            <w:r>
              <w:rPr>
                <w:rStyle w:val="None"/>
                <w:shd w:val="nil" w:color="auto" w:fill="auto"/>
                <w:rtl w:val="0"/>
                <w:lang w:val="fr-FR"/>
              </w:rPr>
              <w:t xml:space="preserve">rique (ASN) </w:t>
            </w:r>
          </w:p>
        </w:tc>
      </w:tr>
      <w:tr>
        <w:tblPrEx>
          <w:shd w:val="clear" w:color="auto" w:fill="ced7e7"/>
        </w:tblPrEx>
        <w:trPr>
          <w:trHeight w:val="10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6 314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500 Hz (Appendice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exclusive pour l'</w:t>
            </w:r>
            <w:r>
              <w:rPr>
                <w:rStyle w:val="None"/>
                <w:shd w:val="nil" w:color="auto" w:fill="auto"/>
                <w:rtl w:val="0"/>
                <w:lang w:val="fr-FR"/>
              </w:rPr>
              <w:t>é</w:t>
            </w:r>
            <w:r>
              <w:rPr>
                <w:rStyle w:val="None"/>
                <w:shd w:val="nil" w:color="auto" w:fill="auto"/>
                <w:rtl w:val="0"/>
                <w:lang w:val="fr-FR"/>
              </w:rPr>
              <w:t>mission, par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d'informations sur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haute mer destin</w:t>
            </w:r>
            <w:r>
              <w:rPr>
                <w:rStyle w:val="None"/>
                <w:shd w:val="nil" w:color="auto" w:fill="auto"/>
                <w:rtl w:val="0"/>
                <w:lang w:val="fr-FR"/>
              </w:rPr>
              <w:t>é</w:t>
            </w:r>
            <w:r>
              <w:rPr>
                <w:rStyle w:val="None"/>
                <w:shd w:val="nil" w:color="auto" w:fill="auto"/>
                <w:rtl w:val="0"/>
                <w:lang w:val="fr-FR"/>
              </w:rPr>
              <w:t>es aux navires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w:t>
            </w:r>
          </w:p>
        </w:tc>
      </w:tr>
      <w:tr>
        <w:tblPrEx>
          <w:shd w:val="clear" w:color="auto" w:fill="ced7e7"/>
        </w:tblPrEx>
        <w:trPr>
          <w:trHeight w:val="68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8 291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2 800 Hz</w:t>
            </w:r>
          </w:p>
          <w:p>
            <w:pPr>
              <w:pStyle w:val="Normal.0"/>
              <w:bidi w:val="0"/>
              <w:spacing w:line="240" w:lineRule="auto"/>
              <w:ind w:left="0" w:right="0" w:firstLine="0"/>
              <w:jc w:val="center"/>
              <w:rPr>
                <w:rtl w:val="0"/>
              </w:rPr>
            </w:pPr>
            <w:r>
              <w:rPr>
                <w:rStyle w:val="None"/>
                <w:shd w:val="nil" w:color="auto" w:fill="auto"/>
                <w:rtl w:val="0"/>
                <w:lang w:val="fr-FR"/>
              </w:rPr>
              <w:t>(Art.52.177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porteuse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du SMDSM par radiot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phonie. (Voir Art. 52.221.A)</w:t>
            </w:r>
          </w:p>
        </w:tc>
      </w:tr>
      <w:tr>
        <w:tblPrEx>
          <w:shd w:val="clear" w:color="auto" w:fill="ced7e7"/>
        </w:tblPrEx>
        <w:trPr>
          <w:trHeight w:val="12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8 364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conform</w:t>
            </w:r>
            <w:r>
              <w:rPr>
                <w:rStyle w:val="None"/>
                <w:shd w:val="nil" w:color="auto" w:fill="auto"/>
                <w:rtl w:val="0"/>
                <w:lang w:val="fr-FR"/>
              </w:rPr>
              <w:t>é</w:t>
            </w:r>
            <w:r>
              <w:rPr>
                <w:rStyle w:val="None"/>
                <w:shd w:val="nil" w:color="auto" w:fill="auto"/>
                <w:rtl w:val="0"/>
                <w:lang w:val="fr-FR"/>
              </w:rPr>
              <w:t>ment aux proc</w:t>
            </w:r>
            <w:r>
              <w:rPr>
                <w:rStyle w:val="None"/>
                <w:shd w:val="nil" w:color="auto" w:fill="auto"/>
                <w:rtl w:val="0"/>
                <w:lang w:val="fr-FR"/>
              </w:rPr>
              <w:t>é</w:t>
            </w:r>
            <w:r>
              <w:rPr>
                <w:rStyle w:val="None"/>
                <w:shd w:val="nil" w:color="auto" w:fill="auto"/>
                <w:rtl w:val="0"/>
                <w:lang w:val="fr-FR"/>
              </w:rPr>
              <w:t>dures en vigueur pour les services de radiocommunication de Terre, pour les op</w:t>
            </w:r>
            <w:r>
              <w:rPr>
                <w:rStyle w:val="None"/>
                <w:shd w:val="nil" w:color="auto" w:fill="auto"/>
                <w:rtl w:val="0"/>
                <w:lang w:val="fr-FR"/>
              </w:rPr>
              <w:t>é</w:t>
            </w:r>
            <w:r>
              <w:rPr>
                <w:rStyle w:val="None"/>
                <w:shd w:val="nil" w:color="auto" w:fill="auto"/>
                <w:rtl w:val="0"/>
                <w:lang w:val="fr-FR"/>
              </w:rPr>
              <w:t>rations de recherche et de sauvetage des v</w:t>
            </w:r>
            <w:r>
              <w:rPr>
                <w:rStyle w:val="None"/>
                <w:shd w:val="nil" w:color="auto" w:fill="auto"/>
                <w:rtl w:val="0"/>
                <w:lang w:val="fr-FR"/>
              </w:rPr>
              <w:t>é</w:t>
            </w:r>
            <w:r>
              <w:rPr>
                <w:rStyle w:val="None"/>
                <w:shd w:val="nil" w:color="auto" w:fill="auto"/>
                <w:rtl w:val="0"/>
                <w:lang w:val="fr-FR"/>
              </w:rPr>
              <w:t>hicules spatiaux habit</w:t>
            </w:r>
            <w:r>
              <w:rPr>
                <w:rStyle w:val="None"/>
                <w:shd w:val="nil" w:color="auto" w:fill="auto"/>
                <w:rtl w:val="0"/>
                <w:lang w:val="fr-FR"/>
              </w:rPr>
              <w:t>é</w:t>
            </w:r>
            <w:r>
              <w:rPr>
                <w:rStyle w:val="None"/>
                <w:shd w:val="nil" w:color="auto" w:fill="auto"/>
                <w:rtl w:val="0"/>
                <w:lang w:val="fr-FR"/>
              </w:rPr>
              <w:t>s. Les conditions d'emploi de ces fr</w:t>
            </w:r>
            <w:r>
              <w:rPr>
                <w:rStyle w:val="None"/>
                <w:shd w:val="nil" w:color="auto" w:fill="auto"/>
                <w:rtl w:val="0"/>
                <w:lang w:val="fr-FR"/>
              </w:rPr>
              <w:t>é</w:t>
            </w:r>
            <w:r>
              <w:rPr>
                <w:rStyle w:val="None"/>
                <w:shd w:val="nil" w:color="auto" w:fill="auto"/>
                <w:rtl w:val="0"/>
                <w:lang w:val="fr-FR"/>
              </w:rPr>
              <w:t>quences sont fix</w:t>
            </w:r>
            <w:r>
              <w:rPr>
                <w:rStyle w:val="None"/>
                <w:shd w:val="nil" w:color="auto" w:fill="auto"/>
                <w:rtl w:val="0"/>
                <w:lang w:val="fr-FR"/>
              </w:rPr>
              <w:t>é</w:t>
            </w:r>
            <w:r>
              <w:rPr>
                <w:rStyle w:val="None"/>
                <w:shd w:val="nil" w:color="auto" w:fill="auto"/>
                <w:rtl w:val="0"/>
                <w:lang w:val="fr-FR"/>
              </w:rPr>
              <w:t>es dans l'Article 31 (Voir le 5.111).</w:t>
            </w:r>
          </w:p>
        </w:tc>
      </w:tr>
      <w:tr>
        <w:tblPrEx>
          <w:shd w:val="clear" w:color="auto" w:fill="ced7e7"/>
        </w:tblPrEx>
        <w:trPr>
          <w:trHeight w:val="14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8 376.5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500 Hz </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internationale pour les appels du SMDSM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Les conditions d'emploi de la fr</w:t>
            </w:r>
            <w:r>
              <w:rPr>
                <w:rStyle w:val="None"/>
                <w:shd w:val="nil" w:color="auto" w:fill="auto"/>
                <w:rtl w:val="0"/>
                <w:lang w:val="fr-FR"/>
              </w:rPr>
              <w:t>é</w:t>
            </w:r>
            <w:r>
              <w:rPr>
                <w:rStyle w:val="None"/>
                <w:shd w:val="nil" w:color="auto" w:fill="auto"/>
                <w:rtl w:val="0"/>
                <w:lang w:val="fr-FR"/>
              </w:rPr>
              <w:t>quence sont fix</w:t>
            </w:r>
            <w:r>
              <w:rPr>
                <w:rStyle w:val="None"/>
                <w:shd w:val="nil" w:color="auto" w:fill="auto"/>
                <w:rtl w:val="0"/>
                <w:lang w:val="fr-FR"/>
              </w:rPr>
              <w:t>é</w:t>
            </w:r>
            <w:r>
              <w:rPr>
                <w:rStyle w:val="None"/>
                <w:shd w:val="nil" w:color="auto" w:fill="auto"/>
                <w:rtl w:val="0"/>
                <w:lang w:val="fr-FR"/>
              </w:rPr>
              <w:t xml:space="preserve">es dans l'Article 31 (Voir le 5.110) </w:t>
            </w:r>
          </w:p>
          <w:p>
            <w:pPr>
              <w:pStyle w:val="Normal.0"/>
              <w:bidi w:val="0"/>
              <w:spacing w:line="240" w:lineRule="auto"/>
              <w:ind w:left="0" w:right="0" w:firstLine="0"/>
              <w:jc w:val="both"/>
              <w:rPr>
                <w:rtl w:val="0"/>
              </w:rPr>
            </w:pPr>
            <w:r>
              <w:rPr>
                <w:rStyle w:val="None"/>
                <w:shd w:val="nil" w:color="auto" w:fill="auto"/>
                <w:rtl w:val="0"/>
                <w:lang w:val="fr-FR"/>
              </w:rPr>
              <w:t>(Voir Art.52.104 du RR).</w:t>
            </w:r>
          </w:p>
        </w:tc>
      </w:tr>
      <w:tr>
        <w:tblPrEx>
          <w:shd w:val="clear" w:color="auto" w:fill="ced7e7"/>
        </w:tblPrEx>
        <w:trPr>
          <w:trHeight w:val="94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8 414.5kHz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Utilisation pour les appels du SMDSM au moyen de l</w:t>
            </w:r>
            <w:r>
              <w:rPr>
                <w:rStyle w:val="None"/>
                <w:shd w:val="nil" w:color="auto" w:fill="auto"/>
                <w:rtl w:val="0"/>
                <w:lang w:val="fr-FR"/>
              </w:rPr>
              <w:t>’</w:t>
            </w:r>
            <w:r>
              <w:rPr>
                <w:rStyle w:val="None"/>
                <w:shd w:val="nil" w:color="auto" w:fill="auto"/>
                <w:rtl w:val="0"/>
                <w:lang w:val="fr-FR"/>
              </w:rPr>
              <w:t>appel s</w:t>
            </w:r>
            <w:r>
              <w:rPr>
                <w:rStyle w:val="None"/>
                <w:shd w:val="nil" w:color="auto" w:fill="auto"/>
                <w:rtl w:val="0"/>
                <w:lang w:val="fr-FR"/>
              </w:rPr>
              <w:t>é</w:t>
            </w:r>
            <w:r>
              <w:rPr>
                <w:rStyle w:val="None"/>
                <w:shd w:val="nil" w:color="auto" w:fill="auto"/>
                <w:rtl w:val="0"/>
                <w:lang w:val="fr-FR"/>
              </w:rPr>
              <w:t>lectif num</w:t>
            </w:r>
            <w:r>
              <w:rPr>
                <w:rStyle w:val="None"/>
                <w:shd w:val="nil" w:color="auto" w:fill="auto"/>
                <w:rtl w:val="0"/>
                <w:lang w:val="fr-FR"/>
              </w:rPr>
              <w:t>é</w:t>
            </w:r>
            <w:r>
              <w:rPr>
                <w:rStyle w:val="None"/>
                <w:shd w:val="nil" w:color="auto" w:fill="auto"/>
                <w:rtl w:val="0"/>
                <w:lang w:val="fr-FR"/>
              </w:rPr>
              <w:t xml:space="preserve">rique (ASN) (Voir le 5.109) </w:t>
            </w:r>
          </w:p>
          <w:p>
            <w:pPr>
              <w:pStyle w:val="Normal.0"/>
              <w:bidi w:val="0"/>
              <w:spacing w:line="240" w:lineRule="auto"/>
              <w:ind w:left="0" w:right="0" w:firstLine="0"/>
              <w:jc w:val="both"/>
              <w:rPr>
                <w:rtl w:val="0"/>
              </w:rPr>
            </w:pPr>
            <w:r>
              <w:rPr>
                <w:rStyle w:val="None"/>
                <w:shd w:val="nil" w:color="auto" w:fill="auto"/>
                <w:rtl w:val="0"/>
                <w:lang w:val="fr-FR"/>
              </w:rPr>
              <w:t>(Voir Art.52.143 et 52.144 du RR)</w:t>
            </w:r>
          </w:p>
        </w:tc>
      </w:tr>
      <w:tr>
        <w:tblPrEx>
          <w:shd w:val="clear" w:color="auto" w:fill="ced7e7"/>
        </w:tblPrEx>
        <w:trPr>
          <w:trHeight w:val="14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8 416.5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both"/>
              <w:rPr>
                <w:rStyle w:val="None"/>
                <w:shd w:val="nil" w:color="auto" w:fill="auto"/>
              </w:rPr>
            </w:pPr>
            <w:r>
              <w:rPr>
                <w:rStyle w:val="None"/>
                <w:shd w:val="nil" w:color="auto" w:fill="auto"/>
                <w:rtl w:val="0"/>
                <w:lang w:val="fr-FR"/>
              </w:rPr>
              <w:t>Utilisation exclusive pour l'</w:t>
            </w:r>
            <w:r>
              <w:rPr>
                <w:rStyle w:val="None"/>
                <w:shd w:val="nil" w:color="auto" w:fill="auto"/>
                <w:rtl w:val="0"/>
                <w:lang w:val="fr-FR"/>
              </w:rPr>
              <w:t>é</w:t>
            </w:r>
            <w:r>
              <w:rPr>
                <w:rStyle w:val="None"/>
                <w:shd w:val="nil" w:color="auto" w:fill="auto"/>
                <w:rtl w:val="0"/>
                <w:lang w:val="fr-FR"/>
              </w:rPr>
              <w:t>mission, par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d'informations sur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haute mer destin</w:t>
            </w:r>
            <w:r>
              <w:rPr>
                <w:rStyle w:val="None"/>
                <w:shd w:val="nil" w:color="auto" w:fill="auto"/>
                <w:rtl w:val="0"/>
                <w:lang w:val="fr-FR"/>
              </w:rPr>
              <w:t>é</w:t>
            </w:r>
            <w:r>
              <w:rPr>
                <w:rStyle w:val="None"/>
                <w:shd w:val="nil" w:color="auto" w:fill="auto"/>
                <w:rtl w:val="0"/>
                <w:lang w:val="fr-FR"/>
              </w:rPr>
              <w:t>es aux navires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 xml:space="preserve">troite (NBDP) </w:t>
            </w:r>
          </w:p>
          <w:p>
            <w:pPr>
              <w:pStyle w:val="Normal.0"/>
              <w:bidi w:val="0"/>
              <w:spacing w:line="240" w:lineRule="auto"/>
              <w:ind w:left="0" w:right="0" w:firstLine="0"/>
              <w:jc w:val="both"/>
              <w:rPr>
                <w:rtl w:val="0"/>
              </w:rPr>
            </w:pPr>
            <w:r>
              <w:rPr>
                <w:rStyle w:val="None"/>
                <w:shd w:val="nil" w:color="auto" w:fill="auto"/>
                <w:rtl w:val="0"/>
                <w:lang w:val="fr-FR"/>
              </w:rPr>
              <w:t>(Voir Art.52.104 du RR).</w:t>
            </w:r>
          </w:p>
        </w:tc>
      </w:tr>
      <w:tr>
        <w:tblPrEx>
          <w:shd w:val="clear" w:color="auto" w:fill="ced7e7"/>
        </w:tblPrEx>
        <w:trPr>
          <w:trHeight w:val="12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10 003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Emissions limit</w:t>
            </w:r>
            <w:r>
              <w:rPr>
                <w:rStyle w:val="None"/>
                <w:shd w:val="nil" w:color="auto" w:fill="auto"/>
                <w:rtl w:val="0"/>
                <w:lang w:val="fr-FR"/>
              </w:rPr>
              <w:t>é</w:t>
            </w:r>
            <w:r>
              <w:rPr>
                <w:rStyle w:val="None"/>
                <w:shd w:val="nil" w:color="auto" w:fill="auto"/>
                <w:rtl w:val="0"/>
                <w:lang w:val="fr-FR"/>
              </w:rPr>
              <w:t xml:space="preserve">es </w:t>
            </w:r>
            <w:r>
              <w:rPr>
                <w:rStyle w:val="None"/>
                <w:shd w:val="nil" w:color="auto" w:fill="auto"/>
                <w:rtl w:val="0"/>
                <w:lang w:val="fr-FR"/>
              </w:rPr>
              <w:t xml:space="preserve">à </w:t>
            </w:r>
            <w:r>
              <w:rPr>
                <w:rStyle w:val="None"/>
                <w:shd w:val="nil" w:color="auto" w:fill="auto"/>
                <w:rtl w:val="0"/>
                <w:lang w:val="fr-FR"/>
              </w:rPr>
              <w:t xml:space="preserve">une bande de </w:t>
            </w:r>
            <w:r>
              <w:rPr>
                <w:rStyle w:val="None"/>
                <w:shd w:val="nil" w:color="auto" w:fill="auto"/>
                <w:rtl w:val="0"/>
                <w:lang w:val="fr-FR"/>
              </w:rPr>
              <w:t xml:space="preserve">± </w:t>
            </w:r>
            <w:r>
              <w:rPr>
                <w:rStyle w:val="None"/>
                <w:shd w:val="nil" w:color="auto" w:fill="auto"/>
                <w:rtl w:val="0"/>
                <w:lang w:val="fr-FR"/>
              </w:rPr>
              <w:t>3 kHz de part et d</w:t>
            </w:r>
            <w:r>
              <w:rPr>
                <w:rStyle w:val="None"/>
                <w:shd w:val="nil" w:color="auto" w:fill="auto"/>
                <w:rtl w:val="0"/>
                <w:lang w:val="fr-FR"/>
              </w:rPr>
              <w:t>’</w:t>
            </w:r>
            <w:r>
              <w:rPr>
                <w:rStyle w:val="None"/>
                <w:shd w:val="nil" w:color="auto" w:fill="auto"/>
                <w:rtl w:val="0"/>
                <w:lang w:val="fr-FR"/>
              </w:rPr>
              <w:t>autre de la fr</w:t>
            </w:r>
            <w:r>
              <w:rPr>
                <w:rStyle w:val="None"/>
                <w:shd w:val="nil" w:color="auto" w:fill="auto"/>
                <w:rtl w:val="0"/>
                <w:lang w:val="fr-FR"/>
              </w:rPr>
              <w:t>é</w:t>
            </w:r>
            <w:r>
              <w:rPr>
                <w:rStyle w:val="None"/>
                <w:shd w:val="nil" w:color="auto" w:fill="auto"/>
                <w:rtl w:val="0"/>
                <w:lang w:val="fr-FR"/>
              </w:rPr>
              <w:t>quence  (No5.111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Possibilit</w:t>
            </w:r>
            <w:r>
              <w:rPr>
                <w:rStyle w:val="None"/>
                <w:shd w:val="nil" w:color="auto" w:fill="auto"/>
                <w:rtl w:val="0"/>
                <w:lang w:val="fr-FR"/>
              </w:rPr>
              <w:t xml:space="preserve">é </w:t>
            </w:r>
            <w:r>
              <w:rPr>
                <w:rStyle w:val="None"/>
                <w:shd w:val="nil" w:color="auto" w:fill="auto"/>
                <w:rtl w:val="0"/>
                <w:lang w:val="fr-FR"/>
              </w:rPr>
              <w:t>d</w:t>
            </w:r>
            <w:r>
              <w:rPr>
                <w:rStyle w:val="None"/>
                <w:shd w:val="nil" w:color="auto" w:fill="auto"/>
                <w:rtl w:val="0"/>
                <w:lang w:val="fr-FR"/>
              </w:rPr>
              <w:t>’</w:t>
            </w:r>
            <w:r>
              <w:rPr>
                <w:rStyle w:val="None"/>
                <w:shd w:val="nil" w:color="auto" w:fill="auto"/>
                <w:rtl w:val="0"/>
                <w:lang w:val="fr-FR"/>
              </w:rPr>
              <w:t>utilisation pour les op</w:t>
            </w:r>
            <w:r>
              <w:rPr>
                <w:rStyle w:val="None"/>
                <w:shd w:val="nil" w:color="auto" w:fill="auto"/>
                <w:rtl w:val="0"/>
                <w:lang w:val="fr-FR"/>
              </w:rPr>
              <w:t>é</w:t>
            </w:r>
            <w:r>
              <w:rPr>
                <w:rStyle w:val="None"/>
                <w:shd w:val="nil" w:color="auto" w:fill="auto"/>
                <w:rtl w:val="0"/>
                <w:lang w:val="fr-FR"/>
              </w:rPr>
              <w:t>rations SAR concernant les v</w:t>
            </w:r>
            <w:r>
              <w:rPr>
                <w:rStyle w:val="None"/>
                <w:shd w:val="nil" w:color="auto" w:fill="auto"/>
                <w:rtl w:val="0"/>
                <w:lang w:val="fr-FR"/>
              </w:rPr>
              <w:t>é</w:t>
            </w:r>
            <w:r>
              <w:rPr>
                <w:rStyle w:val="None"/>
                <w:shd w:val="nil" w:color="auto" w:fill="auto"/>
                <w:rtl w:val="0"/>
                <w:lang w:val="fr-FR"/>
              </w:rPr>
              <w:t>hicules spatiaux habit</w:t>
            </w:r>
            <w:r>
              <w:rPr>
                <w:rStyle w:val="None"/>
                <w:shd w:val="nil" w:color="auto" w:fill="auto"/>
                <w:rtl w:val="0"/>
                <w:lang w:val="fr-FR"/>
              </w:rPr>
              <w:t>é</w:t>
            </w:r>
            <w:r>
              <w:rPr>
                <w:rStyle w:val="None"/>
                <w:shd w:val="nil" w:color="auto" w:fill="auto"/>
                <w:rtl w:val="0"/>
                <w:lang w:val="fr-FR"/>
              </w:rPr>
              <w:t>s (Voir le 5.111).</w:t>
            </w:r>
          </w:p>
        </w:tc>
      </w:tr>
      <w:tr>
        <w:tblPrEx>
          <w:shd w:val="clear" w:color="auto" w:fill="ced7e7"/>
        </w:tblPrEx>
        <w:trPr>
          <w:trHeight w:val="14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12 290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2 800 Hz</w:t>
            </w:r>
          </w:p>
          <w:p>
            <w:pPr>
              <w:pStyle w:val="Normal.0"/>
              <w:bidi w:val="0"/>
              <w:spacing w:line="240" w:lineRule="auto"/>
              <w:ind w:left="0" w:right="0" w:firstLine="0"/>
              <w:jc w:val="center"/>
              <w:rPr>
                <w:rtl w:val="0"/>
              </w:rPr>
            </w:pPr>
            <w:r>
              <w:rPr>
                <w:rStyle w:val="None"/>
                <w:shd w:val="nil" w:color="auto" w:fill="auto"/>
                <w:rtl w:val="0"/>
                <w:lang w:val="fr-FR"/>
              </w:rPr>
              <w:t>(RR52.177)</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porteuse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du SMDSM par radiot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phonie.</w:t>
            </w:r>
          </w:p>
          <w:p>
            <w:pPr>
              <w:pStyle w:val="Normal.0"/>
              <w:bidi w:val="0"/>
              <w:spacing w:line="240" w:lineRule="auto"/>
              <w:ind w:left="0" w:right="0" w:firstLine="0"/>
              <w:jc w:val="both"/>
              <w:rPr>
                <w:rtl w:val="0"/>
              </w:rPr>
            </w:pPr>
            <w:r>
              <w:rPr>
                <w:rStyle w:val="None"/>
                <w:shd w:val="nil" w:color="auto" w:fill="auto"/>
                <w:rtl w:val="0"/>
                <w:lang w:val="fr-FR"/>
              </w:rPr>
              <w:t>(Voir Art.52.219 du RR)</w:t>
            </w:r>
            <w:r>
              <w:rPr>
                <w:rStyle w:val="None"/>
                <w:shd w:val="nil" w:color="auto" w:fill="auto"/>
              </w:rPr>
            </w:r>
          </w:p>
        </w:tc>
      </w:tr>
      <w:tr>
        <w:tblPrEx>
          <w:shd w:val="clear" w:color="auto" w:fill="ced7e7"/>
        </w:tblPrEx>
        <w:trPr>
          <w:trHeight w:val="14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12 520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internationale pour les appels du SMDSM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Les conditions d'emploi de la fr</w:t>
            </w:r>
            <w:r>
              <w:rPr>
                <w:rStyle w:val="None"/>
                <w:shd w:val="nil" w:color="auto" w:fill="auto"/>
                <w:rtl w:val="0"/>
                <w:lang w:val="fr-FR"/>
              </w:rPr>
              <w:t>é</w:t>
            </w:r>
            <w:r>
              <w:rPr>
                <w:rStyle w:val="None"/>
                <w:shd w:val="nil" w:color="auto" w:fill="auto"/>
                <w:rtl w:val="0"/>
                <w:lang w:val="fr-FR"/>
              </w:rPr>
              <w:t>quence sont fix</w:t>
            </w:r>
            <w:r>
              <w:rPr>
                <w:rStyle w:val="None"/>
                <w:shd w:val="nil" w:color="auto" w:fill="auto"/>
                <w:rtl w:val="0"/>
                <w:lang w:val="fr-FR"/>
              </w:rPr>
              <w:t>é</w:t>
            </w:r>
            <w:r>
              <w:rPr>
                <w:rStyle w:val="None"/>
                <w:shd w:val="nil" w:color="auto" w:fill="auto"/>
                <w:rtl w:val="0"/>
                <w:lang w:val="fr-FR"/>
              </w:rPr>
              <w:t xml:space="preserve">es dans l'Article 31 (Voir le no 5.110) </w:t>
            </w:r>
          </w:p>
          <w:p>
            <w:pPr>
              <w:pStyle w:val="Normal.0"/>
              <w:bidi w:val="0"/>
              <w:spacing w:line="240" w:lineRule="auto"/>
              <w:ind w:left="0" w:right="0" w:firstLine="0"/>
              <w:jc w:val="both"/>
              <w:rPr>
                <w:rtl w:val="0"/>
              </w:rPr>
            </w:pPr>
            <w:r>
              <w:rPr>
                <w:rStyle w:val="None"/>
                <w:shd w:val="nil" w:color="auto" w:fill="auto"/>
                <w:rtl w:val="0"/>
                <w:lang w:val="fr-FR"/>
              </w:rPr>
              <w:t>(Voir Art.52.104 du RR).</w:t>
            </w:r>
          </w:p>
        </w:tc>
      </w:tr>
      <w:tr>
        <w:tblPrEx>
          <w:shd w:val="clear" w:color="auto" w:fill="ced7e7"/>
        </w:tblPrEx>
        <w:trPr>
          <w:trHeight w:val="94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12 577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Utilisation pour les appels du SMDSM au moyen de l</w:t>
            </w:r>
            <w:r>
              <w:rPr>
                <w:rStyle w:val="None"/>
                <w:shd w:val="nil" w:color="auto" w:fill="auto"/>
                <w:rtl w:val="0"/>
                <w:lang w:val="fr-FR"/>
              </w:rPr>
              <w:t>’</w:t>
            </w:r>
            <w:r>
              <w:rPr>
                <w:rStyle w:val="None"/>
                <w:shd w:val="nil" w:color="auto" w:fill="auto"/>
                <w:rtl w:val="0"/>
                <w:lang w:val="fr-FR"/>
              </w:rPr>
              <w:t>appel s</w:t>
            </w:r>
            <w:r>
              <w:rPr>
                <w:rStyle w:val="None"/>
                <w:shd w:val="nil" w:color="auto" w:fill="auto"/>
                <w:rtl w:val="0"/>
                <w:lang w:val="fr-FR"/>
              </w:rPr>
              <w:t>é</w:t>
            </w:r>
            <w:r>
              <w:rPr>
                <w:rStyle w:val="None"/>
                <w:shd w:val="nil" w:color="auto" w:fill="auto"/>
                <w:rtl w:val="0"/>
                <w:lang w:val="fr-FR"/>
              </w:rPr>
              <w:t>lectif num</w:t>
            </w:r>
            <w:r>
              <w:rPr>
                <w:rStyle w:val="None"/>
                <w:shd w:val="nil" w:color="auto" w:fill="auto"/>
                <w:rtl w:val="0"/>
                <w:lang w:val="fr-FR"/>
              </w:rPr>
              <w:t>é</w:t>
            </w:r>
            <w:r>
              <w:rPr>
                <w:rStyle w:val="None"/>
                <w:shd w:val="nil" w:color="auto" w:fill="auto"/>
                <w:rtl w:val="0"/>
                <w:lang w:val="fr-FR"/>
              </w:rPr>
              <w:t xml:space="preserve">rique (ASN) </w:t>
            </w:r>
          </w:p>
          <w:p>
            <w:pPr>
              <w:pStyle w:val="Normal.0"/>
              <w:bidi w:val="0"/>
              <w:spacing w:line="240" w:lineRule="auto"/>
              <w:ind w:left="0" w:right="0" w:firstLine="0"/>
              <w:jc w:val="both"/>
              <w:rPr>
                <w:rtl w:val="0"/>
              </w:rPr>
            </w:pPr>
            <w:r>
              <w:rPr>
                <w:rStyle w:val="None"/>
                <w:shd w:val="nil" w:color="auto" w:fill="auto"/>
                <w:rtl w:val="0"/>
                <w:lang w:val="fr-FR"/>
              </w:rPr>
              <w:t>(Voir Art. 52.143 et 52.144 du RR).</w:t>
            </w:r>
          </w:p>
        </w:tc>
      </w:tr>
      <w:tr>
        <w:tblPrEx>
          <w:shd w:val="clear" w:color="auto" w:fill="ced7e7"/>
        </w:tblPrEx>
        <w:trPr>
          <w:trHeight w:val="12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en-US"/>
              </w:rPr>
              <w:t>12 579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en-US"/>
              </w:rPr>
              <w:t xml:space="preserve">500 Hz </w:t>
            </w:r>
          </w:p>
          <w:p>
            <w:pPr>
              <w:pStyle w:val="Normal.0"/>
              <w:bidi w:val="0"/>
              <w:spacing w:line="240" w:lineRule="auto"/>
              <w:ind w:left="0" w:right="0" w:firstLine="0"/>
              <w:jc w:val="center"/>
              <w:rPr>
                <w:rtl w:val="0"/>
              </w:rPr>
            </w:pPr>
            <w:r>
              <w:rPr>
                <w:rStyle w:val="None"/>
                <w:shd w:val="nil" w:color="auto" w:fill="auto"/>
                <w:rtl w:val="0"/>
                <w:lang w:val="en-US"/>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exclusive pour l'</w:t>
            </w:r>
            <w:r>
              <w:rPr>
                <w:rStyle w:val="None"/>
                <w:shd w:val="nil" w:color="auto" w:fill="auto"/>
                <w:rtl w:val="0"/>
                <w:lang w:val="fr-FR"/>
              </w:rPr>
              <w:t>é</w:t>
            </w:r>
            <w:r>
              <w:rPr>
                <w:rStyle w:val="None"/>
                <w:shd w:val="nil" w:color="auto" w:fill="auto"/>
                <w:rtl w:val="0"/>
                <w:lang w:val="fr-FR"/>
              </w:rPr>
              <w:t>mission, par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d'informations sur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haute mer destin</w:t>
            </w:r>
            <w:r>
              <w:rPr>
                <w:rStyle w:val="None"/>
                <w:shd w:val="nil" w:color="auto" w:fill="auto"/>
                <w:rtl w:val="0"/>
                <w:lang w:val="fr-FR"/>
              </w:rPr>
              <w:t>é</w:t>
            </w:r>
            <w:r>
              <w:rPr>
                <w:rStyle w:val="None"/>
                <w:shd w:val="nil" w:color="auto" w:fill="auto"/>
                <w:rtl w:val="0"/>
                <w:lang w:val="fr-FR"/>
              </w:rPr>
              <w:t>es aux navires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(Voir Art.25.104 du RR).</w:t>
            </w:r>
          </w:p>
        </w:tc>
      </w:tr>
      <w:tr>
        <w:tblPrEx>
          <w:shd w:val="clear" w:color="auto" w:fill="ced7e7"/>
        </w:tblPrEx>
        <w:trPr>
          <w:trHeight w:val="12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14 993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Emissions limit</w:t>
            </w:r>
            <w:r>
              <w:rPr>
                <w:rStyle w:val="None"/>
                <w:shd w:val="nil" w:color="auto" w:fill="auto"/>
                <w:rtl w:val="0"/>
                <w:lang w:val="fr-FR"/>
              </w:rPr>
              <w:t>é</w:t>
            </w:r>
            <w:r>
              <w:rPr>
                <w:rStyle w:val="None"/>
                <w:shd w:val="nil" w:color="auto" w:fill="auto"/>
                <w:rtl w:val="0"/>
                <w:lang w:val="fr-FR"/>
              </w:rPr>
              <w:t xml:space="preserve">es </w:t>
            </w:r>
            <w:r>
              <w:rPr>
                <w:rStyle w:val="None"/>
                <w:shd w:val="nil" w:color="auto" w:fill="auto"/>
                <w:rtl w:val="0"/>
                <w:lang w:val="fr-FR"/>
              </w:rPr>
              <w:t xml:space="preserve">à </w:t>
            </w:r>
            <w:r>
              <w:rPr>
                <w:rStyle w:val="None"/>
                <w:shd w:val="nil" w:color="auto" w:fill="auto"/>
                <w:rtl w:val="0"/>
                <w:lang w:val="fr-FR"/>
              </w:rPr>
              <w:t xml:space="preserve">une bande de </w:t>
            </w:r>
            <w:r>
              <w:rPr>
                <w:rStyle w:val="None"/>
                <w:shd w:val="nil" w:color="auto" w:fill="auto"/>
                <w:rtl w:val="0"/>
                <w:lang w:val="fr-FR"/>
              </w:rPr>
              <w:t xml:space="preserve">± </w:t>
            </w:r>
            <w:r>
              <w:rPr>
                <w:rStyle w:val="None"/>
                <w:shd w:val="nil" w:color="auto" w:fill="auto"/>
                <w:rtl w:val="0"/>
                <w:lang w:val="fr-FR"/>
              </w:rPr>
              <w:t>3 kHz de part et d</w:t>
            </w:r>
            <w:r>
              <w:rPr>
                <w:rStyle w:val="None"/>
                <w:shd w:val="nil" w:color="auto" w:fill="auto"/>
                <w:rtl w:val="0"/>
                <w:lang w:val="fr-FR"/>
              </w:rPr>
              <w:t>’</w:t>
            </w:r>
            <w:r>
              <w:rPr>
                <w:rStyle w:val="None"/>
                <w:shd w:val="nil" w:color="auto" w:fill="auto"/>
                <w:rtl w:val="0"/>
                <w:lang w:val="fr-FR"/>
              </w:rPr>
              <w:t>autre de la fr</w:t>
            </w:r>
            <w:r>
              <w:rPr>
                <w:rStyle w:val="None"/>
                <w:shd w:val="nil" w:color="auto" w:fill="auto"/>
                <w:rtl w:val="0"/>
                <w:lang w:val="fr-FR"/>
              </w:rPr>
              <w:t>é</w:t>
            </w:r>
            <w:r>
              <w:rPr>
                <w:rStyle w:val="None"/>
                <w:shd w:val="nil" w:color="auto" w:fill="auto"/>
                <w:rtl w:val="0"/>
                <w:lang w:val="fr-FR"/>
              </w:rPr>
              <w:t>quence  (No5.111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Possibilit</w:t>
            </w:r>
            <w:r>
              <w:rPr>
                <w:rStyle w:val="None"/>
                <w:shd w:val="nil" w:color="auto" w:fill="auto"/>
                <w:rtl w:val="0"/>
                <w:lang w:val="fr-FR"/>
              </w:rPr>
              <w:t xml:space="preserve">é </w:t>
            </w:r>
            <w:r>
              <w:rPr>
                <w:rStyle w:val="None"/>
                <w:shd w:val="nil" w:color="auto" w:fill="auto"/>
                <w:rtl w:val="0"/>
                <w:lang w:val="fr-FR"/>
              </w:rPr>
              <w:t>d</w:t>
            </w:r>
            <w:r>
              <w:rPr>
                <w:rStyle w:val="None"/>
                <w:shd w:val="nil" w:color="auto" w:fill="auto"/>
                <w:rtl w:val="0"/>
                <w:lang w:val="fr-FR"/>
              </w:rPr>
              <w:t>’</w:t>
            </w:r>
            <w:r>
              <w:rPr>
                <w:rStyle w:val="None"/>
                <w:shd w:val="nil" w:color="auto" w:fill="auto"/>
                <w:rtl w:val="0"/>
                <w:lang w:val="fr-FR"/>
              </w:rPr>
              <w:t>utilisation pour les op</w:t>
            </w:r>
            <w:r>
              <w:rPr>
                <w:rStyle w:val="None"/>
                <w:shd w:val="nil" w:color="auto" w:fill="auto"/>
                <w:rtl w:val="0"/>
                <w:lang w:val="fr-FR"/>
              </w:rPr>
              <w:t>é</w:t>
            </w:r>
            <w:r>
              <w:rPr>
                <w:rStyle w:val="None"/>
                <w:shd w:val="nil" w:color="auto" w:fill="auto"/>
                <w:rtl w:val="0"/>
                <w:lang w:val="fr-FR"/>
              </w:rPr>
              <w:t>rations SAR concernant les v</w:t>
            </w:r>
            <w:r>
              <w:rPr>
                <w:rStyle w:val="None"/>
                <w:shd w:val="nil" w:color="auto" w:fill="auto"/>
                <w:rtl w:val="0"/>
                <w:lang w:val="fr-FR"/>
              </w:rPr>
              <w:t>é</w:t>
            </w:r>
            <w:r>
              <w:rPr>
                <w:rStyle w:val="None"/>
                <w:shd w:val="nil" w:color="auto" w:fill="auto"/>
                <w:rtl w:val="0"/>
                <w:lang w:val="fr-FR"/>
              </w:rPr>
              <w:t>hicules spatiaux habit</w:t>
            </w:r>
            <w:r>
              <w:rPr>
                <w:rStyle w:val="None"/>
                <w:shd w:val="nil" w:color="auto" w:fill="auto"/>
                <w:rtl w:val="0"/>
                <w:lang w:val="fr-FR"/>
              </w:rPr>
              <w:t>é</w:t>
            </w:r>
            <w:r>
              <w:rPr>
                <w:rStyle w:val="None"/>
                <w:shd w:val="nil" w:color="auto" w:fill="auto"/>
                <w:rtl w:val="0"/>
                <w:lang w:val="fr-FR"/>
              </w:rPr>
              <w:t>s</w:t>
            </w:r>
          </w:p>
          <w:p>
            <w:pPr>
              <w:pStyle w:val="Normal.0"/>
              <w:bidi w:val="0"/>
              <w:spacing w:line="240" w:lineRule="auto"/>
              <w:ind w:left="0" w:right="0" w:firstLine="0"/>
              <w:jc w:val="both"/>
              <w:rPr>
                <w:rtl w:val="0"/>
              </w:rPr>
            </w:pPr>
            <w:r>
              <w:rPr>
                <w:rStyle w:val="None"/>
                <w:shd w:val="nil" w:color="auto" w:fill="auto"/>
                <w:rtl w:val="0"/>
                <w:lang w:val="fr-FR"/>
              </w:rPr>
              <w:t>(Voir le no 5.111)</w:t>
            </w:r>
          </w:p>
        </w:tc>
      </w:tr>
      <w:tr>
        <w:tblPrEx>
          <w:shd w:val="clear" w:color="auto" w:fill="ced7e7"/>
        </w:tblPrEx>
        <w:trPr>
          <w:trHeight w:val="94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16 420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2 800 Hz</w:t>
            </w:r>
          </w:p>
          <w:p>
            <w:pPr>
              <w:pStyle w:val="Normal.0"/>
              <w:bidi w:val="0"/>
              <w:spacing w:line="240" w:lineRule="auto"/>
              <w:ind w:left="0" w:right="0" w:firstLine="0"/>
              <w:jc w:val="center"/>
              <w:rPr>
                <w:rtl w:val="0"/>
              </w:rPr>
            </w:pPr>
            <w:r>
              <w:rPr>
                <w:rStyle w:val="None"/>
                <w:shd w:val="nil" w:color="auto" w:fill="auto"/>
                <w:rtl w:val="0"/>
                <w:lang w:val="fr-FR"/>
              </w:rPr>
              <w:t>(RR52.177)</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porteuse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du SMDSM par radiot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phonie.</w:t>
            </w:r>
          </w:p>
          <w:p>
            <w:pPr>
              <w:pStyle w:val="Normal.0"/>
              <w:bidi w:val="0"/>
              <w:spacing w:line="240" w:lineRule="auto"/>
              <w:ind w:left="0" w:right="0" w:firstLine="0"/>
              <w:jc w:val="both"/>
              <w:rPr>
                <w:rtl w:val="0"/>
              </w:rPr>
            </w:pPr>
            <w:r>
              <w:rPr>
                <w:rStyle w:val="None"/>
                <w:shd w:val="nil" w:color="auto" w:fill="auto"/>
                <w:rtl w:val="0"/>
                <w:lang w:val="fr-FR"/>
              </w:rPr>
              <w:t xml:space="preserve">(Voir Art.52.219 et 52.220 du RR) </w:t>
            </w:r>
          </w:p>
        </w:tc>
      </w:tr>
      <w:tr>
        <w:tblPrEx>
          <w:shd w:val="clear" w:color="auto" w:fill="ced7e7"/>
        </w:tblPrEx>
        <w:trPr>
          <w:trHeight w:val="74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16 695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pour les appels du SMDSM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(Voir Art.52.104 du RR)</w:t>
            </w:r>
          </w:p>
        </w:tc>
      </w:tr>
      <w:tr>
        <w:tblPrEx>
          <w:shd w:val="clear" w:color="auto" w:fill="ced7e7"/>
        </w:tblPrEx>
        <w:trPr>
          <w:trHeight w:val="94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16 804.5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Utilisation pour les appels du SMDSM au moyen de l</w:t>
            </w:r>
            <w:r>
              <w:rPr>
                <w:rStyle w:val="None"/>
                <w:shd w:val="nil" w:color="auto" w:fill="auto"/>
                <w:rtl w:val="0"/>
                <w:lang w:val="fr-FR"/>
              </w:rPr>
              <w:t>’</w:t>
            </w:r>
            <w:r>
              <w:rPr>
                <w:rStyle w:val="None"/>
                <w:shd w:val="nil" w:color="auto" w:fill="auto"/>
                <w:rtl w:val="0"/>
                <w:lang w:val="fr-FR"/>
              </w:rPr>
              <w:t>appel s</w:t>
            </w:r>
            <w:r>
              <w:rPr>
                <w:rStyle w:val="None"/>
                <w:shd w:val="nil" w:color="auto" w:fill="auto"/>
                <w:rtl w:val="0"/>
                <w:lang w:val="fr-FR"/>
              </w:rPr>
              <w:t>é</w:t>
            </w:r>
            <w:r>
              <w:rPr>
                <w:rStyle w:val="None"/>
                <w:shd w:val="nil" w:color="auto" w:fill="auto"/>
                <w:rtl w:val="0"/>
                <w:lang w:val="fr-FR"/>
              </w:rPr>
              <w:t>lectif num</w:t>
            </w:r>
            <w:r>
              <w:rPr>
                <w:rStyle w:val="None"/>
                <w:shd w:val="nil" w:color="auto" w:fill="auto"/>
                <w:rtl w:val="0"/>
                <w:lang w:val="fr-FR"/>
              </w:rPr>
              <w:t>é</w:t>
            </w:r>
            <w:r>
              <w:rPr>
                <w:rStyle w:val="None"/>
                <w:shd w:val="nil" w:color="auto" w:fill="auto"/>
                <w:rtl w:val="0"/>
                <w:lang w:val="fr-FR"/>
              </w:rPr>
              <w:t>rique (ASN) (Voir Art.32.5, 33.8 et 33.32).</w:t>
            </w:r>
          </w:p>
          <w:p>
            <w:pPr>
              <w:pStyle w:val="Normal.0"/>
              <w:bidi w:val="0"/>
              <w:spacing w:line="240" w:lineRule="auto"/>
              <w:ind w:left="0" w:right="0" w:firstLine="0"/>
              <w:jc w:val="both"/>
              <w:rPr>
                <w:rtl w:val="0"/>
              </w:rPr>
            </w:pPr>
            <w:r>
              <w:rPr>
                <w:rStyle w:val="None"/>
                <w:shd w:val="nil" w:color="auto" w:fill="auto"/>
                <w:rtl w:val="0"/>
                <w:lang w:val="fr-FR"/>
              </w:rPr>
              <w:t>(Voir aussi Art.52.143 et 52.144 du RR)</w:t>
            </w:r>
          </w:p>
        </w:tc>
      </w:tr>
      <w:tr>
        <w:tblPrEx>
          <w:shd w:val="clear" w:color="auto" w:fill="ced7e7"/>
        </w:tblPrEx>
        <w:trPr>
          <w:trHeight w:val="12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16 806.5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500 Hz</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40" w:lineRule="auto"/>
              <w:jc w:val="both"/>
            </w:pPr>
            <w:r>
              <w:rPr>
                <w:rStyle w:val="None"/>
                <w:shd w:val="nil" w:color="auto" w:fill="auto"/>
                <w:rtl w:val="0"/>
                <w:lang w:val="fr-FR"/>
              </w:rPr>
              <w:t>Utilisation exclusive pour l'</w:t>
            </w:r>
            <w:r>
              <w:rPr>
                <w:rStyle w:val="None"/>
                <w:shd w:val="nil" w:color="auto" w:fill="auto"/>
                <w:rtl w:val="0"/>
                <w:lang w:val="fr-FR"/>
              </w:rPr>
              <w:t>é</w:t>
            </w:r>
            <w:r>
              <w:rPr>
                <w:rStyle w:val="None"/>
                <w:shd w:val="nil" w:color="auto" w:fill="auto"/>
                <w:rtl w:val="0"/>
                <w:lang w:val="fr-FR"/>
              </w:rPr>
              <w:t>mission, par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d'informations sur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haute mer destin</w:t>
            </w:r>
            <w:r>
              <w:rPr>
                <w:rStyle w:val="None"/>
                <w:shd w:val="nil" w:color="auto" w:fill="auto"/>
                <w:rtl w:val="0"/>
                <w:lang w:val="fr-FR"/>
              </w:rPr>
              <w:t>é</w:t>
            </w:r>
            <w:r>
              <w:rPr>
                <w:rStyle w:val="None"/>
                <w:shd w:val="nil" w:color="auto" w:fill="auto"/>
                <w:rtl w:val="0"/>
                <w:lang w:val="fr-FR"/>
              </w:rPr>
              <w:t>es aux navires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(Voir Art.52.104 du RR)</w:t>
            </w:r>
          </w:p>
        </w:tc>
      </w:tr>
      <w:tr>
        <w:tblPrEx>
          <w:shd w:val="clear" w:color="auto" w:fill="ced7e7"/>
        </w:tblPrEx>
        <w:trPr>
          <w:trHeight w:val="10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19 680.5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500 Hz </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exclusive pour l'</w:t>
            </w:r>
            <w:r>
              <w:rPr>
                <w:rStyle w:val="None"/>
                <w:shd w:val="nil" w:color="auto" w:fill="auto"/>
                <w:rtl w:val="0"/>
                <w:lang w:val="fr-FR"/>
              </w:rPr>
              <w:t>é</w:t>
            </w:r>
            <w:r>
              <w:rPr>
                <w:rStyle w:val="None"/>
                <w:shd w:val="nil" w:color="auto" w:fill="auto"/>
                <w:rtl w:val="0"/>
                <w:lang w:val="fr-FR"/>
              </w:rPr>
              <w:t>mission, par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d'informations sur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haute mer destin</w:t>
            </w:r>
            <w:r>
              <w:rPr>
                <w:rStyle w:val="None"/>
                <w:shd w:val="nil" w:color="auto" w:fill="auto"/>
                <w:rtl w:val="0"/>
                <w:lang w:val="fr-FR"/>
              </w:rPr>
              <w:t>é</w:t>
            </w:r>
            <w:r>
              <w:rPr>
                <w:rStyle w:val="None"/>
                <w:shd w:val="nil" w:color="auto" w:fill="auto"/>
                <w:rtl w:val="0"/>
                <w:lang w:val="fr-FR"/>
              </w:rPr>
              <w:t>es aux navires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w:t>
            </w:r>
          </w:p>
        </w:tc>
      </w:tr>
      <w:tr>
        <w:tblPrEx>
          <w:shd w:val="clear" w:color="auto" w:fill="ced7e7"/>
        </w:tblPrEx>
        <w:trPr>
          <w:trHeight w:val="10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19 993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en-US"/>
              </w:rPr>
              <w:t xml:space="preserve">Emissions must be confined in a band of </w:t>
            </w:r>
            <w:r>
              <w:rPr>
                <w:rStyle w:val="None"/>
                <w:shd w:val="nil" w:color="auto" w:fill="auto"/>
                <w:rtl w:val="0"/>
                <w:lang w:val="en-US"/>
              </w:rPr>
              <w:t xml:space="preserve">± </w:t>
            </w:r>
            <w:r>
              <w:rPr>
                <w:rStyle w:val="None"/>
                <w:shd w:val="nil" w:color="auto" w:fill="auto"/>
                <w:rtl w:val="0"/>
                <w:lang w:val="en-US"/>
              </w:rPr>
              <w:t>3 kHz about the frequency (RR5.111)</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Possibilit</w:t>
            </w:r>
            <w:r>
              <w:rPr>
                <w:rStyle w:val="None"/>
                <w:shd w:val="nil" w:color="auto" w:fill="auto"/>
                <w:rtl w:val="0"/>
                <w:lang w:val="fr-FR"/>
              </w:rPr>
              <w:t xml:space="preserve">é </w:t>
            </w:r>
            <w:r>
              <w:rPr>
                <w:rStyle w:val="None"/>
                <w:shd w:val="nil" w:color="auto" w:fill="auto"/>
                <w:rtl w:val="0"/>
                <w:lang w:val="fr-FR"/>
              </w:rPr>
              <w:t>d</w:t>
            </w:r>
            <w:r>
              <w:rPr>
                <w:rStyle w:val="None"/>
                <w:shd w:val="nil" w:color="auto" w:fill="auto"/>
                <w:rtl w:val="0"/>
                <w:lang w:val="fr-FR"/>
              </w:rPr>
              <w:t>’</w:t>
            </w:r>
            <w:r>
              <w:rPr>
                <w:rStyle w:val="None"/>
                <w:shd w:val="nil" w:color="auto" w:fill="auto"/>
                <w:rtl w:val="0"/>
                <w:lang w:val="fr-FR"/>
              </w:rPr>
              <w:t>utilisation pour les op</w:t>
            </w:r>
            <w:r>
              <w:rPr>
                <w:rStyle w:val="None"/>
                <w:shd w:val="nil" w:color="auto" w:fill="auto"/>
                <w:rtl w:val="0"/>
                <w:lang w:val="fr-FR"/>
              </w:rPr>
              <w:t>é</w:t>
            </w:r>
            <w:r>
              <w:rPr>
                <w:rStyle w:val="None"/>
                <w:shd w:val="nil" w:color="auto" w:fill="auto"/>
                <w:rtl w:val="0"/>
                <w:lang w:val="fr-FR"/>
              </w:rPr>
              <w:t>rations SAR concernant les v</w:t>
            </w:r>
            <w:r>
              <w:rPr>
                <w:rStyle w:val="None"/>
                <w:shd w:val="nil" w:color="auto" w:fill="auto"/>
                <w:rtl w:val="0"/>
                <w:lang w:val="fr-FR"/>
              </w:rPr>
              <w:t>é</w:t>
            </w:r>
            <w:r>
              <w:rPr>
                <w:rStyle w:val="None"/>
                <w:shd w:val="nil" w:color="auto" w:fill="auto"/>
                <w:rtl w:val="0"/>
                <w:lang w:val="fr-FR"/>
              </w:rPr>
              <w:t>hicules spatiaux habit</w:t>
            </w:r>
            <w:r>
              <w:rPr>
                <w:rStyle w:val="None"/>
                <w:shd w:val="nil" w:color="auto" w:fill="auto"/>
                <w:rtl w:val="0"/>
                <w:lang w:val="fr-FR"/>
              </w:rPr>
              <w:t>é</w:t>
            </w:r>
            <w:r>
              <w:rPr>
                <w:rStyle w:val="None"/>
                <w:shd w:val="nil" w:color="auto" w:fill="auto"/>
                <w:rtl w:val="0"/>
                <w:lang w:val="fr-FR"/>
              </w:rPr>
              <w:t>s</w:t>
            </w:r>
          </w:p>
          <w:p>
            <w:pPr>
              <w:pStyle w:val="Normal.0"/>
              <w:bidi w:val="0"/>
              <w:spacing w:line="240" w:lineRule="auto"/>
              <w:ind w:left="0" w:right="0" w:firstLine="0"/>
              <w:jc w:val="left"/>
              <w:rPr>
                <w:rtl w:val="0"/>
              </w:rPr>
            </w:pPr>
            <w:r>
              <w:rPr>
                <w:rStyle w:val="None"/>
                <w:shd w:val="nil" w:color="auto" w:fill="auto"/>
                <w:rtl w:val="0"/>
                <w:lang w:val="fr-FR"/>
              </w:rPr>
              <w:t>(Voir le 5.111)</w:t>
            </w:r>
          </w:p>
        </w:tc>
      </w:tr>
      <w:tr>
        <w:tblPrEx>
          <w:shd w:val="clear" w:color="auto" w:fill="ced7e7"/>
        </w:tblPrEx>
        <w:trPr>
          <w:trHeight w:val="12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22 376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500 Hz </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exclusive pour l'</w:t>
            </w:r>
            <w:r>
              <w:rPr>
                <w:rStyle w:val="None"/>
                <w:shd w:val="nil" w:color="auto" w:fill="auto"/>
                <w:rtl w:val="0"/>
                <w:lang w:val="fr-FR"/>
              </w:rPr>
              <w:t>é</w:t>
            </w:r>
            <w:r>
              <w:rPr>
                <w:rStyle w:val="None"/>
                <w:shd w:val="nil" w:color="auto" w:fill="auto"/>
                <w:rtl w:val="0"/>
                <w:lang w:val="fr-FR"/>
              </w:rPr>
              <w:t>mission, par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d'informations sur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haute mer destin</w:t>
            </w:r>
            <w:r>
              <w:rPr>
                <w:rStyle w:val="None"/>
                <w:shd w:val="nil" w:color="auto" w:fill="auto"/>
                <w:rtl w:val="0"/>
                <w:lang w:val="fr-FR"/>
              </w:rPr>
              <w:t>é</w:t>
            </w:r>
            <w:r>
              <w:rPr>
                <w:rStyle w:val="None"/>
                <w:shd w:val="nil" w:color="auto" w:fill="auto"/>
                <w:rtl w:val="0"/>
                <w:lang w:val="fr-FR"/>
              </w:rPr>
              <w:t>es aux navires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 (Voir Art.52.104 du RR)</w:t>
            </w:r>
          </w:p>
        </w:tc>
      </w:tr>
      <w:tr>
        <w:tblPrEx>
          <w:shd w:val="clear" w:color="auto" w:fill="ced7e7"/>
        </w:tblPrEx>
        <w:trPr>
          <w:trHeight w:val="10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26 100.5 kHz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500 Hz </w:t>
            </w:r>
          </w:p>
          <w:p>
            <w:pPr>
              <w:pStyle w:val="Normal.0"/>
              <w:bidi w:val="0"/>
              <w:spacing w:line="240" w:lineRule="auto"/>
              <w:ind w:left="0" w:right="0" w:firstLine="0"/>
              <w:jc w:val="center"/>
              <w:rPr>
                <w:rtl w:val="0"/>
              </w:rPr>
            </w:pPr>
            <w:r>
              <w:rPr>
                <w:rStyle w:val="None"/>
                <w:shd w:val="nil" w:color="auto" w:fill="auto"/>
                <w:rtl w:val="0"/>
                <w:lang w:val="fr-FR"/>
              </w:rPr>
              <w:t>(Appendice 17 du RR)</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exclusive pour l'</w:t>
            </w:r>
            <w:r>
              <w:rPr>
                <w:rStyle w:val="None"/>
                <w:shd w:val="nil" w:color="auto" w:fill="auto"/>
                <w:rtl w:val="0"/>
                <w:lang w:val="fr-FR"/>
              </w:rPr>
              <w:t>é</w:t>
            </w:r>
            <w:r>
              <w:rPr>
                <w:rStyle w:val="None"/>
                <w:shd w:val="nil" w:color="auto" w:fill="auto"/>
                <w:rtl w:val="0"/>
                <w:lang w:val="fr-FR"/>
              </w:rPr>
              <w:t>mission, par les stations c</w:t>
            </w:r>
            <w:r>
              <w:rPr>
                <w:rStyle w:val="None"/>
                <w:shd w:val="nil" w:color="auto" w:fill="auto"/>
                <w:rtl w:val="0"/>
                <w:lang w:val="fr-FR"/>
              </w:rPr>
              <w:t>ô</w:t>
            </w:r>
            <w:r>
              <w:rPr>
                <w:rStyle w:val="None"/>
                <w:shd w:val="nil" w:color="auto" w:fill="auto"/>
                <w:rtl w:val="0"/>
                <w:lang w:val="fr-FR"/>
              </w:rPr>
              <w:t>ti</w:t>
            </w:r>
            <w:r>
              <w:rPr>
                <w:rStyle w:val="None"/>
                <w:shd w:val="nil" w:color="auto" w:fill="auto"/>
                <w:rtl w:val="0"/>
                <w:lang w:val="fr-FR"/>
              </w:rPr>
              <w:t>è</w:t>
            </w:r>
            <w:r>
              <w:rPr>
                <w:rStyle w:val="None"/>
                <w:shd w:val="nil" w:color="auto" w:fill="auto"/>
                <w:rtl w:val="0"/>
                <w:lang w:val="fr-FR"/>
              </w:rPr>
              <w:t>res, d'informations sur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haute mer destin</w:t>
            </w:r>
            <w:r>
              <w:rPr>
                <w:rStyle w:val="None"/>
                <w:shd w:val="nil" w:color="auto" w:fill="auto"/>
                <w:rtl w:val="0"/>
                <w:lang w:val="fr-FR"/>
              </w:rPr>
              <w:t>é</w:t>
            </w:r>
            <w:r>
              <w:rPr>
                <w:rStyle w:val="None"/>
                <w:shd w:val="nil" w:color="auto" w:fill="auto"/>
                <w:rtl w:val="0"/>
                <w:lang w:val="fr-FR"/>
              </w:rPr>
              <w:t>es aux navires au moyen de la 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 xml:space="preserve">graphie </w:t>
            </w:r>
            <w:r>
              <w:rPr>
                <w:rStyle w:val="None"/>
                <w:shd w:val="nil" w:color="auto" w:fill="auto"/>
                <w:rtl w:val="0"/>
                <w:lang w:val="fr-FR"/>
              </w:rPr>
              <w:t xml:space="preserve">à </w:t>
            </w:r>
            <w:r>
              <w:rPr>
                <w:rStyle w:val="None"/>
                <w:shd w:val="nil" w:color="auto" w:fill="auto"/>
                <w:rtl w:val="0"/>
                <w:lang w:val="fr-FR"/>
              </w:rPr>
              <w:t xml:space="preserve">impression directe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(NBDP)</w:t>
            </w:r>
          </w:p>
        </w:tc>
      </w:tr>
      <w:tr>
        <w:tblPrEx>
          <w:shd w:val="clear" w:color="auto" w:fill="ced7e7"/>
        </w:tblPrEx>
        <w:trPr>
          <w:trHeight w:val="322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121.5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8kHz pour A3X ou A3E</w:t>
            </w:r>
          </w:p>
          <w:p>
            <w:pPr>
              <w:pStyle w:val="Normal.0"/>
              <w:bidi w:val="0"/>
              <w:spacing w:line="240" w:lineRule="auto"/>
              <w:ind w:left="0" w:right="0" w:firstLine="0"/>
              <w:jc w:val="center"/>
              <w:rPr>
                <w:rStyle w:val="None"/>
                <w:shd w:val="nil" w:color="auto" w:fill="auto"/>
                <w:rtl w:val="0"/>
              </w:rPr>
            </w:pPr>
            <w:r>
              <w:rPr>
                <w:rStyle w:val="None"/>
                <w:shd w:val="nil" w:color="auto" w:fill="auto"/>
                <w:rtl w:val="0"/>
                <w:lang w:val="fr-FR"/>
              </w:rPr>
              <w:t xml:space="preserve">(Annexe 10 </w:t>
            </w:r>
            <w:r>
              <w:rPr>
                <w:rStyle w:val="None"/>
                <w:shd w:val="nil" w:color="auto" w:fill="auto"/>
                <w:rtl w:val="0"/>
                <w:lang w:val="fr-FR"/>
              </w:rPr>
              <w:t xml:space="preserve">à </w:t>
            </w:r>
            <w:r>
              <w:rPr>
                <w:rStyle w:val="None"/>
                <w:shd w:val="nil" w:color="auto" w:fill="auto"/>
                <w:rtl w:val="0"/>
                <w:lang w:val="fr-FR"/>
              </w:rPr>
              <w:t>la Convention Internationale de l</w:t>
            </w:r>
            <w:r>
              <w:rPr>
                <w:rStyle w:val="None"/>
                <w:shd w:val="nil" w:color="auto" w:fill="auto"/>
                <w:rtl w:val="0"/>
                <w:lang w:val="fr-FR"/>
              </w:rPr>
              <w:t>’</w:t>
            </w:r>
            <w:r>
              <w:rPr>
                <w:rStyle w:val="None"/>
                <w:shd w:val="nil" w:color="auto" w:fill="auto"/>
                <w:rtl w:val="0"/>
                <w:lang w:val="fr-FR"/>
              </w:rPr>
              <w:t xml:space="preserve">Aviation Civile, volume V) </w:t>
            </w:r>
          </w:p>
          <w:p>
            <w:pPr>
              <w:pStyle w:val="Normal.0"/>
              <w:bidi w:val="0"/>
              <w:spacing w:line="240" w:lineRule="auto"/>
              <w:ind w:left="0" w:right="0" w:firstLine="0"/>
              <w:jc w:val="center"/>
              <w:rPr>
                <w:rtl w:val="0"/>
              </w:rPr>
            </w:pPr>
            <w:r>
              <w:rPr>
                <w:rStyle w:val="None"/>
                <w:shd w:val="nil" w:color="auto" w:fill="auto"/>
                <w:rtl w:val="0"/>
                <w:lang w:val="fr-FR"/>
              </w:rPr>
              <w:t xml:space="preserve"> (Recommandation UIT-R M.690-3, Recommandation UIT-R SM.1138-3)</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a</w:t>
            </w:r>
            <w:r>
              <w:rPr>
                <w:rStyle w:val="None"/>
                <w:shd w:val="nil" w:color="auto" w:fill="auto"/>
                <w:rtl w:val="0"/>
                <w:lang w:val="fr-FR"/>
              </w:rPr>
              <w:t>é</w:t>
            </w:r>
            <w:r>
              <w:rPr>
                <w:rStyle w:val="None"/>
                <w:shd w:val="nil" w:color="auto" w:fill="auto"/>
                <w:rtl w:val="0"/>
                <w:lang w:val="fr-FR"/>
              </w:rPr>
              <w:t>ronautique d'urgence en radiot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phonie. (Voir Appendice 15 du RR).</w:t>
            </w:r>
          </w:p>
          <w:p>
            <w:pPr>
              <w:pStyle w:val="Normal.0"/>
              <w:bidi w:val="0"/>
              <w:spacing w:line="240" w:lineRule="auto"/>
              <w:ind w:left="0" w:right="0" w:firstLine="0"/>
              <w:jc w:val="both"/>
              <w:rPr>
                <w:rtl w:val="0"/>
              </w:rPr>
            </w:pPr>
            <w:r>
              <w:rPr>
                <w:rStyle w:val="None"/>
                <w:shd w:val="nil" w:color="auto" w:fill="auto"/>
                <w:rtl w:val="0"/>
                <w:lang w:val="fr-FR"/>
              </w:rPr>
              <w:t>Les stations mobiles du service mobile maritime peuvent communiquer avec les stations du service mobile a</w:t>
            </w:r>
            <w:r>
              <w:rPr>
                <w:rStyle w:val="None"/>
                <w:shd w:val="nil" w:color="auto" w:fill="auto"/>
                <w:rtl w:val="0"/>
                <w:lang w:val="fr-FR"/>
              </w:rPr>
              <w:t>é</w:t>
            </w:r>
            <w:r>
              <w:rPr>
                <w:rStyle w:val="None"/>
                <w:shd w:val="nil" w:color="auto" w:fill="auto"/>
                <w:rtl w:val="0"/>
                <w:lang w:val="fr-FR"/>
              </w:rPr>
              <w:t>ronautique sur cette fr</w:t>
            </w:r>
            <w:r>
              <w:rPr>
                <w:rStyle w:val="None"/>
                <w:shd w:val="nil" w:color="auto" w:fill="auto"/>
                <w:rtl w:val="0"/>
                <w:lang w:val="fr-FR"/>
              </w:rPr>
              <w:t>é</w:t>
            </w:r>
            <w:r>
              <w:rPr>
                <w:rStyle w:val="None"/>
                <w:shd w:val="nil" w:color="auto" w:fill="auto"/>
                <w:rtl w:val="0"/>
                <w:lang w:val="fr-FR"/>
              </w:rPr>
              <w:t>quence a</w:t>
            </w:r>
            <w:r>
              <w:rPr>
                <w:rStyle w:val="None"/>
                <w:shd w:val="nil" w:color="auto" w:fill="auto"/>
                <w:rtl w:val="0"/>
                <w:lang w:val="fr-FR"/>
              </w:rPr>
              <w:t>é</w:t>
            </w:r>
            <w:r>
              <w:rPr>
                <w:rStyle w:val="None"/>
                <w:shd w:val="nil" w:color="auto" w:fill="auto"/>
                <w:rtl w:val="0"/>
                <w:lang w:val="fr-FR"/>
              </w:rPr>
              <w:t>ronautique d'urgence exclusivement pour la d</w:t>
            </w:r>
            <w:r>
              <w:rPr>
                <w:rStyle w:val="None"/>
                <w:shd w:val="nil" w:color="auto" w:fill="auto"/>
                <w:rtl w:val="0"/>
                <w:lang w:val="fr-FR"/>
              </w:rPr>
              <w:t>é</w:t>
            </w:r>
            <w:r>
              <w:rPr>
                <w:rStyle w:val="None"/>
                <w:shd w:val="nil" w:color="auto" w:fill="auto"/>
                <w:rtl w:val="0"/>
                <w:lang w:val="fr-FR"/>
              </w:rPr>
              <w:t>tresse et l'urgence. (Voir no le 5.200).</w:t>
            </w:r>
          </w:p>
        </w:tc>
      </w:tr>
      <w:tr>
        <w:tblPrEx>
          <w:shd w:val="clear" w:color="auto" w:fill="ced7e7"/>
        </w:tblPrEx>
        <w:trPr>
          <w:trHeight w:val="244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123.1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8kHz pour A3X ou A3E</w:t>
            </w:r>
          </w:p>
          <w:p>
            <w:pPr>
              <w:pStyle w:val="Normal.0"/>
              <w:bidi w:val="0"/>
              <w:spacing w:line="240" w:lineRule="auto"/>
              <w:ind w:left="0" w:right="0" w:firstLine="0"/>
              <w:jc w:val="center"/>
              <w:rPr>
                <w:rStyle w:val="None"/>
                <w:shd w:val="nil" w:color="auto" w:fill="auto"/>
                <w:rtl w:val="0"/>
              </w:rPr>
            </w:pPr>
            <w:r>
              <w:rPr>
                <w:rStyle w:val="None"/>
                <w:shd w:val="nil" w:color="auto" w:fill="auto"/>
                <w:rtl w:val="0"/>
                <w:lang w:val="fr-FR"/>
              </w:rPr>
              <w:t>(Annexe 10, volume III de la convention Internationale de l</w:t>
            </w:r>
            <w:r>
              <w:rPr>
                <w:rStyle w:val="None"/>
                <w:shd w:val="nil" w:color="auto" w:fill="auto"/>
                <w:rtl w:val="0"/>
                <w:lang w:val="fr-FR"/>
              </w:rPr>
              <w:t>’</w:t>
            </w:r>
            <w:r>
              <w:rPr>
                <w:rStyle w:val="None"/>
                <w:shd w:val="nil" w:color="auto" w:fill="auto"/>
                <w:rtl w:val="0"/>
                <w:lang w:val="fr-FR"/>
              </w:rPr>
              <w:t>Aviation Civile)</w:t>
            </w:r>
          </w:p>
          <w:p>
            <w:pPr>
              <w:pStyle w:val="Normal.0"/>
              <w:bidi w:val="0"/>
              <w:spacing w:line="240" w:lineRule="auto"/>
              <w:ind w:left="0" w:right="0" w:firstLine="0"/>
              <w:jc w:val="center"/>
              <w:rPr>
                <w:rtl w:val="0"/>
              </w:rPr>
            </w:pPr>
            <w:r>
              <w:rPr>
                <w:rStyle w:val="None"/>
                <w:shd w:val="nil" w:color="auto" w:fill="auto"/>
                <w:rtl w:val="0"/>
                <w:lang w:val="fr-FR"/>
              </w:rPr>
              <w:t xml:space="preserve"> (Recommandation UIT-R SM.1138-3)</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a</w:t>
            </w:r>
            <w:r>
              <w:rPr>
                <w:rStyle w:val="None"/>
                <w:shd w:val="nil" w:color="auto" w:fill="auto"/>
                <w:rtl w:val="0"/>
                <w:lang w:val="fr-FR"/>
              </w:rPr>
              <w:t>é</w:t>
            </w:r>
            <w:r>
              <w:rPr>
                <w:rStyle w:val="None"/>
                <w:shd w:val="nil" w:color="auto" w:fill="auto"/>
                <w:rtl w:val="0"/>
                <w:lang w:val="fr-FR"/>
              </w:rPr>
              <w:t>ronautique auxiliaire de 121,5 MHz utilis</w:t>
            </w:r>
            <w:r>
              <w:rPr>
                <w:rStyle w:val="None"/>
                <w:shd w:val="nil" w:color="auto" w:fill="auto"/>
                <w:rtl w:val="0"/>
                <w:lang w:val="fr-FR"/>
              </w:rPr>
              <w:t>é</w:t>
            </w:r>
            <w:r>
              <w:rPr>
                <w:rStyle w:val="None"/>
                <w:shd w:val="nil" w:color="auto" w:fill="auto"/>
                <w:rtl w:val="0"/>
                <w:lang w:val="fr-FR"/>
              </w:rPr>
              <w:t>e pour des op</w:t>
            </w:r>
            <w:r>
              <w:rPr>
                <w:rStyle w:val="None"/>
                <w:shd w:val="nil" w:color="auto" w:fill="auto"/>
                <w:rtl w:val="0"/>
                <w:lang w:val="fr-FR"/>
              </w:rPr>
              <w:t>é</w:t>
            </w:r>
            <w:r>
              <w:rPr>
                <w:rStyle w:val="None"/>
                <w:shd w:val="nil" w:color="auto" w:fill="auto"/>
                <w:rtl w:val="0"/>
                <w:lang w:val="fr-FR"/>
              </w:rPr>
              <w:t>rations de recherches et de sauvetage (SAR) coordonn</w:t>
            </w:r>
            <w:r>
              <w:rPr>
                <w:rStyle w:val="None"/>
                <w:shd w:val="nil" w:color="auto" w:fill="auto"/>
                <w:rtl w:val="0"/>
                <w:lang w:val="fr-FR"/>
              </w:rPr>
              <w:t>é</w:t>
            </w:r>
            <w:r>
              <w:rPr>
                <w:rStyle w:val="None"/>
                <w:shd w:val="nil" w:color="auto" w:fill="auto"/>
                <w:rtl w:val="0"/>
                <w:lang w:val="fr-FR"/>
              </w:rPr>
              <w:t>es. (Voir Appendice 15 du RR).</w:t>
            </w:r>
          </w:p>
          <w:p>
            <w:pPr>
              <w:pStyle w:val="Normal.0"/>
              <w:bidi w:val="0"/>
              <w:spacing w:line="240" w:lineRule="auto"/>
              <w:ind w:left="0" w:right="0" w:firstLine="0"/>
              <w:jc w:val="both"/>
              <w:rPr>
                <w:rtl w:val="0"/>
              </w:rPr>
            </w:pPr>
            <w:r>
              <w:rPr>
                <w:rStyle w:val="None"/>
                <w:shd w:val="nil" w:color="auto" w:fill="auto"/>
                <w:rtl w:val="0"/>
                <w:lang w:val="fr-FR"/>
              </w:rPr>
              <w:t>Les stations mobiles du service mobile maritime peuvent communiquer avec les stations du service mobile a</w:t>
            </w:r>
            <w:r>
              <w:rPr>
                <w:rStyle w:val="None"/>
                <w:shd w:val="nil" w:color="auto" w:fill="auto"/>
                <w:rtl w:val="0"/>
                <w:lang w:val="fr-FR"/>
              </w:rPr>
              <w:t>é</w:t>
            </w:r>
            <w:r>
              <w:rPr>
                <w:rStyle w:val="None"/>
                <w:shd w:val="nil" w:color="auto" w:fill="auto"/>
                <w:rtl w:val="0"/>
                <w:lang w:val="fr-FR"/>
              </w:rPr>
              <w:t>ronautique sur la fr</w:t>
            </w:r>
            <w:r>
              <w:rPr>
                <w:rStyle w:val="None"/>
                <w:shd w:val="nil" w:color="auto" w:fill="auto"/>
                <w:rtl w:val="0"/>
                <w:lang w:val="fr-FR"/>
              </w:rPr>
              <w:t>é</w:t>
            </w:r>
            <w:r>
              <w:rPr>
                <w:rStyle w:val="None"/>
                <w:shd w:val="nil" w:color="auto" w:fill="auto"/>
                <w:rtl w:val="0"/>
                <w:lang w:val="fr-FR"/>
              </w:rPr>
              <w:t>quence a</w:t>
            </w:r>
            <w:r>
              <w:rPr>
                <w:rStyle w:val="None"/>
                <w:shd w:val="nil" w:color="auto" w:fill="auto"/>
                <w:rtl w:val="0"/>
                <w:lang w:val="fr-FR"/>
              </w:rPr>
              <w:t>é</w:t>
            </w:r>
            <w:r>
              <w:rPr>
                <w:rStyle w:val="None"/>
                <w:shd w:val="nil" w:color="auto" w:fill="auto"/>
                <w:rtl w:val="0"/>
                <w:lang w:val="fr-FR"/>
              </w:rPr>
              <w:t>ronautique auxiliaire 123,1 MHz pour les op</w:t>
            </w:r>
            <w:r>
              <w:rPr>
                <w:rStyle w:val="None"/>
                <w:shd w:val="nil" w:color="auto" w:fill="auto"/>
                <w:rtl w:val="0"/>
                <w:lang w:val="fr-FR"/>
              </w:rPr>
              <w:t>é</w:t>
            </w:r>
            <w:r>
              <w:rPr>
                <w:rStyle w:val="None"/>
                <w:shd w:val="nil" w:color="auto" w:fill="auto"/>
                <w:rtl w:val="0"/>
                <w:lang w:val="fr-FR"/>
              </w:rPr>
              <w:t>rations coordonn</w:t>
            </w:r>
            <w:r>
              <w:rPr>
                <w:rStyle w:val="None"/>
                <w:shd w:val="nil" w:color="auto" w:fill="auto"/>
                <w:rtl w:val="0"/>
                <w:lang w:val="fr-FR"/>
              </w:rPr>
              <w:t>é</w:t>
            </w:r>
            <w:r>
              <w:rPr>
                <w:rStyle w:val="None"/>
                <w:shd w:val="nil" w:color="auto" w:fill="auto"/>
                <w:rtl w:val="0"/>
                <w:lang w:val="fr-FR"/>
              </w:rPr>
              <w:t>es de recherche et sauvetage (Voir le no 5.200).</w:t>
            </w:r>
          </w:p>
        </w:tc>
      </w:tr>
      <w:tr>
        <w:tblPrEx>
          <w:shd w:val="clear" w:color="auto" w:fill="ced7e7"/>
        </w:tblPrEx>
        <w:trPr>
          <w:trHeight w:val="27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156.3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16 kHz </w:t>
            </w:r>
          </w:p>
          <w:p>
            <w:pPr>
              <w:pStyle w:val="Normal.0"/>
              <w:bidi w:val="0"/>
              <w:spacing w:line="240" w:lineRule="auto"/>
              <w:ind w:left="0" w:right="0" w:firstLine="0"/>
              <w:jc w:val="center"/>
              <w:rPr>
                <w:rtl w:val="0"/>
              </w:rPr>
            </w:pPr>
            <w:r>
              <w:rPr>
                <w:rStyle w:val="None"/>
                <w:shd w:val="nil" w:color="auto" w:fill="auto"/>
                <w:rtl w:val="0"/>
                <w:lang w:val="fr-FR"/>
              </w:rPr>
              <w:t>(Rec. UIT-R M.489-2)</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 xml:space="preserve">Canal 70 de la bande VHF du service mobile maritime (Cf. App. 18 du RR). </w:t>
            </w:r>
          </w:p>
          <w:p>
            <w:pPr>
              <w:pStyle w:val="Normal.0"/>
              <w:bidi w:val="0"/>
              <w:spacing w:line="240" w:lineRule="auto"/>
              <w:ind w:left="0" w:right="0" w:firstLine="0"/>
              <w:jc w:val="both"/>
              <w:rPr>
                <w:rtl w:val="0"/>
              </w:rPr>
            </w:pPr>
            <w:r>
              <w:rPr>
                <w:rStyle w:val="None"/>
                <w:shd w:val="nil" w:color="auto" w:fill="auto"/>
                <w:rtl w:val="0"/>
                <w:lang w:val="fr-FR"/>
              </w:rPr>
              <w:t xml:space="preserve">Utilisation </w:t>
            </w:r>
            <w:r>
              <w:rPr>
                <w:rStyle w:val="None"/>
                <w:shd w:val="nil" w:color="auto" w:fill="auto"/>
                <w:rtl w:val="0"/>
                <w:lang w:val="fr-FR"/>
              </w:rPr>
              <w:t xml:space="preserve">à </w:t>
            </w:r>
            <w:r>
              <w:rPr>
                <w:rStyle w:val="None"/>
                <w:shd w:val="nil" w:color="auto" w:fill="auto"/>
                <w:rtl w:val="0"/>
                <w:lang w:val="fr-FR"/>
              </w:rPr>
              <w:t>des fins de communication entre des stations de navire et des stations d'a</w:t>
            </w:r>
            <w:r>
              <w:rPr>
                <w:rStyle w:val="None"/>
                <w:shd w:val="nil" w:color="auto" w:fill="auto"/>
                <w:rtl w:val="0"/>
                <w:lang w:val="fr-FR"/>
              </w:rPr>
              <w:t>é</w:t>
            </w:r>
            <w:r>
              <w:rPr>
                <w:rStyle w:val="None"/>
                <w:shd w:val="nil" w:color="auto" w:fill="auto"/>
                <w:rtl w:val="0"/>
                <w:lang w:val="fr-FR"/>
              </w:rPr>
              <w:t xml:space="preserve">ronef qui participent </w:t>
            </w:r>
            <w:r>
              <w:rPr>
                <w:rStyle w:val="None"/>
                <w:shd w:val="nil" w:color="auto" w:fill="auto"/>
                <w:rtl w:val="0"/>
                <w:lang w:val="fr-FR"/>
              </w:rPr>
              <w:t xml:space="preserve">à </w:t>
            </w:r>
            <w:r>
              <w:rPr>
                <w:rStyle w:val="None"/>
                <w:shd w:val="nil" w:color="auto" w:fill="auto"/>
                <w:rtl w:val="0"/>
                <w:lang w:val="fr-FR"/>
              </w:rPr>
              <w:t>des op</w:t>
            </w:r>
            <w:r>
              <w:rPr>
                <w:rStyle w:val="None"/>
                <w:shd w:val="nil" w:color="auto" w:fill="auto"/>
                <w:rtl w:val="0"/>
                <w:lang w:val="fr-FR"/>
              </w:rPr>
              <w:t>é</w:t>
            </w:r>
            <w:r>
              <w:rPr>
                <w:rStyle w:val="None"/>
                <w:shd w:val="nil" w:color="auto" w:fill="auto"/>
                <w:rtl w:val="0"/>
                <w:lang w:val="fr-FR"/>
              </w:rPr>
              <w:t>rations de recherche et sauvetage coordonn</w:t>
            </w:r>
            <w:r>
              <w:rPr>
                <w:rStyle w:val="None"/>
                <w:shd w:val="nil" w:color="auto" w:fill="auto"/>
                <w:rtl w:val="0"/>
                <w:lang w:val="fr-FR"/>
              </w:rPr>
              <w:t>é</w:t>
            </w:r>
            <w:r>
              <w:rPr>
                <w:rStyle w:val="None"/>
                <w:shd w:val="nil" w:color="auto" w:fill="auto"/>
                <w:rtl w:val="0"/>
                <w:lang w:val="fr-FR"/>
              </w:rPr>
              <w:t xml:space="preserve">es. Elle peut </w:t>
            </w:r>
            <w:r>
              <w:rPr>
                <w:rStyle w:val="None"/>
                <w:shd w:val="nil" w:color="auto" w:fill="auto"/>
                <w:rtl w:val="0"/>
                <w:lang w:val="fr-FR"/>
              </w:rPr>
              <w:t>é</w:t>
            </w:r>
            <w:r>
              <w:rPr>
                <w:rStyle w:val="None"/>
                <w:shd w:val="nil" w:color="auto" w:fill="auto"/>
                <w:rtl w:val="0"/>
                <w:lang w:val="fr-FR"/>
              </w:rPr>
              <w:t xml:space="preserve">galement </w:t>
            </w:r>
            <w:r>
              <w:rPr>
                <w:rStyle w:val="None"/>
                <w:shd w:val="nil" w:color="auto" w:fill="auto"/>
                <w:rtl w:val="0"/>
                <w:lang w:val="fr-FR"/>
              </w:rPr>
              <w:t>ê</w:t>
            </w:r>
            <w:r>
              <w:rPr>
                <w:rStyle w:val="None"/>
                <w:shd w:val="nil" w:color="auto" w:fill="auto"/>
                <w:rtl w:val="0"/>
                <w:lang w:val="fr-FR"/>
              </w:rPr>
              <w:t>tre employ</w:t>
            </w:r>
            <w:r>
              <w:rPr>
                <w:rStyle w:val="None"/>
                <w:shd w:val="nil" w:color="auto" w:fill="auto"/>
                <w:rtl w:val="0"/>
                <w:lang w:val="fr-FR"/>
              </w:rPr>
              <w:t>é</w:t>
            </w:r>
            <w:r>
              <w:rPr>
                <w:rStyle w:val="None"/>
                <w:shd w:val="nil" w:color="auto" w:fill="auto"/>
                <w:rtl w:val="0"/>
                <w:lang w:val="fr-FR"/>
              </w:rPr>
              <w:t>e par les stations d'a</w:t>
            </w:r>
            <w:r>
              <w:rPr>
                <w:rStyle w:val="None"/>
                <w:shd w:val="nil" w:color="auto" w:fill="auto"/>
                <w:rtl w:val="0"/>
                <w:lang w:val="fr-FR"/>
              </w:rPr>
              <w:t>é</w:t>
            </w:r>
            <w:r>
              <w:rPr>
                <w:rStyle w:val="None"/>
                <w:shd w:val="nil" w:color="auto" w:fill="auto"/>
                <w:rtl w:val="0"/>
                <w:lang w:val="fr-FR"/>
              </w:rPr>
              <w:t>ronef pour communiquer avec des stations de navire pour d'autres raisons li</w:t>
            </w:r>
            <w:r>
              <w:rPr>
                <w:rStyle w:val="None"/>
                <w:shd w:val="nil" w:color="auto" w:fill="auto"/>
                <w:rtl w:val="0"/>
                <w:lang w:val="fr-FR"/>
              </w:rPr>
              <w:t>é</w:t>
            </w:r>
            <w:r>
              <w:rPr>
                <w:rStyle w:val="None"/>
                <w:shd w:val="nil" w:color="auto" w:fill="auto"/>
                <w:rtl w:val="0"/>
                <w:lang w:val="fr-FR"/>
              </w:rPr>
              <w:t xml:space="preserve">es </w:t>
            </w:r>
            <w:r>
              <w:rPr>
                <w:rStyle w:val="None"/>
                <w:shd w:val="nil" w:color="auto" w:fill="auto"/>
                <w:rtl w:val="0"/>
                <w:lang w:val="fr-FR"/>
              </w:rPr>
              <w:t xml:space="preserve">à </w:t>
            </w:r>
            <w:r>
              <w:rPr>
                <w:rStyle w:val="None"/>
                <w:shd w:val="nil" w:color="auto" w:fill="auto"/>
                <w:rtl w:val="0"/>
                <w:lang w:val="fr-FR"/>
              </w:rPr>
              <w:t>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w:t>
            </w:r>
            <w:r>
              <w:rPr>
                <w:rStyle w:val="None"/>
                <w:shd w:val="nil" w:color="auto" w:fill="auto"/>
                <w:rtl w:val="0"/>
                <w:lang w:val="fr-FR"/>
              </w:rPr>
              <w:t>. (Cf. Appendice 15 et remarque f) de l</w:t>
            </w:r>
            <w:r>
              <w:rPr>
                <w:rStyle w:val="None"/>
                <w:shd w:val="nil" w:color="auto" w:fill="auto"/>
                <w:rtl w:val="0"/>
                <w:lang w:val="fr-FR"/>
              </w:rPr>
              <w:t>’</w:t>
            </w:r>
            <w:r>
              <w:rPr>
                <w:rStyle w:val="None"/>
                <w:shd w:val="nil" w:color="auto" w:fill="auto"/>
                <w:rtl w:val="0"/>
                <w:lang w:val="fr-FR"/>
              </w:rPr>
              <w:t>Appendice 18 du RR). (Voir aussi les Art. 51.75 et 52.260 du RR).</w:t>
            </w:r>
          </w:p>
        </w:tc>
      </w:tr>
      <w:tr>
        <w:tblPrEx>
          <w:shd w:val="clear" w:color="auto" w:fill="ced7e7"/>
        </w:tblPrEx>
        <w:trPr>
          <w:trHeight w:val="16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en-US"/>
              </w:rPr>
              <w:t>156.525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16 kHz </w:t>
            </w:r>
          </w:p>
          <w:p>
            <w:pPr>
              <w:pStyle w:val="Normal.0"/>
              <w:bidi w:val="0"/>
              <w:spacing w:line="240" w:lineRule="auto"/>
              <w:ind w:left="0" w:right="0" w:firstLine="0"/>
              <w:jc w:val="center"/>
              <w:rPr>
                <w:rtl w:val="0"/>
              </w:rPr>
            </w:pPr>
            <w:r>
              <w:rPr>
                <w:rStyle w:val="None"/>
                <w:shd w:val="nil" w:color="auto" w:fill="auto"/>
                <w:rtl w:val="0"/>
                <w:lang w:val="fr-FR"/>
              </w:rPr>
              <w:t>(Rec. UIT-R M.489-2)</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 xml:space="preserve">Canal 70 de la bande VHF du service mobile maritime (Cf. App. 18 du RR) </w:t>
            </w:r>
          </w:p>
          <w:p>
            <w:pPr>
              <w:pStyle w:val="Normal.0"/>
              <w:bidi w:val="0"/>
              <w:spacing w:line="240" w:lineRule="auto"/>
              <w:ind w:left="0" w:right="0" w:firstLine="0"/>
              <w:jc w:val="both"/>
              <w:rPr>
                <w:rStyle w:val="None"/>
                <w:shd w:val="nil" w:color="auto" w:fill="auto"/>
                <w:rtl w:val="0"/>
              </w:rPr>
            </w:pPr>
            <w:r>
              <w:rPr>
                <w:rStyle w:val="None"/>
                <w:shd w:val="nil" w:color="auto" w:fill="auto"/>
                <w:rtl w:val="0"/>
                <w:lang w:val="fr-FR"/>
              </w:rPr>
              <w:t>Utilisation pour les appels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 é</w:t>
            </w:r>
            <w:r>
              <w:rPr>
                <w:rStyle w:val="None"/>
                <w:shd w:val="nil" w:color="auto" w:fill="auto"/>
                <w:rtl w:val="0"/>
                <w:lang w:val="fr-FR"/>
              </w:rPr>
              <w:t>mis au moyen de l'appel s</w:t>
            </w:r>
            <w:r>
              <w:rPr>
                <w:rStyle w:val="None"/>
                <w:shd w:val="nil" w:color="auto" w:fill="auto"/>
                <w:rtl w:val="0"/>
                <w:lang w:val="fr-FR"/>
              </w:rPr>
              <w:t>é</w:t>
            </w:r>
            <w:r>
              <w:rPr>
                <w:rStyle w:val="None"/>
                <w:shd w:val="nil" w:color="auto" w:fill="auto"/>
                <w:rtl w:val="0"/>
                <w:lang w:val="fr-FR"/>
              </w:rPr>
              <w:t>lectif num</w:t>
            </w:r>
            <w:r>
              <w:rPr>
                <w:rStyle w:val="None"/>
                <w:shd w:val="nil" w:color="auto" w:fill="auto"/>
                <w:rtl w:val="0"/>
                <w:lang w:val="fr-FR"/>
              </w:rPr>
              <w:t>é</w:t>
            </w:r>
            <w:r>
              <w:rPr>
                <w:rStyle w:val="None"/>
                <w:shd w:val="nil" w:color="auto" w:fill="auto"/>
                <w:rtl w:val="0"/>
                <w:lang w:val="fr-FR"/>
              </w:rPr>
              <w:t>rique.</w:t>
            </w:r>
          </w:p>
          <w:p>
            <w:pPr>
              <w:pStyle w:val="Normal.0"/>
              <w:bidi w:val="0"/>
              <w:spacing w:line="240" w:lineRule="auto"/>
              <w:ind w:left="0" w:right="0" w:firstLine="0"/>
              <w:jc w:val="both"/>
              <w:rPr>
                <w:rtl w:val="0"/>
              </w:rPr>
            </w:pPr>
            <w:r>
              <w:rPr>
                <w:rStyle w:val="None"/>
                <w:shd w:val="nil" w:color="auto" w:fill="auto"/>
                <w:rtl w:val="0"/>
                <w:lang w:val="fr-FR"/>
              </w:rPr>
              <w:t>(Voir le no 5.227) (Voir Art. 4.9, 30.2 et 30.3 du RR).</w:t>
            </w:r>
            <w:r>
              <w:rPr>
                <w:rStyle w:val="None"/>
                <w:shd w:val="clear" w:color="auto" w:fill="ffff00"/>
                <w:rtl w:val="0"/>
                <w:lang w:val="fr-FR"/>
              </w:rPr>
              <w:t xml:space="preserve"> </w:t>
            </w:r>
          </w:p>
        </w:tc>
      </w:tr>
      <w:tr>
        <w:tblPrEx>
          <w:shd w:val="clear" w:color="auto" w:fill="ced7e7"/>
        </w:tblPrEx>
        <w:trPr>
          <w:trHeight w:val="198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156.650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16 kHz </w:t>
            </w:r>
          </w:p>
          <w:p>
            <w:pPr>
              <w:pStyle w:val="Normal.0"/>
              <w:bidi w:val="0"/>
              <w:spacing w:line="240" w:lineRule="auto"/>
              <w:ind w:left="0" w:right="0" w:firstLine="0"/>
              <w:jc w:val="center"/>
              <w:rPr>
                <w:rtl w:val="0"/>
              </w:rPr>
            </w:pPr>
            <w:r>
              <w:rPr>
                <w:rStyle w:val="None"/>
                <w:shd w:val="nil" w:color="auto" w:fill="auto"/>
                <w:rtl w:val="0"/>
                <w:lang w:val="fr-FR"/>
              </w:rPr>
              <w:t>(Rec. UIT-R M.489-2)</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Canal 13 de la bande VHF du service mobile maritime.</w:t>
            </w:r>
          </w:p>
          <w:p>
            <w:pPr>
              <w:pStyle w:val="Normal.0"/>
              <w:bidi w:val="0"/>
              <w:spacing w:line="240" w:lineRule="auto"/>
              <w:ind w:left="0" w:right="0" w:firstLine="0"/>
              <w:jc w:val="both"/>
              <w:rPr>
                <w:rtl w:val="0"/>
              </w:rPr>
            </w:pPr>
            <w:r>
              <w:rPr>
                <w:rStyle w:val="None"/>
                <w:shd w:val="nil" w:color="auto" w:fill="auto"/>
                <w:rtl w:val="0"/>
                <w:lang w:val="fr-FR"/>
              </w:rPr>
              <w:t>Utilisation pour les communications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 xml:space="preserve">de la navigation entre les navires (Cf. App. 15). Elle peut </w:t>
            </w:r>
            <w:r>
              <w:rPr>
                <w:rStyle w:val="None"/>
                <w:shd w:val="nil" w:color="auto" w:fill="auto"/>
                <w:rtl w:val="0"/>
                <w:lang w:val="fr-FR"/>
              </w:rPr>
              <w:t>é</w:t>
            </w:r>
            <w:r>
              <w:rPr>
                <w:rStyle w:val="None"/>
                <w:shd w:val="nil" w:color="auto" w:fill="auto"/>
                <w:rtl w:val="0"/>
                <w:lang w:val="fr-FR"/>
              </w:rPr>
              <w:t xml:space="preserve">galement </w:t>
            </w:r>
            <w:r>
              <w:rPr>
                <w:rStyle w:val="None"/>
                <w:shd w:val="nil" w:color="auto" w:fill="auto"/>
                <w:rtl w:val="0"/>
                <w:lang w:val="fr-FR"/>
              </w:rPr>
              <w:t>ê</w:t>
            </w:r>
            <w:r>
              <w:rPr>
                <w:rStyle w:val="None"/>
                <w:shd w:val="nil" w:color="auto" w:fill="auto"/>
                <w:rtl w:val="0"/>
                <w:lang w:val="fr-FR"/>
              </w:rPr>
              <w:t>tre utilis</w:t>
            </w:r>
            <w:r>
              <w:rPr>
                <w:rStyle w:val="None"/>
                <w:shd w:val="nil" w:color="auto" w:fill="auto"/>
                <w:rtl w:val="0"/>
                <w:lang w:val="fr-FR"/>
              </w:rPr>
              <w:t>é</w:t>
            </w:r>
            <w:r>
              <w:rPr>
                <w:rStyle w:val="None"/>
                <w:shd w:val="nil" w:color="auto" w:fill="auto"/>
                <w:rtl w:val="0"/>
                <w:lang w:val="fr-FR"/>
              </w:rPr>
              <w:t>e pour les services du mouvement des navires et des op</w:t>
            </w:r>
            <w:r>
              <w:rPr>
                <w:rStyle w:val="None"/>
                <w:shd w:val="nil" w:color="auto" w:fill="auto"/>
                <w:rtl w:val="0"/>
                <w:lang w:val="fr-FR"/>
              </w:rPr>
              <w:t>é</w:t>
            </w:r>
            <w:r>
              <w:rPr>
                <w:rStyle w:val="None"/>
                <w:shd w:val="nil" w:color="auto" w:fill="auto"/>
                <w:rtl w:val="0"/>
                <w:lang w:val="fr-FR"/>
              </w:rPr>
              <w:t>rations portuaires, sous r</w:t>
            </w:r>
            <w:r>
              <w:rPr>
                <w:rStyle w:val="None"/>
                <w:shd w:val="nil" w:color="auto" w:fill="auto"/>
                <w:rtl w:val="0"/>
                <w:lang w:val="fr-FR"/>
              </w:rPr>
              <w:t>é</w:t>
            </w:r>
            <w:r>
              <w:rPr>
                <w:rStyle w:val="None"/>
                <w:shd w:val="nil" w:color="auto" w:fill="auto"/>
                <w:rtl w:val="0"/>
                <w:lang w:val="fr-FR"/>
              </w:rPr>
              <w:t>serve des r</w:t>
            </w:r>
            <w:r>
              <w:rPr>
                <w:rStyle w:val="None"/>
                <w:shd w:val="nil" w:color="auto" w:fill="auto"/>
                <w:rtl w:val="0"/>
                <w:lang w:val="fr-FR"/>
              </w:rPr>
              <w:t>è</w:t>
            </w:r>
            <w:r>
              <w:rPr>
                <w:rStyle w:val="None"/>
                <w:shd w:val="nil" w:color="auto" w:fill="auto"/>
                <w:rtl w:val="0"/>
                <w:lang w:val="fr-FR"/>
              </w:rPr>
              <w:t xml:space="preserve">glements nationaux </w:t>
            </w:r>
            <w:r>
              <w:rPr>
                <w:rStyle w:val="None"/>
                <w:shd w:val="nil" w:color="auto" w:fill="auto"/>
                <w:rtl w:val="0"/>
                <w:lang w:val="fr-FR"/>
              </w:rPr>
              <w:t>é</w:t>
            </w:r>
            <w:r>
              <w:rPr>
                <w:rStyle w:val="None"/>
                <w:shd w:val="nil" w:color="auto" w:fill="auto"/>
                <w:rtl w:val="0"/>
                <w:lang w:val="fr-FR"/>
              </w:rPr>
              <w:t>tablis par les administrations concern</w:t>
            </w:r>
            <w:r>
              <w:rPr>
                <w:rStyle w:val="None"/>
                <w:shd w:val="nil" w:color="auto" w:fill="auto"/>
                <w:rtl w:val="0"/>
                <w:lang w:val="fr-FR"/>
              </w:rPr>
              <w:t>é</w:t>
            </w:r>
            <w:r>
              <w:rPr>
                <w:rStyle w:val="None"/>
                <w:shd w:val="nil" w:color="auto" w:fill="auto"/>
                <w:rtl w:val="0"/>
                <w:lang w:val="fr-FR"/>
              </w:rPr>
              <w:t>es (Cf. remarque k) de l</w:t>
            </w:r>
            <w:r>
              <w:rPr>
                <w:rStyle w:val="None"/>
                <w:shd w:val="nil" w:color="auto" w:fill="auto"/>
                <w:rtl w:val="0"/>
                <w:lang w:val="fr-FR"/>
              </w:rPr>
              <w:t>’</w:t>
            </w:r>
            <w:r>
              <w:rPr>
                <w:rStyle w:val="None"/>
                <w:shd w:val="nil" w:color="auto" w:fill="auto"/>
                <w:rtl w:val="0"/>
                <w:lang w:val="fr-FR"/>
              </w:rPr>
              <w:t>Appendice 18 du RR).</w:t>
            </w:r>
          </w:p>
        </w:tc>
      </w:tr>
      <w:tr>
        <w:tblPrEx>
          <w:shd w:val="clear" w:color="auto" w:fill="ced7e7"/>
        </w:tblPrEx>
        <w:trPr>
          <w:trHeight w:val="218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156.8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16 kHz </w:t>
            </w:r>
          </w:p>
          <w:p>
            <w:pPr>
              <w:pStyle w:val="Normal.0"/>
              <w:bidi w:val="0"/>
              <w:spacing w:line="240" w:lineRule="auto"/>
              <w:ind w:left="0" w:right="0" w:firstLine="0"/>
              <w:jc w:val="center"/>
              <w:rPr>
                <w:rtl w:val="0"/>
              </w:rPr>
            </w:pPr>
            <w:r>
              <w:rPr>
                <w:rStyle w:val="None"/>
                <w:shd w:val="nil" w:color="auto" w:fill="auto"/>
                <w:rtl w:val="0"/>
                <w:lang w:val="fr-FR"/>
              </w:rPr>
              <w:t>(Rec. UIT-R M.489-2)</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Canal 16 de la bande VHF du service mobile maritime (Cf. App. 18 du RR).</w:t>
            </w:r>
          </w:p>
          <w:p>
            <w:pPr>
              <w:pStyle w:val="Normal.0"/>
              <w:bidi w:val="0"/>
              <w:spacing w:line="240" w:lineRule="auto"/>
              <w:ind w:left="0" w:right="0" w:firstLine="0"/>
              <w:jc w:val="both"/>
              <w:rPr>
                <w:rStyle w:val="None"/>
                <w:shd w:val="nil" w:color="auto" w:fill="auto"/>
                <w:rtl w:val="0"/>
              </w:rPr>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en radiot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phonie. Utilisation possible par les stations d'a</w:t>
            </w:r>
            <w:r>
              <w:rPr>
                <w:rStyle w:val="None"/>
                <w:shd w:val="nil" w:color="auto" w:fill="auto"/>
                <w:rtl w:val="0"/>
                <w:lang w:val="fr-FR"/>
              </w:rPr>
              <w:t>é</w:t>
            </w:r>
            <w:r>
              <w:rPr>
                <w:rStyle w:val="None"/>
                <w:shd w:val="nil" w:color="auto" w:fill="auto"/>
                <w:rtl w:val="0"/>
                <w:lang w:val="fr-FR"/>
              </w:rPr>
              <w:t>ronef mais uniquement aux fins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w:t>
            </w:r>
            <w:r>
              <w:rPr>
                <w:rStyle w:val="None"/>
                <w:shd w:val="nil" w:color="auto" w:fill="auto"/>
                <w:rtl w:val="0"/>
                <w:lang w:val="fr-FR"/>
              </w:rPr>
              <w:t>.</w:t>
            </w:r>
          </w:p>
          <w:p>
            <w:pPr>
              <w:pStyle w:val="Normal.0"/>
              <w:bidi w:val="0"/>
              <w:spacing w:line="240" w:lineRule="auto"/>
              <w:ind w:left="0" w:right="0" w:firstLine="0"/>
              <w:jc w:val="both"/>
              <w:rPr>
                <w:rtl w:val="0"/>
              </w:rPr>
            </w:pPr>
            <w:r>
              <w:rPr>
                <w:rStyle w:val="None"/>
                <w:shd w:val="nil" w:color="auto" w:fill="auto"/>
                <w:rtl w:val="0"/>
                <w:lang w:val="fr-FR"/>
              </w:rPr>
              <w:t>Possibilit</w:t>
            </w:r>
            <w:r>
              <w:rPr>
                <w:rStyle w:val="None"/>
                <w:shd w:val="nil" w:color="auto" w:fill="auto"/>
                <w:rtl w:val="0"/>
                <w:lang w:val="fr-FR"/>
              </w:rPr>
              <w:t xml:space="preserve">é </w:t>
            </w:r>
            <w:r>
              <w:rPr>
                <w:rStyle w:val="None"/>
                <w:shd w:val="nil" w:color="auto" w:fill="auto"/>
                <w:rtl w:val="0"/>
                <w:lang w:val="fr-FR"/>
              </w:rPr>
              <w:t>d</w:t>
            </w:r>
            <w:r>
              <w:rPr>
                <w:rStyle w:val="None"/>
                <w:shd w:val="nil" w:color="auto" w:fill="auto"/>
                <w:rtl w:val="0"/>
                <w:lang w:val="fr-FR"/>
              </w:rPr>
              <w:t>’</w:t>
            </w:r>
            <w:r>
              <w:rPr>
                <w:rStyle w:val="None"/>
                <w:shd w:val="nil" w:color="auto" w:fill="auto"/>
                <w:rtl w:val="0"/>
                <w:lang w:val="fr-FR"/>
              </w:rPr>
              <w:t>utilisation pour les op</w:t>
            </w:r>
            <w:r>
              <w:rPr>
                <w:rStyle w:val="None"/>
                <w:shd w:val="nil" w:color="auto" w:fill="auto"/>
                <w:rtl w:val="0"/>
                <w:lang w:val="fr-FR"/>
              </w:rPr>
              <w:t>é</w:t>
            </w:r>
            <w:r>
              <w:rPr>
                <w:rStyle w:val="None"/>
                <w:shd w:val="nil" w:color="auto" w:fill="auto"/>
                <w:rtl w:val="0"/>
                <w:lang w:val="fr-FR"/>
              </w:rPr>
              <w:t>rations SAR concernant les v</w:t>
            </w:r>
            <w:r>
              <w:rPr>
                <w:rStyle w:val="None"/>
                <w:shd w:val="nil" w:color="auto" w:fill="auto"/>
                <w:rtl w:val="0"/>
                <w:lang w:val="fr-FR"/>
              </w:rPr>
              <w:t>é</w:t>
            </w:r>
            <w:r>
              <w:rPr>
                <w:rStyle w:val="None"/>
                <w:shd w:val="nil" w:color="auto" w:fill="auto"/>
                <w:rtl w:val="0"/>
                <w:lang w:val="fr-FR"/>
              </w:rPr>
              <w:t>hicules spatiaux habit</w:t>
            </w:r>
            <w:r>
              <w:rPr>
                <w:rStyle w:val="None"/>
                <w:shd w:val="nil" w:color="auto" w:fill="auto"/>
                <w:rtl w:val="0"/>
                <w:lang w:val="fr-FR"/>
              </w:rPr>
              <w:t>é</w:t>
            </w:r>
            <w:r>
              <w:rPr>
                <w:rStyle w:val="None"/>
                <w:shd w:val="nil" w:color="auto" w:fill="auto"/>
                <w:rtl w:val="0"/>
                <w:lang w:val="fr-FR"/>
              </w:rPr>
              <w:t>s (Voir le no 5.111).</w:t>
            </w:r>
          </w:p>
        </w:tc>
      </w:tr>
      <w:tr>
        <w:tblPrEx>
          <w:shd w:val="clear" w:color="auto" w:fill="ced7e7"/>
        </w:tblPrEx>
        <w:trPr>
          <w:trHeight w:val="342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161.975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16 kHz </w:t>
            </w:r>
          </w:p>
          <w:p>
            <w:pPr>
              <w:pStyle w:val="Normal.0"/>
              <w:bidi w:val="0"/>
              <w:spacing w:line="240" w:lineRule="auto"/>
              <w:ind w:left="0" w:right="0" w:firstLine="0"/>
              <w:jc w:val="center"/>
              <w:rPr>
                <w:rtl w:val="0"/>
              </w:rPr>
            </w:pPr>
            <w:r>
              <w:rPr>
                <w:rStyle w:val="None"/>
                <w:shd w:val="nil" w:color="auto" w:fill="auto"/>
                <w:rtl w:val="0"/>
                <w:lang w:val="fr-FR"/>
              </w:rPr>
              <w:t>(Rec. UIT-R M.489-2)</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Canal AIS 1 de la bande VHF du service mobile maritime (Cf. App. 18 du RR).</w:t>
            </w:r>
          </w:p>
          <w:p>
            <w:pPr>
              <w:pStyle w:val="Normal.0"/>
              <w:bidi w:val="0"/>
              <w:spacing w:line="240" w:lineRule="auto"/>
              <w:ind w:left="0" w:right="0" w:firstLine="0"/>
              <w:jc w:val="both"/>
              <w:rPr>
                <w:rStyle w:val="None"/>
                <w:shd w:val="nil" w:color="auto" w:fill="auto"/>
                <w:rtl w:val="0"/>
              </w:rPr>
            </w:pPr>
            <w:r>
              <w:rPr>
                <w:rStyle w:val="None"/>
                <w:shd w:val="nil" w:color="auto" w:fill="auto"/>
                <w:rtl w:val="0"/>
                <w:lang w:val="fr-FR"/>
              </w:rPr>
              <w:t xml:space="preserve">Utilisation pour les </w:t>
            </w:r>
            <w:r>
              <w:rPr>
                <w:rStyle w:val="None"/>
                <w:shd w:val="nil" w:color="auto" w:fill="auto"/>
                <w:rtl w:val="0"/>
                <w:lang w:val="fr-FR"/>
              </w:rPr>
              <w:t>é</w:t>
            </w:r>
            <w:r>
              <w:rPr>
                <w:rStyle w:val="None"/>
                <w:shd w:val="nil" w:color="auto" w:fill="auto"/>
                <w:rtl w:val="0"/>
                <w:lang w:val="fr-FR"/>
              </w:rPr>
              <w:t>metteurs des syst</w:t>
            </w:r>
            <w:r>
              <w:rPr>
                <w:rStyle w:val="None"/>
                <w:shd w:val="nil" w:color="auto" w:fill="auto"/>
                <w:rtl w:val="0"/>
                <w:lang w:val="fr-FR"/>
              </w:rPr>
              <w:t>è</w:t>
            </w:r>
            <w:r>
              <w:rPr>
                <w:rStyle w:val="None"/>
                <w:shd w:val="nil" w:color="auto" w:fill="auto"/>
                <w:rtl w:val="0"/>
                <w:lang w:val="fr-FR"/>
              </w:rPr>
              <w:t>mes d'identification automatique (AIS) dans les op</w:t>
            </w:r>
            <w:r>
              <w:rPr>
                <w:rStyle w:val="None"/>
                <w:shd w:val="nil" w:color="auto" w:fill="auto"/>
                <w:rtl w:val="0"/>
                <w:lang w:val="fr-FR"/>
              </w:rPr>
              <w:t>é</w:t>
            </w:r>
            <w:r>
              <w:rPr>
                <w:rStyle w:val="None"/>
                <w:shd w:val="nil" w:color="auto" w:fill="auto"/>
                <w:rtl w:val="0"/>
                <w:lang w:val="fr-FR"/>
              </w:rPr>
              <w:t>rations de recherche et de sauvetage.</w:t>
            </w:r>
          </w:p>
          <w:p>
            <w:pPr>
              <w:pStyle w:val="Normal.0"/>
              <w:bidi w:val="0"/>
              <w:spacing w:line="240" w:lineRule="auto"/>
              <w:ind w:left="0" w:right="0" w:firstLine="0"/>
              <w:jc w:val="both"/>
              <w:rPr>
                <w:rStyle w:val="None"/>
                <w:shd w:val="nil" w:color="auto" w:fill="auto"/>
                <w:rtl w:val="0"/>
              </w:rPr>
            </w:pPr>
            <w:r>
              <w:rPr>
                <w:rStyle w:val="None"/>
                <w:shd w:val="nil" w:color="auto" w:fill="auto"/>
                <w:rtl w:val="0"/>
                <w:lang w:val="fr-FR"/>
              </w:rPr>
              <w:t>(Cf. App. 15 du RR et Rec. UIT-R M.1371.)</w:t>
            </w:r>
          </w:p>
          <w:p>
            <w:pPr>
              <w:pStyle w:val="Normal.0"/>
              <w:bidi w:val="0"/>
              <w:spacing w:line="240" w:lineRule="auto"/>
              <w:ind w:left="0" w:right="0" w:firstLine="0"/>
              <w:jc w:val="both"/>
              <w:rPr>
                <w:rtl w:val="0"/>
              </w:rPr>
            </w:pPr>
            <w:r>
              <w:rPr>
                <w:rStyle w:val="None"/>
                <w:shd w:val="nil" w:color="auto" w:fill="auto"/>
                <w:rtl w:val="0"/>
                <w:lang w:val="fr-FR"/>
              </w:rPr>
              <w:t>Utilisation possible par des stations d'a</w:t>
            </w:r>
            <w:r>
              <w:rPr>
                <w:rStyle w:val="None"/>
                <w:shd w:val="nil" w:color="auto" w:fill="auto"/>
                <w:rtl w:val="0"/>
                <w:lang w:val="fr-FR"/>
              </w:rPr>
              <w:t>é</w:t>
            </w:r>
            <w:r>
              <w:rPr>
                <w:rStyle w:val="None"/>
                <w:shd w:val="nil" w:color="auto" w:fill="auto"/>
                <w:rtl w:val="0"/>
                <w:lang w:val="fr-FR"/>
              </w:rPr>
              <w:t>ronef pour les op</w:t>
            </w:r>
            <w:r>
              <w:rPr>
                <w:rStyle w:val="None"/>
                <w:shd w:val="nil" w:color="auto" w:fill="auto"/>
                <w:rtl w:val="0"/>
                <w:lang w:val="fr-FR"/>
              </w:rPr>
              <w:t>é</w:t>
            </w:r>
            <w:r>
              <w:rPr>
                <w:rStyle w:val="None"/>
                <w:shd w:val="nil" w:color="auto" w:fill="auto"/>
                <w:rtl w:val="0"/>
                <w:lang w:val="fr-FR"/>
              </w:rPr>
              <w:t xml:space="preserve">rations de recherche et de sauvetage, pour des communications relatives </w:t>
            </w:r>
            <w:r>
              <w:rPr>
                <w:rStyle w:val="None"/>
                <w:shd w:val="nil" w:color="auto" w:fill="auto"/>
                <w:rtl w:val="0"/>
                <w:lang w:val="fr-FR"/>
              </w:rPr>
              <w:t xml:space="preserve">à </w:t>
            </w:r>
            <w:r>
              <w:rPr>
                <w:rStyle w:val="None"/>
                <w:shd w:val="nil" w:color="auto" w:fill="auto"/>
                <w:rtl w:val="0"/>
                <w:lang w:val="fr-FR"/>
              </w:rPr>
              <w:t>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ou par le service mobile maritime par satellite (Terre vers espace) pour la r</w:t>
            </w:r>
            <w:r>
              <w:rPr>
                <w:rStyle w:val="None"/>
                <w:shd w:val="nil" w:color="auto" w:fill="auto"/>
                <w:rtl w:val="0"/>
                <w:lang w:val="fr-FR"/>
              </w:rPr>
              <w:t>é</w:t>
            </w:r>
            <w:r>
              <w:rPr>
                <w:rStyle w:val="None"/>
                <w:shd w:val="nil" w:color="auto" w:fill="auto"/>
                <w:rtl w:val="0"/>
                <w:lang w:val="fr-FR"/>
              </w:rPr>
              <w:t>ception d'</w:t>
            </w:r>
            <w:r>
              <w:rPr>
                <w:rStyle w:val="None"/>
                <w:shd w:val="nil" w:color="auto" w:fill="auto"/>
                <w:rtl w:val="0"/>
                <w:lang w:val="fr-FR"/>
              </w:rPr>
              <w:t>é</w:t>
            </w:r>
            <w:r>
              <w:rPr>
                <w:rStyle w:val="None"/>
                <w:shd w:val="nil" w:color="auto" w:fill="auto"/>
                <w:rtl w:val="0"/>
                <w:lang w:val="fr-FR"/>
              </w:rPr>
              <w:t xml:space="preserve">missions AIS provenant de navires. </w:t>
            </w:r>
          </w:p>
        </w:tc>
      </w:tr>
      <w:tr>
        <w:tblPrEx>
          <w:shd w:val="clear" w:color="auto" w:fill="ced7e7"/>
        </w:tblPrEx>
        <w:trPr>
          <w:trHeight w:val="342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162.025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16 kHz </w:t>
            </w:r>
          </w:p>
          <w:p>
            <w:pPr>
              <w:pStyle w:val="Normal.0"/>
              <w:bidi w:val="0"/>
              <w:spacing w:line="240" w:lineRule="auto"/>
              <w:ind w:left="0" w:right="0" w:firstLine="0"/>
              <w:jc w:val="center"/>
              <w:rPr>
                <w:rtl w:val="0"/>
              </w:rPr>
            </w:pPr>
            <w:r>
              <w:rPr>
                <w:rStyle w:val="None"/>
                <w:shd w:val="nil" w:color="auto" w:fill="auto"/>
                <w:rtl w:val="0"/>
                <w:lang w:val="fr-FR"/>
              </w:rPr>
              <w:t>(Rec. UIT-R M.489-2)</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Canal AIS 2 de la bande VHF du service mobile maritime (Cf. App. 18 du RR).</w:t>
            </w:r>
          </w:p>
          <w:p>
            <w:pPr>
              <w:pStyle w:val="Normal.0"/>
              <w:bidi w:val="0"/>
              <w:spacing w:line="240" w:lineRule="auto"/>
              <w:ind w:left="0" w:right="0" w:firstLine="0"/>
              <w:jc w:val="both"/>
              <w:rPr>
                <w:rStyle w:val="None"/>
                <w:shd w:val="nil" w:color="auto" w:fill="auto"/>
                <w:rtl w:val="0"/>
              </w:rPr>
            </w:pPr>
            <w:r>
              <w:rPr>
                <w:rStyle w:val="None"/>
                <w:shd w:val="nil" w:color="auto" w:fill="auto"/>
                <w:rtl w:val="0"/>
                <w:lang w:val="fr-FR"/>
              </w:rPr>
              <w:t xml:space="preserve">Utilisation pour les </w:t>
            </w:r>
            <w:r>
              <w:rPr>
                <w:rStyle w:val="None"/>
                <w:shd w:val="nil" w:color="auto" w:fill="auto"/>
                <w:rtl w:val="0"/>
                <w:lang w:val="fr-FR"/>
              </w:rPr>
              <w:t>é</w:t>
            </w:r>
            <w:r>
              <w:rPr>
                <w:rStyle w:val="None"/>
                <w:shd w:val="nil" w:color="auto" w:fill="auto"/>
                <w:rtl w:val="0"/>
                <w:lang w:val="fr-FR"/>
              </w:rPr>
              <w:t>metteurs des syst</w:t>
            </w:r>
            <w:r>
              <w:rPr>
                <w:rStyle w:val="None"/>
                <w:shd w:val="nil" w:color="auto" w:fill="auto"/>
                <w:rtl w:val="0"/>
                <w:lang w:val="fr-FR"/>
              </w:rPr>
              <w:t>è</w:t>
            </w:r>
            <w:r>
              <w:rPr>
                <w:rStyle w:val="None"/>
                <w:shd w:val="nil" w:color="auto" w:fill="auto"/>
                <w:rtl w:val="0"/>
                <w:lang w:val="fr-FR"/>
              </w:rPr>
              <w:t>mes d'identification automatique (AIS) dans les op</w:t>
            </w:r>
            <w:r>
              <w:rPr>
                <w:rStyle w:val="None"/>
                <w:shd w:val="nil" w:color="auto" w:fill="auto"/>
                <w:rtl w:val="0"/>
                <w:lang w:val="fr-FR"/>
              </w:rPr>
              <w:t>é</w:t>
            </w:r>
            <w:r>
              <w:rPr>
                <w:rStyle w:val="None"/>
                <w:shd w:val="nil" w:color="auto" w:fill="auto"/>
                <w:rtl w:val="0"/>
                <w:lang w:val="fr-FR"/>
              </w:rPr>
              <w:t>rations de recherche et de sauvetage.</w:t>
            </w:r>
          </w:p>
          <w:p>
            <w:pPr>
              <w:pStyle w:val="Normal.0"/>
              <w:bidi w:val="0"/>
              <w:spacing w:line="240" w:lineRule="auto"/>
              <w:ind w:left="0" w:right="0" w:firstLine="0"/>
              <w:jc w:val="both"/>
              <w:rPr>
                <w:rStyle w:val="None"/>
                <w:shd w:val="nil" w:color="auto" w:fill="auto"/>
                <w:rtl w:val="0"/>
              </w:rPr>
            </w:pPr>
            <w:r>
              <w:rPr>
                <w:rStyle w:val="None"/>
                <w:shd w:val="nil" w:color="auto" w:fill="auto"/>
                <w:rtl w:val="0"/>
                <w:lang w:val="fr-FR"/>
              </w:rPr>
              <w:t>(Cf. App. 15 du RR et Rec. UIT-R M.1371.)</w:t>
            </w:r>
          </w:p>
          <w:p>
            <w:pPr>
              <w:pStyle w:val="Normal.0"/>
              <w:bidi w:val="0"/>
              <w:spacing w:line="240" w:lineRule="auto"/>
              <w:ind w:left="0" w:right="0" w:firstLine="0"/>
              <w:jc w:val="left"/>
              <w:rPr>
                <w:rtl w:val="0"/>
              </w:rPr>
            </w:pPr>
            <w:r>
              <w:rPr>
                <w:rStyle w:val="None"/>
                <w:shd w:val="nil" w:color="auto" w:fill="auto"/>
                <w:rtl w:val="0"/>
                <w:lang w:val="fr-FR"/>
              </w:rPr>
              <w:t>Utilisation possible par des stations d'a</w:t>
            </w:r>
            <w:r>
              <w:rPr>
                <w:rStyle w:val="None"/>
                <w:shd w:val="nil" w:color="auto" w:fill="auto"/>
                <w:rtl w:val="0"/>
                <w:lang w:val="fr-FR"/>
              </w:rPr>
              <w:t>é</w:t>
            </w:r>
            <w:r>
              <w:rPr>
                <w:rStyle w:val="None"/>
                <w:shd w:val="nil" w:color="auto" w:fill="auto"/>
                <w:rtl w:val="0"/>
                <w:lang w:val="fr-FR"/>
              </w:rPr>
              <w:t>ronef pour les op</w:t>
            </w:r>
            <w:r>
              <w:rPr>
                <w:rStyle w:val="None"/>
                <w:shd w:val="nil" w:color="auto" w:fill="auto"/>
                <w:rtl w:val="0"/>
                <w:lang w:val="fr-FR"/>
              </w:rPr>
              <w:t>é</w:t>
            </w:r>
            <w:r>
              <w:rPr>
                <w:rStyle w:val="None"/>
                <w:shd w:val="nil" w:color="auto" w:fill="auto"/>
                <w:rtl w:val="0"/>
                <w:lang w:val="fr-FR"/>
              </w:rPr>
              <w:t xml:space="preserve">rations de recherche et de sauvetage, pour des communications relatives </w:t>
            </w:r>
            <w:r>
              <w:rPr>
                <w:rStyle w:val="None"/>
                <w:shd w:val="nil" w:color="auto" w:fill="auto"/>
                <w:rtl w:val="0"/>
                <w:lang w:val="fr-FR"/>
              </w:rPr>
              <w:t xml:space="preserve">à </w:t>
            </w:r>
            <w:r>
              <w:rPr>
                <w:rStyle w:val="None"/>
                <w:shd w:val="nil" w:color="auto" w:fill="auto"/>
                <w:rtl w:val="0"/>
                <w:lang w:val="fr-FR"/>
              </w:rPr>
              <w:t>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ou par le service mobile maritime par satellite (Terre vers espace) pour la r</w:t>
            </w:r>
            <w:r>
              <w:rPr>
                <w:rStyle w:val="None"/>
                <w:shd w:val="nil" w:color="auto" w:fill="auto"/>
                <w:rtl w:val="0"/>
                <w:lang w:val="fr-FR"/>
              </w:rPr>
              <w:t>é</w:t>
            </w:r>
            <w:r>
              <w:rPr>
                <w:rStyle w:val="None"/>
                <w:shd w:val="nil" w:color="auto" w:fill="auto"/>
                <w:rtl w:val="0"/>
                <w:lang w:val="fr-FR"/>
              </w:rPr>
              <w:t>ception d'</w:t>
            </w:r>
            <w:r>
              <w:rPr>
                <w:rStyle w:val="None"/>
                <w:shd w:val="nil" w:color="auto" w:fill="auto"/>
                <w:rtl w:val="0"/>
                <w:lang w:val="fr-FR"/>
              </w:rPr>
              <w:t>é</w:t>
            </w:r>
            <w:r>
              <w:rPr>
                <w:rStyle w:val="None"/>
                <w:shd w:val="nil" w:color="auto" w:fill="auto"/>
                <w:rtl w:val="0"/>
                <w:lang w:val="fr-FR"/>
              </w:rPr>
              <w:t xml:space="preserve">missions AIS provenant de navires. </w:t>
            </w:r>
          </w:p>
        </w:tc>
      </w:tr>
      <w:tr>
        <w:tblPrEx>
          <w:shd w:val="clear" w:color="auto" w:fill="ced7e7"/>
        </w:tblPrEx>
        <w:trPr>
          <w:trHeight w:val="14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243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100kHz</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Utilisation par les engins de sauvetage et par les dispositifs utilis</w:t>
            </w:r>
            <w:r>
              <w:rPr>
                <w:rStyle w:val="None"/>
                <w:shd w:val="nil" w:color="auto" w:fill="auto"/>
                <w:rtl w:val="0"/>
                <w:lang w:val="fr-FR"/>
              </w:rPr>
              <w:t>é</w:t>
            </w:r>
            <w:r>
              <w:rPr>
                <w:rStyle w:val="None"/>
                <w:shd w:val="nil" w:color="auto" w:fill="auto"/>
                <w:rtl w:val="0"/>
                <w:lang w:val="fr-FR"/>
              </w:rPr>
              <w:t>s aux fins de sauvetage (Voir no le 5.256).  Possibilit</w:t>
            </w:r>
            <w:r>
              <w:rPr>
                <w:rStyle w:val="None"/>
                <w:shd w:val="nil" w:color="auto" w:fill="auto"/>
                <w:rtl w:val="0"/>
                <w:lang w:val="fr-FR"/>
              </w:rPr>
              <w:t xml:space="preserve">é </w:t>
            </w:r>
            <w:r>
              <w:rPr>
                <w:rStyle w:val="None"/>
                <w:shd w:val="nil" w:color="auto" w:fill="auto"/>
                <w:rtl w:val="0"/>
                <w:lang w:val="fr-FR"/>
              </w:rPr>
              <w:t>d</w:t>
            </w:r>
            <w:r>
              <w:rPr>
                <w:rStyle w:val="None"/>
                <w:shd w:val="nil" w:color="auto" w:fill="auto"/>
                <w:rtl w:val="0"/>
                <w:lang w:val="fr-FR"/>
              </w:rPr>
              <w:t>’</w:t>
            </w:r>
            <w:r>
              <w:rPr>
                <w:rStyle w:val="None"/>
                <w:shd w:val="nil" w:color="auto" w:fill="auto"/>
                <w:rtl w:val="0"/>
                <w:lang w:val="fr-FR"/>
              </w:rPr>
              <w:t>utilisation pour les op</w:t>
            </w:r>
            <w:r>
              <w:rPr>
                <w:rStyle w:val="None"/>
                <w:shd w:val="nil" w:color="auto" w:fill="auto"/>
                <w:rtl w:val="0"/>
                <w:lang w:val="fr-FR"/>
              </w:rPr>
              <w:t>é</w:t>
            </w:r>
            <w:r>
              <w:rPr>
                <w:rStyle w:val="None"/>
                <w:shd w:val="nil" w:color="auto" w:fill="auto"/>
                <w:rtl w:val="0"/>
                <w:lang w:val="fr-FR"/>
              </w:rPr>
              <w:t>rations SAR concernant les v</w:t>
            </w:r>
            <w:r>
              <w:rPr>
                <w:rStyle w:val="None"/>
                <w:shd w:val="nil" w:color="auto" w:fill="auto"/>
                <w:rtl w:val="0"/>
                <w:lang w:val="fr-FR"/>
              </w:rPr>
              <w:t>é</w:t>
            </w:r>
            <w:r>
              <w:rPr>
                <w:rStyle w:val="None"/>
                <w:shd w:val="nil" w:color="auto" w:fill="auto"/>
                <w:rtl w:val="0"/>
                <w:lang w:val="fr-FR"/>
              </w:rPr>
              <w:t>hicules spatiaux habit</w:t>
            </w:r>
            <w:r>
              <w:rPr>
                <w:rStyle w:val="None"/>
                <w:shd w:val="nil" w:color="auto" w:fill="auto"/>
                <w:rtl w:val="0"/>
                <w:lang w:val="fr-FR"/>
              </w:rPr>
              <w:t>é</w:t>
            </w:r>
            <w:r>
              <w:rPr>
                <w:rStyle w:val="None"/>
                <w:shd w:val="nil" w:color="auto" w:fill="auto"/>
                <w:rtl w:val="0"/>
                <w:lang w:val="fr-FR"/>
              </w:rPr>
              <w:t>s.</w:t>
            </w:r>
          </w:p>
          <w:p>
            <w:pPr>
              <w:pStyle w:val="Normal.0"/>
              <w:bidi w:val="0"/>
              <w:spacing w:line="240" w:lineRule="auto"/>
              <w:ind w:left="0" w:right="0" w:firstLine="0"/>
              <w:jc w:val="both"/>
              <w:rPr>
                <w:rtl w:val="0"/>
              </w:rPr>
            </w:pPr>
            <w:r>
              <w:rPr>
                <w:rStyle w:val="None"/>
                <w:shd w:val="nil" w:color="auto" w:fill="auto"/>
                <w:rtl w:val="0"/>
                <w:lang w:val="fr-FR"/>
              </w:rPr>
              <w:t xml:space="preserve">(Voir le no 5.111 du RR) </w:t>
            </w:r>
          </w:p>
        </w:tc>
      </w:tr>
      <w:tr>
        <w:tblPrEx>
          <w:shd w:val="clear" w:color="auto" w:fill="ced7e7"/>
        </w:tblPrEx>
        <w:trPr>
          <w:trHeight w:val="12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406-406.1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6kHz (20dBc) </w:t>
            </w:r>
          </w:p>
          <w:p>
            <w:pPr>
              <w:pStyle w:val="Normal.0"/>
              <w:bidi w:val="0"/>
              <w:spacing w:line="240" w:lineRule="auto"/>
              <w:ind w:left="0" w:right="0" w:firstLine="0"/>
              <w:jc w:val="center"/>
              <w:rPr>
                <w:rtl w:val="0"/>
              </w:rPr>
            </w:pPr>
            <w:r>
              <w:rPr>
                <w:rStyle w:val="None"/>
                <w:shd w:val="nil" w:color="auto" w:fill="auto"/>
                <w:rtl w:val="0"/>
                <w:lang w:val="fr-FR"/>
              </w:rPr>
              <w:t>(Rec. UIT-R M. 633-4, Document Cospas-Sarsat C/S T.001)</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exclusive dans le sens Terre-vers-espace par les radiobalises de localisation des sinistres par satellite du syst</w:t>
            </w:r>
            <w:r>
              <w:rPr>
                <w:rStyle w:val="None"/>
                <w:shd w:val="nil" w:color="auto" w:fill="auto"/>
                <w:rtl w:val="0"/>
                <w:lang w:val="fr-FR"/>
              </w:rPr>
              <w:t>è</w:t>
            </w:r>
            <w:r>
              <w:rPr>
                <w:rStyle w:val="None"/>
                <w:shd w:val="nil" w:color="auto" w:fill="auto"/>
                <w:rtl w:val="0"/>
                <w:lang w:val="fr-FR"/>
              </w:rPr>
              <w:t>me Cospa-Sarsat. (voir le no 5.266).</w:t>
            </w:r>
          </w:p>
        </w:tc>
      </w:tr>
      <w:tr>
        <w:tblPrEx>
          <w:shd w:val="clear" w:color="auto" w:fill="ced7e7"/>
        </w:tblPrEx>
        <w:trPr>
          <w:trHeight w:val="224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1530-1544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8.2MHz (GSO) </w:t>
            </w:r>
          </w:p>
          <w:p>
            <w:pPr>
              <w:pStyle w:val="Normal.0"/>
              <w:bidi w:val="0"/>
              <w:spacing w:line="240" w:lineRule="auto"/>
              <w:ind w:left="0" w:right="0" w:firstLine="0"/>
              <w:jc w:val="center"/>
              <w:rPr>
                <w:rStyle w:val="None"/>
                <w:shd w:val="nil" w:color="auto" w:fill="auto"/>
                <w:rtl w:val="0"/>
              </w:rPr>
            </w:pPr>
            <w:r>
              <w:rPr>
                <w:rStyle w:val="None"/>
                <w:shd w:val="nil" w:color="auto" w:fill="auto"/>
                <w:rtl w:val="0"/>
                <w:lang w:val="fr-FR"/>
              </w:rPr>
              <w:t xml:space="preserve">5.8MHz (non-GSO) </w:t>
            </w:r>
          </w:p>
          <w:p>
            <w:pPr>
              <w:pStyle w:val="Normal.0"/>
              <w:bidi w:val="0"/>
              <w:spacing w:line="240" w:lineRule="auto"/>
              <w:ind w:left="0" w:right="0" w:firstLine="0"/>
              <w:jc w:val="center"/>
              <w:rPr>
                <w:rtl w:val="0"/>
              </w:rPr>
            </w:pPr>
            <w:r>
              <w:rPr>
                <w:rStyle w:val="None"/>
                <w:shd w:val="nil" w:color="auto" w:fill="auto"/>
                <w:rtl w:val="0"/>
                <w:lang w:val="fr-FR"/>
              </w:rPr>
              <w:t>(Rec UIT-R M.1184-3)</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En dehors des communications ordinaires non li</w:t>
            </w:r>
            <w:r>
              <w:rPr>
                <w:rStyle w:val="None"/>
                <w:shd w:val="nil" w:color="auto" w:fill="auto"/>
                <w:rtl w:val="0"/>
                <w:lang w:val="fr-FR"/>
              </w:rPr>
              <w:t>é</w:t>
            </w:r>
            <w:r>
              <w:rPr>
                <w:rStyle w:val="None"/>
                <w:shd w:val="nil" w:color="auto" w:fill="auto"/>
                <w:rtl w:val="0"/>
                <w:lang w:val="fr-FR"/>
              </w:rPr>
              <w:t xml:space="preserve">es </w:t>
            </w:r>
            <w:r>
              <w:rPr>
                <w:rStyle w:val="None"/>
                <w:shd w:val="nil" w:color="auto" w:fill="auto"/>
                <w:rtl w:val="0"/>
                <w:lang w:val="fr-FR"/>
              </w:rPr>
              <w:t xml:space="preserve">à </w:t>
            </w:r>
            <w:r>
              <w:rPr>
                <w:rStyle w:val="None"/>
                <w:shd w:val="nil" w:color="auto" w:fill="auto"/>
                <w:rtl w:val="0"/>
                <w:lang w:val="fr-FR"/>
              </w:rPr>
              <w:t>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w:t>
            </w:r>
            <w:r>
              <w:rPr>
                <w:rStyle w:val="None"/>
                <w:shd w:val="nil" w:color="auto" w:fill="auto"/>
                <w:rtl w:val="0"/>
                <w:lang w:val="fr-FR"/>
              </w:rPr>
              <w:t>, la bande est utilis</w:t>
            </w:r>
            <w:r>
              <w:rPr>
                <w:rStyle w:val="None"/>
                <w:shd w:val="nil" w:color="auto" w:fill="auto"/>
                <w:rtl w:val="0"/>
                <w:lang w:val="fr-FR"/>
              </w:rPr>
              <w:t>é</w:t>
            </w:r>
            <w:r>
              <w:rPr>
                <w:rStyle w:val="None"/>
                <w:shd w:val="nil" w:color="auto" w:fill="auto"/>
                <w:rtl w:val="0"/>
                <w:lang w:val="fr-FR"/>
              </w:rPr>
              <w:t>e pour le trafic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(espace vers Terre) dans le service mobile maritime par satellite. Les communications de d</w:t>
            </w:r>
            <w:r>
              <w:rPr>
                <w:rStyle w:val="None"/>
                <w:shd w:val="nil" w:color="auto" w:fill="auto"/>
                <w:rtl w:val="0"/>
                <w:lang w:val="fr-FR"/>
              </w:rPr>
              <w:t>é</w:t>
            </w:r>
            <w:r>
              <w:rPr>
                <w:rStyle w:val="None"/>
                <w:shd w:val="nil" w:color="auto" w:fill="auto"/>
                <w:rtl w:val="0"/>
                <w:lang w:val="fr-FR"/>
              </w:rPr>
              <w:t>tresse, d'urgence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du SMDSM ont la priorit</w:t>
            </w:r>
            <w:r>
              <w:rPr>
                <w:rStyle w:val="None"/>
                <w:shd w:val="nil" w:color="auto" w:fill="auto"/>
                <w:rtl w:val="0"/>
                <w:lang w:val="fr-FR"/>
              </w:rPr>
              <w:t xml:space="preserve">é </w:t>
            </w:r>
            <w:r>
              <w:rPr>
                <w:rStyle w:val="None"/>
                <w:shd w:val="nil" w:color="auto" w:fill="auto"/>
                <w:rtl w:val="0"/>
                <w:lang w:val="fr-FR"/>
              </w:rPr>
              <w:t>dans cette bande (Voir le no 5.353A, l</w:t>
            </w:r>
            <w:r>
              <w:rPr>
                <w:rStyle w:val="None"/>
                <w:shd w:val="nil" w:color="auto" w:fill="auto"/>
                <w:rtl w:val="0"/>
                <w:lang w:val="fr-FR"/>
              </w:rPr>
              <w:t>’</w:t>
            </w:r>
            <w:r>
              <w:rPr>
                <w:rStyle w:val="None"/>
                <w:shd w:val="nil" w:color="auto" w:fill="auto"/>
                <w:rtl w:val="0"/>
                <w:lang w:val="fr-FR"/>
              </w:rPr>
              <w:t>Appendice 15 et la R</w:t>
            </w:r>
            <w:r>
              <w:rPr>
                <w:rStyle w:val="None"/>
                <w:shd w:val="nil" w:color="auto" w:fill="auto"/>
                <w:rtl w:val="0"/>
                <w:lang w:val="fr-FR"/>
              </w:rPr>
              <w:t>é</w:t>
            </w:r>
            <w:r>
              <w:rPr>
                <w:rStyle w:val="None"/>
                <w:shd w:val="nil" w:color="auto" w:fill="auto"/>
                <w:rtl w:val="0"/>
                <w:lang w:val="fr-FR"/>
              </w:rPr>
              <w:t>solution 222 du RR).</w:t>
            </w:r>
            <w:r>
              <w:rPr>
                <w:rStyle w:val="None"/>
                <w:shd w:val="nil" w:color="auto" w:fill="auto"/>
              </w:rPr>
            </w:r>
          </w:p>
        </w:tc>
      </w:tr>
      <w:tr>
        <w:tblPrEx>
          <w:shd w:val="clear" w:color="auto" w:fill="ced7e7"/>
        </w:tblPrEx>
        <w:trPr>
          <w:trHeight w:val="178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1544-1545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100kHz ou 200kHz </w:t>
            </w:r>
          </w:p>
          <w:p>
            <w:pPr>
              <w:pStyle w:val="Normal.0"/>
              <w:bidi w:val="0"/>
              <w:spacing w:line="240" w:lineRule="auto"/>
              <w:ind w:left="0" w:right="0" w:firstLine="0"/>
              <w:jc w:val="center"/>
              <w:rPr>
                <w:rtl w:val="0"/>
              </w:rPr>
            </w:pPr>
            <w:r>
              <w:rPr>
                <w:rStyle w:val="None"/>
                <w:shd w:val="nil" w:color="auto" w:fill="auto"/>
                <w:rtl w:val="0"/>
                <w:lang w:val="fr-FR"/>
              </w:rPr>
              <w:t>(Rec. UIT-R M.1731-2)</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limit</w:t>
            </w:r>
            <w:r>
              <w:rPr>
                <w:rStyle w:val="None"/>
                <w:shd w:val="nil" w:color="auto" w:fill="auto"/>
                <w:rtl w:val="0"/>
                <w:lang w:val="fr-FR"/>
              </w:rPr>
              <w:t>é</w:t>
            </w:r>
            <w:r>
              <w:rPr>
                <w:rStyle w:val="None"/>
                <w:shd w:val="nil" w:color="auto" w:fill="auto"/>
                <w:rtl w:val="0"/>
                <w:lang w:val="fr-FR"/>
              </w:rPr>
              <w:t>e aux op</w:t>
            </w:r>
            <w:r>
              <w:rPr>
                <w:rStyle w:val="None"/>
                <w:shd w:val="nil" w:color="auto" w:fill="auto"/>
                <w:rtl w:val="0"/>
                <w:lang w:val="fr-FR"/>
              </w:rPr>
              <w:t>é</w:t>
            </w:r>
            <w:r>
              <w:rPr>
                <w:rStyle w:val="None"/>
                <w:shd w:val="nil" w:color="auto" w:fill="auto"/>
                <w:rtl w:val="0"/>
                <w:lang w:val="fr-FR"/>
              </w:rPr>
              <w:t>rations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comprenant les liaisons de connexion des satellites n</w:t>
            </w:r>
            <w:r>
              <w:rPr>
                <w:rStyle w:val="None"/>
                <w:shd w:val="nil" w:color="auto" w:fill="auto"/>
                <w:rtl w:val="0"/>
                <w:lang w:val="fr-FR"/>
              </w:rPr>
              <w:t>é</w:t>
            </w:r>
            <w:r>
              <w:rPr>
                <w:rStyle w:val="None"/>
                <w:shd w:val="nil" w:color="auto" w:fill="auto"/>
                <w:rtl w:val="0"/>
                <w:lang w:val="fr-FR"/>
              </w:rPr>
              <w:t xml:space="preserve">cessaires au relais des </w:t>
            </w:r>
            <w:r>
              <w:rPr>
                <w:rStyle w:val="None"/>
                <w:shd w:val="nil" w:color="auto" w:fill="auto"/>
                <w:rtl w:val="0"/>
                <w:lang w:val="fr-FR"/>
              </w:rPr>
              <w:t>é</w:t>
            </w:r>
            <w:r>
              <w:rPr>
                <w:rStyle w:val="None"/>
                <w:shd w:val="nil" w:color="auto" w:fill="auto"/>
                <w:rtl w:val="0"/>
                <w:lang w:val="fr-FR"/>
              </w:rPr>
              <w:t xml:space="preserve">missions des radiobalises de localisation des sinistres par satellite vers les stations terriennes et les liaisons </w:t>
            </w:r>
            <w:r>
              <w:rPr>
                <w:rStyle w:val="None"/>
                <w:shd w:val="nil" w:color="auto" w:fill="auto"/>
                <w:rtl w:val="0"/>
                <w:lang w:val="fr-FR"/>
              </w:rPr>
              <w:t xml:space="preserve">à </w:t>
            </w:r>
            <w:r>
              <w:rPr>
                <w:rStyle w:val="None"/>
                <w:shd w:val="nil" w:color="auto" w:fill="auto"/>
                <w:rtl w:val="0"/>
                <w:lang w:val="fr-FR"/>
              </w:rPr>
              <w:t xml:space="preserve">bande </w:t>
            </w:r>
            <w:r>
              <w:rPr>
                <w:rStyle w:val="None"/>
                <w:shd w:val="nil" w:color="auto" w:fill="auto"/>
                <w:rtl w:val="0"/>
                <w:lang w:val="fr-FR"/>
              </w:rPr>
              <w:t>é</w:t>
            </w:r>
            <w:r>
              <w:rPr>
                <w:rStyle w:val="None"/>
                <w:shd w:val="nil" w:color="auto" w:fill="auto"/>
                <w:rtl w:val="0"/>
                <w:lang w:val="fr-FR"/>
              </w:rPr>
              <w:t>troite (espace vers Terre) des stations spatiales vers les stations mobiles. (Voir le no 5.356).</w:t>
            </w:r>
          </w:p>
        </w:tc>
      </w:tr>
      <w:tr>
        <w:tblPrEx>
          <w:shd w:val="clear" w:color="auto" w:fill="ced7e7"/>
        </w:tblPrEx>
        <w:trPr>
          <w:trHeight w:val="178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1621.35-1626.5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31.5kHz</w:t>
            </w:r>
          </w:p>
          <w:p>
            <w:pPr>
              <w:pStyle w:val="Normal.0"/>
              <w:bidi w:val="0"/>
              <w:spacing w:line="240" w:lineRule="auto"/>
              <w:ind w:left="0" w:right="0" w:firstLine="0"/>
              <w:jc w:val="center"/>
              <w:rPr>
                <w:rtl w:val="0"/>
              </w:rPr>
            </w:pPr>
            <w:r>
              <w:rPr>
                <w:rStyle w:val="None"/>
                <w:shd w:val="nil" w:color="auto" w:fill="auto"/>
                <w:rtl w:val="0"/>
                <w:lang w:val="fr-FR"/>
              </w:rPr>
              <w:t>(Rapport UIT-R M.2369-0)</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Les communications de d</w:t>
            </w:r>
            <w:r>
              <w:rPr>
                <w:rStyle w:val="None"/>
                <w:shd w:val="nil" w:color="auto" w:fill="auto"/>
                <w:rtl w:val="0"/>
                <w:lang w:val="fr-FR"/>
              </w:rPr>
              <w:t>é</w:t>
            </w:r>
            <w:r>
              <w:rPr>
                <w:rStyle w:val="None"/>
                <w:shd w:val="nil" w:color="auto" w:fill="auto"/>
                <w:rtl w:val="0"/>
                <w:lang w:val="fr-FR"/>
              </w:rPr>
              <w:t>tresse, d'urgence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du SMDSM ont la priorit</w:t>
            </w:r>
            <w:r>
              <w:rPr>
                <w:rStyle w:val="None"/>
                <w:shd w:val="nil" w:color="auto" w:fill="auto"/>
                <w:rtl w:val="0"/>
                <w:lang w:val="fr-FR"/>
              </w:rPr>
              <w:t xml:space="preserve">é </w:t>
            </w:r>
            <w:r>
              <w:rPr>
                <w:rStyle w:val="None"/>
                <w:shd w:val="nil" w:color="auto" w:fill="auto"/>
                <w:rtl w:val="0"/>
                <w:lang w:val="fr-FR"/>
              </w:rPr>
              <w:t>dans cette bande par rapport aux communications du m</w:t>
            </w:r>
            <w:r>
              <w:rPr>
                <w:rStyle w:val="None"/>
                <w:shd w:val="nil" w:color="auto" w:fill="auto"/>
                <w:rtl w:val="0"/>
                <w:lang w:val="fr-FR"/>
              </w:rPr>
              <w:t>ê</w:t>
            </w:r>
            <w:r>
              <w:rPr>
                <w:rStyle w:val="None"/>
                <w:shd w:val="nil" w:color="auto" w:fill="auto"/>
                <w:rtl w:val="0"/>
                <w:lang w:val="fr-FR"/>
              </w:rPr>
              <w:t>me syst</w:t>
            </w:r>
            <w:r>
              <w:rPr>
                <w:rStyle w:val="None"/>
                <w:shd w:val="nil" w:color="auto" w:fill="auto"/>
                <w:rtl w:val="0"/>
                <w:lang w:val="fr-FR"/>
              </w:rPr>
              <w:t>è</w:t>
            </w:r>
            <w:r>
              <w:rPr>
                <w:rStyle w:val="None"/>
                <w:shd w:val="nil" w:color="auto" w:fill="auto"/>
                <w:rtl w:val="0"/>
                <w:lang w:val="fr-FR"/>
              </w:rPr>
              <w:t xml:space="preserve">me </w:t>
            </w:r>
            <w:r>
              <w:rPr>
                <w:rStyle w:val="None"/>
                <w:shd w:val="nil" w:color="auto" w:fill="auto"/>
                <w:rtl w:val="0"/>
                <w:lang w:val="fr-FR"/>
              </w:rPr>
              <w:t xml:space="preserve">à </w:t>
            </w:r>
            <w:r>
              <w:rPr>
                <w:rStyle w:val="None"/>
                <w:shd w:val="nil" w:color="auto" w:fill="auto"/>
                <w:rtl w:val="0"/>
                <w:lang w:val="fr-FR"/>
              </w:rPr>
              <w:t>satellites qui ne sont pas li</w:t>
            </w:r>
            <w:r>
              <w:rPr>
                <w:rStyle w:val="None"/>
                <w:shd w:val="nil" w:color="auto" w:fill="auto"/>
                <w:rtl w:val="0"/>
                <w:lang w:val="fr-FR"/>
              </w:rPr>
              <w:t>é</w:t>
            </w:r>
            <w:r>
              <w:rPr>
                <w:rStyle w:val="None"/>
                <w:shd w:val="nil" w:color="auto" w:fill="auto"/>
                <w:rtl w:val="0"/>
                <w:lang w:val="fr-FR"/>
              </w:rPr>
              <w:t xml:space="preserve">es </w:t>
            </w:r>
            <w:r>
              <w:rPr>
                <w:rStyle w:val="None"/>
                <w:shd w:val="nil" w:color="auto" w:fill="auto"/>
                <w:rtl w:val="0"/>
                <w:lang w:val="fr-FR"/>
              </w:rPr>
              <w:t xml:space="preserve">à </w:t>
            </w:r>
            <w:r>
              <w:rPr>
                <w:rStyle w:val="None"/>
                <w:shd w:val="nil" w:color="auto" w:fill="auto"/>
                <w:rtl w:val="0"/>
                <w:lang w:val="fr-FR"/>
              </w:rPr>
              <w:t>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w:t>
            </w:r>
            <w:r>
              <w:rPr>
                <w:rStyle w:val="None"/>
                <w:shd w:val="nil" w:color="auto" w:fill="auto"/>
                <w:rtl w:val="0"/>
                <w:lang w:val="fr-FR"/>
              </w:rPr>
              <w:t>. Utilisation dans les sens Terre vers espace et espace vers Terre dans le service mobile maritime par satellite pour la d</w:t>
            </w:r>
            <w:r>
              <w:rPr>
                <w:rStyle w:val="None"/>
                <w:shd w:val="nil" w:color="auto" w:fill="auto"/>
                <w:rtl w:val="0"/>
                <w:lang w:val="fr-FR"/>
              </w:rPr>
              <w:t>é</w:t>
            </w:r>
            <w:r>
              <w:rPr>
                <w:rStyle w:val="None"/>
                <w:shd w:val="nil" w:color="auto" w:fill="auto"/>
                <w:rtl w:val="0"/>
                <w:lang w:val="fr-FR"/>
              </w:rPr>
              <w:t>tresse et la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é</w:t>
            </w:r>
            <w:r>
              <w:rPr>
                <w:rStyle w:val="None"/>
                <w:shd w:val="nil" w:color="auto" w:fill="auto"/>
                <w:rtl w:val="0"/>
                <w:lang w:val="fr-FR"/>
              </w:rPr>
              <w:t>. (Cf. App. 15 du RR).</w:t>
            </w:r>
          </w:p>
        </w:tc>
      </w:tr>
      <w:tr>
        <w:tblPrEx>
          <w:shd w:val="clear" w:color="auto" w:fill="ced7e7"/>
        </w:tblPrEx>
        <w:trPr>
          <w:trHeight w:val="114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1626.5-1645.5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8.2MHz (GSO) </w:t>
            </w:r>
          </w:p>
          <w:p>
            <w:pPr>
              <w:pStyle w:val="Normal.0"/>
              <w:bidi w:val="0"/>
              <w:spacing w:line="240" w:lineRule="auto"/>
              <w:ind w:left="0" w:right="0" w:firstLine="0"/>
              <w:jc w:val="center"/>
              <w:rPr>
                <w:rStyle w:val="None"/>
                <w:shd w:val="nil" w:color="auto" w:fill="auto"/>
                <w:rtl w:val="0"/>
              </w:rPr>
            </w:pPr>
            <w:r>
              <w:rPr>
                <w:rStyle w:val="None"/>
                <w:shd w:val="nil" w:color="auto" w:fill="auto"/>
                <w:rtl w:val="0"/>
                <w:lang w:val="fr-FR"/>
              </w:rPr>
              <w:t>5.8MHz (non-GSO)</w:t>
            </w:r>
          </w:p>
          <w:p>
            <w:pPr>
              <w:pStyle w:val="Normal.0"/>
              <w:bidi w:val="0"/>
              <w:spacing w:line="240" w:lineRule="auto"/>
              <w:ind w:left="0" w:right="0" w:firstLine="0"/>
              <w:jc w:val="center"/>
              <w:rPr>
                <w:rtl w:val="0"/>
              </w:rPr>
            </w:pPr>
            <w:r>
              <w:rPr>
                <w:rStyle w:val="None"/>
                <w:shd w:val="nil" w:color="auto" w:fill="auto"/>
                <w:rtl w:val="0"/>
                <w:lang w:val="fr-FR"/>
              </w:rPr>
              <w:t>(Rec. UIT-R M.1184-3)</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Les communications de d</w:t>
            </w:r>
            <w:r>
              <w:rPr>
                <w:rStyle w:val="None"/>
                <w:shd w:val="nil" w:color="auto" w:fill="auto"/>
                <w:rtl w:val="0"/>
                <w:lang w:val="fr-FR"/>
              </w:rPr>
              <w:t>é</w:t>
            </w:r>
            <w:r>
              <w:rPr>
                <w:rStyle w:val="None"/>
                <w:shd w:val="nil" w:color="auto" w:fill="auto"/>
                <w:rtl w:val="0"/>
                <w:lang w:val="fr-FR"/>
              </w:rPr>
              <w:t>tresse, d'urgence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du SMDSM ont la priorit</w:t>
            </w:r>
            <w:r>
              <w:rPr>
                <w:rStyle w:val="None"/>
                <w:shd w:val="nil" w:color="auto" w:fill="auto"/>
                <w:rtl w:val="0"/>
                <w:lang w:val="fr-FR"/>
              </w:rPr>
              <w:t xml:space="preserve">é </w:t>
            </w:r>
            <w:r>
              <w:rPr>
                <w:rStyle w:val="None"/>
                <w:shd w:val="nil" w:color="auto" w:fill="auto"/>
                <w:rtl w:val="0"/>
                <w:lang w:val="fr-FR"/>
              </w:rPr>
              <w:t>dans cette bande. Utilisation pour le trafic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(Terre vers espace) dans le service mobile maritime par satellite. (voir le no 5.353A).</w:t>
            </w:r>
          </w:p>
        </w:tc>
      </w:tr>
      <w:tr>
        <w:tblPrEx>
          <w:shd w:val="clear" w:color="auto" w:fill="ced7e7"/>
        </w:tblPrEx>
        <w:trPr>
          <w:trHeight w:val="126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1645.5-1646.5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 xml:space="preserve">8.2MHz (GSO) </w:t>
            </w:r>
          </w:p>
          <w:p>
            <w:pPr>
              <w:pStyle w:val="Normal.0"/>
              <w:bidi w:val="0"/>
              <w:spacing w:line="240" w:lineRule="auto"/>
              <w:ind w:left="0" w:right="0" w:firstLine="0"/>
              <w:jc w:val="center"/>
              <w:rPr>
                <w:rStyle w:val="None"/>
                <w:shd w:val="nil" w:color="auto" w:fill="auto"/>
                <w:rtl w:val="0"/>
              </w:rPr>
            </w:pPr>
            <w:r>
              <w:rPr>
                <w:rStyle w:val="None"/>
                <w:shd w:val="nil" w:color="auto" w:fill="auto"/>
                <w:rtl w:val="0"/>
                <w:lang w:val="fr-FR"/>
              </w:rPr>
              <w:t>5.8MHz (non-GSO)</w:t>
            </w:r>
          </w:p>
          <w:p>
            <w:pPr>
              <w:pStyle w:val="Normal.0"/>
              <w:bidi w:val="0"/>
              <w:spacing w:line="240" w:lineRule="auto"/>
              <w:ind w:left="0" w:right="0" w:firstLine="0"/>
              <w:jc w:val="center"/>
              <w:rPr>
                <w:rtl w:val="0"/>
              </w:rPr>
            </w:pPr>
            <w:r>
              <w:rPr>
                <w:rStyle w:val="None"/>
                <w:shd w:val="nil" w:color="auto" w:fill="auto"/>
                <w:rtl w:val="0"/>
                <w:lang w:val="fr-FR"/>
              </w:rPr>
              <w:t>(Rec. UIT-R M.1184-3)</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limit</w:t>
            </w:r>
            <w:r>
              <w:rPr>
                <w:rStyle w:val="None"/>
                <w:shd w:val="nil" w:color="auto" w:fill="auto"/>
                <w:rtl w:val="0"/>
                <w:lang w:val="fr-FR"/>
              </w:rPr>
              <w:t>é</w:t>
            </w:r>
            <w:r>
              <w:rPr>
                <w:rStyle w:val="None"/>
                <w:shd w:val="nil" w:color="auto" w:fill="auto"/>
                <w:rtl w:val="0"/>
                <w:lang w:val="fr-FR"/>
              </w:rPr>
              <w:t>e aux communications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pour les liaisons intersatellites et aux op</w:t>
            </w:r>
            <w:r>
              <w:rPr>
                <w:rStyle w:val="None"/>
                <w:shd w:val="nil" w:color="auto" w:fill="auto"/>
                <w:rtl w:val="0"/>
                <w:lang w:val="fr-FR"/>
              </w:rPr>
              <w:t>é</w:t>
            </w:r>
            <w:r>
              <w:rPr>
                <w:rStyle w:val="None"/>
                <w:shd w:val="nil" w:color="auto" w:fill="auto"/>
                <w:rtl w:val="0"/>
                <w:lang w:val="fr-FR"/>
              </w:rPr>
              <w:t>rations de d</w:t>
            </w:r>
            <w:r>
              <w:rPr>
                <w:rStyle w:val="None"/>
                <w:shd w:val="nil" w:color="auto" w:fill="auto"/>
                <w:rtl w:val="0"/>
                <w:lang w:val="fr-FR"/>
              </w:rPr>
              <w:t>é</w:t>
            </w:r>
            <w:r>
              <w:rPr>
                <w:rStyle w:val="None"/>
                <w:shd w:val="nil" w:color="auto" w:fill="auto"/>
                <w:rtl w:val="0"/>
                <w:lang w:val="fr-FR"/>
              </w:rPr>
              <w:t>tresse et de s</w:t>
            </w:r>
            <w:r>
              <w:rPr>
                <w:rStyle w:val="None"/>
                <w:shd w:val="nil" w:color="auto" w:fill="auto"/>
                <w:rtl w:val="0"/>
                <w:lang w:val="fr-FR"/>
              </w:rPr>
              <w:t>é</w:t>
            </w:r>
            <w:r>
              <w:rPr>
                <w:rStyle w:val="None"/>
                <w:shd w:val="nil" w:color="auto" w:fill="auto"/>
                <w:rtl w:val="0"/>
                <w:lang w:val="fr-FR"/>
              </w:rPr>
              <w:t>curit</w:t>
            </w:r>
            <w:r>
              <w:rPr>
                <w:rStyle w:val="None"/>
                <w:shd w:val="nil" w:color="auto" w:fill="auto"/>
                <w:rtl w:val="0"/>
                <w:lang w:val="fr-FR"/>
              </w:rPr>
              <w:t xml:space="preserve">é </w:t>
            </w:r>
            <w:r>
              <w:rPr>
                <w:rStyle w:val="None"/>
                <w:shd w:val="nil" w:color="auto" w:fill="auto"/>
                <w:rtl w:val="0"/>
                <w:lang w:val="fr-FR"/>
              </w:rPr>
              <w:t>des radiobalises de localisation des sinistres par satellite (RLS) (voir le no 5.375) et (Art.31 du RR).</w:t>
            </w:r>
          </w:p>
        </w:tc>
      </w:tr>
      <w:tr>
        <w:tblPrEx>
          <w:shd w:val="clear" w:color="auto" w:fill="ced7e7"/>
        </w:tblPrEx>
        <w:trPr>
          <w:trHeight w:val="10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9200-9500 MHz</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Plus de 300MHz</w:t>
            </w:r>
          </w:p>
          <w:p>
            <w:pPr>
              <w:pStyle w:val="Normal.0"/>
              <w:bidi w:val="0"/>
              <w:spacing w:line="240" w:lineRule="auto"/>
              <w:ind w:left="0" w:right="0" w:firstLine="0"/>
              <w:jc w:val="center"/>
              <w:rPr>
                <w:rtl w:val="0"/>
              </w:rPr>
            </w:pPr>
            <w:r>
              <w:rPr>
                <w:rStyle w:val="None"/>
                <w:shd w:val="nil" w:color="auto" w:fill="auto"/>
                <w:rtl w:val="0"/>
                <w:lang w:val="fr-FR"/>
              </w:rPr>
              <w:t>(Rec. UIT-R M.628-5)</w:t>
            </w:r>
          </w:p>
        </w:tc>
        <w:tc>
          <w:tcPr>
            <w:tcW w:type="dxa" w:w="5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pour les r</w:t>
            </w:r>
            <w:r>
              <w:rPr>
                <w:rStyle w:val="None"/>
                <w:shd w:val="nil" w:color="auto" w:fill="auto"/>
                <w:rtl w:val="0"/>
                <w:lang w:val="fr-FR"/>
              </w:rPr>
              <w:t>é</w:t>
            </w:r>
            <w:r>
              <w:rPr>
                <w:rStyle w:val="None"/>
                <w:shd w:val="nil" w:color="auto" w:fill="auto"/>
                <w:rtl w:val="0"/>
                <w:lang w:val="fr-FR"/>
              </w:rPr>
              <w:t>p</w:t>
            </w:r>
            <w:r>
              <w:rPr>
                <w:rStyle w:val="None"/>
                <w:shd w:val="nil" w:color="auto" w:fill="auto"/>
                <w:rtl w:val="0"/>
                <w:lang w:val="fr-FR"/>
              </w:rPr>
              <w:t>é</w:t>
            </w:r>
            <w:r>
              <w:rPr>
                <w:rStyle w:val="None"/>
                <w:shd w:val="nil" w:color="auto" w:fill="auto"/>
                <w:rtl w:val="0"/>
                <w:lang w:val="fr-FR"/>
              </w:rPr>
              <w:t>teurs radar en vue de faciliter les op</w:t>
            </w:r>
            <w:r>
              <w:rPr>
                <w:rStyle w:val="None"/>
                <w:shd w:val="nil" w:color="auto" w:fill="auto"/>
                <w:rtl w:val="0"/>
                <w:lang w:val="fr-FR"/>
              </w:rPr>
              <w:t>é</w:t>
            </w:r>
            <w:r>
              <w:rPr>
                <w:rStyle w:val="None"/>
                <w:shd w:val="nil" w:color="auto" w:fill="auto"/>
                <w:rtl w:val="0"/>
                <w:lang w:val="fr-FR"/>
              </w:rPr>
              <w:t>rations de recherche et de sauvetage par la localisation d</w:t>
            </w:r>
            <w:r>
              <w:rPr>
                <w:rStyle w:val="None"/>
                <w:shd w:val="nil" w:color="auto" w:fill="auto"/>
                <w:rtl w:val="0"/>
                <w:lang w:val="fr-FR"/>
              </w:rPr>
              <w:t>’</w:t>
            </w:r>
            <w:r>
              <w:rPr>
                <w:rStyle w:val="None"/>
                <w:shd w:val="nil" w:color="auto" w:fill="auto"/>
                <w:rtl w:val="0"/>
                <w:lang w:val="fr-FR"/>
              </w:rPr>
              <w:t>un navire ou d</w:t>
            </w:r>
            <w:r>
              <w:rPr>
                <w:rStyle w:val="None"/>
                <w:shd w:val="nil" w:color="auto" w:fill="auto"/>
                <w:rtl w:val="0"/>
                <w:lang w:val="fr-FR"/>
              </w:rPr>
              <w:t>’</w:t>
            </w:r>
            <w:r>
              <w:rPr>
                <w:rStyle w:val="None"/>
                <w:shd w:val="nil" w:color="auto" w:fill="auto"/>
                <w:rtl w:val="0"/>
                <w:lang w:val="fr-FR"/>
              </w:rPr>
              <w:t>un engin de sauvetage lorsqu'il est en d</w:t>
            </w:r>
            <w:r>
              <w:rPr>
                <w:rStyle w:val="None"/>
                <w:shd w:val="nil" w:color="auto" w:fill="auto"/>
                <w:rtl w:val="0"/>
                <w:lang w:val="fr-FR"/>
              </w:rPr>
              <w:t>é</w:t>
            </w:r>
            <w:r>
              <w:rPr>
                <w:rStyle w:val="None"/>
                <w:shd w:val="nil" w:color="auto" w:fill="auto"/>
                <w:rtl w:val="0"/>
                <w:lang w:val="fr-FR"/>
              </w:rPr>
              <w:t>tresse en mer.</w:t>
            </w:r>
          </w:p>
        </w:tc>
      </w:tr>
    </w:tbl>
    <w:p>
      <w:pPr>
        <w:pStyle w:val="Paragraphe de liste"/>
        <w:widowControl w:val="0"/>
        <w:numPr>
          <w:ilvl w:val="1"/>
          <w:numId w:val="29"/>
        </w:numPr>
        <w:spacing w:after="160" w:line="240" w:lineRule="auto"/>
        <w:outlineLvl w:val="1"/>
      </w:pPr>
    </w:p>
    <w:p>
      <w:pPr>
        <w:pStyle w:val="Normal.0"/>
        <w:rPr>
          <w:rStyle w:val="None"/>
        </w:rPr>
      </w:pPr>
    </w:p>
    <w:p>
      <w:pPr>
        <w:pStyle w:val="Paragraphe de liste"/>
        <w:spacing w:after="160" w:line="259" w:lineRule="auto"/>
        <w:ind w:left="99" w:hanging="99"/>
        <w:outlineLvl w:val="1"/>
      </w:pPr>
      <w:r>
        <w:rPr>
          <w:rStyle w:val="None"/>
          <w:rFonts w:ascii="Arial Unicode MS" w:cs="Arial Unicode MS" w:hAnsi="Arial Unicode MS" w:eastAsia="Arial Unicode MS"/>
          <w:b w:val="0"/>
          <w:bCs w:val="0"/>
          <w:i w:val="0"/>
          <w:iCs w:val="0"/>
          <w:shd w:val="clear" w:color="auto" w:fill="ffff00"/>
        </w:rPr>
        <w:br w:type="page"/>
      </w:r>
    </w:p>
    <w:p>
      <w:pPr>
        <w:pStyle w:val="Paragraphe de liste"/>
        <w:numPr>
          <w:ilvl w:val="1"/>
          <w:numId w:val="30"/>
        </w:numPr>
        <w:spacing w:after="160" w:line="259" w:lineRule="auto"/>
        <w:outlineLvl w:val="1"/>
        <w:rPr>
          <w:sz w:val="24"/>
          <w:szCs w:val="24"/>
          <w:lang w:val="fr-FR"/>
        </w:rPr>
      </w:pPr>
      <w:r>
        <w:rPr>
          <w:rStyle w:val="None"/>
          <w:rFonts w:ascii="Tahoma" w:hAnsi="Tahoma"/>
          <w:b w:val="1"/>
          <w:bCs w:val="1"/>
          <w:sz w:val="24"/>
          <w:szCs w:val="24"/>
          <w:rtl w:val="0"/>
          <w:lang w:val="fr-FR"/>
        </w:rPr>
        <w:t xml:space="preserve"> Radiocommunications a</w:t>
      </w:r>
      <w:r>
        <w:rPr>
          <w:rStyle w:val="None"/>
          <w:rFonts w:ascii="Tahoma" w:hAnsi="Tahoma" w:hint="default"/>
          <w:b w:val="1"/>
          <w:bCs w:val="1"/>
          <w:sz w:val="24"/>
          <w:szCs w:val="24"/>
          <w:rtl w:val="0"/>
          <w:lang w:val="fr-FR"/>
        </w:rPr>
        <w:t>é</w:t>
      </w:r>
      <w:r>
        <w:rPr>
          <w:rStyle w:val="None"/>
          <w:rFonts w:ascii="Tahoma" w:hAnsi="Tahoma"/>
          <w:b w:val="1"/>
          <w:bCs w:val="1"/>
          <w:sz w:val="24"/>
          <w:szCs w:val="24"/>
          <w:rtl w:val="0"/>
          <w:lang w:val="fr-FR"/>
        </w:rPr>
        <w:t>ronautiques de s</w:t>
      </w:r>
      <w:r>
        <w:rPr>
          <w:rStyle w:val="None"/>
          <w:rFonts w:ascii="Tahoma" w:hAnsi="Tahoma" w:hint="default"/>
          <w:b w:val="1"/>
          <w:bCs w:val="1"/>
          <w:sz w:val="24"/>
          <w:szCs w:val="24"/>
          <w:rtl w:val="0"/>
          <w:lang w:val="fr-FR"/>
        </w:rPr>
        <w:t>é</w:t>
      </w:r>
      <w:r>
        <w:rPr>
          <w:rStyle w:val="None"/>
          <w:rFonts w:ascii="Tahoma" w:hAnsi="Tahoma"/>
          <w:b w:val="1"/>
          <w:bCs w:val="1"/>
          <w:sz w:val="24"/>
          <w:szCs w:val="24"/>
          <w:rtl w:val="0"/>
          <w:lang w:val="fr-FR"/>
        </w:rPr>
        <w:t>curit</w:t>
      </w:r>
      <w:r>
        <w:rPr>
          <w:rStyle w:val="None"/>
          <w:rFonts w:ascii="Tahoma" w:hAnsi="Tahoma" w:hint="default"/>
          <w:b w:val="1"/>
          <w:bCs w:val="1"/>
          <w:sz w:val="24"/>
          <w:szCs w:val="24"/>
          <w:rtl w:val="0"/>
          <w:lang w:val="fr-FR"/>
        </w:rPr>
        <w:t xml:space="preserve">é </w:t>
      </w:r>
      <w:r>
        <w:rPr>
          <w:rStyle w:val="None"/>
          <w:rFonts w:ascii="Tahoma" w:hAnsi="Tahoma"/>
          <w:b w:val="1"/>
          <w:bCs w:val="1"/>
          <w:sz w:val="24"/>
          <w:szCs w:val="24"/>
          <w:rtl w:val="0"/>
          <w:lang w:val="fr-FR"/>
        </w:rPr>
        <w:t>et d'urgence</w:t>
      </w:r>
      <w:r>
        <w:rPr>
          <w:rStyle w:val="None"/>
          <w:rFonts w:ascii="Tahoma" w:hAnsi="Tahoma"/>
          <w:b w:val="1"/>
          <w:bCs w:val="1"/>
          <w:rtl w:val="0"/>
          <w:lang w:val="fr-FR"/>
        </w:rPr>
        <w:t xml:space="preserve"> </w:t>
      </w:r>
    </w:p>
    <w:p>
      <w:pPr>
        <w:pStyle w:val="Paragraphe de liste"/>
        <w:spacing w:after="160" w:line="259" w:lineRule="auto"/>
        <w:ind w:left="0" w:firstLine="0"/>
        <w:rPr>
          <w:rStyle w:val="None"/>
          <w:b w:val="1"/>
          <w:bCs w:val="1"/>
        </w:rPr>
      </w:pPr>
    </w:p>
    <w:tbl>
      <w:tblPr>
        <w:tblW w:w="9923" w:type="dxa"/>
        <w:jc w:val="left"/>
        <w:tblInd w:w="248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4536"/>
        <w:gridCol w:w="3827"/>
      </w:tblGrid>
      <w:tr>
        <w:tblPrEx>
          <w:shd w:val="clear" w:color="auto" w:fill="4f81bd"/>
        </w:tblPrEx>
        <w:trPr>
          <w:trHeight w:val="766" w:hRule="atLeast"/>
          <w:tblHeader/>
        </w:trPr>
        <w:tc>
          <w:tcPr>
            <w:tcW w:type="dxa" w:w="1560"/>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Normal.0"/>
              <w:spacing w:line="240" w:lineRule="auto"/>
              <w:jc w:val="center"/>
            </w:pPr>
            <w:r>
              <w:rPr>
                <w:rStyle w:val="Hyperlink.1"/>
                <w:b w:val="1"/>
                <w:bCs w:val="1"/>
                <w:shd w:val="nil" w:color="auto" w:fill="auto"/>
                <w:rtl w:val="0"/>
                <w:lang w:val="fr-FR"/>
              </w:rPr>
              <w:t>Fr</w:t>
            </w:r>
            <w:r>
              <w:rPr>
                <w:rStyle w:val="Hyperlink.1"/>
                <w:b w:val="1"/>
                <w:bCs w:val="1"/>
                <w:shd w:val="nil" w:color="auto" w:fill="auto"/>
                <w:rtl w:val="0"/>
                <w:lang w:val="fr-FR"/>
              </w:rPr>
              <w:t>é</w:t>
            </w:r>
            <w:r>
              <w:rPr>
                <w:rStyle w:val="Hyperlink.1"/>
                <w:b w:val="1"/>
                <w:bCs w:val="1"/>
                <w:shd w:val="nil" w:color="auto" w:fill="auto"/>
                <w:rtl w:val="0"/>
                <w:lang w:val="fr-FR"/>
              </w:rPr>
              <w:t>quence ou bande de Fr</w:t>
            </w:r>
            <w:r>
              <w:rPr>
                <w:rStyle w:val="Hyperlink.1"/>
                <w:b w:val="1"/>
                <w:bCs w:val="1"/>
                <w:shd w:val="nil" w:color="auto" w:fill="auto"/>
                <w:rtl w:val="0"/>
                <w:lang w:val="fr-FR"/>
              </w:rPr>
              <w:t>é</w:t>
            </w:r>
            <w:r>
              <w:rPr>
                <w:rStyle w:val="Hyperlink.1"/>
                <w:b w:val="1"/>
                <w:bCs w:val="1"/>
                <w:shd w:val="nil" w:color="auto" w:fill="auto"/>
                <w:rtl w:val="0"/>
                <w:lang w:val="fr-FR"/>
              </w:rPr>
              <w:t>quence</w:t>
            </w:r>
          </w:p>
        </w:tc>
        <w:tc>
          <w:tcPr>
            <w:tcW w:type="dxa" w:w="4536"/>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Normal.0"/>
              <w:spacing w:line="240" w:lineRule="auto"/>
              <w:jc w:val="center"/>
            </w:pPr>
            <w:r>
              <w:rPr>
                <w:rStyle w:val="Hyperlink.1"/>
                <w:b w:val="1"/>
                <w:bCs w:val="1"/>
                <w:shd w:val="nil" w:color="auto" w:fill="auto"/>
                <w:rtl w:val="0"/>
                <w:lang w:val="fr-FR"/>
              </w:rPr>
              <w:t>Largeur de bande</w:t>
            </w:r>
          </w:p>
        </w:tc>
        <w:tc>
          <w:tcPr>
            <w:tcW w:type="dxa" w:w="3827"/>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Normal.0"/>
              <w:spacing w:line="240" w:lineRule="auto"/>
              <w:jc w:val="center"/>
            </w:pPr>
            <w:r>
              <w:rPr>
                <w:rStyle w:val="Hyperlink.1"/>
                <w:b w:val="1"/>
                <w:bCs w:val="1"/>
                <w:shd w:val="nil" w:color="auto" w:fill="auto"/>
                <w:rtl w:val="0"/>
                <w:lang w:val="fr-FR"/>
              </w:rPr>
              <w:t>Usage</w:t>
            </w:r>
          </w:p>
        </w:tc>
      </w:tr>
      <w:tr>
        <w:tblPrEx>
          <w:shd w:val="clear" w:color="auto" w:fill="ced7e7"/>
        </w:tblPrEx>
        <w:trPr>
          <w:trHeight w:val="2326" w:hRule="atLeast"/>
        </w:trPr>
        <w:tc>
          <w:tcPr>
            <w:tcW w:type="dxa" w:w="1560"/>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z w:val="22"/>
                <w:szCs w:val="22"/>
                <w:shd w:val="nil" w:color="auto" w:fill="auto"/>
                <w:rtl w:val="0"/>
                <w:lang w:val="fr-FR"/>
              </w:rPr>
              <w:t>3 023 kHz</w:t>
            </w:r>
          </w:p>
        </w:tc>
        <w:tc>
          <w:tcPr>
            <w:tcW w:type="dxa" w:w="4536"/>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2.8kHz</w:t>
            </w:r>
          </w:p>
          <w:p>
            <w:pPr>
              <w:pStyle w:val="Normal.0"/>
              <w:bidi w:val="0"/>
              <w:spacing w:line="240" w:lineRule="auto"/>
              <w:ind w:left="0" w:right="0" w:firstLine="0"/>
              <w:jc w:val="center"/>
              <w:rPr>
                <w:rtl w:val="0"/>
              </w:rPr>
            </w:pPr>
            <w:r>
              <w:rPr>
                <w:rStyle w:val="None"/>
                <w:shd w:val="nil" w:color="auto" w:fill="auto"/>
                <w:rtl w:val="0"/>
                <w:lang w:val="fr-FR"/>
              </w:rPr>
              <w:t xml:space="preserve">(Appendice </w:t>
            </w:r>
            <w:r>
              <w:rPr>
                <w:rStyle w:val="None"/>
                <w:b w:val="1"/>
                <w:bCs w:val="1"/>
                <w:shd w:val="nil" w:color="auto" w:fill="auto"/>
                <w:rtl w:val="0"/>
                <w:lang w:val="fr-FR"/>
              </w:rPr>
              <w:t>27 du RR)</w:t>
            </w:r>
          </w:p>
        </w:tc>
        <w:tc>
          <w:tcPr>
            <w:tcW w:type="dxa" w:w="3827"/>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pour l</w:t>
            </w:r>
            <w:r>
              <w:rPr>
                <w:rStyle w:val="None"/>
                <w:shd w:val="nil" w:color="auto" w:fill="auto"/>
                <w:rtl w:val="0"/>
                <w:lang w:val="fr-FR"/>
              </w:rPr>
              <w:t>’é</w:t>
            </w:r>
            <w:r>
              <w:rPr>
                <w:rStyle w:val="None"/>
                <w:shd w:val="nil" w:color="auto" w:fill="auto"/>
                <w:rtl w:val="0"/>
                <w:lang w:val="fr-FR"/>
              </w:rPr>
              <w:t xml:space="preserve">tablissement des communications entre les stations mobiles participant </w:t>
            </w:r>
            <w:r>
              <w:rPr>
                <w:rStyle w:val="None"/>
                <w:shd w:val="nil" w:color="auto" w:fill="auto"/>
                <w:rtl w:val="0"/>
                <w:lang w:val="fr-FR"/>
              </w:rPr>
              <w:t xml:space="preserve">à </w:t>
            </w:r>
            <w:r>
              <w:rPr>
                <w:rStyle w:val="None"/>
                <w:shd w:val="nil" w:color="auto" w:fill="auto"/>
                <w:rtl w:val="0"/>
                <w:lang w:val="fr-FR"/>
              </w:rPr>
              <w:t>des op</w:t>
            </w:r>
            <w:r>
              <w:rPr>
                <w:rStyle w:val="None"/>
                <w:shd w:val="nil" w:color="auto" w:fill="auto"/>
                <w:rtl w:val="0"/>
                <w:lang w:val="fr-FR"/>
              </w:rPr>
              <w:t>é</w:t>
            </w:r>
            <w:r>
              <w:rPr>
                <w:rStyle w:val="None"/>
                <w:shd w:val="nil" w:color="auto" w:fill="auto"/>
                <w:rtl w:val="0"/>
                <w:lang w:val="fr-FR"/>
              </w:rPr>
              <w:t>rations coordonn</w:t>
            </w:r>
            <w:r>
              <w:rPr>
                <w:rStyle w:val="None"/>
                <w:shd w:val="nil" w:color="auto" w:fill="auto"/>
                <w:rtl w:val="0"/>
                <w:lang w:val="fr-FR"/>
              </w:rPr>
              <w:t>é</w:t>
            </w:r>
            <w:r>
              <w:rPr>
                <w:rStyle w:val="None"/>
                <w:shd w:val="nil" w:color="auto" w:fill="auto"/>
                <w:rtl w:val="0"/>
                <w:lang w:val="fr-FR"/>
              </w:rPr>
              <w:t xml:space="preserve">es de recherche et de sauvetage, ainsi que des communications entre ces stations et les stations terrestres participantes. (Voir les no 5.111 et 5.115). (Voir Art. 31 et Appendice 27du RR) </w:t>
            </w:r>
          </w:p>
        </w:tc>
      </w:tr>
      <w:tr>
        <w:tblPrEx>
          <w:shd w:val="clear" w:color="auto" w:fill="ced7e7"/>
        </w:tblPrEx>
        <w:trPr>
          <w:trHeight w:val="2560"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5680kHz</w:t>
            </w:r>
          </w:p>
        </w:tc>
        <w:tc>
          <w:tcPr>
            <w:tcW w:type="dxa" w:w="453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 xml:space="preserve">2.8kHz (Appendices </w:t>
            </w:r>
            <w:r>
              <w:rPr>
                <w:rStyle w:val="None"/>
                <w:b w:val="1"/>
                <w:bCs w:val="1"/>
                <w:shd w:val="nil" w:color="auto" w:fill="auto"/>
                <w:rtl w:val="0"/>
                <w:lang w:val="fr-FR"/>
              </w:rPr>
              <w:t>26</w:t>
            </w:r>
            <w:r>
              <w:rPr>
                <w:rStyle w:val="None"/>
                <w:shd w:val="nil" w:color="auto" w:fill="auto"/>
                <w:rtl w:val="0"/>
                <w:lang w:val="fr-FR"/>
              </w:rPr>
              <w:t xml:space="preserve"> et </w:t>
            </w:r>
            <w:r>
              <w:rPr>
                <w:rStyle w:val="None"/>
                <w:b w:val="1"/>
                <w:bCs w:val="1"/>
                <w:shd w:val="nil" w:color="auto" w:fill="auto"/>
                <w:rtl w:val="0"/>
                <w:lang w:val="fr-FR"/>
              </w:rPr>
              <w:t>27</w:t>
            </w:r>
            <w:r>
              <w:rPr>
                <w:rStyle w:val="None"/>
                <w:shd w:val="nil" w:color="auto" w:fill="auto"/>
                <w:rtl w:val="0"/>
                <w:lang w:val="fr-FR"/>
              </w:rPr>
              <w:t xml:space="preserve"> du RR</w:t>
            </w:r>
            <w:r>
              <w:rPr>
                <w:rStyle w:val="None"/>
                <w:b w:val="1"/>
                <w:bCs w:val="1"/>
                <w:shd w:val="nil" w:color="auto" w:fill="auto"/>
                <w:rtl w:val="0"/>
                <w:lang w:val="fr-FR"/>
              </w:rPr>
              <w:t>)</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both"/>
            </w:pPr>
            <w:r>
              <w:rPr>
                <w:rStyle w:val="None"/>
                <w:shd w:val="nil" w:color="auto" w:fill="auto"/>
                <w:rtl w:val="0"/>
                <w:lang w:val="fr-FR"/>
              </w:rPr>
              <w:t>Utilisation pour l</w:t>
            </w:r>
            <w:r>
              <w:rPr>
                <w:rStyle w:val="None"/>
                <w:shd w:val="nil" w:color="auto" w:fill="auto"/>
                <w:rtl w:val="0"/>
                <w:lang w:val="fr-FR"/>
              </w:rPr>
              <w:t>’é</w:t>
            </w:r>
            <w:r>
              <w:rPr>
                <w:rStyle w:val="None"/>
                <w:shd w:val="nil" w:color="auto" w:fill="auto"/>
                <w:rtl w:val="0"/>
                <w:lang w:val="fr-FR"/>
              </w:rPr>
              <w:t xml:space="preserve">tablissement des communications entre les stations mobiles participant </w:t>
            </w:r>
            <w:r>
              <w:rPr>
                <w:rStyle w:val="None"/>
                <w:shd w:val="nil" w:color="auto" w:fill="auto"/>
                <w:rtl w:val="0"/>
                <w:lang w:val="fr-FR"/>
              </w:rPr>
              <w:t xml:space="preserve">à </w:t>
            </w:r>
            <w:r>
              <w:rPr>
                <w:rStyle w:val="None"/>
                <w:shd w:val="nil" w:color="auto" w:fill="auto"/>
                <w:rtl w:val="0"/>
                <w:lang w:val="fr-FR"/>
              </w:rPr>
              <w:t>des op</w:t>
            </w:r>
            <w:r>
              <w:rPr>
                <w:rStyle w:val="None"/>
                <w:shd w:val="nil" w:color="auto" w:fill="auto"/>
                <w:rtl w:val="0"/>
                <w:lang w:val="fr-FR"/>
              </w:rPr>
              <w:t>é</w:t>
            </w:r>
            <w:r>
              <w:rPr>
                <w:rStyle w:val="None"/>
                <w:shd w:val="nil" w:color="auto" w:fill="auto"/>
                <w:rtl w:val="0"/>
                <w:lang w:val="fr-FR"/>
              </w:rPr>
              <w:t>rations coordonn</w:t>
            </w:r>
            <w:r>
              <w:rPr>
                <w:rStyle w:val="None"/>
                <w:shd w:val="nil" w:color="auto" w:fill="auto"/>
                <w:rtl w:val="0"/>
                <w:lang w:val="fr-FR"/>
              </w:rPr>
              <w:t>é</w:t>
            </w:r>
            <w:r>
              <w:rPr>
                <w:rStyle w:val="None"/>
                <w:shd w:val="nil" w:color="auto" w:fill="auto"/>
                <w:rtl w:val="0"/>
                <w:lang w:val="fr-FR"/>
              </w:rPr>
              <w:t xml:space="preserve">es de recherche et de sauvetage, ainsi que des communications entre ces stations et les stations terrestres participantes. (Voir les no 5.111 et 5.115). (Voir Art. 31 et Appendice 27du RR) </w:t>
            </w:r>
          </w:p>
        </w:tc>
      </w:tr>
      <w:tr>
        <w:tblPrEx>
          <w:shd w:val="clear" w:color="auto" w:fill="ced7e7"/>
        </w:tblPrEx>
        <w:trPr>
          <w:trHeight w:val="5766" w:hRule="atLeast"/>
        </w:trPr>
        <w:tc>
          <w:tcPr>
            <w:tcW w:type="dxa" w:w="156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Normal.0"/>
              <w:spacing w:line="240" w:lineRule="auto"/>
              <w:jc w:val="center"/>
            </w:pPr>
            <w:r>
              <w:rPr>
                <w:rStyle w:val="None"/>
                <w:sz w:val="22"/>
                <w:szCs w:val="22"/>
                <w:shd w:val="nil" w:color="auto" w:fill="auto"/>
                <w:rtl w:val="0"/>
                <w:lang w:val="fr-FR"/>
              </w:rPr>
              <w:t>121.5 MHz</w:t>
            </w:r>
          </w:p>
        </w:tc>
        <w:tc>
          <w:tcPr>
            <w:tcW w:type="dxa" w:w="4536"/>
            <w:tcBorders>
              <w:top w:val="nil"/>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8kHz pour A3X ou A3E</w:t>
            </w:r>
          </w:p>
          <w:p>
            <w:pPr>
              <w:pStyle w:val="Normal.0"/>
              <w:bidi w:val="0"/>
              <w:spacing w:line="240" w:lineRule="auto"/>
              <w:ind w:left="0" w:right="0" w:firstLine="0"/>
              <w:jc w:val="center"/>
              <w:rPr>
                <w:rStyle w:val="None"/>
                <w:shd w:val="nil" w:color="auto" w:fill="auto"/>
                <w:rtl w:val="0"/>
              </w:rPr>
            </w:pPr>
            <w:r>
              <w:rPr>
                <w:rStyle w:val="None"/>
                <w:shd w:val="nil" w:color="auto" w:fill="auto"/>
                <w:rtl w:val="0"/>
                <w:lang w:val="fr-FR"/>
              </w:rPr>
              <w:t xml:space="preserve"> (Annexe 10 </w:t>
            </w:r>
            <w:r>
              <w:rPr>
                <w:rStyle w:val="None"/>
                <w:shd w:val="nil" w:color="auto" w:fill="auto"/>
                <w:rtl w:val="0"/>
                <w:lang w:val="fr-FR"/>
              </w:rPr>
              <w:t xml:space="preserve">à </w:t>
            </w:r>
            <w:r>
              <w:rPr>
                <w:rStyle w:val="None"/>
                <w:shd w:val="nil" w:color="auto" w:fill="auto"/>
                <w:rtl w:val="0"/>
                <w:lang w:val="fr-FR"/>
              </w:rPr>
              <w:t>la Convention Internationale de l</w:t>
            </w:r>
            <w:r>
              <w:rPr>
                <w:rStyle w:val="None"/>
                <w:shd w:val="nil" w:color="auto" w:fill="auto"/>
                <w:rtl w:val="0"/>
                <w:lang w:val="fr-FR"/>
              </w:rPr>
              <w:t>’</w:t>
            </w:r>
            <w:r>
              <w:rPr>
                <w:rStyle w:val="None"/>
                <w:shd w:val="nil" w:color="auto" w:fill="auto"/>
                <w:rtl w:val="0"/>
                <w:lang w:val="fr-FR"/>
              </w:rPr>
              <w:t>Aviation Civile, volume III)</w:t>
            </w:r>
          </w:p>
          <w:p>
            <w:pPr>
              <w:pStyle w:val="Normal.0"/>
              <w:bidi w:val="0"/>
              <w:spacing w:line="240" w:lineRule="auto"/>
              <w:ind w:left="0" w:right="0" w:firstLine="0"/>
              <w:jc w:val="center"/>
              <w:rPr>
                <w:rtl w:val="0"/>
              </w:rPr>
            </w:pPr>
            <w:r>
              <w:rPr>
                <w:rStyle w:val="None"/>
                <w:shd w:val="nil" w:color="auto" w:fill="auto"/>
                <w:rtl w:val="0"/>
                <w:lang w:val="fr-FR"/>
              </w:rPr>
              <w:t>(Rec. UIT-R M.690-3, Rec. UIT-RSM.1138-3)</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a</w:t>
            </w:r>
            <w:r>
              <w:rPr>
                <w:rStyle w:val="None"/>
                <w:shd w:val="nil" w:color="auto" w:fill="auto"/>
                <w:rtl w:val="0"/>
                <w:lang w:val="fr-FR"/>
              </w:rPr>
              <w:t>é</w:t>
            </w:r>
            <w:r>
              <w:rPr>
                <w:rStyle w:val="None"/>
                <w:shd w:val="nil" w:color="auto" w:fill="auto"/>
                <w:rtl w:val="0"/>
                <w:lang w:val="fr-FR"/>
              </w:rPr>
              <w:t>ronautique d'urgence en radiot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phonie (Voir tableau 4.1 de l</w:t>
            </w:r>
            <w:r>
              <w:rPr>
                <w:rStyle w:val="None"/>
                <w:shd w:val="nil" w:color="auto" w:fill="auto"/>
                <w:rtl w:val="0"/>
                <w:lang w:val="fr-FR"/>
              </w:rPr>
              <w:t>’</w:t>
            </w:r>
            <w:r>
              <w:rPr>
                <w:rStyle w:val="None"/>
                <w:shd w:val="nil" w:color="auto" w:fill="auto"/>
                <w:rtl w:val="0"/>
                <w:lang w:val="fr-FR"/>
              </w:rPr>
              <w:t xml:space="preserve">Annexe 10 </w:t>
            </w:r>
            <w:r>
              <w:rPr>
                <w:rStyle w:val="None"/>
                <w:shd w:val="nil" w:color="auto" w:fill="auto"/>
                <w:rtl w:val="0"/>
                <w:lang w:val="fr-FR"/>
              </w:rPr>
              <w:t xml:space="preserve">à </w:t>
            </w:r>
            <w:r>
              <w:rPr>
                <w:rStyle w:val="None"/>
                <w:shd w:val="nil" w:color="auto" w:fill="auto"/>
                <w:rtl w:val="0"/>
                <w:lang w:val="fr-FR"/>
              </w:rPr>
              <w:t>la Convention Internationale de l</w:t>
            </w:r>
            <w:r>
              <w:rPr>
                <w:rStyle w:val="None"/>
                <w:shd w:val="nil" w:color="auto" w:fill="auto"/>
                <w:rtl w:val="0"/>
                <w:lang w:val="fr-FR"/>
              </w:rPr>
              <w:t>’</w:t>
            </w:r>
            <w:r>
              <w:rPr>
                <w:rStyle w:val="None"/>
                <w:shd w:val="nil" w:color="auto" w:fill="auto"/>
                <w:rtl w:val="0"/>
                <w:lang w:val="fr-FR"/>
              </w:rPr>
              <w:t xml:space="preserve">Aviation Civile et tableau 4.1 du RACI 5004, Volume 5). </w:t>
            </w:r>
          </w:p>
          <w:p>
            <w:pPr>
              <w:pStyle w:val="Normal.0"/>
              <w:bidi w:val="0"/>
              <w:spacing w:line="240" w:lineRule="auto"/>
              <w:ind w:left="0" w:right="0" w:firstLine="0"/>
              <w:jc w:val="both"/>
              <w:rPr>
                <w:rStyle w:val="None"/>
                <w:shd w:val="nil" w:color="auto" w:fill="auto"/>
                <w:rtl w:val="0"/>
              </w:rPr>
            </w:pPr>
            <w:r>
              <w:rPr>
                <w:rStyle w:val="None"/>
                <w:shd w:val="nil" w:color="auto" w:fill="auto"/>
                <w:rtl w:val="0"/>
                <w:lang w:val="fr-FR"/>
              </w:rPr>
              <w:t>Utilisation pour la d</w:t>
            </w:r>
            <w:r>
              <w:rPr>
                <w:rStyle w:val="None"/>
                <w:shd w:val="nil" w:color="auto" w:fill="auto"/>
                <w:rtl w:val="0"/>
                <w:lang w:val="fr-FR"/>
              </w:rPr>
              <w:t>é</w:t>
            </w:r>
            <w:r>
              <w:rPr>
                <w:rStyle w:val="None"/>
                <w:shd w:val="nil" w:color="auto" w:fill="auto"/>
                <w:rtl w:val="0"/>
                <w:lang w:val="fr-FR"/>
              </w:rPr>
              <w:t>tresse et l'urgence en radiot</w:t>
            </w:r>
            <w:r>
              <w:rPr>
                <w:rStyle w:val="None"/>
                <w:shd w:val="nil" w:color="auto" w:fill="auto"/>
                <w:rtl w:val="0"/>
                <w:lang w:val="fr-FR"/>
              </w:rPr>
              <w:t>é</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phonie Cette fr</w:t>
            </w:r>
            <w:r>
              <w:rPr>
                <w:rStyle w:val="None"/>
                <w:shd w:val="nil" w:color="auto" w:fill="auto"/>
                <w:rtl w:val="0"/>
                <w:lang w:val="fr-FR"/>
              </w:rPr>
              <w:t>é</w:t>
            </w:r>
            <w:r>
              <w:rPr>
                <w:rStyle w:val="None"/>
                <w:shd w:val="nil" w:color="auto" w:fill="auto"/>
                <w:rtl w:val="0"/>
                <w:lang w:val="fr-FR"/>
              </w:rPr>
              <w:t xml:space="preserve">quence peut </w:t>
            </w:r>
            <w:r>
              <w:rPr>
                <w:rStyle w:val="None"/>
                <w:shd w:val="nil" w:color="auto" w:fill="auto"/>
                <w:rtl w:val="0"/>
                <w:lang w:val="fr-FR"/>
              </w:rPr>
              <w:t>ê</w:t>
            </w:r>
            <w:r>
              <w:rPr>
                <w:rStyle w:val="None"/>
                <w:shd w:val="nil" w:color="auto" w:fill="auto"/>
                <w:rtl w:val="0"/>
                <w:lang w:val="fr-FR"/>
              </w:rPr>
              <w:t xml:space="preserve">tre </w:t>
            </w:r>
            <w:r>
              <w:rPr>
                <w:rStyle w:val="None"/>
                <w:shd w:val="nil" w:color="auto" w:fill="auto"/>
                <w:rtl w:val="0"/>
                <w:lang w:val="fr-FR"/>
              </w:rPr>
              <w:t>é</w:t>
            </w:r>
            <w:r>
              <w:rPr>
                <w:rStyle w:val="None"/>
                <w:shd w:val="nil" w:color="auto" w:fill="auto"/>
                <w:rtl w:val="0"/>
                <w:lang w:val="fr-FR"/>
              </w:rPr>
              <w:t>galement utilis</w:t>
            </w:r>
            <w:r>
              <w:rPr>
                <w:rStyle w:val="None"/>
                <w:shd w:val="nil" w:color="auto" w:fill="auto"/>
                <w:rtl w:val="0"/>
                <w:lang w:val="fr-FR"/>
              </w:rPr>
              <w:t>é</w:t>
            </w:r>
            <w:r>
              <w:rPr>
                <w:rStyle w:val="None"/>
                <w:shd w:val="nil" w:color="auto" w:fill="auto"/>
                <w:rtl w:val="0"/>
                <w:lang w:val="fr-FR"/>
              </w:rPr>
              <w:t xml:space="preserve">e </w:t>
            </w:r>
            <w:r>
              <w:rPr>
                <w:rStyle w:val="None"/>
                <w:shd w:val="nil" w:color="auto" w:fill="auto"/>
                <w:rtl w:val="0"/>
                <w:lang w:val="fr-FR"/>
              </w:rPr>
              <w:t xml:space="preserve">à </w:t>
            </w:r>
            <w:r>
              <w:rPr>
                <w:rStyle w:val="None"/>
                <w:shd w:val="nil" w:color="auto" w:fill="auto"/>
                <w:rtl w:val="0"/>
                <w:lang w:val="fr-FR"/>
              </w:rPr>
              <w:t>ces fins par les stations d'engins de sauvetage (Voir Appendice 15 du RR et Rec. UIT-R M.690).</w:t>
            </w:r>
          </w:p>
          <w:p>
            <w:pPr>
              <w:pStyle w:val="Normal.0"/>
              <w:bidi w:val="0"/>
              <w:spacing w:line="240" w:lineRule="auto"/>
              <w:ind w:left="0" w:right="0" w:firstLine="0"/>
              <w:jc w:val="both"/>
              <w:rPr>
                <w:rStyle w:val="None"/>
                <w:shd w:val="nil" w:color="auto" w:fill="auto"/>
                <w:rtl w:val="0"/>
              </w:rPr>
            </w:pPr>
            <w:r>
              <w:rPr>
                <w:rStyle w:val="None"/>
                <w:shd w:val="nil" w:color="auto" w:fill="auto"/>
                <w:rtl w:val="0"/>
                <w:lang w:val="fr-FR"/>
              </w:rPr>
              <w:t>Les stations mobiles du service mobile maritime peuvent communiquer avec les stations du service mobile a</w:t>
            </w:r>
            <w:r>
              <w:rPr>
                <w:rStyle w:val="None"/>
                <w:shd w:val="nil" w:color="auto" w:fill="auto"/>
                <w:rtl w:val="0"/>
                <w:lang w:val="fr-FR"/>
              </w:rPr>
              <w:t>é</w:t>
            </w:r>
            <w:r>
              <w:rPr>
                <w:rStyle w:val="None"/>
                <w:shd w:val="nil" w:color="auto" w:fill="auto"/>
                <w:rtl w:val="0"/>
                <w:lang w:val="fr-FR"/>
              </w:rPr>
              <w:t>ronautique sur cette fr</w:t>
            </w:r>
            <w:r>
              <w:rPr>
                <w:rStyle w:val="None"/>
                <w:shd w:val="nil" w:color="auto" w:fill="auto"/>
                <w:rtl w:val="0"/>
                <w:lang w:val="fr-FR"/>
              </w:rPr>
              <w:t>é</w:t>
            </w:r>
            <w:r>
              <w:rPr>
                <w:rStyle w:val="None"/>
                <w:shd w:val="nil" w:color="auto" w:fill="auto"/>
                <w:rtl w:val="0"/>
                <w:lang w:val="fr-FR"/>
              </w:rPr>
              <w:t>quence a</w:t>
            </w:r>
            <w:r>
              <w:rPr>
                <w:rStyle w:val="None"/>
                <w:shd w:val="nil" w:color="auto" w:fill="auto"/>
                <w:rtl w:val="0"/>
                <w:lang w:val="fr-FR"/>
              </w:rPr>
              <w:t>é</w:t>
            </w:r>
            <w:r>
              <w:rPr>
                <w:rStyle w:val="None"/>
                <w:shd w:val="nil" w:color="auto" w:fill="auto"/>
                <w:rtl w:val="0"/>
                <w:lang w:val="fr-FR"/>
              </w:rPr>
              <w:t>ronautique d'urgence exclusivement pour la d</w:t>
            </w:r>
            <w:r>
              <w:rPr>
                <w:rStyle w:val="None"/>
                <w:shd w:val="nil" w:color="auto" w:fill="auto"/>
                <w:rtl w:val="0"/>
                <w:lang w:val="fr-FR"/>
              </w:rPr>
              <w:t>é</w:t>
            </w:r>
            <w:r>
              <w:rPr>
                <w:rStyle w:val="None"/>
                <w:shd w:val="nil" w:color="auto" w:fill="auto"/>
                <w:rtl w:val="0"/>
                <w:lang w:val="fr-FR"/>
              </w:rPr>
              <w:t>tresse et l'urgence. (Voir le no 5.200).</w:t>
            </w:r>
          </w:p>
          <w:p>
            <w:pPr>
              <w:pStyle w:val="Normal.0"/>
              <w:bidi w:val="0"/>
              <w:spacing w:line="240" w:lineRule="auto"/>
              <w:ind w:left="0" w:right="0" w:firstLine="0"/>
              <w:jc w:val="both"/>
              <w:rPr>
                <w:rtl w:val="0"/>
              </w:rPr>
            </w:pPr>
            <w:r>
              <w:rPr>
                <w:rStyle w:val="None"/>
                <w:shd w:val="nil" w:color="auto" w:fill="auto"/>
                <w:rtl w:val="0"/>
                <w:lang w:val="fr-FR"/>
              </w:rPr>
              <w:t>Possibilit</w:t>
            </w:r>
            <w:r>
              <w:rPr>
                <w:rStyle w:val="None"/>
                <w:shd w:val="nil" w:color="auto" w:fill="auto"/>
                <w:rtl w:val="0"/>
                <w:lang w:val="fr-FR"/>
              </w:rPr>
              <w:t xml:space="preserve">é </w:t>
            </w:r>
            <w:r>
              <w:rPr>
                <w:rStyle w:val="None"/>
                <w:shd w:val="nil" w:color="auto" w:fill="auto"/>
                <w:rtl w:val="0"/>
                <w:lang w:val="fr-FR"/>
              </w:rPr>
              <w:t>d</w:t>
            </w:r>
            <w:r>
              <w:rPr>
                <w:rStyle w:val="None"/>
                <w:shd w:val="nil" w:color="auto" w:fill="auto"/>
                <w:rtl w:val="0"/>
                <w:lang w:val="fr-FR"/>
              </w:rPr>
              <w:t>’</w:t>
            </w:r>
            <w:r>
              <w:rPr>
                <w:rStyle w:val="None"/>
                <w:shd w:val="nil" w:color="auto" w:fill="auto"/>
                <w:rtl w:val="0"/>
                <w:lang w:val="fr-FR"/>
              </w:rPr>
              <w:t>utilisation pour les op</w:t>
            </w:r>
            <w:r>
              <w:rPr>
                <w:rStyle w:val="None"/>
                <w:shd w:val="nil" w:color="auto" w:fill="auto"/>
                <w:rtl w:val="0"/>
                <w:lang w:val="fr-FR"/>
              </w:rPr>
              <w:t>é</w:t>
            </w:r>
            <w:r>
              <w:rPr>
                <w:rStyle w:val="None"/>
                <w:shd w:val="nil" w:color="auto" w:fill="auto"/>
                <w:rtl w:val="0"/>
                <w:lang w:val="fr-FR"/>
              </w:rPr>
              <w:t>rations SAR concernant les v</w:t>
            </w:r>
            <w:r>
              <w:rPr>
                <w:rStyle w:val="None"/>
                <w:shd w:val="nil" w:color="auto" w:fill="auto"/>
                <w:rtl w:val="0"/>
                <w:lang w:val="fr-FR"/>
              </w:rPr>
              <w:t>é</w:t>
            </w:r>
            <w:r>
              <w:rPr>
                <w:rStyle w:val="None"/>
                <w:shd w:val="nil" w:color="auto" w:fill="auto"/>
                <w:rtl w:val="0"/>
                <w:lang w:val="fr-FR"/>
              </w:rPr>
              <w:t>hicules spatiaux habit</w:t>
            </w:r>
            <w:r>
              <w:rPr>
                <w:rStyle w:val="None"/>
                <w:shd w:val="nil" w:color="auto" w:fill="auto"/>
                <w:rtl w:val="0"/>
                <w:lang w:val="fr-FR"/>
              </w:rPr>
              <w:t>é</w:t>
            </w:r>
            <w:r>
              <w:rPr>
                <w:rStyle w:val="None"/>
                <w:shd w:val="nil" w:color="auto" w:fill="auto"/>
                <w:rtl w:val="0"/>
                <w:lang w:val="fr-FR"/>
              </w:rPr>
              <w:t>s (Voir le no 5.111).</w:t>
            </w:r>
          </w:p>
        </w:tc>
      </w:tr>
      <w:tr>
        <w:tblPrEx>
          <w:shd w:val="clear" w:color="auto" w:fill="ced7e7"/>
        </w:tblPrEx>
        <w:trPr>
          <w:trHeight w:val="4581" w:hRule="atLeast"/>
        </w:trPr>
        <w:tc>
          <w:tcPr>
            <w:tcW w:type="dxa" w:w="156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123.1MHz</w:t>
            </w:r>
          </w:p>
        </w:tc>
        <w:tc>
          <w:tcPr>
            <w:tcW w:type="dxa" w:w="453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rPr>
                <w:rStyle w:val="None"/>
                <w:shd w:val="nil" w:color="auto" w:fill="auto"/>
              </w:rPr>
            </w:pPr>
            <w:r>
              <w:rPr>
                <w:rStyle w:val="None"/>
                <w:shd w:val="nil" w:color="auto" w:fill="auto"/>
                <w:rtl w:val="0"/>
                <w:lang w:val="fr-FR"/>
              </w:rPr>
              <w:t>8kHz pour A3X ou A3E</w:t>
            </w:r>
          </w:p>
          <w:p>
            <w:pPr>
              <w:pStyle w:val="Normal.0"/>
              <w:bidi w:val="0"/>
              <w:spacing w:line="240" w:lineRule="auto"/>
              <w:ind w:left="0" w:right="0" w:firstLine="0"/>
              <w:jc w:val="center"/>
              <w:rPr>
                <w:rStyle w:val="None"/>
                <w:shd w:val="nil" w:color="auto" w:fill="auto"/>
                <w:rtl w:val="0"/>
              </w:rPr>
            </w:pPr>
            <w:r>
              <w:rPr>
                <w:rStyle w:val="None"/>
                <w:shd w:val="nil" w:color="auto" w:fill="auto"/>
                <w:rtl w:val="0"/>
                <w:lang w:val="fr-FR"/>
              </w:rPr>
              <w:t xml:space="preserve">(Annexe 10 </w:t>
            </w:r>
            <w:r>
              <w:rPr>
                <w:rStyle w:val="None"/>
                <w:shd w:val="nil" w:color="auto" w:fill="auto"/>
                <w:rtl w:val="0"/>
                <w:lang w:val="fr-FR"/>
              </w:rPr>
              <w:t xml:space="preserve">à </w:t>
            </w:r>
            <w:r>
              <w:rPr>
                <w:rStyle w:val="None"/>
                <w:shd w:val="nil" w:color="auto" w:fill="auto"/>
                <w:rtl w:val="0"/>
                <w:lang w:val="fr-FR"/>
              </w:rPr>
              <w:t>la Convention Internationale de l</w:t>
            </w:r>
            <w:r>
              <w:rPr>
                <w:rStyle w:val="None"/>
                <w:shd w:val="nil" w:color="auto" w:fill="auto"/>
                <w:rtl w:val="0"/>
                <w:lang w:val="fr-FR"/>
              </w:rPr>
              <w:t>’</w:t>
            </w:r>
            <w:r>
              <w:rPr>
                <w:rStyle w:val="None"/>
                <w:shd w:val="nil" w:color="auto" w:fill="auto"/>
                <w:rtl w:val="0"/>
                <w:lang w:val="fr-FR"/>
              </w:rPr>
              <w:t>Aviation Civile, volume III)</w:t>
            </w:r>
          </w:p>
          <w:p>
            <w:pPr>
              <w:pStyle w:val="Normal.0"/>
              <w:bidi w:val="0"/>
              <w:spacing w:line="240" w:lineRule="auto"/>
              <w:ind w:left="0" w:right="0" w:firstLine="0"/>
              <w:jc w:val="center"/>
              <w:rPr>
                <w:rtl w:val="0"/>
              </w:rPr>
            </w:pPr>
            <w:r>
              <w:rPr>
                <w:rStyle w:val="None"/>
                <w:shd w:val="nil" w:color="auto" w:fill="auto"/>
                <w:rtl w:val="0"/>
                <w:lang w:val="fr-FR"/>
              </w:rPr>
              <w:t xml:space="preserve"> (Rec. UIT-RSM.1138-3)</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Fr</w:t>
            </w:r>
            <w:r>
              <w:rPr>
                <w:rStyle w:val="None"/>
                <w:shd w:val="nil" w:color="auto" w:fill="auto"/>
                <w:rtl w:val="0"/>
                <w:lang w:val="fr-FR"/>
              </w:rPr>
              <w:t>é</w:t>
            </w:r>
            <w:r>
              <w:rPr>
                <w:rStyle w:val="None"/>
                <w:shd w:val="nil" w:color="auto" w:fill="auto"/>
                <w:rtl w:val="0"/>
                <w:lang w:val="fr-FR"/>
              </w:rPr>
              <w:t>quence auxiliaire de 121,5 MHz utilis</w:t>
            </w:r>
            <w:r>
              <w:rPr>
                <w:rStyle w:val="None"/>
                <w:shd w:val="nil" w:color="auto" w:fill="auto"/>
                <w:rtl w:val="0"/>
                <w:lang w:val="fr-FR"/>
              </w:rPr>
              <w:t>é</w:t>
            </w:r>
            <w:r>
              <w:rPr>
                <w:rStyle w:val="None"/>
                <w:shd w:val="nil" w:color="auto" w:fill="auto"/>
                <w:rtl w:val="0"/>
                <w:lang w:val="fr-FR"/>
              </w:rPr>
              <w:t>e par les stations du service mobile a</w:t>
            </w:r>
            <w:r>
              <w:rPr>
                <w:rStyle w:val="None"/>
                <w:shd w:val="nil" w:color="auto" w:fill="auto"/>
                <w:rtl w:val="0"/>
                <w:lang w:val="fr-FR"/>
              </w:rPr>
              <w:t>é</w:t>
            </w:r>
            <w:r>
              <w:rPr>
                <w:rStyle w:val="None"/>
                <w:shd w:val="nil" w:color="auto" w:fill="auto"/>
                <w:rtl w:val="0"/>
                <w:lang w:val="fr-FR"/>
              </w:rPr>
              <w:t>ronautique et par d'autres stations mobiles et terrestres aux fins des op</w:t>
            </w:r>
            <w:r>
              <w:rPr>
                <w:rStyle w:val="None"/>
                <w:shd w:val="nil" w:color="auto" w:fill="auto"/>
                <w:rtl w:val="0"/>
                <w:lang w:val="fr-FR"/>
              </w:rPr>
              <w:t>é</w:t>
            </w:r>
            <w:r>
              <w:rPr>
                <w:rStyle w:val="None"/>
                <w:shd w:val="nil" w:color="auto" w:fill="auto"/>
                <w:rtl w:val="0"/>
                <w:lang w:val="fr-FR"/>
              </w:rPr>
              <w:t>rations de recherches et de sauvetage (SAR) coordonn</w:t>
            </w:r>
            <w:r>
              <w:rPr>
                <w:rStyle w:val="None"/>
                <w:shd w:val="nil" w:color="auto" w:fill="auto"/>
                <w:rtl w:val="0"/>
                <w:lang w:val="fr-FR"/>
              </w:rPr>
              <w:t>é</w:t>
            </w:r>
            <w:r>
              <w:rPr>
                <w:rStyle w:val="None"/>
                <w:shd w:val="nil" w:color="auto" w:fill="auto"/>
                <w:rtl w:val="0"/>
                <w:lang w:val="fr-FR"/>
              </w:rPr>
              <w:t>es (Voir tableau 4.1 de l</w:t>
            </w:r>
            <w:r>
              <w:rPr>
                <w:rStyle w:val="None"/>
                <w:shd w:val="nil" w:color="auto" w:fill="auto"/>
                <w:rtl w:val="0"/>
                <w:lang w:val="fr-FR"/>
              </w:rPr>
              <w:t>’</w:t>
            </w:r>
            <w:r>
              <w:rPr>
                <w:rStyle w:val="None"/>
                <w:shd w:val="nil" w:color="auto" w:fill="auto"/>
                <w:rtl w:val="0"/>
                <w:lang w:val="fr-FR"/>
              </w:rPr>
              <w:t xml:space="preserve">Annexe 10 </w:t>
            </w:r>
            <w:r>
              <w:rPr>
                <w:rStyle w:val="None"/>
                <w:shd w:val="nil" w:color="auto" w:fill="auto"/>
                <w:rtl w:val="0"/>
                <w:lang w:val="fr-FR"/>
              </w:rPr>
              <w:t xml:space="preserve">à </w:t>
            </w:r>
            <w:r>
              <w:rPr>
                <w:rStyle w:val="None"/>
                <w:shd w:val="nil" w:color="auto" w:fill="auto"/>
                <w:rtl w:val="0"/>
                <w:lang w:val="fr-FR"/>
              </w:rPr>
              <w:t>la Convention Internationale de l</w:t>
            </w:r>
            <w:r>
              <w:rPr>
                <w:rStyle w:val="None"/>
                <w:shd w:val="nil" w:color="auto" w:fill="auto"/>
                <w:rtl w:val="0"/>
                <w:lang w:val="fr-FR"/>
              </w:rPr>
              <w:t>’</w:t>
            </w:r>
            <w:r>
              <w:rPr>
                <w:rStyle w:val="None"/>
                <w:shd w:val="nil" w:color="auto" w:fill="auto"/>
                <w:rtl w:val="0"/>
                <w:lang w:val="fr-FR"/>
              </w:rPr>
              <w:t xml:space="preserve">Aviation Civile et tableau 4.1 du RACI 5004, Volume 5). </w:t>
            </w:r>
          </w:p>
          <w:p>
            <w:pPr>
              <w:pStyle w:val="Normal.0"/>
              <w:bidi w:val="0"/>
              <w:spacing w:line="240" w:lineRule="auto"/>
              <w:ind w:left="0" w:right="0" w:firstLine="0"/>
              <w:jc w:val="both"/>
              <w:rPr>
                <w:rtl w:val="0"/>
              </w:rPr>
            </w:pPr>
            <w:r>
              <w:rPr>
                <w:rStyle w:val="None"/>
                <w:shd w:val="nil" w:color="auto" w:fill="auto"/>
                <w:rtl w:val="0"/>
                <w:lang w:val="fr-FR"/>
              </w:rPr>
              <w:t>Les stations mobiles du service mobile maritime peuvent communiquer avec les stations du service mobile a</w:t>
            </w:r>
            <w:r>
              <w:rPr>
                <w:rStyle w:val="None"/>
                <w:shd w:val="nil" w:color="auto" w:fill="auto"/>
                <w:rtl w:val="0"/>
                <w:lang w:val="fr-FR"/>
              </w:rPr>
              <w:t>é</w:t>
            </w:r>
            <w:r>
              <w:rPr>
                <w:rStyle w:val="None"/>
                <w:shd w:val="nil" w:color="auto" w:fill="auto"/>
                <w:rtl w:val="0"/>
                <w:lang w:val="fr-FR"/>
              </w:rPr>
              <w:t>ronautique sur la fr</w:t>
            </w:r>
            <w:r>
              <w:rPr>
                <w:rStyle w:val="None"/>
                <w:shd w:val="nil" w:color="auto" w:fill="auto"/>
                <w:rtl w:val="0"/>
                <w:lang w:val="fr-FR"/>
              </w:rPr>
              <w:t>é</w:t>
            </w:r>
            <w:r>
              <w:rPr>
                <w:rStyle w:val="None"/>
                <w:shd w:val="nil" w:color="auto" w:fill="auto"/>
                <w:rtl w:val="0"/>
                <w:lang w:val="fr-FR"/>
              </w:rPr>
              <w:t>quence a</w:t>
            </w:r>
            <w:r>
              <w:rPr>
                <w:rStyle w:val="None"/>
                <w:shd w:val="nil" w:color="auto" w:fill="auto"/>
                <w:rtl w:val="0"/>
                <w:lang w:val="fr-FR"/>
              </w:rPr>
              <w:t>é</w:t>
            </w:r>
            <w:r>
              <w:rPr>
                <w:rStyle w:val="None"/>
                <w:shd w:val="nil" w:color="auto" w:fill="auto"/>
                <w:rtl w:val="0"/>
                <w:lang w:val="fr-FR"/>
              </w:rPr>
              <w:t>ronautique auxiliaire 123,1 MHz pour les op</w:t>
            </w:r>
            <w:r>
              <w:rPr>
                <w:rStyle w:val="None"/>
                <w:shd w:val="nil" w:color="auto" w:fill="auto"/>
                <w:rtl w:val="0"/>
                <w:lang w:val="fr-FR"/>
              </w:rPr>
              <w:t>é</w:t>
            </w:r>
            <w:r>
              <w:rPr>
                <w:rStyle w:val="None"/>
                <w:shd w:val="nil" w:color="auto" w:fill="auto"/>
                <w:rtl w:val="0"/>
                <w:lang w:val="fr-FR"/>
              </w:rPr>
              <w:t>rations coordonn</w:t>
            </w:r>
            <w:r>
              <w:rPr>
                <w:rStyle w:val="None"/>
                <w:shd w:val="nil" w:color="auto" w:fill="auto"/>
                <w:rtl w:val="0"/>
                <w:lang w:val="fr-FR"/>
              </w:rPr>
              <w:t>é</w:t>
            </w:r>
            <w:r>
              <w:rPr>
                <w:rStyle w:val="None"/>
                <w:shd w:val="nil" w:color="auto" w:fill="auto"/>
                <w:rtl w:val="0"/>
                <w:lang w:val="fr-FR"/>
              </w:rPr>
              <w:t>es de recherche et sauvetage (Voir le no 5.200).</w:t>
            </w:r>
          </w:p>
        </w:tc>
      </w:tr>
      <w:tr>
        <w:tblPrEx>
          <w:shd w:val="clear" w:color="auto" w:fill="ced7e7"/>
        </w:tblPrEx>
        <w:trPr>
          <w:trHeight w:val="2241" w:hRule="atLeast"/>
        </w:trPr>
        <w:tc>
          <w:tcPr>
            <w:tcW w:type="dxa" w:w="156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Normal.0"/>
              <w:spacing w:line="240" w:lineRule="auto"/>
              <w:jc w:val="center"/>
            </w:pPr>
            <w:r>
              <w:rPr>
                <w:rStyle w:val="None"/>
                <w:sz w:val="20"/>
                <w:szCs w:val="20"/>
                <w:shd w:val="nil" w:color="auto" w:fill="auto"/>
                <w:rtl w:val="0"/>
                <w:lang w:val="fr-FR"/>
              </w:rPr>
              <w:t>243 MHz</w:t>
            </w:r>
          </w:p>
        </w:tc>
        <w:tc>
          <w:tcPr>
            <w:tcW w:type="dxa" w:w="453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100 kHz</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rPr>
                <w:rStyle w:val="None"/>
                <w:shd w:val="nil" w:color="auto" w:fill="auto"/>
              </w:rPr>
            </w:pPr>
            <w:r>
              <w:rPr>
                <w:rStyle w:val="None"/>
                <w:shd w:val="nil" w:color="auto" w:fill="auto"/>
                <w:rtl w:val="0"/>
                <w:lang w:val="fr-FR"/>
              </w:rPr>
              <w:t>Utilisation par les engins de sauvetage et par les dispositifs utilis</w:t>
            </w:r>
            <w:r>
              <w:rPr>
                <w:rStyle w:val="None"/>
                <w:shd w:val="nil" w:color="auto" w:fill="auto"/>
                <w:rtl w:val="0"/>
                <w:lang w:val="fr-FR"/>
              </w:rPr>
              <w:t>é</w:t>
            </w:r>
            <w:r>
              <w:rPr>
                <w:rStyle w:val="None"/>
                <w:shd w:val="nil" w:color="auto" w:fill="auto"/>
                <w:rtl w:val="0"/>
                <w:lang w:val="fr-FR"/>
              </w:rPr>
              <w:t>s aux fins de sauvetage (Voir le no 5.256).</w:t>
            </w:r>
          </w:p>
          <w:p>
            <w:pPr>
              <w:pStyle w:val="Normal.0"/>
              <w:bidi w:val="0"/>
              <w:spacing w:line="240" w:lineRule="auto"/>
              <w:ind w:left="0" w:right="0" w:firstLine="0"/>
              <w:jc w:val="both"/>
              <w:rPr>
                <w:rtl w:val="0"/>
              </w:rPr>
            </w:pPr>
            <w:r>
              <w:rPr>
                <w:rStyle w:val="None"/>
                <w:shd w:val="nil" w:color="auto" w:fill="auto"/>
                <w:rtl w:val="0"/>
                <w:lang w:val="fr-FR"/>
              </w:rPr>
              <w:t>Possibilit</w:t>
            </w:r>
            <w:r>
              <w:rPr>
                <w:rStyle w:val="None"/>
                <w:shd w:val="nil" w:color="auto" w:fill="auto"/>
                <w:rtl w:val="0"/>
                <w:lang w:val="fr-FR"/>
              </w:rPr>
              <w:t xml:space="preserve">é </w:t>
            </w:r>
            <w:r>
              <w:rPr>
                <w:rStyle w:val="None"/>
                <w:shd w:val="nil" w:color="auto" w:fill="auto"/>
                <w:rtl w:val="0"/>
                <w:lang w:val="fr-FR"/>
              </w:rPr>
              <w:t>d</w:t>
            </w:r>
            <w:r>
              <w:rPr>
                <w:rStyle w:val="None"/>
                <w:shd w:val="nil" w:color="auto" w:fill="auto"/>
                <w:rtl w:val="0"/>
                <w:lang w:val="fr-FR"/>
              </w:rPr>
              <w:t>’</w:t>
            </w:r>
            <w:r>
              <w:rPr>
                <w:rStyle w:val="None"/>
                <w:shd w:val="nil" w:color="auto" w:fill="auto"/>
                <w:rtl w:val="0"/>
                <w:lang w:val="fr-FR"/>
              </w:rPr>
              <w:t>utilisation pour les op</w:t>
            </w:r>
            <w:r>
              <w:rPr>
                <w:rStyle w:val="None"/>
                <w:shd w:val="nil" w:color="auto" w:fill="auto"/>
                <w:rtl w:val="0"/>
                <w:lang w:val="fr-FR"/>
              </w:rPr>
              <w:t>é</w:t>
            </w:r>
            <w:r>
              <w:rPr>
                <w:rStyle w:val="None"/>
                <w:shd w:val="nil" w:color="auto" w:fill="auto"/>
                <w:rtl w:val="0"/>
                <w:lang w:val="fr-FR"/>
              </w:rPr>
              <w:t>rations de recherche et de sauvetage concernant les v</w:t>
            </w:r>
            <w:r>
              <w:rPr>
                <w:rStyle w:val="None"/>
                <w:shd w:val="nil" w:color="auto" w:fill="auto"/>
                <w:rtl w:val="0"/>
                <w:lang w:val="fr-FR"/>
              </w:rPr>
              <w:t>é</w:t>
            </w:r>
            <w:r>
              <w:rPr>
                <w:rStyle w:val="None"/>
                <w:shd w:val="nil" w:color="auto" w:fill="auto"/>
                <w:rtl w:val="0"/>
                <w:lang w:val="fr-FR"/>
              </w:rPr>
              <w:t>hicules spatiaux habit</w:t>
            </w:r>
            <w:r>
              <w:rPr>
                <w:rStyle w:val="None"/>
                <w:shd w:val="nil" w:color="auto" w:fill="auto"/>
                <w:rtl w:val="0"/>
                <w:lang w:val="fr-FR"/>
              </w:rPr>
              <w:t>é</w:t>
            </w:r>
            <w:r>
              <w:rPr>
                <w:rStyle w:val="None"/>
                <w:shd w:val="nil" w:color="auto" w:fill="auto"/>
                <w:rtl w:val="0"/>
                <w:lang w:val="fr-FR"/>
              </w:rPr>
              <w:t>s (Voir le no 5.111 et l</w:t>
            </w:r>
            <w:r>
              <w:rPr>
                <w:rStyle w:val="None"/>
                <w:shd w:val="nil" w:color="auto" w:fill="auto"/>
                <w:rtl w:val="0"/>
                <w:lang w:val="fr-FR"/>
              </w:rPr>
              <w:t>’</w:t>
            </w:r>
            <w:r>
              <w:rPr>
                <w:rStyle w:val="None"/>
                <w:shd w:val="nil" w:color="auto" w:fill="auto"/>
                <w:rtl w:val="0"/>
                <w:lang w:val="fr-FR"/>
              </w:rPr>
              <w:t>Art. 31 du RR).</w:t>
            </w:r>
          </w:p>
        </w:tc>
      </w:tr>
      <w:tr>
        <w:tblPrEx>
          <w:shd w:val="clear" w:color="auto" w:fill="ced7e7"/>
        </w:tblPrEx>
        <w:trPr>
          <w:trHeight w:val="1001" w:hRule="atLeast"/>
        </w:trPr>
        <w:tc>
          <w:tcPr>
            <w:tcW w:type="dxa" w:w="156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406- 406.1MHz</w:t>
            </w:r>
          </w:p>
        </w:tc>
        <w:tc>
          <w:tcPr>
            <w:tcW w:type="dxa" w:w="453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6kHz (20dBc)</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fr-FR"/>
              </w:rPr>
              <w:t>Utilisation exclusive dans le sens Terre-vers-espace par les radiobalises de localisation des sinistres par satellite du syst</w:t>
            </w:r>
            <w:r>
              <w:rPr>
                <w:rStyle w:val="None"/>
                <w:shd w:val="nil" w:color="auto" w:fill="auto"/>
                <w:rtl w:val="0"/>
                <w:lang w:val="fr-FR"/>
              </w:rPr>
              <w:t>è</w:t>
            </w:r>
            <w:r>
              <w:rPr>
                <w:rStyle w:val="None"/>
                <w:shd w:val="nil" w:color="auto" w:fill="auto"/>
                <w:rtl w:val="0"/>
                <w:lang w:val="fr-FR"/>
              </w:rPr>
              <w:t xml:space="preserve">me Cospa-Sarsat. (Voir le no 5.266). </w:t>
            </w:r>
          </w:p>
        </w:tc>
      </w:tr>
    </w:tbl>
    <w:p>
      <w:pPr>
        <w:pStyle w:val="Paragraphe de liste"/>
        <w:widowControl w:val="0"/>
        <w:spacing w:after="160" w:line="240" w:lineRule="auto"/>
        <w:ind w:left="2376" w:hanging="2376"/>
        <w:rPr>
          <w:rStyle w:val="None"/>
          <w:b w:val="1"/>
          <w:bCs w:val="1"/>
        </w:rPr>
      </w:pPr>
    </w:p>
    <w:p>
      <w:pPr>
        <w:pStyle w:val="Paragraphe de liste"/>
        <w:spacing w:after="160" w:line="259" w:lineRule="auto"/>
        <w:ind w:left="99" w:hanging="99"/>
        <w:outlineLvl w:val="1"/>
      </w:pPr>
      <w:r>
        <w:rPr>
          <w:rStyle w:val="None"/>
          <w:rFonts w:ascii="Arial Unicode MS" w:cs="Arial Unicode MS" w:hAnsi="Arial Unicode MS" w:eastAsia="Arial Unicode MS"/>
          <w:b w:val="0"/>
          <w:bCs w:val="0"/>
          <w:i w:val="0"/>
          <w:iCs w:val="0"/>
          <w:shd w:val="clear" w:color="auto" w:fill="ffff00"/>
        </w:rPr>
        <w:br w:type="page"/>
      </w:r>
    </w:p>
    <w:p>
      <w:pPr>
        <w:pStyle w:val="Paragraphe de liste"/>
        <w:numPr>
          <w:ilvl w:val="1"/>
          <w:numId w:val="31"/>
        </w:numPr>
        <w:spacing w:after="160" w:line="259" w:lineRule="auto"/>
        <w:outlineLvl w:val="1"/>
        <w:rPr>
          <w:sz w:val="24"/>
          <w:szCs w:val="24"/>
          <w:lang w:val="fr-FR"/>
        </w:rPr>
      </w:pPr>
      <w:r>
        <w:rPr>
          <w:rStyle w:val="None"/>
          <w:rFonts w:ascii="Tahoma" w:hAnsi="Tahoma"/>
          <w:b w:val="1"/>
          <w:bCs w:val="1"/>
          <w:sz w:val="24"/>
          <w:szCs w:val="24"/>
          <w:rtl w:val="0"/>
          <w:lang w:val="fr-FR"/>
        </w:rPr>
        <w:t>Bandes de fr</w:t>
      </w:r>
      <w:r>
        <w:rPr>
          <w:rStyle w:val="None"/>
          <w:rFonts w:ascii="Tahoma" w:hAnsi="Tahoma" w:hint="default"/>
          <w:b w:val="1"/>
          <w:bCs w:val="1"/>
          <w:sz w:val="24"/>
          <w:szCs w:val="24"/>
          <w:rtl w:val="0"/>
          <w:lang w:val="fr-FR"/>
        </w:rPr>
        <w:t>é</w:t>
      </w:r>
      <w:r>
        <w:rPr>
          <w:rStyle w:val="None"/>
          <w:rFonts w:ascii="Tahoma" w:hAnsi="Tahoma"/>
          <w:b w:val="1"/>
          <w:bCs w:val="1"/>
          <w:sz w:val="24"/>
          <w:szCs w:val="24"/>
          <w:rtl w:val="0"/>
          <w:lang w:val="fr-FR"/>
        </w:rPr>
        <w:t>quences pour les syst</w:t>
      </w:r>
      <w:r>
        <w:rPr>
          <w:rStyle w:val="None"/>
          <w:rFonts w:ascii="Tahoma" w:hAnsi="Tahoma" w:hint="default"/>
          <w:b w:val="1"/>
          <w:bCs w:val="1"/>
          <w:sz w:val="24"/>
          <w:szCs w:val="24"/>
          <w:rtl w:val="0"/>
          <w:lang w:val="fr-FR"/>
        </w:rPr>
        <w:t>è</w:t>
      </w:r>
      <w:r>
        <w:rPr>
          <w:rStyle w:val="None"/>
          <w:rFonts w:ascii="Tahoma" w:hAnsi="Tahoma"/>
          <w:b w:val="1"/>
          <w:bCs w:val="1"/>
          <w:sz w:val="24"/>
          <w:szCs w:val="24"/>
          <w:rtl w:val="0"/>
          <w:lang w:val="fr-FR"/>
        </w:rPr>
        <w:t>mes d</w:t>
      </w:r>
      <w:r>
        <w:rPr>
          <w:rStyle w:val="None"/>
          <w:rFonts w:ascii="Tahoma" w:hAnsi="Tahoma" w:hint="default"/>
          <w:b w:val="1"/>
          <w:bCs w:val="1"/>
          <w:sz w:val="24"/>
          <w:szCs w:val="24"/>
          <w:rtl w:val="0"/>
          <w:lang w:val="fr-FR"/>
        </w:rPr>
        <w:t>’</w:t>
      </w:r>
      <w:r>
        <w:rPr>
          <w:rStyle w:val="None"/>
          <w:rFonts w:ascii="Tahoma" w:hAnsi="Tahoma"/>
          <w:b w:val="1"/>
          <w:bCs w:val="1"/>
          <w:sz w:val="24"/>
          <w:szCs w:val="24"/>
          <w:rtl w:val="0"/>
          <w:lang w:val="fr-FR"/>
        </w:rPr>
        <w:t>aide aux op</w:t>
      </w:r>
      <w:r>
        <w:rPr>
          <w:rStyle w:val="None"/>
          <w:rFonts w:ascii="Tahoma" w:hAnsi="Tahoma" w:hint="default"/>
          <w:b w:val="1"/>
          <w:bCs w:val="1"/>
          <w:sz w:val="24"/>
          <w:szCs w:val="24"/>
          <w:rtl w:val="0"/>
          <w:lang w:val="fr-FR"/>
        </w:rPr>
        <w:t>é</w:t>
      </w:r>
      <w:r>
        <w:rPr>
          <w:rStyle w:val="None"/>
          <w:rFonts w:ascii="Tahoma" w:hAnsi="Tahoma"/>
          <w:b w:val="1"/>
          <w:bCs w:val="1"/>
          <w:sz w:val="24"/>
          <w:szCs w:val="24"/>
          <w:rtl w:val="0"/>
          <w:lang w:val="fr-FR"/>
        </w:rPr>
        <w:t>rations de sauvetage et de localisation des sinistres</w:t>
      </w:r>
      <w:r>
        <w:rPr>
          <w:rStyle w:val="None"/>
          <w:rFonts w:ascii="Tahoma" w:hAnsi="Tahoma"/>
          <w:b w:val="1"/>
          <w:bCs w:val="1"/>
          <w:rtl w:val="0"/>
          <w:lang w:val="fr-FR"/>
        </w:rPr>
        <w:t xml:space="preserve">  </w:t>
      </w:r>
    </w:p>
    <w:tbl>
      <w:tblPr>
        <w:tblW w:w="91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9"/>
        <w:gridCol w:w="2410"/>
        <w:gridCol w:w="4281"/>
      </w:tblGrid>
      <w:tr>
        <w:tblPrEx>
          <w:shd w:val="clear" w:color="auto" w:fill="ced7e7"/>
        </w:tblPrEx>
        <w:trPr>
          <w:trHeight w:val="686" w:hRule="atLeast"/>
        </w:trPr>
        <w:tc>
          <w:tcPr>
            <w:tcW w:type="dxa" w:w="2489"/>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Normal.0"/>
              <w:spacing w:line="240" w:lineRule="auto"/>
              <w:jc w:val="center"/>
            </w:pPr>
            <w:r>
              <w:rPr>
                <w:rStyle w:val="None"/>
                <w:b w:val="1"/>
                <w:bCs w:val="1"/>
                <w:shd w:val="nil" w:color="auto" w:fill="auto"/>
                <w:rtl w:val="0"/>
                <w:lang w:val="fr-FR"/>
              </w:rPr>
              <w:t>Bande de fr</w:t>
            </w:r>
            <w:r>
              <w:rPr>
                <w:rStyle w:val="None"/>
                <w:b w:val="1"/>
                <w:bCs w:val="1"/>
                <w:shd w:val="nil" w:color="auto" w:fill="auto"/>
                <w:rtl w:val="0"/>
                <w:lang w:val="fr-FR"/>
              </w:rPr>
              <w:t>é</w:t>
            </w:r>
            <w:r>
              <w:rPr>
                <w:rStyle w:val="None"/>
                <w:b w:val="1"/>
                <w:bCs w:val="1"/>
                <w:shd w:val="nil" w:color="auto" w:fill="auto"/>
                <w:rtl w:val="0"/>
                <w:lang w:val="fr-FR"/>
              </w:rPr>
              <w:t>quences</w:t>
            </w:r>
          </w:p>
        </w:tc>
        <w:tc>
          <w:tcPr>
            <w:tcW w:type="dxa" w:w="2410"/>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Normal.0"/>
              <w:spacing w:line="240" w:lineRule="auto"/>
              <w:jc w:val="center"/>
            </w:pPr>
            <w:r>
              <w:rPr>
                <w:rStyle w:val="None"/>
                <w:b w:val="1"/>
                <w:bCs w:val="1"/>
                <w:shd w:val="nil" w:color="auto" w:fill="auto"/>
                <w:rtl w:val="0"/>
                <w:lang w:val="fr-FR"/>
              </w:rPr>
              <w:t>R</w:t>
            </w:r>
            <w:r>
              <w:rPr>
                <w:rStyle w:val="None"/>
                <w:b w:val="1"/>
                <w:bCs w:val="1"/>
                <w:shd w:val="nil" w:color="auto" w:fill="auto"/>
                <w:rtl w:val="0"/>
                <w:lang w:val="fr-FR"/>
              </w:rPr>
              <w:t>é</w:t>
            </w:r>
            <w:r>
              <w:rPr>
                <w:rStyle w:val="None"/>
                <w:b w:val="1"/>
                <w:bCs w:val="1"/>
                <w:shd w:val="nil" w:color="auto" w:fill="auto"/>
                <w:rtl w:val="0"/>
                <w:lang w:val="fr-FR"/>
              </w:rPr>
              <w:t>f</w:t>
            </w:r>
            <w:r>
              <w:rPr>
                <w:rStyle w:val="None"/>
                <w:b w:val="1"/>
                <w:bCs w:val="1"/>
                <w:shd w:val="nil" w:color="auto" w:fill="auto"/>
                <w:rtl w:val="0"/>
                <w:lang w:val="fr-FR"/>
              </w:rPr>
              <w:t>é</w:t>
            </w:r>
            <w:r>
              <w:rPr>
                <w:rStyle w:val="None"/>
                <w:b w:val="1"/>
                <w:bCs w:val="1"/>
                <w:shd w:val="nil" w:color="auto" w:fill="auto"/>
                <w:rtl w:val="0"/>
                <w:lang w:val="fr-FR"/>
              </w:rPr>
              <w:t>rence UIT</w:t>
            </w:r>
          </w:p>
        </w:tc>
        <w:tc>
          <w:tcPr>
            <w:tcW w:type="dxa" w:w="4281"/>
            <w:tcBorders>
              <w:top w:val="single" w:color="000000" w:sz="4" w:space="0" w:shadow="0" w:frame="0"/>
              <w:left w:val="single" w:color="000000" w:sz="4" w:space="0" w:shadow="0" w:frame="0"/>
              <w:bottom w:val="single" w:color="000000" w:sz="24" w:space="0" w:shadow="0" w:frame="0"/>
              <w:right w:val="single" w:color="000000" w:sz="4" w:space="0" w:shadow="0" w:frame="0"/>
            </w:tcBorders>
            <w:shd w:val="clear" w:color="auto" w:fill="ffe599"/>
            <w:tcMar>
              <w:top w:type="dxa" w:w="80"/>
              <w:left w:type="dxa" w:w="80"/>
              <w:bottom w:type="dxa" w:w="80"/>
              <w:right w:type="dxa" w:w="80"/>
            </w:tcMar>
            <w:vAlign w:val="center"/>
          </w:tcPr>
          <w:p>
            <w:pPr>
              <w:pStyle w:val="Normal.0"/>
              <w:spacing w:line="240" w:lineRule="auto"/>
              <w:jc w:val="center"/>
            </w:pPr>
            <w:r>
              <w:rPr>
                <w:rStyle w:val="None"/>
                <w:b w:val="1"/>
                <w:bCs w:val="1"/>
                <w:shd w:val="nil" w:color="auto" w:fill="auto"/>
                <w:rtl w:val="0"/>
                <w:lang w:val="fr-FR"/>
              </w:rPr>
              <w:t>Utilisation</w:t>
            </w:r>
          </w:p>
        </w:tc>
      </w:tr>
      <w:tr>
        <w:tblPrEx>
          <w:shd w:val="clear" w:color="auto" w:fill="ced7e7"/>
        </w:tblPrEx>
        <w:trPr>
          <w:trHeight w:val="1026" w:hRule="atLeast"/>
        </w:trPr>
        <w:tc>
          <w:tcPr>
            <w:tcW w:type="dxa" w:w="2489"/>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 xml:space="preserve">1 087.7 </w:t>
            </w:r>
            <w:r>
              <w:rPr>
                <w:rStyle w:val="None"/>
                <w:shd w:val="nil" w:color="auto" w:fill="auto"/>
                <w:rtl w:val="0"/>
                <w:lang w:val="fr-FR"/>
              </w:rPr>
              <w:t xml:space="preserve">– </w:t>
            </w:r>
            <w:r>
              <w:rPr>
                <w:rStyle w:val="None"/>
                <w:shd w:val="nil" w:color="auto" w:fill="auto"/>
                <w:rtl w:val="0"/>
                <w:lang w:val="fr-FR"/>
              </w:rPr>
              <w:t>1 092.3 MHz</w:t>
            </w:r>
          </w:p>
        </w:tc>
        <w:tc>
          <w:tcPr>
            <w:tcW w:type="dxa" w:w="2410"/>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Rapport UIT-R M.2413</w:t>
            </w:r>
          </w:p>
        </w:tc>
        <w:tc>
          <w:tcPr>
            <w:tcW w:type="dxa" w:w="4281"/>
            <w:tcBorders>
              <w:top w:val="single" w:color="000000" w:sz="2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both"/>
            </w:pPr>
            <w:r>
              <w:rPr>
                <w:rStyle w:val="None"/>
                <w:shd w:val="nil" w:color="auto" w:fill="auto"/>
                <w:rtl w:val="0"/>
                <w:lang w:val="en-US"/>
              </w:rPr>
              <w:t xml:space="preserve">Automatic Dependent Surveillance-Broadcast (ADS-B). </w:t>
            </w:r>
            <w:r>
              <w:rPr>
                <w:rStyle w:val="None"/>
                <w:shd w:val="nil" w:color="auto" w:fill="auto"/>
                <w:rtl w:val="0"/>
                <w:lang w:val="fr-FR"/>
              </w:rPr>
              <w:t xml:space="preserve">Cf. Res. 425 (CMR-19) relatif au suivi des vols </w:t>
            </w:r>
            <w:r>
              <w:rPr>
                <w:rStyle w:val="None"/>
                <w:shd w:val="nil" w:color="auto" w:fill="auto"/>
                <w:rtl w:val="0"/>
                <w:lang w:val="fr-FR"/>
              </w:rPr>
              <w:t xml:space="preserve">à </w:t>
            </w:r>
            <w:r>
              <w:rPr>
                <w:rStyle w:val="None"/>
                <w:shd w:val="nil" w:color="auto" w:fill="auto"/>
                <w:rtl w:val="0"/>
                <w:lang w:val="fr-FR"/>
              </w:rPr>
              <w:t>l'</w:t>
            </w:r>
            <w:r>
              <w:rPr>
                <w:rStyle w:val="None"/>
                <w:shd w:val="nil" w:color="auto" w:fill="auto"/>
                <w:rtl w:val="0"/>
                <w:lang w:val="fr-FR"/>
              </w:rPr>
              <w:t>é</w:t>
            </w:r>
            <w:r>
              <w:rPr>
                <w:rStyle w:val="None"/>
                <w:shd w:val="nil" w:color="auto" w:fill="auto"/>
                <w:rtl w:val="0"/>
                <w:lang w:val="fr-FR"/>
              </w:rPr>
              <w:t>chelle mondiale pour l'aviation civile.</w:t>
            </w:r>
          </w:p>
        </w:tc>
      </w:tr>
      <w:tr>
        <w:tblPrEx>
          <w:shd w:val="clear" w:color="auto" w:fill="ced7e7"/>
        </w:tblPrEx>
        <w:trPr>
          <w:trHeight w:val="221" w:hRule="atLeast"/>
        </w:trPr>
        <w:tc>
          <w:tcPr>
            <w:tcW w:type="dxa" w:w="2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 xml:space="preserve">1 164 </w:t>
            </w:r>
            <w:r>
              <w:rPr>
                <w:rStyle w:val="None"/>
                <w:shd w:val="nil" w:color="auto" w:fill="auto"/>
                <w:rtl w:val="0"/>
                <w:lang w:val="fr-FR"/>
              </w:rPr>
              <w:t xml:space="preserve">– </w:t>
            </w:r>
            <w:r>
              <w:rPr>
                <w:rStyle w:val="None"/>
                <w:shd w:val="nil" w:color="auto" w:fill="auto"/>
                <w:rtl w:val="0"/>
                <w:lang w:val="fr-FR"/>
              </w:rPr>
              <w:t>1 214 MHz</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Rec. UIT-R M.1787</w:t>
            </w:r>
          </w:p>
        </w:tc>
        <w:tc>
          <w:tcPr>
            <w:tcW w:type="dxa" w:w="4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Syst</w:t>
            </w:r>
            <w:r>
              <w:rPr>
                <w:rStyle w:val="None"/>
                <w:shd w:val="nil" w:color="auto" w:fill="auto"/>
                <w:rtl w:val="0"/>
                <w:lang w:val="fr-FR"/>
              </w:rPr>
              <w:t>è</w:t>
            </w:r>
            <w:r>
              <w:rPr>
                <w:rStyle w:val="None"/>
                <w:shd w:val="nil" w:color="auto" w:fill="auto"/>
                <w:rtl w:val="0"/>
                <w:lang w:val="fr-FR"/>
              </w:rPr>
              <w:t xml:space="preserve">me Galileo </w:t>
            </w:r>
          </w:p>
        </w:tc>
      </w:tr>
      <w:tr>
        <w:tblPrEx>
          <w:shd w:val="clear" w:color="auto" w:fill="ced7e7"/>
        </w:tblPrEx>
        <w:trPr>
          <w:trHeight w:val="481" w:hRule="atLeast"/>
        </w:trPr>
        <w:tc>
          <w:tcPr>
            <w:tcW w:type="dxa" w:w="2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 xml:space="preserve">1 190.3 </w:t>
            </w:r>
            <w:r>
              <w:rPr>
                <w:rStyle w:val="None"/>
                <w:shd w:val="nil" w:color="auto" w:fill="auto"/>
                <w:rtl w:val="0"/>
                <w:lang w:val="fr-FR"/>
              </w:rPr>
              <w:t xml:space="preserve">– </w:t>
            </w:r>
            <w:r>
              <w:rPr>
                <w:rStyle w:val="None"/>
                <w:shd w:val="nil" w:color="auto" w:fill="auto"/>
                <w:rtl w:val="0"/>
                <w:lang w:val="fr-FR"/>
              </w:rPr>
              <w:t>1 213.8 MHz</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Rec. UIT-R M.1787</w:t>
            </w:r>
          </w:p>
        </w:tc>
        <w:tc>
          <w:tcPr>
            <w:tcW w:type="dxa" w:w="4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Syst</w:t>
            </w:r>
            <w:r>
              <w:rPr>
                <w:rStyle w:val="None"/>
                <w:shd w:val="nil" w:color="auto" w:fill="auto"/>
                <w:rtl w:val="0"/>
                <w:lang w:val="fr-FR"/>
              </w:rPr>
              <w:t>è</w:t>
            </w:r>
            <w:r>
              <w:rPr>
                <w:rStyle w:val="None"/>
                <w:shd w:val="nil" w:color="auto" w:fill="auto"/>
                <w:rtl w:val="0"/>
                <w:lang w:val="fr-FR"/>
              </w:rPr>
              <w:t xml:space="preserve">me mondial de navigation par satellite GLONASS </w:t>
            </w:r>
          </w:p>
        </w:tc>
      </w:tr>
      <w:tr>
        <w:tblPrEx>
          <w:shd w:val="clear" w:color="auto" w:fill="ced7e7"/>
        </w:tblPrEx>
        <w:trPr>
          <w:trHeight w:val="481" w:hRule="atLeast"/>
        </w:trPr>
        <w:tc>
          <w:tcPr>
            <w:tcW w:type="dxa" w:w="2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 xml:space="preserve">1 237.8 </w:t>
            </w:r>
            <w:r>
              <w:rPr>
                <w:rStyle w:val="None"/>
                <w:shd w:val="nil" w:color="auto" w:fill="auto"/>
                <w:rtl w:val="0"/>
                <w:lang w:val="fr-FR"/>
              </w:rPr>
              <w:t xml:space="preserve">– </w:t>
            </w:r>
            <w:r>
              <w:rPr>
                <w:rStyle w:val="None"/>
                <w:shd w:val="nil" w:color="auto" w:fill="auto"/>
                <w:rtl w:val="0"/>
                <w:lang w:val="fr-FR"/>
              </w:rPr>
              <w:t xml:space="preserve">1 253.8 MHz </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Rec. UIT-R M.1787</w:t>
            </w:r>
          </w:p>
        </w:tc>
        <w:tc>
          <w:tcPr>
            <w:tcW w:type="dxa" w:w="4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Syst</w:t>
            </w:r>
            <w:r>
              <w:rPr>
                <w:rStyle w:val="None"/>
                <w:shd w:val="nil" w:color="auto" w:fill="auto"/>
                <w:rtl w:val="0"/>
                <w:lang w:val="fr-FR"/>
              </w:rPr>
              <w:t>è</w:t>
            </w:r>
            <w:r>
              <w:rPr>
                <w:rStyle w:val="None"/>
                <w:shd w:val="nil" w:color="auto" w:fill="auto"/>
                <w:rtl w:val="0"/>
                <w:lang w:val="fr-FR"/>
              </w:rPr>
              <w:t xml:space="preserve">me mondial de navigation par satellite GLONASS </w:t>
            </w:r>
          </w:p>
        </w:tc>
      </w:tr>
      <w:tr>
        <w:tblPrEx>
          <w:shd w:val="clear" w:color="auto" w:fill="ced7e7"/>
        </w:tblPrEx>
        <w:trPr>
          <w:trHeight w:val="481" w:hRule="atLeast"/>
        </w:trPr>
        <w:tc>
          <w:tcPr>
            <w:tcW w:type="dxa" w:w="2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 xml:space="preserve">1 215.6 </w:t>
            </w:r>
            <w:r>
              <w:rPr>
                <w:rStyle w:val="None"/>
                <w:shd w:val="nil" w:color="auto" w:fill="auto"/>
                <w:rtl w:val="0"/>
                <w:lang w:val="fr-FR"/>
              </w:rPr>
              <w:t xml:space="preserve">– </w:t>
            </w:r>
            <w:r>
              <w:rPr>
                <w:rStyle w:val="None"/>
                <w:shd w:val="nil" w:color="auto" w:fill="auto"/>
                <w:rtl w:val="0"/>
                <w:lang w:val="fr-FR"/>
              </w:rPr>
              <w:t>1 239.6 MHz</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Rec. UIT-R M.1787</w:t>
            </w:r>
          </w:p>
        </w:tc>
        <w:tc>
          <w:tcPr>
            <w:tcW w:type="dxa" w:w="4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syst</w:t>
            </w:r>
            <w:r>
              <w:rPr>
                <w:rStyle w:val="None"/>
                <w:shd w:val="nil" w:color="auto" w:fill="auto"/>
                <w:rtl w:val="0"/>
                <w:lang w:val="fr-FR"/>
              </w:rPr>
              <w:t>è</w:t>
            </w:r>
            <w:r>
              <w:rPr>
                <w:rStyle w:val="None"/>
                <w:shd w:val="nil" w:color="auto" w:fill="auto"/>
                <w:rtl w:val="0"/>
                <w:lang w:val="fr-FR"/>
              </w:rPr>
              <w:t xml:space="preserve">me mondial de positionnement Navstar GPS </w:t>
            </w:r>
          </w:p>
        </w:tc>
      </w:tr>
      <w:tr>
        <w:tblPrEx>
          <w:shd w:val="clear" w:color="auto" w:fill="ced7e7"/>
        </w:tblPrEx>
        <w:trPr>
          <w:trHeight w:val="221" w:hRule="atLeast"/>
        </w:trPr>
        <w:tc>
          <w:tcPr>
            <w:tcW w:type="dxa" w:w="2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 xml:space="preserve">1 260 </w:t>
            </w:r>
            <w:r>
              <w:rPr>
                <w:rStyle w:val="None"/>
                <w:shd w:val="nil" w:color="auto" w:fill="auto"/>
                <w:rtl w:val="0"/>
                <w:lang w:val="fr-FR"/>
              </w:rPr>
              <w:t xml:space="preserve">– </w:t>
            </w:r>
            <w:r>
              <w:rPr>
                <w:rStyle w:val="None"/>
                <w:shd w:val="nil" w:color="auto" w:fill="auto"/>
                <w:rtl w:val="0"/>
                <w:lang w:val="fr-FR"/>
              </w:rPr>
              <w:t>1 300 MHz</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Rec. UIT-R M.1787</w:t>
            </w:r>
          </w:p>
        </w:tc>
        <w:tc>
          <w:tcPr>
            <w:tcW w:type="dxa" w:w="4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Syst</w:t>
            </w:r>
            <w:r>
              <w:rPr>
                <w:rStyle w:val="None"/>
                <w:shd w:val="nil" w:color="auto" w:fill="auto"/>
                <w:rtl w:val="0"/>
                <w:lang w:val="fr-FR"/>
              </w:rPr>
              <w:t>è</w:t>
            </w:r>
            <w:r>
              <w:rPr>
                <w:rStyle w:val="None"/>
                <w:shd w:val="nil" w:color="auto" w:fill="auto"/>
                <w:rtl w:val="0"/>
                <w:lang w:val="fr-FR"/>
              </w:rPr>
              <w:t xml:space="preserve">me Galileo </w:t>
            </w:r>
          </w:p>
        </w:tc>
      </w:tr>
      <w:tr>
        <w:tblPrEx>
          <w:shd w:val="clear" w:color="auto" w:fill="ced7e7"/>
        </w:tblPrEx>
        <w:trPr>
          <w:trHeight w:val="221" w:hRule="atLeast"/>
        </w:trPr>
        <w:tc>
          <w:tcPr>
            <w:tcW w:type="dxa" w:w="2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 xml:space="preserve">1 559.42 </w:t>
            </w:r>
            <w:r>
              <w:rPr>
                <w:rStyle w:val="None"/>
                <w:shd w:val="nil" w:color="auto" w:fill="auto"/>
                <w:rtl w:val="0"/>
                <w:lang w:val="fr-FR"/>
              </w:rPr>
              <w:t xml:space="preserve">– </w:t>
            </w:r>
            <w:r>
              <w:rPr>
                <w:rStyle w:val="None"/>
                <w:shd w:val="nil" w:color="auto" w:fill="auto"/>
                <w:rtl w:val="0"/>
                <w:lang w:val="fr-FR"/>
              </w:rPr>
              <w:t>1 591.42 MHz</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Rec. UIT-R M.1787</w:t>
            </w:r>
          </w:p>
        </w:tc>
        <w:tc>
          <w:tcPr>
            <w:tcW w:type="dxa" w:w="4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Syst</w:t>
            </w:r>
            <w:r>
              <w:rPr>
                <w:rStyle w:val="None"/>
                <w:shd w:val="nil" w:color="auto" w:fill="auto"/>
                <w:rtl w:val="0"/>
                <w:lang w:val="fr-FR"/>
              </w:rPr>
              <w:t>è</w:t>
            </w:r>
            <w:r>
              <w:rPr>
                <w:rStyle w:val="None"/>
                <w:shd w:val="nil" w:color="auto" w:fill="auto"/>
                <w:rtl w:val="0"/>
                <w:lang w:val="fr-FR"/>
              </w:rPr>
              <w:t xml:space="preserve">me Galileo </w:t>
            </w:r>
          </w:p>
        </w:tc>
      </w:tr>
      <w:tr>
        <w:tblPrEx>
          <w:shd w:val="clear" w:color="auto" w:fill="ced7e7"/>
        </w:tblPrEx>
        <w:trPr>
          <w:trHeight w:val="481" w:hRule="atLeast"/>
        </w:trPr>
        <w:tc>
          <w:tcPr>
            <w:tcW w:type="dxa" w:w="2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 xml:space="preserve">1 592.9 </w:t>
            </w:r>
            <w:r>
              <w:rPr>
                <w:rStyle w:val="None"/>
                <w:shd w:val="nil" w:color="auto" w:fill="auto"/>
                <w:rtl w:val="0"/>
                <w:lang w:val="fr-FR"/>
              </w:rPr>
              <w:t xml:space="preserve">– </w:t>
            </w:r>
            <w:r>
              <w:rPr>
                <w:rStyle w:val="None"/>
                <w:shd w:val="nil" w:color="auto" w:fill="auto"/>
                <w:rtl w:val="0"/>
                <w:lang w:val="fr-FR"/>
              </w:rPr>
              <w:t>1 610.5 MHz</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Rec. UIT-R M.1787</w:t>
            </w:r>
          </w:p>
        </w:tc>
        <w:tc>
          <w:tcPr>
            <w:tcW w:type="dxa" w:w="4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Syst</w:t>
            </w:r>
            <w:r>
              <w:rPr>
                <w:rStyle w:val="None"/>
                <w:shd w:val="nil" w:color="auto" w:fill="auto"/>
                <w:rtl w:val="0"/>
                <w:lang w:val="fr-FR"/>
              </w:rPr>
              <w:t>è</w:t>
            </w:r>
            <w:r>
              <w:rPr>
                <w:rStyle w:val="None"/>
                <w:shd w:val="nil" w:color="auto" w:fill="auto"/>
                <w:rtl w:val="0"/>
                <w:lang w:val="fr-FR"/>
              </w:rPr>
              <w:t xml:space="preserve">me mondial de navigation par satellite GLONASS </w:t>
            </w:r>
          </w:p>
        </w:tc>
      </w:tr>
      <w:tr>
        <w:tblPrEx>
          <w:shd w:val="clear" w:color="auto" w:fill="ced7e7"/>
        </w:tblPrEx>
        <w:trPr>
          <w:trHeight w:val="481" w:hRule="atLeast"/>
        </w:trPr>
        <w:tc>
          <w:tcPr>
            <w:tcW w:type="dxa" w:w="2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 xml:space="preserve">1 563.42 </w:t>
            </w:r>
            <w:r>
              <w:rPr>
                <w:rStyle w:val="None"/>
                <w:shd w:val="nil" w:color="auto" w:fill="auto"/>
                <w:rtl w:val="0"/>
                <w:lang w:val="fr-FR"/>
              </w:rPr>
              <w:t xml:space="preserve">– </w:t>
            </w:r>
            <w:r>
              <w:rPr>
                <w:rStyle w:val="None"/>
                <w:shd w:val="nil" w:color="auto" w:fill="auto"/>
                <w:rtl w:val="0"/>
                <w:lang w:val="fr-FR"/>
              </w:rPr>
              <w:t>1 587.42 MHz</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jc w:val="center"/>
            </w:pPr>
            <w:r>
              <w:rPr>
                <w:rStyle w:val="None"/>
                <w:shd w:val="nil" w:color="auto" w:fill="auto"/>
                <w:rtl w:val="0"/>
                <w:lang w:val="fr-FR"/>
              </w:rPr>
              <w:t>Rec. UIT-R M.1787</w:t>
            </w:r>
          </w:p>
        </w:tc>
        <w:tc>
          <w:tcPr>
            <w:tcW w:type="dxa" w:w="4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40" w:lineRule="auto"/>
            </w:pPr>
            <w:r>
              <w:rPr>
                <w:rStyle w:val="None"/>
                <w:shd w:val="nil" w:color="auto" w:fill="auto"/>
                <w:rtl w:val="0"/>
                <w:lang w:val="fr-FR"/>
              </w:rPr>
              <w:t>syst</w:t>
            </w:r>
            <w:r>
              <w:rPr>
                <w:rStyle w:val="None"/>
                <w:shd w:val="nil" w:color="auto" w:fill="auto"/>
                <w:rtl w:val="0"/>
                <w:lang w:val="fr-FR"/>
              </w:rPr>
              <w:t>è</w:t>
            </w:r>
            <w:r>
              <w:rPr>
                <w:rStyle w:val="None"/>
                <w:shd w:val="nil" w:color="auto" w:fill="auto"/>
                <w:rtl w:val="0"/>
                <w:lang w:val="fr-FR"/>
              </w:rPr>
              <w:t xml:space="preserve">me mondial de positionnement Navstar GPS </w:t>
            </w:r>
          </w:p>
        </w:tc>
      </w:tr>
    </w:tbl>
    <w:p>
      <w:pPr>
        <w:pStyle w:val="Normal.0"/>
        <w:spacing w:line="240" w:lineRule="auto"/>
      </w:pPr>
      <w:r>
        <w:rPr>
          <w:rStyle w:val="None"/>
          <w:shd w:val="clear" w:color="auto" w:fill="ffff00"/>
        </w:rPr>
      </w:r>
      <w:bookmarkStart w:name="_PictureBullets" w:id="46"/>
    </w:p>
    <w:sectPr>
      <w:headerReference w:type="default" r:id="rId17"/>
      <w:footerReference w:type="default" r:id="rId18"/>
      <w:pgSz w:w="11900" w:h="16840" w:orient="portrait"/>
      <w:pgMar w:top="993" w:right="820" w:bottom="851" w:left="1417" w:header="567" w:footer="567"/>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rlito">
    <w:charset w:val="00"/>
    <w:family w:val="roman"/>
    <w:pitch w:val="default"/>
  </w:font>
  <w:font w:name="Helvetica Neue">
    <w:charset w:val="00"/>
    <w:family w:val="roman"/>
    <w:pitch w:val="default"/>
  </w:font>
  <w:font w:name="Cambria">
    <w:charset w:val="00"/>
    <w:family w:val="roman"/>
    <w:pitch w:val="default"/>
  </w:font>
  <w:font w:name="Berlin Sans FB Demi">
    <w:charset w:val="00"/>
    <w:family w:val="roman"/>
    <w:pitch w:val="default"/>
  </w:font>
  <w:font w:name="Tahoma">
    <w:charset w:val="00"/>
    <w:family w:val="roman"/>
    <w:pitch w:val="default"/>
  </w:font>
  <w:font w:name="Helvetica">
    <w:charset w:val="00"/>
    <w:family w:val="roman"/>
    <w:pitch w:val="default"/>
  </w:font>
  <w:font w:name="Tahoma,Bold">
    <w:charset w:val="00"/>
    <w:family w:val="roman"/>
    <w:pitch w:val="default"/>
  </w:font>
  <w:font w:name="Cambria Bold">
    <w:charset w:val="00"/>
    <w:family w:val="roman"/>
    <w:pitch w:val="default"/>
  </w:font>
  <w:font w:name="Tms Rmn">
    <w:charset w:val="00"/>
    <w:family w:val="roman"/>
    <w:pitch w:val="default"/>
  </w:font>
  <w:font w:name="Cambria,Bold">
    <w:charset w:val="00"/>
    <w:family w:val="roman"/>
    <w:pitch w:val="default"/>
  </w:font>
  <w:font w:name="Times New Roman,Bold">
    <w:charset w:val="00"/>
    <w:family w:val="roman"/>
    <w:pitch w:val="default"/>
  </w:font>
  <w:font w:name="Calibri,Bold">
    <w:charset w:val="00"/>
    <w:family w:val="roman"/>
    <w:pitch w:val="default"/>
  </w:font>
  <w:font w:name="TimesNewRoman,Bold">
    <w:charset w:val="00"/>
    <w:family w:val="roman"/>
    <w:pitch w:val="default"/>
  </w:font>
  <w:font w:name="Cambria Italic">
    <w:charset w:val="00"/>
    <w:family w:val="roman"/>
    <w:pitch w:val="default"/>
  </w:font>
  <w:font w:name="Cambria Math">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ied de page"/>
      <w:jc w:val="center"/>
    </w:pPr>
    <w:r>
      <w:rPr>
        <w:rFonts w:ascii="Carlito" w:hAnsi="Carlito"/>
        <w:b w:val="1"/>
        <w:bCs w:val="1"/>
        <w:i w:val="1"/>
        <w:iCs w:val="1"/>
        <w:sz w:val="20"/>
        <w:szCs w:val="20"/>
        <w:rtl w:val="0"/>
        <w:lang w:val="fr-FR"/>
      </w:rPr>
      <w:t xml:space="preserve">  AIGF                                                                           </w:t>
    </w:r>
    <w:r>
      <w:rPr>
        <w:rFonts w:ascii="Carlito" w:cs="Carlito" w:hAnsi="Carlito" w:eastAsia="Carlito"/>
        <w:b w:val="1"/>
        <w:bCs w:val="1"/>
        <w:i w:val="1"/>
        <w:iCs w:val="1"/>
        <w:sz w:val="20"/>
        <w:szCs w:val="20"/>
        <w:rtl w:val="0"/>
      </w:rPr>
      <w:fldChar w:fldCharType="begin" w:fldLock="0"/>
    </w:r>
    <w:r>
      <w:rPr>
        <w:rFonts w:ascii="Carlito" w:cs="Carlito" w:hAnsi="Carlito" w:eastAsia="Carlito"/>
        <w:b w:val="1"/>
        <w:bCs w:val="1"/>
        <w:i w:val="1"/>
        <w:iCs w:val="1"/>
        <w:sz w:val="20"/>
        <w:szCs w:val="20"/>
        <w:rtl w:val="0"/>
      </w:rPr>
      <w:instrText xml:space="preserve"> PAGE </w:instrText>
    </w:r>
    <w:r>
      <w:rPr>
        <w:rFonts w:ascii="Carlito" w:cs="Carlito" w:hAnsi="Carlito" w:eastAsia="Carlito"/>
        <w:b w:val="1"/>
        <w:bCs w:val="1"/>
        <w:i w:val="1"/>
        <w:iCs w:val="1"/>
        <w:sz w:val="20"/>
        <w:szCs w:val="20"/>
        <w:rtl w:val="0"/>
      </w:rPr>
      <w:fldChar w:fldCharType="separate" w:fldLock="0"/>
    </w:r>
    <w:r>
      <w:rPr>
        <w:rFonts w:ascii="Carlito" w:cs="Carlito" w:hAnsi="Carlito" w:eastAsia="Carlito"/>
        <w:b w:val="1"/>
        <w:bCs w:val="1"/>
        <w:i w:val="1"/>
        <w:iCs w:val="1"/>
        <w:sz w:val="20"/>
        <w:szCs w:val="20"/>
        <w:rtl w:val="0"/>
      </w:rPr>
    </w:r>
    <w:r>
      <w:rPr>
        <w:rFonts w:ascii="Carlito" w:cs="Carlito" w:hAnsi="Carlito" w:eastAsia="Carlito"/>
        <w:b w:val="1"/>
        <w:bCs w:val="1"/>
        <w:i w:val="1"/>
        <w:iCs w:val="1"/>
        <w:sz w:val="20"/>
        <w:szCs w:val="20"/>
        <w:rtl w:val="0"/>
      </w:rPr>
      <w:fldChar w:fldCharType="end" w:fldLock="0"/>
    </w:r>
    <w:r>
      <w:rPr>
        <w:rFonts w:ascii="Carlito" w:cs="Carlito" w:hAnsi="Carlito" w:eastAsia="Carlito"/>
        <w:b w:val="1"/>
        <w:bCs w:val="1"/>
        <w:i w:val="1"/>
        <w:iCs w:val="1"/>
        <w:sz w:val="20"/>
        <w:szCs w:val="20"/>
        <w:rtl w:val="0"/>
      </w:rPr>
      <w:tab/>
      <w:t xml:space="preserve">                          </w:t>
      <w:tab/>
      <w:t>Agence Ivoirienne de Gestion des Fr</w:t>
    </w:r>
    <w:r>
      <w:rPr>
        <w:rFonts w:ascii="Carlito" w:hAnsi="Carlito" w:hint="default"/>
        <w:b w:val="1"/>
        <w:bCs w:val="1"/>
        <w:i w:val="1"/>
        <w:iCs w:val="1"/>
        <w:sz w:val="20"/>
        <w:szCs w:val="20"/>
        <w:rtl w:val="0"/>
        <w:lang w:val="fr-FR"/>
      </w:rPr>
      <w:t>é</w:t>
    </w:r>
    <w:r>
      <w:rPr>
        <w:rFonts w:ascii="Carlito" w:hAnsi="Carlito"/>
        <w:b w:val="1"/>
        <w:bCs w:val="1"/>
        <w:i w:val="1"/>
        <w:iCs w:val="1"/>
        <w:sz w:val="20"/>
        <w:szCs w:val="20"/>
        <w:rtl w:val="0"/>
        <w:lang w:val="fr-FR"/>
      </w:rPr>
      <w:t>quences</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ied de page"/>
      <w:jc w:val="center"/>
    </w:pPr>
    <w:r>
      <w:rPr>
        <w:rFonts w:ascii="Carlito" w:hAnsi="Carlito"/>
        <w:b w:val="1"/>
        <w:bCs w:val="1"/>
        <w:i w:val="1"/>
        <w:iCs w:val="1"/>
        <w:sz w:val="20"/>
        <w:szCs w:val="20"/>
        <w:rtl w:val="0"/>
        <w:lang w:val="fr-FR"/>
      </w:rPr>
      <w:t xml:space="preserve">  AIGF                                                                           </w:t>
    </w:r>
    <w:r>
      <w:rPr>
        <w:rFonts w:ascii="Carlito" w:cs="Carlito" w:hAnsi="Carlito" w:eastAsia="Carlito"/>
        <w:b w:val="1"/>
        <w:bCs w:val="1"/>
        <w:i w:val="1"/>
        <w:iCs w:val="1"/>
        <w:sz w:val="20"/>
        <w:szCs w:val="20"/>
        <w:rtl w:val="0"/>
      </w:rPr>
      <w:fldChar w:fldCharType="begin" w:fldLock="0"/>
    </w:r>
    <w:r>
      <w:rPr>
        <w:rFonts w:ascii="Carlito" w:cs="Carlito" w:hAnsi="Carlito" w:eastAsia="Carlito"/>
        <w:b w:val="1"/>
        <w:bCs w:val="1"/>
        <w:i w:val="1"/>
        <w:iCs w:val="1"/>
        <w:sz w:val="20"/>
        <w:szCs w:val="20"/>
        <w:rtl w:val="0"/>
      </w:rPr>
      <w:instrText xml:space="preserve"> PAGE </w:instrText>
    </w:r>
    <w:r>
      <w:rPr>
        <w:rFonts w:ascii="Carlito" w:cs="Carlito" w:hAnsi="Carlito" w:eastAsia="Carlito"/>
        <w:b w:val="1"/>
        <w:bCs w:val="1"/>
        <w:i w:val="1"/>
        <w:iCs w:val="1"/>
        <w:sz w:val="20"/>
        <w:szCs w:val="20"/>
        <w:rtl w:val="0"/>
      </w:rPr>
      <w:fldChar w:fldCharType="separate" w:fldLock="0"/>
    </w:r>
    <w:r>
      <w:rPr>
        <w:rFonts w:ascii="Carlito" w:cs="Carlito" w:hAnsi="Carlito" w:eastAsia="Carlito"/>
        <w:b w:val="1"/>
        <w:bCs w:val="1"/>
        <w:i w:val="1"/>
        <w:iCs w:val="1"/>
        <w:sz w:val="20"/>
        <w:szCs w:val="20"/>
        <w:rtl w:val="0"/>
      </w:rPr>
    </w:r>
    <w:r>
      <w:rPr>
        <w:rFonts w:ascii="Carlito" w:cs="Carlito" w:hAnsi="Carlito" w:eastAsia="Carlito"/>
        <w:b w:val="1"/>
        <w:bCs w:val="1"/>
        <w:i w:val="1"/>
        <w:iCs w:val="1"/>
        <w:sz w:val="20"/>
        <w:szCs w:val="20"/>
        <w:rtl w:val="0"/>
      </w:rPr>
      <w:fldChar w:fldCharType="end" w:fldLock="0"/>
    </w:r>
    <w:r>
      <w:rPr>
        <w:rFonts w:ascii="Carlito" w:cs="Carlito" w:hAnsi="Carlito" w:eastAsia="Carlito"/>
        <w:b w:val="1"/>
        <w:bCs w:val="1"/>
        <w:i w:val="1"/>
        <w:iCs w:val="1"/>
        <w:sz w:val="20"/>
        <w:szCs w:val="20"/>
        <w:rtl w:val="0"/>
      </w:rPr>
      <w:tab/>
      <w:t xml:space="preserve">                          </w:t>
      <w:tab/>
      <w:t>Agence Ivoirienne de Gestion des Fr</w:t>
    </w:r>
    <w:r>
      <w:rPr>
        <w:rFonts w:ascii="Carlito" w:hAnsi="Carlito" w:hint="default"/>
        <w:b w:val="1"/>
        <w:bCs w:val="1"/>
        <w:i w:val="1"/>
        <w:iCs w:val="1"/>
        <w:sz w:val="20"/>
        <w:szCs w:val="20"/>
        <w:rtl w:val="0"/>
        <w:lang w:val="fr-FR"/>
      </w:rPr>
      <w:t>é</w:t>
    </w:r>
    <w:r>
      <w:rPr>
        <w:rFonts w:ascii="Carlito" w:hAnsi="Carlito"/>
        <w:b w:val="1"/>
        <w:bCs w:val="1"/>
        <w:i w:val="1"/>
        <w:iCs w:val="1"/>
        <w:sz w:val="20"/>
        <w:szCs w:val="20"/>
        <w:rtl w:val="0"/>
        <w:lang w:val="fr-FR"/>
      </w:rPr>
      <w:t>quences</w:t>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ied de page"/>
      <w:jc w:val="center"/>
    </w:pPr>
    <w:r>
      <w:rPr>
        <w:rFonts w:ascii="Carlito" w:hAnsi="Carlito"/>
        <w:b w:val="1"/>
        <w:bCs w:val="1"/>
        <w:i w:val="1"/>
        <w:iCs w:val="1"/>
        <w:sz w:val="20"/>
        <w:szCs w:val="20"/>
        <w:rtl w:val="0"/>
        <w:lang w:val="fr-FR"/>
      </w:rPr>
      <w:t xml:space="preserve">AIGF                                                        </w:t>
      <w:tab/>
      <w:t xml:space="preserve">                  </w:t>
    </w:r>
    <w:r>
      <w:rPr>
        <w:rFonts w:ascii="Carlito" w:cs="Carlito" w:hAnsi="Carlito" w:eastAsia="Carlito"/>
        <w:b w:val="1"/>
        <w:bCs w:val="1"/>
        <w:i w:val="1"/>
        <w:iCs w:val="1"/>
        <w:sz w:val="20"/>
        <w:szCs w:val="20"/>
        <w:rtl w:val="0"/>
      </w:rPr>
      <w:fldChar w:fldCharType="begin" w:fldLock="0"/>
    </w:r>
    <w:r>
      <w:rPr>
        <w:rFonts w:ascii="Carlito" w:cs="Carlito" w:hAnsi="Carlito" w:eastAsia="Carlito"/>
        <w:b w:val="1"/>
        <w:bCs w:val="1"/>
        <w:i w:val="1"/>
        <w:iCs w:val="1"/>
        <w:sz w:val="20"/>
        <w:szCs w:val="20"/>
        <w:rtl w:val="0"/>
      </w:rPr>
      <w:instrText xml:space="preserve"> PAGE </w:instrText>
    </w:r>
    <w:r>
      <w:rPr>
        <w:rFonts w:ascii="Carlito" w:cs="Carlito" w:hAnsi="Carlito" w:eastAsia="Carlito"/>
        <w:b w:val="1"/>
        <w:bCs w:val="1"/>
        <w:i w:val="1"/>
        <w:iCs w:val="1"/>
        <w:sz w:val="20"/>
        <w:szCs w:val="20"/>
        <w:rtl w:val="0"/>
      </w:rPr>
      <w:fldChar w:fldCharType="separate" w:fldLock="0"/>
    </w:r>
    <w:r>
      <w:rPr>
        <w:rFonts w:ascii="Carlito" w:cs="Carlito" w:hAnsi="Carlito" w:eastAsia="Carlito"/>
        <w:b w:val="1"/>
        <w:bCs w:val="1"/>
        <w:i w:val="1"/>
        <w:iCs w:val="1"/>
        <w:sz w:val="20"/>
        <w:szCs w:val="20"/>
        <w:rtl w:val="0"/>
      </w:rPr>
    </w:r>
    <w:r>
      <w:rPr>
        <w:rFonts w:ascii="Carlito" w:cs="Carlito" w:hAnsi="Carlito" w:eastAsia="Carlito"/>
        <w:b w:val="1"/>
        <w:bCs w:val="1"/>
        <w:i w:val="1"/>
        <w:iCs w:val="1"/>
        <w:sz w:val="20"/>
        <w:szCs w:val="20"/>
        <w:rtl w:val="0"/>
      </w:rPr>
      <w:fldChar w:fldCharType="end" w:fldLock="0"/>
    </w:r>
    <w:r>
      <w:rPr>
        <w:rFonts w:ascii="Carlito" w:cs="Carlito" w:hAnsi="Carlito" w:eastAsia="Carlito"/>
        <w:b w:val="1"/>
        <w:bCs w:val="1"/>
        <w:i w:val="1"/>
        <w:iCs w:val="1"/>
        <w:sz w:val="20"/>
        <w:szCs w:val="20"/>
        <w:rtl w:val="0"/>
      </w:rPr>
      <w:tab/>
      <w:t xml:space="preserve">                     </w:t>
      <w:tab/>
      <w:t>Agence Ivoirienne de Gestion des Fr</w:t>
    </w:r>
    <w:r>
      <w:rPr>
        <w:rFonts w:ascii="Carlito" w:hAnsi="Carlito" w:hint="default"/>
        <w:b w:val="1"/>
        <w:bCs w:val="1"/>
        <w:i w:val="1"/>
        <w:iCs w:val="1"/>
        <w:sz w:val="20"/>
        <w:szCs w:val="20"/>
        <w:rtl w:val="0"/>
        <w:lang w:val="fr-FR"/>
      </w:rPr>
      <w:t>é</w:t>
    </w:r>
    <w:r>
      <w:rPr>
        <w:rFonts w:ascii="Carlito" w:hAnsi="Carlito"/>
        <w:b w:val="1"/>
        <w:bCs w:val="1"/>
        <w:i w:val="1"/>
        <w:iCs w:val="1"/>
        <w:sz w:val="20"/>
        <w:szCs w:val="20"/>
        <w:rtl w:val="0"/>
        <w:lang w:val="fr-FR"/>
      </w:rPr>
      <w:t>quences</w:t>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ied de page"/>
    </w:pPr>
    <w:r>
      <w:rPr>
        <w:rStyle w:val="None"/>
        <w:rFonts w:ascii="Carlito" w:hAnsi="Carlito"/>
        <w:b w:val="1"/>
        <w:bCs w:val="1"/>
        <w:i w:val="1"/>
        <w:iCs w:val="1"/>
        <w:sz w:val="20"/>
        <w:szCs w:val="20"/>
        <w:rtl w:val="0"/>
        <w:lang w:val="fr-FR"/>
      </w:rPr>
      <w:t xml:space="preserve"> AIGF                                                        </w:t>
      <w:tab/>
      <w:t xml:space="preserve">                   </w:t>
    </w:r>
    <w:r>
      <w:rPr>
        <w:rStyle w:val="None"/>
        <w:rFonts w:ascii="Carlito" w:cs="Carlito" w:hAnsi="Carlito" w:eastAsia="Carlito"/>
        <w:b w:val="1"/>
        <w:bCs w:val="1"/>
        <w:i w:val="1"/>
        <w:iCs w:val="1"/>
        <w:sz w:val="20"/>
        <w:szCs w:val="20"/>
        <w:rtl w:val="0"/>
      </w:rPr>
      <w:fldChar w:fldCharType="begin" w:fldLock="0"/>
    </w:r>
    <w:r>
      <w:rPr>
        <w:rStyle w:val="None"/>
        <w:rFonts w:ascii="Carlito" w:cs="Carlito" w:hAnsi="Carlito" w:eastAsia="Carlito"/>
        <w:b w:val="1"/>
        <w:bCs w:val="1"/>
        <w:i w:val="1"/>
        <w:iCs w:val="1"/>
        <w:sz w:val="20"/>
        <w:szCs w:val="20"/>
        <w:rtl w:val="0"/>
      </w:rPr>
      <w:instrText xml:space="preserve"> PAGE </w:instrText>
    </w:r>
    <w:r>
      <w:rPr>
        <w:rStyle w:val="None"/>
        <w:rFonts w:ascii="Carlito" w:cs="Carlito" w:hAnsi="Carlito" w:eastAsia="Carlito"/>
        <w:b w:val="1"/>
        <w:bCs w:val="1"/>
        <w:i w:val="1"/>
        <w:iCs w:val="1"/>
        <w:sz w:val="20"/>
        <w:szCs w:val="20"/>
        <w:rtl w:val="0"/>
      </w:rPr>
      <w:fldChar w:fldCharType="separate" w:fldLock="0"/>
    </w:r>
    <w:r>
      <w:rPr>
        <w:rStyle w:val="None"/>
        <w:rFonts w:ascii="Carlito" w:cs="Carlito" w:hAnsi="Carlito" w:eastAsia="Carlito"/>
        <w:b w:val="1"/>
        <w:bCs w:val="1"/>
        <w:i w:val="1"/>
        <w:iCs w:val="1"/>
        <w:sz w:val="20"/>
        <w:szCs w:val="20"/>
        <w:rtl w:val="0"/>
      </w:rPr>
    </w:r>
    <w:r>
      <w:rPr>
        <w:rStyle w:val="None"/>
        <w:rFonts w:ascii="Carlito" w:cs="Carlito" w:hAnsi="Carlito" w:eastAsia="Carlito"/>
        <w:b w:val="1"/>
        <w:bCs w:val="1"/>
        <w:i w:val="1"/>
        <w:iCs w:val="1"/>
        <w:sz w:val="20"/>
        <w:szCs w:val="20"/>
        <w:rtl w:val="0"/>
      </w:rPr>
      <w:fldChar w:fldCharType="end" w:fldLock="0"/>
    </w:r>
    <w:r>
      <w:rPr>
        <w:rStyle w:val="None"/>
        <w:rFonts w:ascii="Carlito" w:cs="Carlito" w:hAnsi="Carlito" w:eastAsia="Carlito"/>
        <w:b w:val="1"/>
        <w:bCs w:val="1"/>
        <w:i w:val="1"/>
        <w:iCs w:val="1"/>
        <w:sz w:val="20"/>
        <w:szCs w:val="20"/>
        <w:rtl w:val="0"/>
      </w:rPr>
      <w:tab/>
      <w:t xml:space="preserve">                     </w:t>
      <w:tab/>
      <w:t>Agence Ivoirienne de Gestion des Fr</w:t>
    </w:r>
    <w:r>
      <w:rPr>
        <w:rStyle w:val="None"/>
        <w:rFonts w:ascii="Carlito" w:hAnsi="Carlito" w:hint="default"/>
        <w:b w:val="1"/>
        <w:bCs w:val="1"/>
        <w:i w:val="1"/>
        <w:iCs w:val="1"/>
        <w:sz w:val="20"/>
        <w:szCs w:val="20"/>
        <w:rtl w:val="0"/>
        <w:lang w:val="fr-FR"/>
      </w:rPr>
      <w:t>é</w:t>
    </w:r>
    <w:r>
      <w:rPr>
        <w:rStyle w:val="None"/>
        <w:rFonts w:ascii="Carlito" w:hAnsi="Carlito"/>
        <w:b w:val="1"/>
        <w:bCs w:val="1"/>
        <w:i w:val="1"/>
        <w:iCs w:val="1"/>
        <w:sz w:val="20"/>
        <w:szCs w:val="20"/>
        <w:rtl w:val="0"/>
        <w:lang w:val="fr-FR"/>
      </w:rPr>
      <w:t>quences</w:t>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Note de bas de page"/>
      </w:pPr>
      <w:r>
        <w:rPr>
          <w:rFonts w:ascii="Tahoma" w:cs="Tahoma" w:hAnsi="Tahoma" w:eastAsia="Tahoma"/>
          <w:kern w:val="28"/>
          <w:sz w:val="24"/>
          <w:szCs w:val="24"/>
        </w:rPr>
        <w:footnoteRef/>
      </w:r>
      <w:r>
        <w:rPr>
          <w:rFonts w:ascii="Times New Roman" w:hAnsi="Times New Roman"/>
          <w:rtl w:val="0"/>
        </w:rPr>
        <w:t>Du point de vue de l</w:t>
      </w:r>
      <w:r>
        <w:rPr>
          <w:rFonts w:ascii="Times New Roman" w:hAnsi="Times New Roman" w:hint="default"/>
          <w:rtl w:val="0"/>
        </w:rPr>
        <w:t>’</w:t>
      </w:r>
      <w:r>
        <w:rPr>
          <w:rFonts w:ascii="Times New Roman" w:hAnsi="Times New Roman"/>
          <w:rtl w:val="0"/>
        </w:rPr>
        <w:t>attribution des fr</w:t>
      </w:r>
      <w:r>
        <w:rPr>
          <w:rFonts w:ascii="Times New Roman" w:hAnsi="Times New Roman" w:hint="default"/>
          <w:rtl w:val="0"/>
        </w:rPr>
        <w:t>é</w:t>
      </w:r>
      <w:r>
        <w:rPr>
          <w:rFonts w:ascii="Times New Roman" w:hAnsi="Times New Roman"/>
          <w:rtl w:val="0"/>
        </w:rPr>
        <w:t xml:space="preserve">quences, le monde a </w:t>
      </w:r>
      <w:r>
        <w:rPr>
          <w:rFonts w:ascii="Times New Roman" w:hAnsi="Times New Roman" w:hint="default"/>
          <w:rtl w:val="0"/>
        </w:rPr>
        <w:t>é</w:t>
      </w:r>
      <w:r>
        <w:rPr>
          <w:rFonts w:ascii="Times New Roman" w:hAnsi="Times New Roman"/>
          <w:rtl w:val="0"/>
        </w:rPr>
        <w:t>t</w:t>
      </w:r>
      <w:r>
        <w:rPr>
          <w:rFonts w:ascii="Times New Roman" w:hAnsi="Times New Roman" w:hint="default"/>
          <w:rtl w:val="0"/>
        </w:rPr>
        <w:t>é</w:t>
      </w:r>
      <w:r>
        <w:rPr>
          <w:rFonts w:ascii="Times New Roman" w:hAnsi="Times New Roman"/>
          <w:rtl w:val="0"/>
          <w:lang w:val="fr-FR"/>
        </w:rPr>
        <w:t xml:space="preserve"> divis</w:t>
      </w:r>
      <w:r>
        <w:rPr>
          <w:rFonts w:ascii="Times New Roman" w:hAnsi="Times New Roman" w:hint="default"/>
          <w:rtl w:val="0"/>
          <w:lang w:val="fr-FR"/>
        </w:rPr>
        <w:t xml:space="preserve">é </w:t>
      </w:r>
      <w:r>
        <w:rPr>
          <w:rFonts w:ascii="Times New Roman" w:hAnsi="Times New Roman"/>
          <w:rtl w:val="0"/>
          <w:lang w:val="fr-FR"/>
        </w:rPr>
        <w:t xml:space="preserve">en </w:t>
      </w:r>
      <w:r>
        <w:rPr>
          <w:rFonts w:ascii="Times New Roman" w:hAnsi="Times New Roman"/>
          <w:rtl w:val="0"/>
        </w:rPr>
        <w:t xml:space="preserve"> trois (3) r</w:t>
      </w:r>
      <w:r>
        <w:rPr>
          <w:rFonts w:ascii="Times New Roman" w:hAnsi="Times New Roman" w:hint="default"/>
          <w:rtl w:val="0"/>
        </w:rPr>
        <w:t>é</w:t>
      </w:r>
      <w:r>
        <w:rPr>
          <w:rFonts w:ascii="Times New Roman" w:hAnsi="Times New Roman"/>
          <w:rtl w:val="0"/>
        </w:rPr>
        <w:t>gions</w:t>
      </w:r>
      <w:r>
        <w:rPr>
          <w:rFonts w:ascii="Times New Roman" w:hAnsi="Times New Roman" w:hint="default"/>
          <w:rtl w:val="0"/>
        </w:rPr>
        <w:t> </w:t>
      </w:r>
      <w:r>
        <w:rPr>
          <w:rFonts w:ascii="Times New Roman" w:hAnsi="Times New Roman"/>
          <w:rtl w:val="0"/>
        </w:rPr>
        <w:t>: R</w:t>
      </w:r>
      <w:r>
        <w:rPr>
          <w:rFonts w:ascii="Times New Roman" w:hAnsi="Times New Roman" w:hint="default"/>
          <w:rtl w:val="0"/>
        </w:rPr>
        <w:t>é</w:t>
      </w:r>
      <w:r>
        <w:rPr>
          <w:rFonts w:ascii="Times New Roman" w:hAnsi="Times New Roman"/>
          <w:rtl w:val="0"/>
        </w:rPr>
        <w:t>gion 1, R</w:t>
      </w:r>
      <w:r>
        <w:rPr>
          <w:rFonts w:ascii="Times New Roman" w:hAnsi="Times New Roman" w:hint="default"/>
          <w:rtl w:val="0"/>
        </w:rPr>
        <w:t>é</w:t>
      </w:r>
      <w:r>
        <w:rPr>
          <w:rFonts w:ascii="Times New Roman" w:hAnsi="Times New Roman"/>
          <w:rtl w:val="0"/>
        </w:rPr>
        <w:t>gion 2, R</w:t>
      </w:r>
      <w:r>
        <w:rPr>
          <w:rFonts w:ascii="Times New Roman" w:hAnsi="Times New Roman" w:hint="default"/>
          <w:rtl w:val="0"/>
        </w:rPr>
        <w:t>é</w:t>
      </w:r>
      <w:r>
        <w:rPr>
          <w:rFonts w:ascii="Times New Roman" w:hAnsi="Times New Roman"/>
          <w:rtl w:val="0"/>
        </w:rPr>
        <w:t xml:space="preserve">gion 3. Cf. RR Art 5.2 </w:t>
      </w:r>
      <w:r>
        <w:rPr>
          <w:rFonts w:ascii="Times New Roman" w:hAnsi="Times New Roman" w:hint="default"/>
          <w:rtl w:val="0"/>
        </w:rPr>
        <w:t xml:space="preserve">à </w:t>
      </w:r>
      <w:r>
        <w:rPr>
          <w:rFonts w:ascii="Times New Roman" w:hAnsi="Times New Roman"/>
          <w:rtl w:val="0"/>
        </w:rPr>
        <w:t>5.9.</w:t>
      </w:r>
    </w:p>
  </w:footnote>
  <w:footnote w:id="2">
    <w:p>
      <w:pPr>
        <w:pStyle w:val="Note de bas de page"/>
        <w:spacing w:after="0"/>
      </w:pPr>
      <w:r>
        <w:rPr>
          <w:b w:val="1"/>
          <w:bCs w:val="1"/>
          <w:vertAlign w:val="superscript"/>
        </w:rPr>
        <w:footnoteRef/>
      </w:r>
      <w:r>
        <w:rPr>
          <w:rtl w:val="0"/>
        </w:rPr>
        <w:t xml:space="preserve"> (R): le long des routes.</w:t>
      </w:r>
    </w:p>
  </w:footnote>
  <w:footnote w:id="3">
    <w:p>
      <w:pPr>
        <w:pStyle w:val="Note de bas de page"/>
      </w:pPr>
      <w:r>
        <w:rPr>
          <w:b w:val="1"/>
          <w:bCs w:val="1"/>
          <w:vertAlign w:val="superscript"/>
        </w:rPr>
        <w:footnoteRef/>
      </w:r>
      <w:r>
        <w:rPr>
          <w:rFonts w:cs="Arial Unicode MS" w:eastAsia="Arial Unicode MS"/>
          <w:rtl w:val="0"/>
        </w:rPr>
        <w:t xml:space="preserve"> (OR): en dehors des routes.</w:t>
      </w:r>
    </w:p>
  </w:footnote>
  <w:footnote w:id="4">
    <w:p>
      <w:pPr>
        <w:pStyle w:val="Note de bas de page"/>
        <w:jc w:val="both"/>
      </w:pPr>
      <w:r>
        <w:rPr>
          <w:rStyle w:val="None"/>
          <w:rFonts w:ascii="Times New Roman" w:cs="Times New Roman" w:hAnsi="Times New Roman" w:eastAsia="Times New Roman"/>
          <w:sz w:val="20"/>
          <w:szCs w:val="20"/>
          <w:vertAlign w:val="superscript"/>
        </w:rPr>
        <w:t>2</w:t>
      </w:r>
      <w:r>
        <w:rPr>
          <w:rStyle w:val="None"/>
          <w:rFonts w:ascii="Times New Roman" w:hAnsi="Times New Roman"/>
          <w:b w:val="1"/>
          <w:bCs w:val="1"/>
          <w:rtl w:val="0"/>
        </w:rPr>
        <w:t xml:space="preserve"> 5.340.1</w:t>
      </w:r>
      <w:r>
        <w:rPr>
          <w:rStyle w:val="None"/>
          <w:rFonts w:ascii="Times New Roman" w:hAnsi="Times New Roman"/>
          <w:rtl w:val="0"/>
        </w:rPr>
        <w:t xml:space="preserve"> </w:t>
        <w:tab/>
        <w:t xml:space="preserve">L'attribution au service d'exploration de la Terre par satellite (passive) et au service de recherche spatiale (passive) dans la bande 50,2-50,4 GHz ne devrait pas imposer de contraintes inutiles </w:t>
      </w:r>
      <w:r>
        <w:rPr>
          <w:rStyle w:val="None"/>
          <w:rFonts w:ascii="Times New Roman" w:hAnsi="Times New Roman" w:hint="default"/>
          <w:rtl w:val="0"/>
        </w:rPr>
        <w:t xml:space="preserve">à </w:t>
      </w:r>
      <w:r>
        <w:rPr>
          <w:rStyle w:val="None"/>
          <w:rFonts w:ascii="Times New Roman" w:hAnsi="Times New Roman"/>
          <w:rtl w:val="0"/>
        </w:rPr>
        <w:t xml:space="preserve">l'utilisation des bandes adjacentes par les services ayant des attributions </w:t>
      </w:r>
      <w:r>
        <w:rPr>
          <w:rStyle w:val="None"/>
          <w:rFonts w:ascii="Times New Roman" w:hAnsi="Times New Roman" w:hint="default"/>
          <w:rtl w:val="0"/>
        </w:rPr>
        <w:t xml:space="preserve">à </w:t>
      </w:r>
      <w:r>
        <w:rPr>
          <w:rStyle w:val="None"/>
          <w:rFonts w:ascii="Times New Roman" w:hAnsi="Times New Roman"/>
          <w:rtl w:val="0"/>
        </w:rPr>
        <w:t>titre primaire dans ces bandes. (CMR-97)</w:t>
      </w:r>
    </w:p>
  </w:footnote>
  <w:footnote w:id="5">
    <w:p>
      <w:pPr>
        <w:pStyle w:val="Normal.0"/>
      </w:pPr>
      <w:r/>
    </w:p>
  </w:footnote>
  <w:footnote w:id="6">
    <w:p>
      <w:pPr>
        <w:pStyle w:val="Note de bas de page"/>
      </w:pPr>
      <w:r>
        <w:rPr>
          <w:rStyle w:val="None"/>
          <w:rFonts w:ascii="Times New Roman" w:cs="Times New Roman" w:hAnsi="Times New Roman" w:eastAsia="Times New Roman"/>
          <w:b w:val="1"/>
          <w:bCs w:val="1"/>
          <w:sz w:val="20"/>
          <w:szCs w:val="20"/>
          <w:vertAlign w:val="superscript"/>
        </w:rPr>
        <w:t>*</w:t>
      </w:r>
      <w:r>
        <w:rPr>
          <w:rStyle w:val="None"/>
          <w:rFonts w:cs="Arial Unicode MS" w:eastAsia="Arial Unicode MS"/>
          <w:rtl w:val="0"/>
        </w:rPr>
        <w:t xml:space="preserve"> </w:t>
      </w:r>
      <w:r>
        <w:rPr>
          <w:rStyle w:val="None"/>
          <w:rFonts w:ascii="Cambria" w:hAnsi="Cambria"/>
          <w:rtl w:val="0"/>
        </w:rPr>
        <w:t>Note du Secr</w:t>
      </w:r>
      <w:r>
        <w:rPr>
          <w:rStyle w:val="None"/>
          <w:rFonts w:ascii="Cambria" w:hAnsi="Cambria" w:hint="default"/>
          <w:rtl w:val="0"/>
        </w:rPr>
        <w:t>é</w:t>
      </w:r>
      <w:r>
        <w:rPr>
          <w:rStyle w:val="None"/>
          <w:rFonts w:ascii="Cambria" w:hAnsi="Cambria"/>
          <w:rtl w:val="0"/>
        </w:rPr>
        <w:t>tariat: Cette R</w:t>
      </w:r>
      <w:r>
        <w:rPr>
          <w:rStyle w:val="None"/>
          <w:rFonts w:ascii="Cambria" w:hAnsi="Cambria" w:hint="default"/>
          <w:rtl w:val="0"/>
        </w:rPr>
        <w:t>é</w:t>
      </w:r>
      <w:r>
        <w:rPr>
          <w:rStyle w:val="None"/>
          <w:rFonts w:ascii="Cambria" w:hAnsi="Cambria"/>
          <w:rtl w:val="0"/>
        </w:rPr>
        <w:t xml:space="preserve">solution a </w:t>
      </w:r>
      <w:r>
        <w:rPr>
          <w:rStyle w:val="None"/>
          <w:rFonts w:ascii="Cambria" w:hAnsi="Cambria" w:hint="default"/>
          <w:rtl w:val="0"/>
        </w:rPr>
        <w:t>é</w:t>
      </w:r>
      <w:r>
        <w:rPr>
          <w:rStyle w:val="None"/>
          <w:rFonts w:ascii="Cambria" w:hAnsi="Cambria"/>
          <w:rtl w:val="0"/>
        </w:rPr>
        <w:t>t</w:t>
      </w:r>
      <w:r>
        <w:rPr>
          <w:rStyle w:val="None"/>
          <w:rFonts w:ascii="Cambria" w:hAnsi="Cambria" w:hint="default"/>
          <w:rtl w:val="0"/>
        </w:rPr>
        <w:t xml:space="preserve">é </w:t>
      </w:r>
      <w:r>
        <w:rPr>
          <w:rStyle w:val="None"/>
          <w:rFonts w:ascii="Cambria" w:hAnsi="Cambria"/>
          <w:rtl w:val="0"/>
        </w:rPr>
        <w:t>r</w:t>
      </w:r>
      <w:r>
        <w:rPr>
          <w:rStyle w:val="None"/>
          <w:rFonts w:ascii="Cambria" w:hAnsi="Cambria" w:hint="default"/>
          <w:rtl w:val="0"/>
        </w:rPr>
        <w:t>é</w:t>
      </w:r>
      <w:r>
        <w:rPr>
          <w:rStyle w:val="None"/>
          <w:rFonts w:ascii="Cambria" w:hAnsi="Cambria"/>
          <w:rtl w:val="0"/>
        </w:rPr>
        <w:t>vis</w:t>
      </w:r>
      <w:r>
        <w:rPr>
          <w:rStyle w:val="None"/>
          <w:rFonts w:ascii="Cambria" w:hAnsi="Cambria" w:hint="default"/>
          <w:rtl w:val="0"/>
        </w:rPr>
        <w:t>é</w:t>
      </w:r>
      <w:r>
        <w:rPr>
          <w:rStyle w:val="None"/>
          <w:rFonts w:ascii="Cambria" w:hAnsi="Cambria"/>
          <w:rtl w:val="0"/>
        </w:rPr>
        <w:t>e par la CMR-07.</w:t>
      </w:r>
      <w:r>
        <w:rPr>
          <w:rStyle w:val="None"/>
          <w:i w:val="1"/>
          <w:iCs w:val="1"/>
        </w:rPr>
      </w:r>
    </w:p>
  </w:footnote>
  <w:footnote w:id="7">
    <w:p>
      <w:pPr>
        <w:pStyle w:val="Note de bas de page"/>
      </w:pPr>
      <w:r>
        <w:rPr>
          <w:rStyle w:val="None"/>
          <w:rFonts w:ascii="Times New Roman" w:cs="Times New Roman" w:hAnsi="Times New Roman" w:eastAsia="Times New Roman"/>
          <w:sz w:val="20"/>
          <w:szCs w:val="20"/>
          <w:vertAlign w:val="superscript"/>
        </w:rPr>
        <w:t>*</w:t>
      </w:r>
      <w:r>
        <w:rPr>
          <w:rStyle w:val="None"/>
          <w:rFonts w:cs="Arial Unicode MS" w:eastAsia="Arial Unicode MS"/>
          <w:rtl w:val="0"/>
        </w:rPr>
        <w:t xml:space="preserve"> </w:t>
      </w:r>
      <w:r>
        <w:rPr>
          <w:rStyle w:val="None"/>
          <w:rFonts w:cs="Arial Unicode MS" w:eastAsia="Arial Unicode MS"/>
          <w:i w:val="1"/>
          <w:iCs w:val="1"/>
          <w:rtl w:val="0"/>
        </w:rPr>
        <w:t>Note du Secr</w:t>
      </w:r>
      <w:r>
        <w:rPr>
          <w:rStyle w:val="None"/>
          <w:rFonts w:cs="Arial Unicode MS" w:eastAsia="Arial Unicode MS" w:hint="default"/>
          <w:i w:val="1"/>
          <w:iCs w:val="1"/>
          <w:rtl w:val="0"/>
        </w:rPr>
        <w:t>é</w:t>
      </w:r>
      <w:r>
        <w:rPr>
          <w:rStyle w:val="None"/>
          <w:rFonts w:cs="Arial Unicode MS" w:eastAsia="Arial Unicode MS"/>
          <w:i w:val="1"/>
          <w:iCs w:val="1"/>
          <w:rtl w:val="0"/>
        </w:rPr>
        <w:t xml:space="preserve">tariat: </w:t>
      </w:r>
      <w:r>
        <w:rPr>
          <w:rStyle w:val="None"/>
          <w:rFonts w:cs="Arial Unicode MS" w:eastAsia="Arial Unicode MS"/>
          <w:rtl w:val="0"/>
        </w:rPr>
        <w:t>Cette R</w:t>
      </w:r>
      <w:r>
        <w:rPr>
          <w:rStyle w:val="None"/>
          <w:rFonts w:cs="Arial Unicode MS" w:eastAsia="Arial Unicode MS" w:hint="default"/>
          <w:rtl w:val="0"/>
        </w:rPr>
        <w:t>é</w:t>
      </w:r>
      <w:r>
        <w:rPr>
          <w:rStyle w:val="None"/>
          <w:rFonts w:cs="Arial Unicode MS" w:eastAsia="Arial Unicode MS"/>
          <w:rtl w:val="0"/>
        </w:rPr>
        <w:t xml:space="preserve">solution a </w:t>
      </w:r>
      <w:r>
        <w:rPr>
          <w:rStyle w:val="None"/>
          <w:rFonts w:cs="Arial Unicode MS" w:eastAsia="Arial Unicode MS" w:hint="default"/>
          <w:rtl w:val="0"/>
        </w:rPr>
        <w:t>é</w:t>
      </w:r>
      <w:r>
        <w:rPr>
          <w:rStyle w:val="None"/>
          <w:rFonts w:cs="Arial Unicode MS" w:eastAsia="Arial Unicode MS"/>
          <w:rtl w:val="0"/>
        </w:rPr>
        <w:t>t</w:t>
      </w:r>
      <w:r>
        <w:rPr>
          <w:rStyle w:val="None"/>
          <w:rFonts w:cs="Arial Unicode MS" w:eastAsia="Arial Unicode MS" w:hint="default"/>
          <w:rtl w:val="0"/>
        </w:rPr>
        <w:t xml:space="preserve">é </w:t>
      </w:r>
      <w:r>
        <w:rPr>
          <w:rStyle w:val="None"/>
          <w:rFonts w:cs="Arial Unicode MS" w:eastAsia="Arial Unicode MS"/>
          <w:rtl w:val="0"/>
        </w:rPr>
        <w:t>r</w:t>
      </w:r>
      <w:r>
        <w:rPr>
          <w:rStyle w:val="None"/>
          <w:rFonts w:cs="Arial Unicode MS" w:eastAsia="Arial Unicode MS" w:hint="default"/>
          <w:rtl w:val="0"/>
        </w:rPr>
        <w:t>é</w:t>
      </w:r>
      <w:r>
        <w:rPr>
          <w:rStyle w:val="None"/>
          <w:rFonts w:cs="Arial Unicode MS" w:eastAsia="Arial Unicode MS"/>
          <w:rtl w:val="0"/>
        </w:rPr>
        <w:t>vis</w:t>
      </w:r>
      <w:r>
        <w:rPr>
          <w:rStyle w:val="None"/>
          <w:rFonts w:cs="Arial Unicode MS" w:eastAsia="Arial Unicode MS" w:hint="default"/>
          <w:rtl w:val="0"/>
        </w:rPr>
        <w:t>é</w:t>
      </w:r>
      <w:r>
        <w:rPr>
          <w:rStyle w:val="None"/>
          <w:rFonts w:cs="Arial Unicode MS" w:eastAsia="Arial Unicode MS"/>
          <w:rtl w:val="0"/>
        </w:rPr>
        <w:t>e par la CMR-03.</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tête,encabezado,he,header odd,header odd1,header odd2,header,h,Header/Footer,Page N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790575</wp:posOffset>
              </wp:positionH>
              <wp:positionV relativeFrom="page">
                <wp:posOffset>412115</wp:posOffset>
              </wp:positionV>
              <wp:extent cx="6143625" cy="0"/>
              <wp:effectExtent l="0" t="0" r="0" b="0"/>
              <wp:wrapNone/>
              <wp:docPr id="1073741825" name="officeArt object" descr="Line"/>
              <wp:cNvGraphicFramePr/>
              <a:graphic xmlns:a="http://schemas.openxmlformats.org/drawingml/2006/main">
                <a:graphicData uri="http://schemas.microsoft.com/office/word/2010/wordprocessingShape">
                  <wps:wsp>
                    <wps:cNvSpPr/>
                    <wps:spPr>
                      <a:xfrm>
                        <a:off x="0" y="0"/>
                        <a:ext cx="6143625" cy="0"/>
                      </a:xfrm>
                      <a:prstGeom prst="line">
                        <a:avLst/>
                      </a:prstGeom>
                      <a:noFill/>
                      <a:ln w="57150" cap="flat">
                        <a:solidFill>
                          <a:srgbClr val="000000"/>
                        </a:solidFill>
                        <a:prstDash val="solid"/>
                        <a:round/>
                      </a:ln>
                      <a:effectLst/>
                    </wps:spPr>
                    <wps:bodyPr/>
                  </wps:wsp>
                </a:graphicData>
              </a:graphic>
            </wp:anchor>
          </w:drawing>
        </mc:Choice>
        <mc:Fallback>
          <w:pict>
            <v:line id="_x0000_s1035" style="visibility:visible;position:absolute;margin-left:62.3pt;margin-top:32.5pt;width:483.7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5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rFonts w:ascii="Times New Roman" w:hAnsi="Times New Roman"/>
        <w:b w:val="1"/>
        <w:bCs w:val="1"/>
        <w:i w:val="1"/>
        <w:iCs w:val="1"/>
        <w:sz w:val="20"/>
        <w:szCs w:val="20"/>
        <w:rtl w:val="0"/>
        <w:lang w:val="fr-FR"/>
      </w:rPr>
      <w:t>Tableau National de R</w:t>
    </w:r>
    <w:r>
      <w:rPr>
        <w:rFonts w:ascii="Times New Roman" w:hAnsi="Times New Roman" w:hint="default"/>
        <w:b w:val="1"/>
        <w:bCs w:val="1"/>
        <w:i w:val="1"/>
        <w:iCs w:val="1"/>
        <w:sz w:val="20"/>
        <w:szCs w:val="20"/>
        <w:rtl w:val="0"/>
        <w:lang w:val="fr-FR"/>
      </w:rPr>
      <w:t>é</w:t>
    </w:r>
    <w:r>
      <w:rPr>
        <w:rFonts w:ascii="Times New Roman" w:hAnsi="Times New Roman"/>
        <w:b w:val="1"/>
        <w:bCs w:val="1"/>
        <w:i w:val="1"/>
        <w:iCs w:val="1"/>
        <w:sz w:val="20"/>
        <w:szCs w:val="20"/>
        <w:rtl w:val="0"/>
        <w:lang w:val="fr-FR"/>
      </w:rPr>
      <w:t>partition du Spectre de fr</w:t>
    </w:r>
    <w:r>
      <w:rPr>
        <w:rFonts w:ascii="Times New Roman" w:hAnsi="Times New Roman" w:hint="default"/>
        <w:b w:val="1"/>
        <w:bCs w:val="1"/>
        <w:i w:val="1"/>
        <w:iCs w:val="1"/>
        <w:sz w:val="20"/>
        <w:szCs w:val="20"/>
        <w:rtl w:val="0"/>
        <w:lang w:val="fr-FR"/>
      </w:rPr>
      <w:t>é</w:t>
    </w:r>
    <w:r>
      <w:rPr>
        <w:rFonts w:ascii="Times New Roman" w:hAnsi="Times New Roman"/>
        <w:b w:val="1"/>
        <w:bCs w:val="1"/>
        <w:i w:val="1"/>
        <w:iCs w:val="1"/>
        <w:sz w:val="20"/>
        <w:szCs w:val="20"/>
        <w:rtl w:val="0"/>
        <w:lang w:val="fr-FR"/>
      </w:rPr>
      <w:t>quences</w:t>
      <w:tab/>
      <w:tab/>
      <w:t>2023</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tête,encabezado,he,header odd,header odd1,header odd2,header,h,Header/Footer,Page N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790575</wp:posOffset>
              </wp:positionH>
              <wp:positionV relativeFrom="page">
                <wp:posOffset>412115</wp:posOffset>
              </wp:positionV>
              <wp:extent cx="6143625" cy="0"/>
              <wp:effectExtent l="0" t="0" r="0" b="0"/>
              <wp:wrapNone/>
              <wp:docPr id="1073741835" name="officeArt object" descr="Line"/>
              <wp:cNvGraphicFramePr/>
              <a:graphic xmlns:a="http://schemas.openxmlformats.org/drawingml/2006/main">
                <a:graphicData uri="http://schemas.microsoft.com/office/word/2010/wordprocessingShape">
                  <wps:wsp>
                    <wps:cNvSpPr/>
                    <wps:spPr>
                      <a:xfrm>
                        <a:off x="0" y="0"/>
                        <a:ext cx="6143625" cy="0"/>
                      </a:xfrm>
                      <a:prstGeom prst="line">
                        <a:avLst/>
                      </a:prstGeom>
                      <a:noFill/>
                      <a:ln w="57150" cap="flat">
                        <a:solidFill>
                          <a:srgbClr val="000000"/>
                        </a:solidFill>
                        <a:prstDash val="solid"/>
                        <a:round/>
                      </a:ln>
                      <a:effectLst/>
                    </wps:spPr>
                    <wps:bodyPr/>
                  </wps:wsp>
                </a:graphicData>
              </a:graphic>
            </wp:anchor>
          </w:drawing>
        </mc:Choice>
        <mc:Fallback>
          <w:pict>
            <v:line id="_x0000_s1036" style="visibility:visible;position:absolute;margin-left:62.3pt;margin-top:32.5pt;width:483.7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5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rFonts w:ascii="Times New Roman" w:hAnsi="Times New Roman"/>
        <w:b w:val="1"/>
        <w:bCs w:val="1"/>
        <w:i w:val="1"/>
        <w:iCs w:val="1"/>
        <w:sz w:val="20"/>
        <w:szCs w:val="20"/>
        <w:rtl w:val="0"/>
        <w:lang w:val="fr-FR"/>
      </w:rPr>
      <w:t>Tableau National de R</w:t>
    </w:r>
    <w:r>
      <w:rPr>
        <w:rFonts w:ascii="Times New Roman" w:hAnsi="Times New Roman" w:hint="default"/>
        <w:b w:val="1"/>
        <w:bCs w:val="1"/>
        <w:i w:val="1"/>
        <w:iCs w:val="1"/>
        <w:sz w:val="20"/>
        <w:szCs w:val="20"/>
        <w:rtl w:val="0"/>
        <w:lang w:val="fr-FR"/>
      </w:rPr>
      <w:t>é</w:t>
    </w:r>
    <w:r>
      <w:rPr>
        <w:rFonts w:ascii="Times New Roman" w:hAnsi="Times New Roman"/>
        <w:b w:val="1"/>
        <w:bCs w:val="1"/>
        <w:i w:val="1"/>
        <w:iCs w:val="1"/>
        <w:sz w:val="20"/>
        <w:szCs w:val="20"/>
        <w:rtl w:val="0"/>
        <w:lang w:val="fr-FR"/>
      </w:rPr>
      <w:t>partition du Spectre de fr</w:t>
    </w:r>
    <w:r>
      <w:rPr>
        <w:rFonts w:ascii="Times New Roman" w:hAnsi="Times New Roman" w:hint="default"/>
        <w:b w:val="1"/>
        <w:bCs w:val="1"/>
        <w:i w:val="1"/>
        <w:iCs w:val="1"/>
        <w:sz w:val="20"/>
        <w:szCs w:val="20"/>
        <w:rtl w:val="0"/>
        <w:lang w:val="fr-FR"/>
      </w:rPr>
      <w:t>é</w:t>
    </w:r>
    <w:r>
      <w:rPr>
        <w:rFonts w:ascii="Times New Roman" w:hAnsi="Times New Roman"/>
        <w:b w:val="1"/>
        <w:bCs w:val="1"/>
        <w:i w:val="1"/>
        <w:iCs w:val="1"/>
        <w:sz w:val="20"/>
        <w:szCs w:val="20"/>
        <w:rtl w:val="0"/>
        <w:lang w:val="fr-FR"/>
      </w:rPr>
      <w:t>quences</w:t>
      <w:tab/>
      <w:tab/>
      <w:t>2023</w:t>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tête,encabezado,he,header odd,header odd1,header odd2,header,h,Header/Footer,Page No"/>
      <w:rPr>
        <w:rFonts w:ascii="Times New Roman" w:cs="Times New Roman" w:hAnsi="Times New Roman" w:eastAsia="Times New Roman"/>
        <w:b w:val="1"/>
        <w:bCs w:val="1"/>
        <w:i w:val="1"/>
        <w:iCs w:val="1"/>
        <w:sz w:val="20"/>
        <w:szCs w:val="20"/>
      </w:rPr>
    </w:pPr>
    <w:r>
      <w:drawing xmlns:a="http://schemas.openxmlformats.org/drawingml/2006/main">
        <wp:anchor distT="152400" distB="152400" distL="152400" distR="152400" simplePos="0" relativeHeight="251658240" behindDoc="1" locked="0" layoutInCell="1" allowOverlap="1">
          <wp:simplePos x="0" y="0"/>
          <wp:positionH relativeFrom="page">
            <wp:posOffset>900112</wp:posOffset>
          </wp:positionH>
          <wp:positionV relativeFrom="page">
            <wp:posOffset>-1602740</wp:posOffset>
          </wp:positionV>
          <wp:extent cx="5760085" cy="3925571"/>
          <wp:effectExtent l="0" t="0" r="0" b="0"/>
          <wp:wrapNone/>
          <wp:docPr id="1073741836" name="officeArt object" descr="logo modif.png"/>
          <wp:cNvGraphicFramePr/>
          <a:graphic xmlns:a="http://schemas.openxmlformats.org/drawingml/2006/main">
            <a:graphicData uri="http://schemas.openxmlformats.org/drawingml/2006/picture">
              <pic:pic xmlns:pic="http://schemas.openxmlformats.org/drawingml/2006/picture">
                <pic:nvPicPr>
                  <pic:cNvPr id="1073741836" name="logo modif.png" descr="logo modif.png"/>
                  <pic:cNvPicPr>
                    <a:picLocks noChangeAspect="1"/>
                  </pic:cNvPicPr>
                </pic:nvPicPr>
                <pic:blipFill>
                  <a:blip r:embed="rId1">
                    <a:extLst/>
                  </a:blip>
                  <a:stretch>
                    <a:fillRect/>
                  </a:stretch>
                </pic:blipFill>
                <pic:spPr>
                  <a:xfrm>
                    <a:off x="0" y="0"/>
                    <a:ext cx="5760085" cy="3925571"/>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790575</wp:posOffset>
              </wp:positionH>
              <wp:positionV relativeFrom="page">
                <wp:posOffset>412115</wp:posOffset>
              </wp:positionV>
              <wp:extent cx="6143625" cy="0"/>
              <wp:effectExtent l="0" t="0" r="0" b="0"/>
              <wp:wrapNone/>
              <wp:docPr id="1073741837" name="officeArt object" descr="Line"/>
              <wp:cNvGraphicFramePr/>
              <a:graphic xmlns:a="http://schemas.openxmlformats.org/drawingml/2006/main">
                <a:graphicData uri="http://schemas.microsoft.com/office/word/2010/wordprocessingShape">
                  <wps:wsp>
                    <wps:cNvSpPr/>
                    <wps:spPr>
                      <a:xfrm>
                        <a:off x="0" y="0"/>
                        <a:ext cx="6143625" cy="0"/>
                      </a:xfrm>
                      <a:prstGeom prst="line">
                        <a:avLst/>
                      </a:prstGeom>
                      <a:noFill/>
                      <a:ln w="57150" cap="flat">
                        <a:solidFill>
                          <a:srgbClr val="000000"/>
                        </a:solidFill>
                        <a:prstDash val="solid"/>
                        <a:round/>
                      </a:ln>
                      <a:effectLst/>
                    </wps:spPr>
                    <wps:bodyPr/>
                  </wps:wsp>
                </a:graphicData>
              </a:graphic>
            </wp:anchor>
          </w:drawing>
        </mc:Choice>
        <mc:Fallback>
          <w:pict>
            <v:line id="_x0000_s1037" style="visibility:visible;position:absolute;margin-left:62.3pt;margin-top:32.5pt;width:483.7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5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rFonts w:ascii="Times New Roman" w:hAnsi="Times New Roman"/>
        <w:b w:val="1"/>
        <w:bCs w:val="1"/>
        <w:i w:val="1"/>
        <w:iCs w:val="1"/>
        <w:sz w:val="20"/>
        <w:szCs w:val="20"/>
        <w:rtl w:val="0"/>
        <w:lang w:val="fr-FR"/>
      </w:rPr>
      <w:t>Tableau National de R</w:t>
    </w:r>
    <w:r>
      <w:rPr>
        <w:rFonts w:ascii="Times New Roman" w:hAnsi="Times New Roman" w:hint="default"/>
        <w:b w:val="1"/>
        <w:bCs w:val="1"/>
        <w:i w:val="1"/>
        <w:iCs w:val="1"/>
        <w:sz w:val="20"/>
        <w:szCs w:val="20"/>
        <w:rtl w:val="0"/>
        <w:lang w:val="fr-FR"/>
      </w:rPr>
      <w:t>é</w:t>
    </w:r>
    <w:r>
      <w:rPr>
        <w:rFonts w:ascii="Times New Roman" w:hAnsi="Times New Roman"/>
        <w:b w:val="1"/>
        <w:bCs w:val="1"/>
        <w:i w:val="1"/>
        <w:iCs w:val="1"/>
        <w:sz w:val="20"/>
        <w:szCs w:val="20"/>
        <w:rtl w:val="0"/>
        <w:lang w:val="fr-FR"/>
      </w:rPr>
      <w:t>partition du Spectre de fr</w:t>
    </w:r>
    <w:r>
      <w:rPr>
        <w:rFonts w:ascii="Times New Roman" w:hAnsi="Times New Roman" w:hint="default"/>
        <w:b w:val="1"/>
        <w:bCs w:val="1"/>
        <w:i w:val="1"/>
        <w:iCs w:val="1"/>
        <w:sz w:val="20"/>
        <w:szCs w:val="20"/>
        <w:rtl w:val="0"/>
        <w:lang w:val="fr-FR"/>
      </w:rPr>
      <w:t>é</w:t>
    </w:r>
    <w:r>
      <w:rPr>
        <w:rFonts w:ascii="Times New Roman" w:hAnsi="Times New Roman"/>
        <w:b w:val="1"/>
        <w:bCs w:val="1"/>
        <w:i w:val="1"/>
        <w:iCs w:val="1"/>
        <w:sz w:val="20"/>
        <w:szCs w:val="20"/>
        <w:rtl w:val="0"/>
        <w:lang w:val="fr-FR"/>
      </w:rPr>
      <w:t>quences</w:t>
      <w:tab/>
      <w:tab/>
      <w:t>2023</w:t>
    </w:r>
  </w:p>
  <w:p>
    <w:pPr>
      <w:pStyle w:val="En-tête,encabezado,he,header odd,header odd1,header odd2,header,h,Header/Footer,Page No"/>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tête,encabezado,he,header odd,header odd1,header odd2,header,h,Header/Footer,Page No"/>
      <w:jc w:val="both"/>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790575</wp:posOffset>
              </wp:positionH>
              <wp:positionV relativeFrom="page">
                <wp:posOffset>412115</wp:posOffset>
              </wp:positionV>
              <wp:extent cx="9067800" cy="0"/>
              <wp:effectExtent l="0" t="0" r="0" b="0"/>
              <wp:wrapNone/>
              <wp:docPr id="1073741838" name="officeArt object" descr="Line"/>
              <wp:cNvGraphicFramePr/>
              <a:graphic xmlns:a="http://schemas.openxmlformats.org/drawingml/2006/main">
                <a:graphicData uri="http://schemas.microsoft.com/office/word/2010/wordprocessingShape">
                  <wps:wsp>
                    <wps:cNvSpPr/>
                    <wps:spPr>
                      <a:xfrm>
                        <a:off x="0" y="0"/>
                        <a:ext cx="9067800" cy="0"/>
                      </a:xfrm>
                      <a:prstGeom prst="line">
                        <a:avLst/>
                      </a:prstGeom>
                      <a:noFill/>
                      <a:ln w="57150" cap="flat">
                        <a:solidFill>
                          <a:srgbClr val="000000"/>
                        </a:solidFill>
                        <a:prstDash val="solid"/>
                        <a:round/>
                      </a:ln>
                      <a:effectLst/>
                    </wps:spPr>
                    <wps:bodyPr/>
                  </wps:wsp>
                </a:graphicData>
              </a:graphic>
            </wp:anchor>
          </w:drawing>
        </mc:Choice>
        <mc:Fallback>
          <w:pict>
            <v:line id="_x0000_s1038" style="visibility:visible;position:absolute;margin-left:62.2pt;margin-top:32.5pt;width:714.0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5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rFonts w:ascii="Times New Roman" w:hAnsi="Times New Roman"/>
        <w:b w:val="1"/>
        <w:bCs w:val="1"/>
        <w:i w:val="1"/>
        <w:iCs w:val="1"/>
        <w:sz w:val="20"/>
        <w:szCs w:val="20"/>
        <w:rtl w:val="0"/>
        <w:lang w:val="fr-FR"/>
      </w:rPr>
      <w:t>Tableau National de R</w:t>
    </w:r>
    <w:r>
      <w:rPr>
        <w:rFonts w:ascii="Times New Roman" w:hAnsi="Times New Roman" w:hint="default"/>
        <w:b w:val="1"/>
        <w:bCs w:val="1"/>
        <w:i w:val="1"/>
        <w:iCs w:val="1"/>
        <w:sz w:val="20"/>
        <w:szCs w:val="20"/>
        <w:rtl w:val="0"/>
        <w:lang w:val="fr-FR"/>
      </w:rPr>
      <w:t>é</w:t>
    </w:r>
    <w:r>
      <w:rPr>
        <w:rFonts w:ascii="Times New Roman" w:hAnsi="Times New Roman"/>
        <w:b w:val="1"/>
        <w:bCs w:val="1"/>
        <w:i w:val="1"/>
        <w:iCs w:val="1"/>
        <w:sz w:val="20"/>
        <w:szCs w:val="20"/>
        <w:rtl w:val="0"/>
        <w:lang w:val="fr-FR"/>
      </w:rPr>
      <w:t>partition du Spectre de Fr</w:t>
    </w:r>
    <w:r>
      <w:rPr>
        <w:rFonts w:ascii="Times New Roman" w:hAnsi="Times New Roman" w:hint="default"/>
        <w:b w:val="1"/>
        <w:bCs w:val="1"/>
        <w:i w:val="1"/>
        <w:iCs w:val="1"/>
        <w:sz w:val="20"/>
        <w:szCs w:val="20"/>
        <w:rtl w:val="0"/>
        <w:lang w:val="fr-FR"/>
      </w:rPr>
      <w:t>é</w:t>
    </w:r>
    <w:r>
      <w:rPr>
        <w:rFonts w:ascii="Times New Roman" w:hAnsi="Times New Roman"/>
        <w:b w:val="1"/>
        <w:bCs w:val="1"/>
        <w:i w:val="1"/>
        <w:iCs w:val="1"/>
        <w:sz w:val="20"/>
        <w:szCs w:val="20"/>
        <w:rtl w:val="0"/>
        <w:lang w:val="fr-FR"/>
      </w:rPr>
      <w:t>quences</w:t>
      <w:tab/>
      <w:tab/>
      <w:tab/>
      <w:tab/>
      <w:t xml:space="preserve"> </w:t>
      <w:tab/>
      <w:tab/>
      <w:tab/>
      <w:tab/>
      <w:t>2023</w:t>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tête,encabezado,he,header odd,header odd1,header odd2,header,h,Header/Footer,Page No"/>
      <w:jc w:val="both"/>
    </w:pPr>
    <w:r>
      <w:drawing xmlns:a="http://schemas.openxmlformats.org/drawingml/2006/main">
        <wp:anchor distT="152400" distB="152400" distL="152400" distR="152400" simplePos="0" relativeHeight="251658240" behindDoc="1" locked="0" layoutInCell="1" allowOverlap="1">
          <wp:simplePos x="0" y="0"/>
          <wp:positionH relativeFrom="page">
            <wp:posOffset>2655570</wp:posOffset>
          </wp:positionH>
          <wp:positionV relativeFrom="page">
            <wp:posOffset>-1602740</wp:posOffset>
          </wp:positionV>
          <wp:extent cx="5760085" cy="3925571"/>
          <wp:effectExtent l="0" t="0" r="0" b="0"/>
          <wp:wrapNone/>
          <wp:docPr id="1073741841" name="officeArt object" descr="logo modif.png"/>
          <wp:cNvGraphicFramePr/>
          <a:graphic xmlns:a="http://schemas.openxmlformats.org/drawingml/2006/main">
            <a:graphicData uri="http://schemas.openxmlformats.org/drawingml/2006/picture">
              <pic:pic xmlns:pic="http://schemas.openxmlformats.org/drawingml/2006/picture">
                <pic:nvPicPr>
                  <pic:cNvPr id="1073741841" name="logo modif.png" descr="logo modif.png"/>
                  <pic:cNvPicPr>
                    <a:picLocks noChangeAspect="1"/>
                  </pic:cNvPicPr>
                </pic:nvPicPr>
                <pic:blipFill>
                  <a:blip r:embed="rId1">
                    <a:extLst/>
                  </a:blip>
                  <a:stretch>
                    <a:fillRect/>
                  </a:stretch>
                </pic:blipFill>
                <pic:spPr>
                  <a:xfrm>
                    <a:off x="0" y="0"/>
                    <a:ext cx="5760085" cy="3925571"/>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790575</wp:posOffset>
              </wp:positionH>
              <wp:positionV relativeFrom="page">
                <wp:posOffset>412115</wp:posOffset>
              </wp:positionV>
              <wp:extent cx="9067800" cy="0"/>
              <wp:effectExtent l="0" t="0" r="0" b="0"/>
              <wp:wrapNone/>
              <wp:docPr id="1073741842" name="officeArt object" descr="Line"/>
              <wp:cNvGraphicFramePr/>
              <a:graphic xmlns:a="http://schemas.openxmlformats.org/drawingml/2006/main">
                <a:graphicData uri="http://schemas.microsoft.com/office/word/2010/wordprocessingShape">
                  <wps:wsp>
                    <wps:cNvSpPr/>
                    <wps:spPr>
                      <a:xfrm>
                        <a:off x="0" y="0"/>
                        <a:ext cx="9067800" cy="0"/>
                      </a:xfrm>
                      <a:prstGeom prst="line">
                        <a:avLst/>
                      </a:prstGeom>
                      <a:noFill/>
                      <a:ln w="57150" cap="flat">
                        <a:solidFill>
                          <a:srgbClr val="000000"/>
                        </a:solidFill>
                        <a:prstDash val="solid"/>
                        <a:round/>
                      </a:ln>
                      <a:effectLst/>
                    </wps:spPr>
                    <wps:bodyPr/>
                  </wps:wsp>
                </a:graphicData>
              </a:graphic>
            </wp:anchor>
          </w:drawing>
        </mc:Choice>
        <mc:Fallback>
          <w:pict>
            <v:line id="_x0000_s1039" style="visibility:visible;position:absolute;margin-left:62.2pt;margin-top:32.5pt;width:714.0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5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rStyle w:val="None"/>
        <w:rFonts w:ascii="Times New Roman" w:hAnsi="Times New Roman"/>
        <w:b w:val="1"/>
        <w:bCs w:val="1"/>
        <w:i w:val="1"/>
        <w:iCs w:val="1"/>
        <w:sz w:val="20"/>
        <w:szCs w:val="20"/>
        <w:rtl w:val="0"/>
        <w:lang w:val="fr-FR"/>
      </w:rPr>
      <w:t>Tableau National de R</w:t>
    </w:r>
    <w:r>
      <w:rPr>
        <w:rStyle w:val="None"/>
        <w:rFonts w:ascii="Times New Roman" w:hAnsi="Times New Roman" w:hint="default"/>
        <w:b w:val="1"/>
        <w:bCs w:val="1"/>
        <w:i w:val="1"/>
        <w:iCs w:val="1"/>
        <w:sz w:val="20"/>
        <w:szCs w:val="20"/>
        <w:rtl w:val="0"/>
        <w:lang w:val="fr-FR"/>
      </w:rPr>
      <w:t>é</w:t>
    </w:r>
    <w:r>
      <w:rPr>
        <w:rStyle w:val="None"/>
        <w:rFonts w:ascii="Times New Roman" w:hAnsi="Times New Roman"/>
        <w:b w:val="1"/>
        <w:bCs w:val="1"/>
        <w:i w:val="1"/>
        <w:iCs w:val="1"/>
        <w:sz w:val="20"/>
        <w:szCs w:val="20"/>
        <w:rtl w:val="0"/>
        <w:lang w:val="fr-FR"/>
      </w:rPr>
      <w:t>partition du Spectre de Fr</w:t>
    </w:r>
    <w:r>
      <w:rPr>
        <w:rStyle w:val="None"/>
        <w:rFonts w:ascii="Times New Roman" w:hAnsi="Times New Roman" w:hint="default"/>
        <w:b w:val="1"/>
        <w:bCs w:val="1"/>
        <w:i w:val="1"/>
        <w:iCs w:val="1"/>
        <w:sz w:val="20"/>
        <w:szCs w:val="20"/>
        <w:rtl w:val="0"/>
        <w:lang w:val="fr-FR"/>
      </w:rPr>
      <w:t>é</w:t>
    </w:r>
    <w:r>
      <w:rPr>
        <w:rStyle w:val="None"/>
        <w:rFonts w:ascii="Times New Roman" w:hAnsi="Times New Roman"/>
        <w:b w:val="1"/>
        <w:bCs w:val="1"/>
        <w:i w:val="1"/>
        <w:iCs w:val="1"/>
        <w:sz w:val="20"/>
        <w:szCs w:val="20"/>
        <w:rtl w:val="0"/>
        <w:lang w:val="fr-FR"/>
      </w:rPr>
      <w:t>quences</w:t>
      <w:tab/>
      <w:tab/>
      <w:tab/>
      <w:tab/>
      <w:t xml:space="preserve"> </w:t>
      <w:tab/>
      <w:tab/>
      <w:tab/>
      <w:tab/>
      <w:t>2022</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numPicBullet w:numPicBulletId="0">
    <w:pict>
      <v:shape id="_x0000_s1034" type="#_x0000_t75" style="visibility:visible;width:15.0pt;height:15.0pt;">
        <v:imagedata r:id="rId1" o:title="msoE662.png"/>
      </v:shape>
    </w:pict>
  </w:numPicBullet>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1044" w:hanging="330"/>
      </w:pPr>
      <w:rPr>
        <w:rFonts w:ascii="Calibri" w:cs="Calibri" w:hAnsi="Calibri" w:eastAsia="Calibri"/>
        <w:b w:val="1"/>
        <w:bCs w:val="1"/>
        <w:i w:val="0"/>
        <w:iCs w:val="0"/>
        <w:caps w:val="0"/>
        <w:smallCaps w:val="0"/>
        <w:strike w:val="0"/>
        <w:dstrike w:val="0"/>
        <w:outline w:val="0"/>
        <w:emboss w:val="0"/>
        <w:imprint w:val="0"/>
        <w:spacing w:val="0"/>
        <w:w w:val="100"/>
        <w:kern w:val="0"/>
        <w:position w:val="0"/>
        <w:sz w:val="31"/>
        <w:szCs w:val="31"/>
        <w:highlight w:val="none"/>
        <w:vertAlign w:val="baseline"/>
      </w:rPr>
    </w:lvl>
    <w:lvl w:ilvl="1">
      <w:start w:val="1"/>
      <w:numFmt w:val="lowerLetter"/>
      <w:suff w:val="tab"/>
      <w:lvlText w:val="%2."/>
      <w:lvlJc w:val="left"/>
      <w:pPr>
        <w:ind w:left="1679" w:hanging="245"/>
      </w:pPr>
      <w:rPr>
        <w:rFonts w:ascii="Calibri" w:cs="Calibri" w:hAnsi="Calibri" w:eastAsia="Calibri"/>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2">
      <w:start w:val="1"/>
      <w:numFmt w:val="lowerRoman"/>
      <w:suff w:val="tab"/>
      <w:lvlText w:val="%3."/>
      <w:lvlJc w:val="left"/>
      <w:pPr>
        <w:ind w:left="2486" w:hanging="305"/>
      </w:pPr>
      <w:rPr>
        <w:rFonts w:ascii="Calibri" w:cs="Calibri" w:hAnsi="Calibri" w:eastAsia="Calibri"/>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3">
      <w:start w:val="1"/>
      <w:numFmt w:val="decimal"/>
      <w:suff w:val="tab"/>
      <w:lvlText w:val="%4."/>
      <w:lvlJc w:val="left"/>
      <w:pPr>
        <w:ind w:left="3204" w:hanging="330"/>
      </w:pPr>
      <w:rPr>
        <w:rFonts w:ascii="Calibri" w:cs="Calibri" w:hAnsi="Calibri" w:eastAsia="Calibri"/>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4">
      <w:start w:val="1"/>
      <w:numFmt w:val="lowerLetter"/>
      <w:suff w:val="tab"/>
      <w:lvlText w:val="%5."/>
      <w:lvlJc w:val="left"/>
      <w:pPr>
        <w:ind w:left="3924" w:hanging="330"/>
      </w:pPr>
      <w:rPr>
        <w:rFonts w:ascii="Calibri" w:cs="Calibri" w:hAnsi="Calibri" w:eastAsia="Calibri"/>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5">
      <w:start w:val="1"/>
      <w:numFmt w:val="lowerRoman"/>
      <w:suff w:val="nothing"/>
      <w:lvlText w:val="%6."/>
      <w:lvlJc w:val="left"/>
      <w:pPr>
        <w:ind w:left="4520" w:hanging="179"/>
      </w:pPr>
      <w:rPr>
        <w:rFonts w:ascii="Calibri" w:cs="Calibri" w:hAnsi="Calibri" w:eastAsia="Calibri"/>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6">
      <w:start w:val="1"/>
      <w:numFmt w:val="decimal"/>
      <w:suff w:val="tab"/>
      <w:lvlText w:val="%7."/>
      <w:lvlJc w:val="left"/>
      <w:pPr>
        <w:ind w:left="5364" w:hanging="330"/>
      </w:pPr>
      <w:rPr>
        <w:rFonts w:ascii="Calibri" w:cs="Calibri" w:hAnsi="Calibri" w:eastAsia="Calibri"/>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7">
      <w:start w:val="1"/>
      <w:numFmt w:val="lowerLetter"/>
      <w:suff w:val="tab"/>
      <w:lvlText w:val="%8."/>
      <w:lvlJc w:val="left"/>
      <w:pPr>
        <w:ind w:left="6084" w:hanging="330"/>
      </w:pPr>
      <w:rPr>
        <w:rFonts w:ascii="Calibri" w:cs="Calibri" w:hAnsi="Calibri" w:eastAsia="Calibri"/>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8">
      <w:start w:val="1"/>
      <w:numFmt w:val="lowerRoman"/>
      <w:suff w:val="tab"/>
      <w:lvlText w:val="%9."/>
      <w:lvlJc w:val="left"/>
      <w:pPr>
        <w:ind w:left="6779" w:hanging="278"/>
      </w:pPr>
      <w:rPr>
        <w:rFonts w:ascii="Calibri" w:cs="Calibri" w:hAnsi="Calibri" w:eastAsia="Calibri"/>
        <w:b w:val="1"/>
        <w:bCs w:val="1"/>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1066"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1068"/>
        </w:tabs>
        <w:ind w:left="1786"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068"/>
        </w:tabs>
        <w:ind w:left="2506"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068"/>
        </w:tabs>
        <w:ind w:left="3226"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1068"/>
        </w:tabs>
        <w:ind w:left="3946"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068"/>
        </w:tabs>
        <w:ind w:left="4666"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068"/>
        </w:tabs>
        <w:ind w:left="5386"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1068"/>
        </w:tabs>
        <w:ind w:left="6106"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068"/>
        </w:tabs>
        <w:ind w:left="6826" w:hanging="35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tabs>
          <w:tab w:val="num" w:pos="960"/>
        </w:tabs>
        <w:ind w:left="971" w:hanging="40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num" w:pos="2835"/>
        </w:tabs>
        <w:ind w:left="2846"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tabs>
          <w:tab w:val="num" w:pos="1701"/>
        </w:tabs>
        <w:ind w:left="1712" w:hanging="5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2279" w:hanging="55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2846" w:hanging="54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3413" w:hanging="53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980"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4547" w:hanging="51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5114" w:hanging="50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PicBulletId w:val="0"/>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01" w:hanging="2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268" w:hanging="10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36" w:hanging="21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tabs>
          <w:tab w:val="num" w:pos="409"/>
        </w:tabs>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num" w:pos="2835"/>
        </w:tabs>
        <w:ind w:left="2846" w:hanging="720"/>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2.%3."/>
      <w:lvlJc w:val="left"/>
      <w:pPr>
        <w:ind w:left="4547" w:hanging="295"/>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2.%3.%4."/>
      <w:lvlJc w:val="left"/>
      <w:pPr>
        <w:ind w:left="6815" w:hanging="437"/>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2.%3.%4.%5."/>
      <w:lvlJc w:val="left"/>
      <w:pPr>
        <w:ind w:left="9083" w:hanging="579"/>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2.%3.%4.%5.%6."/>
      <w:lvlJc w:val="left"/>
      <w:pPr>
        <w:ind w:left="10784" w:hanging="154"/>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2.%3.%4.%5.%6.%7."/>
      <w:lvlJc w:val="left"/>
      <w:pPr>
        <w:ind w:left="13052" w:hanging="296"/>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2.%3.%4.%5.%6.%7.%8."/>
      <w:lvlJc w:val="left"/>
      <w:pPr>
        <w:ind w:left="15320" w:hanging="438"/>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2.%3.%4.%5.%6.%7.%8.%9."/>
      <w:lvlJc w:val="left"/>
      <w:pPr>
        <w:ind w:left="17588" w:hanging="580"/>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tabs>
          <w:tab w:val="num" w:pos="567"/>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35" w:hanging="315"/>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402" w:hanging="162"/>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670" w:hanging="27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nothing"/>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440"/>
        </w:tabs>
        <w:ind w:left="1593" w:hanging="51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160"/>
        </w:tabs>
        <w:ind w:left="2313" w:hanging="46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835"/>
        </w:tabs>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5."/>
      <w:lvlJc w:val="left"/>
      <w:pPr>
        <w:ind w:left="3555" w:hanging="31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320"/>
        </w:tabs>
        <w:ind w:left="4473" w:hanging="46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5040"/>
        </w:tabs>
        <w:ind w:left="5193" w:hanging="51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670"/>
        </w:tabs>
        <w:ind w:left="5823" w:hanging="42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480"/>
        </w:tabs>
        <w:ind w:left="6633" w:hanging="4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lowerRoman"/>
      <w:suff w:val="tab"/>
      <w:lvlText w:val="%1)"/>
      <w:lvlJc w:val="left"/>
      <w:pPr>
        <w:tabs>
          <w:tab w:val="left" w:pos="330"/>
          <w:tab w:val="left" w:pos="1440"/>
          <w:tab w:val="num" w:pos="2835"/>
        </w:tabs>
        <w:ind w:left="2985"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330"/>
          <w:tab w:val="left" w:pos="1440"/>
          <w:tab w:val="num" w:pos="3345"/>
        </w:tabs>
        <w:ind w:left="3495" w:hanging="51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330"/>
          <w:tab w:val="left" w:pos="1440"/>
          <w:tab w:val="num" w:pos="3969"/>
        </w:tabs>
        <w:ind w:left="4119" w:hanging="33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tabs>
          <w:tab w:val="left" w:pos="330"/>
          <w:tab w:val="left" w:pos="1440"/>
        </w:tabs>
        <w:ind w:left="4686" w:hanging="26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330"/>
          <w:tab w:val="left" w:pos="1440"/>
          <w:tab w:val="num" w:pos="5505"/>
        </w:tabs>
        <w:ind w:left="5655" w:hanging="51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330"/>
          <w:tab w:val="left" w:pos="1440"/>
          <w:tab w:val="num" w:pos="6225"/>
        </w:tabs>
        <w:ind w:left="6375" w:hanging="43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30"/>
          <w:tab w:val="left" w:pos="1440"/>
          <w:tab w:val="num" w:pos="6804"/>
        </w:tabs>
        <w:ind w:left="6954" w:hanging="36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330"/>
          <w:tab w:val="left" w:pos="1440"/>
          <w:tab w:val="num" w:pos="7665"/>
        </w:tabs>
        <w:ind w:left="7815" w:hanging="51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330"/>
          <w:tab w:val="left" w:pos="1440"/>
          <w:tab w:val="num" w:pos="8385"/>
        </w:tabs>
        <w:ind w:left="8535" w:hanging="4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num" w:pos="491"/>
        </w:tabs>
        <w:ind w:left="590" w:hanging="59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num" w:pos="1701"/>
        </w:tabs>
        <w:ind w:left="18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tabs>
          <w:tab w:val="num" w:pos="3402"/>
        </w:tabs>
        <w:ind w:left="3501" w:hanging="66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3501" w:hanging="26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4635" w:hanging="31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5769" w:hanging="36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6903" w:hanging="42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8037" w:hanging="47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9171" w:hanging="531"/>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1074" w:hanging="360"/>
        </w:pPr>
        <w:rPr>
          <w:rFonts w:ascii="Calibri" w:cs="Calibri" w:hAnsi="Calibri" w:eastAsia="Calibri"/>
          <w:b w:val="1"/>
          <w:bCs w:val="1"/>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start w:val="1"/>
        <w:numFmt w:val="lowerLetter"/>
        <w:suff w:val="tab"/>
        <w:lvlText w:val="%2."/>
        <w:lvlJc w:val="left"/>
        <w:pPr>
          <w:ind w:left="1701" w:hanging="26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514" w:hanging="33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3234" w:hanging="36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954" w:hanging="36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nothing"/>
        <w:lvlText w:val="%6."/>
        <w:lvlJc w:val="left"/>
        <w:pPr>
          <w:ind w:left="4536" w:hanging="195"/>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394" w:hanging="36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6114" w:hanging="36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804" w:hanging="303"/>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2"/>
    <w:lvlOverride w:ilvl="0">
      <w:lvl w:ilvl="0">
        <w:start w:val="1"/>
        <w:numFmt w:val="bullet"/>
        <w:suff w:val="tab"/>
        <w:lvlText w:val="-"/>
        <w:lvlJc w:val="left"/>
        <w:pPr>
          <w:ind w:left="106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1068"/>
          </w:tabs>
          <w:ind w:left="178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068"/>
          </w:tabs>
          <w:ind w:left="250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068"/>
          </w:tabs>
          <w:ind w:left="322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1068"/>
          </w:tabs>
          <w:ind w:left="394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068"/>
          </w:tabs>
          <w:ind w:left="466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068"/>
          </w:tabs>
          <w:ind w:left="538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1068"/>
          </w:tabs>
          <w:ind w:left="610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068"/>
          </w:tabs>
          <w:ind w:left="6828"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4"/>
    <w:lvlOverride w:ilvl="1">
      <w:startOverride w:val="2"/>
    </w:lvlOverride>
  </w:num>
  <w:num w:numId="10">
    <w:abstractNumId w:val="4"/>
    <w:lvlOverride w:ilvl="1">
      <w:startOverride w:val="3"/>
    </w:lvlOverride>
  </w:num>
  <w:num w:numId="11">
    <w:abstractNumId w:val="7"/>
  </w:num>
  <w:num w:numId="12">
    <w:abstractNumId w:val="6"/>
  </w:num>
  <w:num w:numId="13">
    <w:abstractNumId w:val="0"/>
    <w:lvlOverride w:ilvl="0">
      <w:startOverride w:val="3"/>
      <w:lvl w:ilvl="0">
        <w:start w:val="3"/>
        <w:numFmt w:val="decimal"/>
        <w:suff w:val="nothing"/>
        <w:lvlText w:val="%1."/>
        <w:lvlJc w:val="left"/>
        <w:pPr>
          <w:ind w:left="714" w:hanging="357"/>
        </w:pPr>
        <w:rPr>
          <w:rFonts w:ascii="Calibri" w:cs="Calibri" w:hAnsi="Calibri" w:eastAsia="Calibri"/>
          <w:b w:val="1"/>
          <w:bCs w:val="1"/>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start w:val="1"/>
        <w:numFmt w:val="lowerLetter"/>
        <w:suff w:val="tab"/>
        <w:lvlText w:val="%2."/>
        <w:lvlJc w:val="left"/>
        <w:pPr>
          <w:tabs>
            <w:tab w:val="num" w:pos="1434"/>
          </w:tabs>
          <w:ind w:left="1581" w:hanging="50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num" w:pos="2154"/>
          </w:tabs>
          <w:ind w:left="2301" w:hanging="455"/>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2835"/>
          </w:tabs>
          <w:ind w:left="2982" w:hanging="465"/>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nothing"/>
        <w:lvlText w:val="%5."/>
        <w:lvlJc w:val="left"/>
        <w:pPr>
          <w:ind w:left="3549" w:hanging="31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4314"/>
          </w:tabs>
          <w:ind w:left="4461" w:hanging="455"/>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5034"/>
          </w:tabs>
          <w:ind w:left="5181" w:hanging="50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num" w:pos="5670"/>
          </w:tabs>
          <w:ind w:left="5817" w:hanging="42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num" w:pos="6474"/>
          </w:tabs>
          <w:ind w:left="6621" w:hanging="455"/>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9"/>
  </w:num>
  <w:num w:numId="15">
    <w:abstractNumId w:val="8"/>
  </w:num>
  <w:num w:numId="16">
    <w:abstractNumId w:val="11"/>
  </w:num>
  <w:num w:numId="17">
    <w:abstractNumId w:val="10"/>
  </w:num>
  <w:num w:numId="18">
    <w:abstractNumId w:val="8"/>
    <w:lvlOverride w:ilvl="0">
      <w:lvl w:ilvl="0">
        <w:start w:val="1"/>
        <w:numFmt w:val="decimal"/>
        <w:suff w:val="tab"/>
        <w:lvlText w:val="%1."/>
        <w:lvlJc w:val="left"/>
        <w:pPr>
          <w:tabs>
            <w:tab w:val="num" w:pos="409"/>
          </w:tabs>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nothing"/>
        <w:lvlText w:val="%2."/>
        <w:lvlJc w:val="left"/>
        <w:pPr>
          <w:ind w:left="2846" w:hanging="720"/>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sz w:val="32"/>
          <w:szCs w:val="32"/>
          <w:highlight w:val="none"/>
          <w:vertAlign w:val="baseline"/>
        </w:rPr>
      </w:lvl>
    </w:lvlOverride>
    <w:lvlOverride w:ilvl="2">
      <w:lvl w:ilvl="2">
        <w:start w:val="1"/>
        <w:numFmt w:val="decimal"/>
        <w:suff w:val="nothing"/>
        <w:lvlText w:val="%2.%3."/>
        <w:lvlJc w:val="left"/>
        <w:pPr>
          <w:ind w:left="5114" w:hanging="862"/>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2.%3.%4."/>
        <w:lvlJc w:val="left"/>
        <w:pPr>
          <w:ind w:left="7382" w:hanging="1004"/>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nothing"/>
        <w:lvlText w:val="%2.%3.%4.%5."/>
        <w:lvlJc w:val="left"/>
        <w:pPr>
          <w:ind w:left="9650" w:hanging="1146"/>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nothing"/>
        <w:lvlText w:val="%2.%3.%4.%5.%6."/>
        <w:lvlJc w:val="left"/>
        <w:pPr>
          <w:ind w:left="11351" w:hanging="721"/>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2.%3.%4.%5.%6.%7."/>
        <w:lvlJc w:val="left"/>
        <w:pPr>
          <w:ind w:left="13619" w:hanging="863"/>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nothing"/>
        <w:lvlText w:val="%2.%3.%4.%5.%6.%7.%8."/>
        <w:lvlJc w:val="left"/>
        <w:pPr>
          <w:ind w:left="15887" w:hanging="1005"/>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nothing"/>
        <w:lvlText w:val="%2.%3.%4.%5.%6.%7.%8.%9."/>
        <w:lvlJc w:val="left"/>
        <w:pPr>
          <w:ind w:left="18155" w:hanging="1147"/>
        </w:pPr>
        <w:rPr>
          <w:rFonts w:ascii="Tahoma" w:cs="Tahoma" w:hAnsi="Tahoma" w:eastAsia="Tahoma"/>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19">
    <w:abstractNumId w:val="13"/>
  </w:num>
  <w:num w:numId="20">
    <w:abstractNumId w:val="12"/>
  </w:num>
  <w:num w:numId="21">
    <w:abstractNumId w:val="12"/>
    <w:lvlOverride w:ilvl="0">
      <w:startOverride w:val="4"/>
    </w:lvlOverride>
  </w:num>
  <w:num w:numId="22">
    <w:abstractNumId w:val="15"/>
  </w:num>
  <w:num w:numId="23">
    <w:abstractNumId w:val="14"/>
  </w:num>
  <w:num w:numId="24">
    <w:abstractNumId w:val="14"/>
    <w:lvlOverride w:ilvl="0">
      <w:lvl w:ilvl="0">
        <w:start w:val="1"/>
        <w:numFmt w:val="lowerRoman"/>
        <w:suff w:val="tab"/>
        <w:lvlText w:val="%1)"/>
        <w:lvlJc w:val="left"/>
        <w:pPr>
          <w:tabs>
            <w:tab w:val="left" w:pos="330"/>
            <w:tab w:val="left" w:pos="1440"/>
            <w:tab w:val="num" w:pos="2835"/>
          </w:tabs>
          <w:ind w:left="2982"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330"/>
            <w:tab w:val="left" w:pos="1440"/>
            <w:tab w:val="num" w:pos="3342"/>
          </w:tabs>
          <w:ind w:left="3489" w:hanging="5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30"/>
            <w:tab w:val="left" w:pos="1440"/>
            <w:tab w:val="num" w:pos="3969"/>
          </w:tabs>
          <w:ind w:left="4116" w:hanging="33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4."/>
        <w:lvlJc w:val="left"/>
        <w:pPr>
          <w:tabs>
            <w:tab w:val="left" w:pos="330"/>
            <w:tab w:val="left" w:pos="1440"/>
          </w:tabs>
          <w:ind w:left="4683" w:hanging="2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330"/>
            <w:tab w:val="left" w:pos="1440"/>
            <w:tab w:val="num" w:pos="5502"/>
          </w:tabs>
          <w:ind w:left="5649" w:hanging="5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30"/>
            <w:tab w:val="left" w:pos="1440"/>
            <w:tab w:val="num" w:pos="6222"/>
          </w:tabs>
          <w:ind w:left="6369" w:hanging="4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30"/>
            <w:tab w:val="left" w:pos="1440"/>
            <w:tab w:val="num" w:pos="6804"/>
          </w:tabs>
          <w:ind w:left="6951" w:hanging="3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330"/>
            <w:tab w:val="left" w:pos="1440"/>
            <w:tab w:val="num" w:pos="7662"/>
          </w:tabs>
          <w:ind w:left="7809" w:hanging="5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30"/>
            <w:tab w:val="left" w:pos="1440"/>
            <w:tab w:val="num" w:pos="8382"/>
          </w:tabs>
          <w:ind w:left="8529" w:hanging="4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
    <w:abstractNumId w:val="12"/>
    <w:lvlOverride w:ilvl="0">
      <w:startOverride w:val="5"/>
      <w:lvl w:ilvl="0">
        <w:start w:val="5"/>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nothing"/>
        <w:lvlText w:val="%3."/>
        <w:lvlJc w:val="left"/>
        <w:pPr>
          <w:ind w:left="1701" w:hanging="23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3960" w:hanging="3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7."/>
        <w:lvlJc w:val="left"/>
        <w:pPr>
          <w:ind w:left="4536" w:hanging="21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120" w:hanging="33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26">
    <w:abstractNumId w:val="17"/>
  </w:num>
  <w:num w:numId="27">
    <w:abstractNumId w:val="16"/>
  </w:num>
  <w:num w:numId="28">
    <w:abstractNumId w:val="16"/>
    <w:lvlOverride w:ilvl="0">
      <w:lvl w:ilvl="0">
        <w:start w:val="1"/>
        <w:numFmt w:val="decimal"/>
        <w:suff w:val="tab"/>
        <w:lvlText w:val="%1."/>
        <w:lvlJc w:val="left"/>
        <w:pPr>
          <w:tabs>
            <w:tab w:val="num" w:pos="491"/>
          </w:tabs>
          <w:ind w:left="590" w:hanging="5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tab"/>
        <w:lvlText w:val="%2."/>
        <w:lvlJc w:val="left"/>
        <w:pPr>
          <w:tabs>
            <w:tab w:val="num" w:pos="1701"/>
          </w:tabs>
          <w:ind w:left="180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2.%3."/>
        <w:lvlJc w:val="left"/>
        <w:pPr>
          <w:tabs>
            <w:tab w:val="num" w:pos="3402"/>
          </w:tabs>
          <w:ind w:left="3501" w:hanging="66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3501" w:hanging="2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4635" w:hanging="3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5769" w:hanging="3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6903" w:hanging="4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8037" w:hanging="47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9171" w:hanging="53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
    <w:abstractNumId w:val="16"/>
    <w:lvlOverride w:ilvl="0">
      <w:lvl w:ilvl="0">
        <w:start w:val="1"/>
        <w:numFmt w:val="decimal"/>
        <w:suff w:val="tab"/>
        <w:lvlText w:val="%1."/>
        <w:lvlJc w:val="left"/>
        <w:pPr>
          <w:tabs>
            <w:tab w:val="num" w:pos="491"/>
          </w:tabs>
          <w:ind w:left="590" w:hanging="5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num" w:pos="1701"/>
          </w:tabs>
          <w:ind w:left="4077" w:hanging="299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2.%3."/>
        <w:lvlJc w:val="left"/>
        <w:pPr>
          <w:tabs>
            <w:tab w:val="num" w:pos="3402"/>
          </w:tabs>
          <w:ind w:left="5778" w:hanging="294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5778" w:hanging="25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6912" w:hanging="25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8046" w:hanging="264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9180" w:hanging="27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10314" w:hanging="275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11448" w:hanging="280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
    <w:abstractNumId w:val="16"/>
    <w:lvlOverride w:ilvl="0">
      <w:lvl w:ilvl="0">
        <w:start w:val="1"/>
        <w:numFmt w:val="decimal"/>
        <w:suff w:val="tab"/>
        <w:lvlText w:val="%1."/>
        <w:lvlJc w:val="left"/>
        <w:pPr>
          <w:tabs>
            <w:tab w:val="num" w:pos="491"/>
          </w:tabs>
          <w:ind w:left="590" w:hanging="5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tab"/>
        <w:lvlText w:val="%2."/>
        <w:lvlJc w:val="left"/>
        <w:pPr>
          <w:tabs>
            <w:tab w:val="num" w:pos="1701"/>
          </w:tabs>
          <w:ind w:left="180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2.%3."/>
        <w:lvlJc w:val="left"/>
        <w:pPr>
          <w:tabs>
            <w:tab w:val="num" w:pos="3402"/>
          </w:tabs>
          <w:ind w:left="3501" w:hanging="66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3501" w:hanging="2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4635" w:hanging="3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5769" w:hanging="3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6903" w:hanging="4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8037" w:hanging="47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9171" w:hanging="53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
    <w:abstractNumId w:val="16"/>
    <w:lvlOverride w:ilvl="0">
      <w:lvl w:ilvl="0">
        <w:start w:val="1"/>
        <w:numFmt w:val="decimal"/>
        <w:suff w:val="tab"/>
        <w:lvlText w:val="%1."/>
        <w:lvlJc w:val="left"/>
        <w:pPr>
          <w:tabs>
            <w:tab w:val="num" w:pos="491"/>
          </w:tabs>
          <w:ind w:left="590" w:hanging="5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suff w:val="tab"/>
        <w:lvlText w:val="%2."/>
        <w:lvlJc w:val="left"/>
        <w:pPr>
          <w:tabs>
            <w:tab w:val="num" w:pos="1701"/>
          </w:tabs>
          <w:ind w:left="180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2.%3."/>
        <w:lvlJc w:val="left"/>
        <w:pPr>
          <w:tabs>
            <w:tab w:val="num" w:pos="3402"/>
          </w:tabs>
          <w:ind w:left="3501" w:hanging="66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3501" w:hanging="2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4635" w:hanging="3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5769" w:hanging="36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6903" w:hanging="4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8037" w:hanging="47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9171" w:hanging="531"/>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567"/>
  <w:autoHyphenation w:val="0"/>
  <w:evenAndOddHeaders w:val="0"/>
  <w:bookFoldPrinting w:val="0"/>
  <w:noLineBreaksAfter w:lang="English" w:val="‘“(〔[{〈《「『【⦅〘〖«〝︵︷︹︻︽︿﹁﹃﹇﹙﹛﹝｢"/>
  <w:noLineBreaksBefore w:lang="English" w:val="’”)〕]}〉"/>
  <w:footnotePr>
    <w:numFmt w:val="chicago"/>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tête,encabezado,he,header odd,header odd1,header odd2,header,h,Header/Footer,Page No">
    <w:name w:val="En-tête"/>
    <w:next w:val="En-tête,encabezado,he,header odd,header odd1,header odd2,header,h,Header/Footer,Page No"/>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paragraph" w:styleId="Pied de page">
    <w:name w:val="Pied de page"/>
    <w:next w:val="Pied de page"/>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Sans interligne">
    <w:name w:val="Sans interligne"/>
    <w:next w:val="Sans interligne"/>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Outline>
        <w14:noFill/>
      </w14:textOutline>
      <w14:textFill>
        <w14:solidFill>
          <w14:srgbClr w14:val="000000"/>
        </w14:solidFill>
      </w14:textFill>
    </w:rPr>
  </w:style>
  <w:style w:type="numbering" w:styleId="Imported Style 1">
    <w:name w:val="Imported Style 1"/>
    <w:pPr>
      <w:numPr>
        <w:numId w:val="1"/>
      </w:numPr>
    </w:pPr>
  </w:style>
  <w:style w:type="paragraph" w:styleId="Note de bas de page">
    <w:name w:val="Note de bas de page"/>
    <w:next w:val="Note de bas de page"/>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numbering" w:styleId="Imported Style 2">
    <w:name w:val="Imported Style 2"/>
    <w:pPr>
      <w:numPr>
        <w:numId w:val="4"/>
      </w:numPr>
    </w:pPr>
  </w:style>
  <w:style w:type="paragraph" w:styleId="Paragraphe de liste">
    <w:name w:val="Paragraphe de liste"/>
    <w:next w:val="Paragraphe de liste"/>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numbering" w:styleId="Imported Style 3">
    <w:name w:val="Imported Style 3"/>
    <w:pPr>
      <w:numPr>
        <w:numId w:val="6"/>
      </w:numPr>
    </w:pPr>
  </w:style>
  <w:style w:type="numbering" w:styleId="Imported Style 4">
    <w:name w:val="Imported Style 4"/>
    <w:pPr>
      <w:numPr>
        <w:numId w:val="11"/>
      </w:numPr>
    </w:pPr>
  </w:style>
  <w:style w:type="numbering" w:styleId="Imported Style 5">
    <w:name w:val="Imported Style 5"/>
    <w:pPr>
      <w:numPr>
        <w:numId w:val="14"/>
      </w:numPr>
    </w:pPr>
  </w:style>
  <w:style w:type="numbering" w:styleId="Imported Style 6">
    <w:name w:val="Imported Style 6"/>
    <w:pPr>
      <w:numPr>
        <w:numId w:val="16"/>
      </w:numPr>
    </w:pPr>
  </w:style>
  <w:style w:type="numbering" w:styleId="Imported Style 7">
    <w:name w:val="Imported Style 7"/>
    <w:pPr>
      <w:numPr>
        <w:numId w:val="19"/>
      </w:numPr>
    </w:pPr>
  </w:style>
  <w:style w:type="character" w:styleId="None">
    <w:name w:val="None"/>
  </w:style>
  <w:style w:type="character" w:styleId="Hyperlink.0">
    <w:name w:val="Hyperlink.0"/>
    <w:basedOn w:val="None"/>
    <w:next w:val="Hyperlink.0"/>
    <w:rPr>
      <w:b w:val="1"/>
      <w:bCs w:val="1"/>
      <w:outline w:val="0"/>
      <w:color w:val="ff0000"/>
      <w:sz w:val="16"/>
      <w:szCs w:val="16"/>
      <w:u w:color="ff0000"/>
      <w:shd w:val="nil" w:color="auto" w:fill="auto"/>
      <w:lang w:val="fr-FR"/>
      <w14:textFill>
        <w14:solidFill>
          <w14:srgbClr w14:val="FF0000"/>
        </w14:solidFill>
      </w14:textFill>
    </w:rPr>
  </w:style>
  <w:style w:type="character" w:styleId="Hyperlink.1">
    <w:name w:val="Hyperlink.1"/>
    <w:basedOn w:val="None"/>
    <w:next w:val="Hyperlink.1"/>
    <w:rPr>
      <w:shd w:val="nil" w:color="auto" w:fill="auto"/>
      <w:lang w:val="fr-FR"/>
    </w:rPr>
  </w:style>
  <w:style w:type="paragraph" w:styleId="Note">
    <w:name w:val="Note"/>
    <w:next w:val="Note"/>
    <w:pPr>
      <w:keepNext w:val="0"/>
      <w:keepLines w:val="0"/>
      <w:pageBreakBefore w:val="0"/>
      <w:widowControl w:val="1"/>
      <w:shd w:val="clear" w:color="auto" w:fill="auto"/>
      <w:tabs>
        <w:tab w:val="left" w:pos="284"/>
        <w:tab w:val="left" w:pos="1134"/>
        <w:tab w:val="left" w:pos="1871"/>
        <w:tab w:val="left" w:pos="2268"/>
      </w:tabs>
      <w:suppressAutoHyphens w:val="0"/>
      <w:bidi w:val="0"/>
      <w:spacing w:before="160" w:after="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character" w:styleId="Hyperlink.2">
    <w:name w:val="Hyperlink.2"/>
    <w:basedOn w:val="None"/>
    <w:next w:val="Hyperlink.2"/>
    <w:rPr>
      <w:b w:val="1"/>
      <w:bCs w:val="1"/>
      <w:sz w:val="16"/>
      <w:szCs w:val="16"/>
      <w:shd w:val="nil" w:color="auto" w:fill="auto"/>
      <w:lang w:val="fr-FR"/>
    </w:rPr>
  </w:style>
  <w:style w:type="paragraph" w:styleId="Table_TextS5">
    <w:name w:val="Table_TextS5"/>
    <w:next w:val="Table_TextS5"/>
    <w:pPr>
      <w:keepNext w:val="0"/>
      <w:keepLines w:val="0"/>
      <w:pageBreakBefore w:val="0"/>
      <w:widowControl w:val="1"/>
      <w:shd w:val="clear" w:color="auto" w:fill="auto"/>
      <w:tabs>
        <w:tab w:val="left" w:pos="170"/>
        <w:tab w:val="left" w:pos="567"/>
        <w:tab w:val="left" w:pos="737"/>
        <w:tab w:val="left" w:pos="2977"/>
        <w:tab w:val="left" w:pos="3266"/>
      </w:tabs>
      <w:suppressAutoHyphens w:val="0"/>
      <w:bidi w:val="0"/>
      <w:spacing w:before="40" w:after="4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fr-FR"/>
      <w14:textFill>
        <w14:solidFill>
          <w14:srgbClr w14:val="000000"/>
        </w14:solidFill>
      </w14:textFill>
    </w:rPr>
  </w:style>
  <w:style w:type="paragraph" w:styleId="Table_text">
    <w:name w:val="Table_text"/>
    <w:next w:val="Table_text"/>
    <w:pPr>
      <w:keepNext w:val="0"/>
      <w:keepLines w:val="0"/>
      <w:pageBreakBefore w:val="0"/>
      <w:widowControl w:val="1"/>
      <w:shd w:val="clear" w:color="auto" w:fill="auto"/>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val="0"/>
      <w:bidi w:val="0"/>
      <w:spacing w:before="40" w:after="4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paragraph" w:styleId="Note2">
    <w:name w:val="Note2"/>
    <w:next w:val="Note2"/>
    <w:pPr>
      <w:keepNext w:val="0"/>
      <w:keepLines w:val="0"/>
      <w:pageBreakBefore w:val="0"/>
      <w:widowControl w:val="1"/>
      <w:shd w:val="clear" w:color="auto" w:fill="auto"/>
      <w:tabs>
        <w:tab w:val="left" w:pos="284"/>
        <w:tab w:val="left" w:pos="1134"/>
        <w:tab w:val="left" w:pos="1871"/>
        <w:tab w:val="left" w:pos="2268"/>
      </w:tabs>
      <w:suppressAutoHyphens w:val="0"/>
      <w:bidi w:val="0"/>
      <w:spacing w:before="8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enumlev2">
    <w:name w:val="enumlev2"/>
    <w:next w:val="enumlev2"/>
    <w:pPr>
      <w:keepNext w:val="0"/>
      <w:keepLines w:val="0"/>
      <w:pageBreakBefore w:val="0"/>
      <w:widowControl w:val="1"/>
      <w:shd w:val="clear" w:color="auto" w:fill="auto"/>
      <w:tabs>
        <w:tab w:val="left" w:pos="1134"/>
        <w:tab w:val="left" w:pos="1871"/>
        <w:tab w:val="left" w:pos="2608"/>
        <w:tab w:val="left" w:pos="3345"/>
      </w:tabs>
      <w:suppressAutoHyphens w:val="0"/>
      <w:bidi w:val="0"/>
      <w:spacing w:before="80" w:after="0" w:line="240" w:lineRule="auto"/>
      <w:ind w:left="1871" w:right="0" w:hanging="737"/>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fr-FR"/>
      <w14:textFill>
        <w14:solidFill>
          <w14:srgbClr w14:val="000000"/>
        </w14:solidFill>
      </w14:textFill>
    </w:rPr>
  </w:style>
  <w:style w:type="numbering" w:styleId="Imported Style 8">
    <w:name w:val="Imported Style 8"/>
    <w:pPr>
      <w:numPr>
        <w:numId w:val="22"/>
      </w:numPr>
    </w:pPr>
  </w:style>
  <w:style w:type="numbering" w:styleId="Imported Style 9">
    <w:name w:val="Imported Style 9"/>
    <w:pPr>
      <w:numPr>
        <w:numId w:val="26"/>
      </w:numPr>
    </w:pPr>
  </w:style>
  <w:style w:type="paragraph" w:styleId="Table_head">
    <w:name w:val="Table_head"/>
    <w:next w:val="Normal.0"/>
    <w:pPr>
      <w:keepNext w:val="1"/>
      <w:keepLines w:val="0"/>
      <w:pageBreakBefore w:val="0"/>
      <w:widowControl w:val="1"/>
      <w:shd w:val="clear" w:color="auto" w:fill="auto"/>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uppressAutoHyphens w:val="0"/>
      <w:bidi w:val="0"/>
      <w:spacing w:before="80" w:after="8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otnotes" Target="footnotes.xml"/><Relationship Id="rId20" Type="http://schemas.openxmlformats.org/officeDocument/2006/relationships/numbering" Target="numbering.xml"/><Relationship Id="rId21" Type="http://schemas.openxmlformats.org/officeDocument/2006/relationships/theme" Target="theme/theme1.xml"/></Relationships>

</file>

<file path=word/_rels/header4.xml.rels><?xml version="1.0" encoding="UTF-8"?>
<Relationships xmlns="http://schemas.openxmlformats.org/package/2006/relationships"><Relationship Id="rId1" Type="http://schemas.openxmlformats.org/officeDocument/2006/relationships/image" Target="media/image5.png"/></Relationships>

</file>

<file path=word/_rels/header6.xml.rels><?xml version="1.0" encoding="UTF-8"?>
<Relationships xmlns="http://schemas.openxmlformats.org/package/2006/relationships"><Relationship Id="rId1" Type="http://schemas.openxmlformats.org/officeDocument/2006/relationships/image" Target="media/image5.png"/></Relationships>

</file>

<file path=word/_rels/numbering.xml.rels><?xml version="1.0" encoding="UTF-8"?>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