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BD1EE">
      <w:pPr>
        <w:jc w:val="center"/>
      </w:pPr>
      <w:r>
        <w:rPr>
          <w:b/>
          <w:color w:val="17324D"/>
          <w:sz w:val="52"/>
        </w:rPr>
        <w:t>PACKAGE 3 — PROFESSIONAL PRESENCE</w:t>
      </w:r>
    </w:p>
    <w:p w14:paraId="51699A0C">
      <w:pPr>
        <w:jc w:val="center"/>
      </w:pPr>
      <w:r>
        <w:rPr>
          <w:b/>
          <w:color w:val="A86B32"/>
          <w:sz w:val="40"/>
        </w:rPr>
        <w:t>Phase 16 — Acceptance</w:t>
      </w:r>
    </w:p>
    <w:p w14:paraId="3F6A0785">
      <w:pPr>
        <w:jc w:val="center"/>
      </w:pPr>
      <w:r>
        <w:rPr>
          <w:i/>
        </w:rPr>
        <w:t>Version 1.0</w:t>
      </w:r>
    </w:p>
    <w:p w14:paraId="6A3400F1">
      <w:pPr>
        <w:pStyle w:val="164"/>
        <w:jc w:val="center"/>
      </w:pPr>
      <w:r>
        <w:t>Final phase of the Company Profile Website workflow: defines when the Professional Presence project is considered complete, accepted, and ready to move into ongoing maintenance.</w:t>
      </w:r>
    </w:p>
    <w:p w14:paraId="37421768">
      <w:pPr>
        <w:pStyle w:val="2"/>
      </w:pPr>
      <w:r>
        <w:t>1. Purpose</w:t>
      </w:r>
    </w:p>
    <w:p w14:paraId="688522BB">
      <w:r>
        <w:t>Acceptance is the formal completion stage after Handover. It confirms that the agreed website scope has been delivered, tested, deployed, handed over, and approved according to the project agreement.</w:t>
      </w:r>
    </w:p>
    <w:p w14:paraId="1AEF6811">
      <w:r>
        <w:t>Acceptance is based on the agreed scope and acceptance criteria, not on requests that were not included in the approved project scope.</w:t>
      </w:r>
    </w:p>
    <w:p w14:paraId="6478E2B5">
      <w:pPr>
        <w:pStyle w:val="2"/>
      </w:pPr>
      <w:r>
        <w:t>2. Acceptance Principles</w:t>
      </w:r>
    </w:p>
    <w:p w14:paraId="2487B939">
      <w:pPr>
        <w:pStyle w:val="23"/>
      </w:pPr>
      <w:r>
        <w:t>Acceptance is based on the approved project scope, not on an unlimited improvement cycle.</w:t>
      </w:r>
    </w:p>
    <w:p w14:paraId="158DA484">
      <w:pPr>
        <w:pStyle w:val="23"/>
      </w:pPr>
      <w:r>
        <w:t>The website must satisfy the agreed functional, visual, responsive, content, SEO, analytics, performance, and deployment requirements applicable to the project.</w:t>
      </w:r>
    </w:p>
    <w:p w14:paraId="70C29CBC">
      <w:pPr>
        <w:pStyle w:val="23"/>
      </w:pPr>
      <w:r>
        <w:t>Known minor issues may be documented for maintenance when they do not prevent normal use and are explicitly agreed by the parties.</w:t>
      </w:r>
    </w:p>
    <w:p w14:paraId="3EFCEC8F">
      <w:pPr>
        <w:pStyle w:val="23"/>
      </w:pPr>
      <w:r>
        <w:t>New features, new pages, major design changes, or requirements introduced after approval are treated as scope changes rather than acceptance defects.</w:t>
      </w:r>
    </w:p>
    <w:p w14:paraId="55532077">
      <w:pPr>
        <w:pStyle w:val="23"/>
      </w:pPr>
      <w:r>
        <w:t>The acceptance decision should be documented so both the client and agency have a shared project record.</w:t>
      </w:r>
    </w:p>
    <w:p w14:paraId="40E4158C">
      <w:pPr>
        <w:pStyle w:val="2"/>
      </w:pPr>
      <w:r>
        <w:t>3. Acceptance Preconditions</w:t>
      </w:r>
    </w:p>
    <w:p w14:paraId="152500E7">
      <w:r>
        <w:t>The project should not enter final acceptance until the following stages are substantially complete:</w:t>
      </w:r>
    </w:p>
    <w:p w14:paraId="75D1112F">
      <w:pPr>
        <w:pStyle w:val="23"/>
      </w:pPr>
      <w:r>
        <w:t>Approved information architecture and page scope are implemented.</w:t>
      </w:r>
    </w:p>
    <w:p w14:paraId="3F40BB4A">
      <w:pPr>
        <w:pStyle w:val="23"/>
      </w:pPr>
      <w:r>
        <w:t>Approved design direction and agreed page templates are implemented.</w:t>
      </w:r>
    </w:p>
    <w:p w14:paraId="4AED5489">
      <w:pPr>
        <w:pStyle w:val="23"/>
      </w:pPr>
      <w:r>
        <w:t>Required content and assets have been supplied or approved.</w:t>
      </w:r>
    </w:p>
    <w:p w14:paraId="773F77B6">
      <w:pPr>
        <w:pStyle w:val="23"/>
      </w:pPr>
      <w:r>
        <w:t>Agreed functionality and integrations are working.</w:t>
      </w:r>
    </w:p>
    <w:p w14:paraId="099E7646">
      <w:pPr>
        <w:pStyle w:val="23"/>
      </w:pPr>
      <w:r>
        <w:t>QA has been completed and critical/high-severity defects are resolved.</w:t>
      </w:r>
    </w:p>
    <w:p w14:paraId="67120C28">
      <w:pPr>
        <w:pStyle w:val="23"/>
      </w:pPr>
      <w:r>
        <w:t>Production deployment has been completed.</w:t>
      </w:r>
    </w:p>
    <w:p w14:paraId="19231AB6">
      <w:pPr>
        <w:pStyle w:val="23"/>
      </w:pPr>
      <w:r>
        <w:t>Handover materials and required access transfer have been completed.</w:t>
      </w:r>
    </w:p>
    <w:p w14:paraId="57BAE00E">
      <w:pPr>
        <w:pStyle w:val="23"/>
        <w:numPr>
          <w:numId w:val="0"/>
        </w:numPr>
        <w:spacing w:after="100" w:line="276" w:lineRule="auto"/>
        <w:contextualSpacing/>
      </w:pPr>
    </w:p>
    <w:p w14:paraId="5D78B2F7">
      <w:pPr>
        <w:pStyle w:val="23"/>
        <w:numPr>
          <w:numId w:val="0"/>
        </w:numPr>
        <w:spacing w:after="100" w:line="276" w:lineRule="auto"/>
        <w:contextualSpacing/>
      </w:pPr>
    </w:p>
    <w:p w14:paraId="2FEF7A62">
      <w:pPr>
        <w:pStyle w:val="23"/>
        <w:numPr>
          <w:numId w:val="0"/>
        </w:numPr>
        <w:spacing w:after="100" w:line="276" w:lineRule="auto"/>
        <w:contextualSpacing/>
      </w:pPr>
    </w:p>
    <w:p w14:paraId="4BB679F0">
      <w:pPr>
        <w:pStyle w:val="23"/>
        <w:numPr>
          <w:numId w:val="0"/>
        </w:numPr>
        <w:spacing w:after="100" w:line="276" w:lineRule="auto"/>
        <w:contextualSpacing/>
      </w:pPr>
    </w:p>
    <w:p w14:paraId="55A4A482">
      <w:pPr>
        <w:pStyle w:val="23"/>
        <w:numPr>
          <w:numId w:val="0"/>
        </w:numPr>
        <w:spacing w:after="100" w:line="276" w:lineRule="auto"/>
        <w:contextualSpacing/>
      </w:pPr>
    </w:p>
    <w:p w14:paraId="7EDD3D71">
      <w:pPr>
        <w:pStyle w:val="23"/>
        <w:numPr>
          <w:numId w:val="0"/>
        </w:numPr>
        <w:spacing w:after="100" w:line="276" w:lineRule="auto"/>
        <w:contextualSpacing/>
      </w:pPr>
      <w:bookmarkStart w:id="0" w:name="_GoBack"/>
      <w:bookmarkEnd w:id="0"/>
    </w:p>
    <w:p w14:paraId="5ABC30D2">
      <w:pPr>
        <w:pStyle w:val="2"/>
      </w:pPr>
      <w:r>
        <w:t>4. Acceptance Criteria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041B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7324D"/>
            <w:vAlign w:val="center"/>
          </w:tcPr>
          <w:p w14:paraId="7D87E49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112" w:type="dxa"/>
            <w:shd w:val="clear" w:color="auto" w:fill="17324D"/>
            <w:vAlign w:val="center"/>
          </w:tcPr>
          <w:p w14:paraId="27086BD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Acceptance requirement</w:t>
            </w:r>
          </w:p>
        </w:tc>
      </w:tr>
      <w:tr w14:paraId="0F6DB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EBF1644">
            <w:pPr>
              <w:spacing w:line="240" w:lineRule="auto"/>
            </w:pPr>
            <w:r>
              <w:rPr>
                <w:sz w:val="17"/>
              </w:rPr>
              <w:t>Scope</w:t>
            </w:r>
          </w:p>
        </w:tc>
        <w:tc>
          <w:tcPr>
            <w:tcW w:w="5112" w:type="dxa"/>
            <w:vAlign w:val="top"/>
          </w:tcPr>
          <w:p w14:paraId="7C52AB75">
            <w:pPr>
              <w:spacing w:line="240" w:lineRule="auto"/>
            </w:pPr>
            <w:r>
              <w:rPr>
                <w:sz w:val="17"/>
              </w:rPr>
              <w:t>All agreed deliverables and approved page/template scope are implemented.</w:t>
            </w:r>
          </w:p>
        </w:tc>
      </w:tr>
      <w:tr w14:paraId="6907C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77064BA">
            <w:pPr>
              <w:spacing w:line="240" w:lineRule="auto"/>
            </w:pPr>
            <w:r>
              <w:rPr>
                <w:sz w:val="17"/>
              </w:rPr>
              <w:t>Design / UX</w:t>
            </w:r>
          </w:p>
        </w:tc>
        <w:tc>
          <w:tcPr>
            <w:tcW w:w="5112" w:type="dxa"/>
            <w:vAlign w:val="top"/>
          </w:tcPr>
          <w:p w14:paraId="20F1DFAD">
            <w:pPr>
              <w:spacing w:line="240" w:lineRule="auto"/>
            </w:pPr>
            <w:r>
              <w:rPr>
                <w:sz w:val="17"/>
              </w:rPr>
              <w:t>The production site follows the approved design direction and agreed page specifications.</w:t>
            </w:r>
          </w:p>
        </w:tc>
      </w:tr>
      <w:tr w14:paraId="4B81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AC97A09">
            <w:pPr>
              <w:spacing w:line="240" w:lineRule="auto"/>
            </w:pPr>
            <w:r>
              <w:rPr>
                <w:sz w:val="17"/>
              </w:rPr>
              <w:t>Responsive</w:t>
            </w:r>
          </w:p>
        </w:tc>
        <w:tc>
          <w:tcPr>
            <w:tcW w:w="5112" w:type="dxa"/>
            <w:vAlign w:val="top"/>
          </w:tcPr>
          <w:p w14:paraId="3DA2E5D3">
            <w:pPr>
              <w:spacing w:line="240" w:lineRule="auto"/>
            </w:pPr>
            <w:r>
              <w:rPr>
                <w:sz w:val="17"/>
              </w:rPr>
              <w:t>Pages function and present correctly across the supported desktop, tablet, and mobile ranges.</w:t>
            </w:r>
          </w:p>
        </w:tc>
      </w:tr>
      <w:tr w14:paraId="6133B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D12C5C1">
            <w:pPr>
              <w:spacing w:line="240" w:lineRule="auto"/>
            </w:pPr>
            <w:r>
              <w:rPr>
                <w:sz w:val="17"/>
              </w:rPr>
              <w:t>Content</w:t>
            </w:r>
          </w:p>
        </w:tc>
        <w:tc>
          <w:tcPr>
            <w:tcW w:w="5112" w:type="dxa"/>
            <w:vAlign w:val="top"/>
          </w:tcPr>
          <w:p w14:paraId="5605AAA3">
            <w:pPr>
              <w:spacing w:line="240" w:lineRule="auto"/>
            </w:pPr>
            <w:r>
              <w:rPr>
                <w:sz w:val="17"/>
              </w:rPr>
              <w:t>Approved client content, imagery, documents, contact information, and required metadata are correctly presented.</w:t>
            </w:r>
          </w:p>
        </w:tc>
      </w:tr>
      <w:tr w14:paraId="6020D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84D0989">
            <w:pPr>
              <w:spacing w:line="240" w:lineRule="auto"/>
            </w:pPr>
            <w:r>
              <w:rPr>
                <w:sz w:val="17"/>
              </w:rPr>
              <w:t>Functionality</w:t>
            </w:r>
          </w:p>
        </w:tc>
        <w:tc>
          <w:tcPr>
            <w:tcW w:w="5112" w:type="dxa"/>
            <w:vAlign w:val="top"/>
          </w:tcPr>
          <w:p w14:paraId="36E8E784">
            <w:pPr>
              <w:spacing w:line="240" w:lineRule="auto"/>
            </w:pPr>
            <w:r>
              <w:rPr>
                <w:sz w:val="17"/>
              </w:rPr>
              <w:t>Forms, navigation, links, downloads, integrations, and agreed interactive behavior work as specified.</w:t>
            </w:r>
          </w:p>
        </w:tc>
      </w:tr>
      <w:tr w14:paraId="5CAB5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FBE5B31">
            <w:pPr>
              <w:spacing w:line="240" w:lineRule="auto"/>
            </w:pPr>
            <w:r>
              <w:rPr>
                <w:sz w:val="17"/>
              </w:rPr>
              <w:t>SEO</w:t>
            </w:r>
          </w:p>
        </w:tc>
        <w:tc>
          <w:tcPr>
            <w:tcW w:w="5112" w:type="dxa"/>
            <w:vAlign w:val="top"/>
          </w:tcPr>
          <w:p w14:paraId="1331A1B9">
            <w:pPr>
              <w:spacing w:line="240" w:lineRule="auto"/>
            </w:pPr>
            <w:r>
              <w:rPr>
                <w:sz w:val="17"/>
              </w:rPr>
              <w:t>Agreed SEO fundamentals are implemented, including page metadata, heading structure, indexability rules, and launch requirements applicable to the project.</w:t>
            </w:r>
          </w:p>
        </w:tc>
      </w:tr>
      <w:tr w14:paraId="7084D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0130EC2">
            <w:pPr>
              <w:spacing w:line="240" w:lineRule="auto"/>
            </w:pPr>
            <w:r>
              <w:rPr>
                <w:sz w:val="17"/>
              </w:rPr>
              <w:t>Analytics</w:t>
            </w:r>
          </w:p>
        </w:tc>
        <w:tc>
          <w:tcPr>
            <w:tcW w:w="5112" w:type="dxa"/>
            <w:vAlign w:val="top"/>
          </w:tcPr>
          <w:p w14:paraId="4E9ED442">
            <w:pPr>
              <w:spacing w:line="240" w:lineRule="auto"/>
            </w:pPr>
            <w:r>
              <w:rPr>
                <w:sz w:val="17"/>
              </w:rPr>
              <w:t>Agreed analytics and conversion tracking are functioning and receiving expected events or page data.</w:t>
            </w:r>
          </w:p>
        </w:tc>
      </w:tr>
      <w:tr w14:paraId="7D1F8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69648B6">
            <w:pPr>
              <w:spacing w:line="240" w:lineRule="auto"/>
            </w:pPr>
            <w:r>
              <w:rPr>
                <w:sz w:val="17"/>
              </w:rPr>
              <w:t>Performance</w:t>
            </w:r>
          </w:p>
        </w:tc>
        <w:tc>
          <w:tcPr>
            <w:tcW w:w="5112" w:type="dxa"/>
            <w:vAlign w:val="top"/>
          </w:tcPr>
          <w:p w14:paraId="6A299ABD">
            <w:pPr>
              <w:spacing w:line="240" w:lineRule="auto"/>
            </w:pPr>
            <w:r>
              <w:rPr>
                <w:sz w:val="17"/>
              </w:rPr>
              <w:t>The project meets the agreed performance targets and documented performance acceptance thresholds.</w:t>
            </w:r>
          </w:p>
        </w:tc>
      </w:tr>
      <w:tr w14:paraId="35B9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8567B76">
            <w:pPr>
              <w:spacing w:line="240" w:lineRule="auto"/>
            </w:pPr>
            <w:r>
              <w:rPr>
                <w:sz w:val="17"/>
              </w:rPr>
              <w:t>Security</w:t>
            </w:r>
          </w:p>
        </w:tc>
        <w:tc>
          <w:tcPr>
            <w:tcW w:w="5112" w:type="dxa"/>
            <w:vAlign w:val="top"/>
          </w:tcPr>
          <w:p w14:paraId="4EB824F4">
            <w:pPr>
              <w:spacing w:line="240" w:lineRule="auto"/>
            </w:pPr>
            <w:r>
              <w:rPr>
                <w:sz w:val="17"/>
              </w:rPr>
              <w:t>The agreed security baseline has been applied and no unresolved critical security issue remains.</w:t>
            </w:r>
          </w:p>
        </w:tc>
      </w:tr>
      <w:tr w14:paraId="21AF4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A2F13CB">
            <w:pPr>
              <w:spacing w:line="240" w:lineRule="auto"/>
            </w:pPr>
            <w:r>
              <w:rPr>
                <w:sz w:val="17"/>
              </w:rPr>
              <w:t>Deployment</w:t>
            </w:r>
          </w:p>
        </w:tc>
        <w:tc>
          <w:tcPr>
            <w:tcW w:w="5112" w:type="dxa"/>
            <w:vAlign w:val="top"/>
          </w:tcPr>
          <w:p w14:paraId="493D9EDA">
            <w:pPr>
              <w:spacing w:line="240" w:lineRule="auto"/>
            </w:pPr>
            <w:r>
              <w:rPr>
                <w:sz w:val="17"/>
              </w:rPr>
              <w:t>The approved production domain and hosting environment are operational with SSL and required production configuration.</w:t>
            </w:r>
          </w:p>
        </w:tc>
      </w:tr>
      <w:tr w14:paraId="07FA1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0644732">
            <w:pPr>
              <w:spacing w:line="240" w:lineRule="auto"/>
            </w:pPr>
            <w:r>
              <w:rPr>
                <w:sz w:val="17"/>
              </w:rPr>
              <w:t>Handover</w:t>
            </w:r>
          </w:p>
        </w:tc>
        <w:tc>
          <w:tcPr>
            <w:tcW w:w="5112" w:type="dxa"/>
            <w:vAlign w:val="top"/>
          </w:tcPr>
          <w:p w14:paraId="059C06C8">
            <w:pPr>
              <w:spacing w:line="240" w:lineRule="auto"/>
            </w:pPr>
            <w:r>
              <w:rPr>
                <w:sz w:val="17"/>
              </w:rPr>
              <w:t>Required documentation, access, training, and maintenance transition have been completed.</w:t>
            </w:r>
          </w:p>
        </w:tc>
      </w:tr>
    </w:tbl>
    <w:p w14:paraId="44A6614D"/>
    <w:p w14:paraId="2138372D">
      <w:pPr>
        <w:pStyle w:val="2"/>
      </w:pPr>
      <w:r>
        <w:t>5. Defect Severity and Acceptance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3E262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7324D"/>
            <w:vAlign w:val="center"/>
          </w:tcPr>
          <w:p w14:paraId="0CF3384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3408" w:type="dxa"/>
            <w:shd w:val="clear" w:color="auto" w:fill="17324D"/>
            <w:vAlign w:val="center"/>
          </w:tcPr>
          <w:p w14:paraId="2D67FC0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w="3408" w:type="dxa"/>
            <w:shd w:val="clear" w:color="auto" w:fill="17324D"/>
            <w:vAlign w:val="center"/>
          </w:tcPr>
          <w:p w14:paraId="50EC70F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Acceptance impact</w:t>
            </w:r>
          </w:p>
        </w:tc>
      </w:tr>
      <w:tr w14:paraId="5A3E7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top"/>
          </w:tcPr>
          <w:p w14:paraId="797B5EE3">
            <w:pPr>
              <w:spacing w:line="240" w:lineRule="auto"/>
            </w:pPr>
            <w:r>
              <w:rPr>
                <w:sz w:val="17"/>
              </w:rPr>
              <w:t>Critical</w:t>
            </w:r>
          </w:p>
        </w:tc>
        <w:tc>
          <w:tcPr>
            <w:tcW w:w="3408" w:type="dxa"/>
            <w:vAlign w:val="top"/>
          </w:tcPr>
          <w:p w14:paraId="727AB3DA">
            <w:pPr>
              <w:spacing w:line="240" w:lineRule="auto"/>
            </w:pPr>
            <w:r>
              <w:rPr>
                <w:sz w:val="17"/>
              </w:rPr>
              <w:t>Prevents core site use, creates a serious security issue, or causes major production failure.</w:t>
            </w:r>
          </w:p>
        </w:tc>
        <w:tc>
          <w:tcPr>
            <w:tcW w:w="3408" w:type="dxa"/>
            <w:vAlign w:val="top"/>
          </w:tcPr>
          <w:p w14:paraId="4D963EDC">
            <w:pPr>
              <w:spacing w:line="240" w:lineRule="auto"/>
            </w:pPr>
            <w:r>
              <w:rPr>
                <w:sz w:val="17"/>
              </w:rPr>
              <w:t>Must be resolved before acceptance.</w:t>
            </w:r>
          </w:p>
        </w:tc>
      </w:tr>
      <w:tr w14:paraId="19D69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top"/>
          </w:tcPr>
          <w:p w14:paraId="5C689F54">
            <w:pPr>
              <w:spacing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3408" w:type="dxa"/>
            <w:vAlign w:val="top"/>
          </w:tcPr>
          <w:p w14:paraId="5A94F8AA">
            <w:pPr>
              <w:spacing w:line="240" w:lineRule="auto"/>
            </w:pPr>
            <w:r>
              <w:rPr>
                <w:sz w:val="17"/>
              </w:rPr>
              <w:t>Major agreed functionality is broken or a major user journey is unusable.</w:t>
            </w:r>
          </w:p>
        </w:tc>
        <w:tc>
          <w:tcPr>
            <w:tcW w:w="3408" w:type="dxa"/>
            <w:vAlign w:val="top"/>
          </w:tcPr>
          <w:p w14:paraId="28E29718">
            <w:pPr>
              <w:spacing w:line="240" w:lineRule="auto"/>
            </w:pPr>
            <w:r>
              <w:rPr>
                <w:sz w:val="17"/>
              </w:rPr>
              <w:t>Normally must be resolved before acceptance.</w:t>
            </w:r>
          </w:p>
        </w:tc>
      </w:tr>
      <w:tr w14:paraId="78278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top"/>
          </w:tcPr>
          <w:p w14:paraId="13F4F13C">
            <w:pPr>
              <w:spacing w:line="240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3408" w:type="dxa"/>
            <w:vAlign w:val="top"/>
          </w:tcPr>
          <w:p w14:paraId="3038F716">
            <w:pPr>
              <w:spacing w:line="240" w:lineRule="auto"/>
            </w:pPr>
            <w:r>
              <w:rPr>
                <w:sz w:val="17"/>
              </w:rPr>
              <w:t>Noticeable issue with a workaround and limited impact on core use.</w:t>
            </w:r>
          </w:p>
        </w:tc>
        <w:tc>
          <w:tcPr>
            <w:tcW w:w="3408" w:type="dxa"/>
            <w:vAlign w:val="top"/>
          </w:tcPr>
          <w:p w14:paraId="6659ECF9">
            <w:pPr>
              <w:spacing w:line="240" w:lineRule="auto"/>
            </w:pPr>
            <w:r>
              <w:rPr>
                <w:sz w:val="17"/>
              </w:rPr>
              <w:t>May be accepted only when documented and agreed with a corrective plan.</w:t>
            </w:r>
          </w:p>
        </w:tc>
      </w:tr>
      <w:tr w14:paraId="3297B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top"/>
          </w:tcPr>
          <w:p w14:paraId="2766827D">
            <w:pPr>
              <w:spacing w:line="240" w:lineRule="auto"/>
            </w:pPr>
            <w:r>
              <w:rPr>
                <w:sz w:val="17"/>
              </w:rPr>
              <w:t>Low</w:t>
            </w:r>
          </w:p>
        </w:tc>
        <w:tc>
          <w:tcPr>
            <w:tcW w:w="3408" w:type="dxa"/>
            <w:vAlign w:val="top"/>
          </w:tcPr>
          <w:p w14:paraId="1E54116B">
            <w:pPr>
              <w:spacing w:line="240" w:lineRule="auto"/>
            </w:pPr>
            <w:r>
              <w:rPr>
                <w:sz w:val="17"/>
              </w:rPr>
              <w:t>Minor visual, content, or non-blocking issue.</w:t>
            </w:r>
          </w:p>
        </w:tc>
        <w:tc>
          <w:tcPr>
            <w:tcW w:w="3408" w:type="dxa"/>
            <w:vAlign w:val="top"/>
          </w:tcPr>
          <w:p w14:paraId="5370A07D">
            <w:pPr>
              <w:spacing w:line="240" w:lineRule="auto"/>
            </w:pPr>
            <w:r>
              <w:rPr>
                <w:sz w:val="17"/>
              </w:rPr>
              <w:t>May be accepted and handled through maintenance or a planned revision.</w:t>
            </w:r>
          </w:p>
        </w:tc>
      </w:tr>
    </w:tbl>
    <w:p w14:paraId="5DAB4BAE"/>
    <w:p w14:paraId="055C46C4">
      <w:r>
        <w:t>Severity must be judged against the agreed scope and real user impact. A client preference or new request is not automatically a defect.</w:t>
      </w:r>
    </w:p>
    <w:p w14:paraId="1520973E">
      <w:pPr>
        <w:pStyle w:val="2"/>
      </w:pPr>
      <w:r>
        <w:t>6. Client Review and Approval Process</w:t>
      </w:r>
    </w:p>
    <w:p w14:paraId="23669EA8">
      <w:pPr>
        <w:pStyle w:val="29"/>
      </w:pPr>
      <w:r>
        <w:t>Agency provides the release candidate and the relevant review instructions.</w:t>
      </w:r>
    </w:p>
    <w:p w14:paraId="53BEA40A">
      <w:pPr>
        <w:pStyle w:val="29"/>
      </w:pPr>
      <w:r>
        <w:t>Client reviews the site against the agreed scope and acceptance criteria.</w:t>
      </w:r>
    </w:p>
    <w:p w14:paraId="2EB04AAF">
      <w:pPr>
        <w:pStyle w:val="29"/>
      </w:pPr>
      <w:r>
        <w:t>Client records concrete defects or deviations rather than general redesign requests.</w:t>
      </w:r>
    </w:p>
    <w:p w14:paraId="3B10E752">
      <w:pPr>
        <w:pStyle w:val="29"/>
      </w:pPr>
      <w:r>
        <w:t>Agency resolves valid defects within the agreed review cycle.</w:t>
      </w:r>
    </w:p>
    <w:p w14:paraId="02E50CB0">
      <w:pPr>
        <w:pStyle w:val="29"/>
      </w:pPr>
      <w:r>
        <w:t>Client performs final review after the agreed corrections.</w:t>
      </w:r>
    </w:p>
    <w:p w14:paraId="600E8314">
      <w:pPr>
        <w:pStyle w:val="29"/>
      </w:pPr>
      <w:r>
        <w:t>Client provides written final approval or approval through the agreed project communication channel.</w:t>
      </w:r>
    </w:p>
    <w:p w14:paraId="3384080D">
      <w:pPr>
        <w:pStyle w:val="2"/>
      </w:pPr>
      <w:r>
        <w:t>7. Scope Change vs Defect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70FB2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7324D"/>
            <w:vAlign w:val="center"/>
          </w:tcPr>
          <w:p w14:paraId="0D51D7A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Client request</w:t>
            </w:r>
          </w:p>
        </w:tc>
        <w:tc>
          <w:tcPr>
            <w:tcW w:w="5112" w:type="dxa"/>
            <w:shd w:val="clear" w:color="auto" w:fill="17324D"/>
            <w:vAlign w:val="center"/>
          </w:tcPr>
          <w:p w14:paraId="36C5EF5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Classification</w:t>
            </w:r>
          </w:p>
        </w:tc>
      </w:tr>
      <w:tr w14:paraId="45B8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62A69C4">
            <w:pPr>
              <w:spacing w:line="240" w:lineRule="auto"/>
            </w:pPr>
            <w:r>
              <w:rPr>
                <w:sz w:val="17"/>
              </w:rPr>
              <w:t>A required form does not submit as agreed.</w:t>
            </w:r>
          </w:p>
        </w:tc>
        <w:tc>
          <w:tcPr>
            <w:tcW w:w="5112" w:type="dxa"/>
            <w:vAlign w:val="top"/>
          </w:tcPr>
          <w:p w14:paraId="3DA949A1">
            <w:pPr>
              <w:spacing w:line="240" w:lineRule="auto"/>
            </w:pPr>
            <w:r>
              <w:rPr>
                <w:sz w:val="17"/>
              </w:rPr>
              <w:t>Defect</w:t>
            </w:r>
          </w:p>
        </w:tc>
      </w:tr>
      <w:tr w14:paraId="655BE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F30B6EC">
            <w:pPr>
              <w:spacing w:line="240" w:lineRule="auto"/>
            </w:pPr>
            <w:r>
              <w:rPr>
                <w:sz w:val="17"/>
              </w:rPr>
              <w:t>Approved mobile layout is broken at a supported width.</w:t>
            </w:r>
          </w:p>
        </w:tc>
        <w:tc>
          <w:tcPr>
            <w:tcW w:w="5112" w:type="dxa"/>
            <w:vAlign w:val="top"/>
          </w:tcPr>
          <w:p w14:paraId="58F13669">
            <w:pPr>
              <w:spacing w:line="240" w:lineRule="auto"/>
            </w:pPr>
            <w:r>
              <w:rPr>
                <w:sz w:val="17"/>
              </w:rPr>
              <w:t>Defect</w:t>
            </w:r>
          </w:p>
        </w:tc>
      </w:tr>
      <w:tr w14:paraId="23FA9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FF9CD6F">
            <w:pPr>
              <w:spacing w:line="240" w:lineRule="auto"/>
            </w:pPr>
            <w:r>
              <w:rPr>
                <w:sz w:val="17"/>
              </w:rPr>
              <w:t>A published page is missing agreed content supplied before the content freeze.</w:t>
            </w:r>
          </w:p>
        </w:tc>
        <w:tc>
          <w:tcPr>
            <w:tcW w:w="5112" w:type="dxa"/>
            <w:vAlign w:val="top"/>
          </w:tcPr>
          <w:p w14:paraId="3609B3F2">
            <w:pPr>
              <w:spacing w:line="240" w:lineRule="auto"/>
            </w:pPr>
            <w:r>
              <w:rPr>
                <w:sz w:val="17"/>
              </w:rPr>
              <w:t>Defect</w:t>
            </w:r>
          </w:p>
        </w:tc>
      </w:tr>
      <w:tr w14:paraId="2A90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26B8B5D">
            <w:pPr>
              <w:spacing w:line="240" w:lineRule="auto"/>
            </w:pPr>
            <w:r>
              <w:rPr>
                <w:sz w:val="17"/>
              </w:rPr>
              <w:t>Client requests a new page after final scope approval.</w:t>
            </w:r>
          </w:p>
        </w:tc>
        <w:tc>
          <w:tcPr>
            <w:tcW w:w="5112" w:type="dxa"/>
            <w:vAlign w:val="top"/>
          </w:tcPr>
          <w:p w14:paraId="15CFDF4D">
            <w:pPr>
              <w:spacing w:line="240" w:lineRule="auto"/>
            </w:pPr>
            <w:r>
              <w:rPr>
                <w:sz w:val="17"/>
              </w:rPr>
              <w:t>Scope change</w:t>
            </w:r>
          </w:p>
        </w:tc>
      </w:tr>
      <w:tr w14:paraId="05879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D950417">
            <w:pPr>
              <w:spacing w:line="240" w:lineRule="auto"/>
            </w:pPr>
            <w:r>
              <w:rPr>
                <w:sz w:val="17"/>
              </w:rPr>
              <w:t>Client requests a new animation not included in the approved design.</w:t>
            </w:r>
          </w:p>
        </w:tc>
        <w:tc>
          <w:tcPr>
            <w:tcW w:w="5112" w:type="dxa"/>
            <w:vAlign w:val="top"/>
          </w:tcPr>
          <w:p w14:paraId="56C0ED52">
            <w:pPr>
              <w:spacing w:line="240" w:lineRule="auto"/>
            </w:pPr>
            <w:r>
              <w:rPr>
                <w:sz w:val="17"/>
              </w:rPr>
              <w:t>Scope change</w:t>
            </w:r>
          </w:p>
        </w:tc>
      </w:tr>
      <w:tr w14:paraId="34C5E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060B04D">
            <w:pPr>
              <w:spacing w:line="240" w:lineRule="auto"/>
            </w:pPr>
            <w:r>
              <w:rPr>
                <w:sz w:val="17"/>
              </w:rPr>
              <w:t>Client asks to replace the approved visual direction after final approval.</w:t>
            </w:r>
          </w:p>
        </w:tc>
        <w:tc>
          <w:tcPr>
            <w:tcW w:w="5112" w:type="dxa"/>
            <w:vAlign w:val="top"/>
          </w:tcPr>
          <w:p w14:paraId="3A0F279F">
            <w:pPr>
              <w:spacing w:line="240" w:lineRule="auto"/>
            </w:pPr>
            <w:r>
              <w:rPr>
                <w:sz w:val="17"/>
              </w:rPr>
              <w:t>Scope change</w:t>
            </w:r>
          </w:p>
        </w:tc>
      </w:tr>
      <w:tr w14:paraId="2648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103E6F8">
            <w:pPr>
              <w:spacing w:line="240" w:lineRule="auto"/>
            </w:pPr>
            <w:r>
              <w:rPr>
                <w:sz w:val="17"/>
              </w:rPr>
              <w:t>Client provides new content after the agreed content freeze.</w:t>
            </w:r>
          </w:p>
        </w:tc>
        <w:tc>
          <w:tcPr>
            <w:tcW w:w="5112" w:type="dxa"/>
            <w:vAlign w:val="top"/>
          </w:tcPr>
          <w:p w14:paraId="1EEBF7B2">
            <w:pPr>
              <w:spacing w:line="240" w:lineRule="auto"/>
            </w:pPr>
            <w:r>
              <w:rPr>
                <w:sz w:val="17"/>
              </w:rPr>
              <w:t>Content update / possible scope change</w:t>
            </w:r>
          </w:p>
        </w:tc>
      </w:tr>
    </w:tbl>
    <w:p w14:paraId="337C45D6"/>
    <w:p w14:paraId="1A7A4AD6">
      <w:pPr>
        <w:pStyle w:val="2"/>
      </w:pPr>
      <w:r>
        <w:t>8. Final Acceptance Record</w:t>
      </w:r>
    </w:p>
    <w:p w14:paraId="410C164A">
      <w:r>
        <w:t>The project record should capture at minimum:</w:t>
      </w:r>
    </w:p>
    <w:p w14:paraId="754831CC">
      <w:pPr>
        <w:pStyle w:val="23"/>
      </w:pPr>
      <w:r>
        <w:t>Project / client name</w:t>
      </w:r>
    </w:p>
    <w:p w14:paraId="3BEE5860">
      <w:pPr>
        <w:pStyle w:val="23"/>
      </w:pPr>
      <w:r>
        <w:t>Production website/domain</w:t>
      </w:r>
    </w:p>
    <w:p w14:paraId="3CA69DD6">
      <w:pPr>
        <w:pStyle w:val="23"/>
      </w:pPr>
      <w:r>
        <w:t>Approved scope/version</w:t>
      </w:r>
    </w:p>
    <w:p w14:paraId="315966A7">
      <w:pPr>
        <w:pStyle w:val="23"/>
      </w:pPr>
      <w:r>
        <w:t>Final QA status</w:t>
      </w:r>
    </w:p>
    <w:p w14:paraId="37029BFF">
      <w:pPr>
        <w:pStyle w:val="23"/>
      </w:pPr>
      <w:r>
        <w:t>Outstanding accepted minor issues, if any</w:t>
      </w:r>
    </w:p>
    <w:p w14:paraId="1A0841AD">
      <w:pPr>
        <w:pStyle w:val="23"/>
      </w:pPr>
      <w:r>
        <w:t>Handover completion status</w:t>
      </w:r>
    </w:p>
    <w:p w14:paraId="6447CAB1">
      <w:pPr>
        <w:pStyle w:val="23"/>
      </w:pPr>
      <w:r>
        <w:t>Maintenance plan status</w:t>
      </w:r>
    </w:p>
    <w:p w14:paraId="2B89FEAB">
      <w:pPr>
        <w:pStyle w:val="23"/>
      </w:pPr>
      <w:r>
        <w:t>Client approval date</w:t>
      </w:r>
    </w:p>
    <w:p w14:paraId="2E8C045F">
      <w:pPr>
        <w:pStyle w:val="23"/>
      </w:pPr>
      <w:r>
        <w:t>Approver name / role</w:t>
      </w:r>
    </w:p>
    <w:p w14:paraId="0BF3EC5C">
      <w:pPr>
        <w:pStyle w:val="23"/>
      </w:pPr>
      <w:r>
        <w:t>Agency representative</w:t>
      </w:r>
    </w:p>
    <w:p w14:paraId="3F92886F">
      <w:pPr>
        <w:pStyle w:val="23"/>
      </w:pPr>
      <w:r>
        <w:t>Notes or conditions</w:t>
      </w:r>
    </w:p>
    <w:p w14:paraId="2A25FA54">
      <w:pPr>
        <w:pStyle w:val="2"/>
      </w:pPr>
      <w:r>
        <w:t>9. Acceptance Outcomes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1B7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7324D"/>
            <w:vAlign w:val="center"/>
          </w:tcPr>
          <w:p w14:paraId="5AC508C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w="5112" w:type="dxa"/>
            <w:shd w:val="clear" w:color="auto" w:fill="17324D"/>
            <w:vAlign w:val="center"/>
          </w:tcPr>
          <w:p w14:paraId="59AA70F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14:paraId="7557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63DC1E0">
            <w:pPr>
              <w:spacing w:line="240" w:lineRule="auto"/>
            </w:pPr>
            <w:r>
              <w:rPr>
                <w:sz w:val="17"/>
              </w:rPr>
              <w:t>Accepted</w:t>
            </w:r>
          </w:p>
        </w:tc>
        <w:tc>
          <w:tcPr>
            <w:tcW w:w="5112" w:type="dxa"/>
            <w:vAlign w:val="top"/>
          </w:tcPr>
          <w:p w14:paraId="3726AE16">
            <w:pPr>
              <w:spacing w:line="240" w:lineRule="auto"/>
            </w:pPr>
            <w:r>
              <w:rPr>
                <w:sz w:val="17"/>
              </w:rPr>
              <w:t>All acceptance criteria are satisfied and the project is formally complete.</w:t>
            </w:r>
          </w:p>
        </w:tc>
      </w:tr>
      <w:tr w14:paraId="63A3F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39050C6">
            <w:pPr>
              <w:spacing w:line="240" w:lineRule="auto"/>
            </w:pPr>
            <w:r>
              <w:rPr>
                <w:sz w:val="17"/>
              </w:rPr>
              <w:t>Accepted with documented minor issues</w:t>
            </w:r>
          </w:p>
        </w:tc>
        <w:tc>
          <w:tcPr>
            <w:tcW w:w="5112" w:type="dxa"/>
            <w:vAlign w:val="top"/>
          </w:tcPr>
          <w:p w14:paraId="28773D10">
            <w:pPr>
              <w:spacing w:line="240" w:lineRule="auto"/>
            </w:pPr>
            <w:r>
              <w:rPr>
                <w:sz w:val="17"/>
              </w:rPr>
              <w:t>The site is usable and agreed minor issues are recorded for maintenance or a defined follow-up.</w:t>
            </w:r>
          </w:p>
        </w:tc>
      </w:tr>
      <w:tr w14:paraId="126D6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E9B0AFE">
            <w:pPr>
              <w:spacing w:line="240" w:lineRule="auto"/>
            </w:pPr>
            <w:r>
              <w:rPr>
                <w:sz w:val="17"/>
              </w:rPr>
              <w:t>Not accepted</w:t>
            </w:r>
          </w:p>
        </w:tc>
        <w:tc>
          <w:tcPr>
            <w:tcW w:w="5112" w:type="dxa"/>
            <w:vAlign w:val="top"/>
          </w:tcPr>
          <w:p w14:paraId="296B7FB0">
            <w:pPr>
              <w:spacing w:line="240" w:lineRule="auto"/>
            </w:pPr>
            <w:r>
              <w:rPr>
                <w:sz w:val="17"/>
              </w:rPr>
              <w:t>One or more blocking criteria are not satisfied; corrective work is required before final approval.</w:t>
            </w:r>
          </w:p>
        </w:tc>
      </w:tr>
    </w:tbl>
    <w:p w14:paraId="38E3F68F"/>
    <w:p w14:paraId="6A1E72D3">
      <w:pPr>
        <w:pStyle w:val="2"/>
      </w:pPr>
      <w:r>
        <w:t>10. Effect of Acceptance</w:t>
      </w:r>
    </w:p>
    <w:p w14:paraId="519BCF33">
      <w:r>
        <w:t>Once accepted, the project moves from project delivery into the agreed maintenance/support arrangement. The following activities are no longer considered part of the original delivery unless specifically included in the maintenance agreement or approved as additional scope:</w:t>
      </w:r>
    </w:p>
    <w:p w14:paraId="4A7E0DBE">
      <w:pPr>
        <w:pStyle w:val="23"/>
      </w:pPr>
      <w:r>
        <w:t>New pages or major new sections</w:t>
      </w:r>
    </w:p>
    <w:p w14:paraId="7AF1A5CF">
      <w:pPr>
        <w:pStyle w:val="23"/>
      </w:pPr>
      <w:r>
        <w:t>Major visual redesigns</w:t>
      </w:r>
    </w:p>
    <w:p w14:paraId="6CA2145E">
      <w:pPr>
        <w:pStyle w:val="23"/>
      </w:pPr>
      <w:r>
        <w:t>New integrations</w:t>
      </w:r>
    </w:p>
    <w:p w14:paraId="159A2CD7">
      <w:pPr>
        <w:pStyle w:val="23"/>
      </w:pPr>
      <w:r>
        <w:t>New custom functionality</w:t>
      </w:r>
    </w:p>
    <w:p w14:paraId="03866C2A">
      <w:pPr>
        <w:pStyle w:val="23"/>
      </w:pPr>
      <w:r>
        <w:t>New content outside the agreed final content scope</w:t>
      </w:r>
    </w:p>
    <w:p w14:paraId="53963B16">
      <w:pPr>
        <w:pStyle w:val="23"/>
      </w:pPr>
      <w:r>
        <w:t>Strategic changes that require new information architecture or design work</w:t>
      </w:r>
    </w:p>
    <w:p w14:paraId="41BE6840">
      <w:r>
        <w:t>Acceptance does not prevent the client from reporting genuine defects discovered within an agreed post-launch warranty or support period; those should be handled according to the project agreement.</w:t>
      </w:r>
    </w:p>
    <w:p w14:paraId="20484586">
      <w:pPr>
        <w:pStyle w:val="2"/>
      </w:pPr>
      <w:r>
        <w:t>11. Final Acceptance Checklist</w:t>
      </w:r>
    </w:p>
    <w:p w14:paraId="5AD1DCF8">
      <w:pPr>
        <w:pStyle w:val="23"/>
      </w:pPr>
      <w:r>
        <w:t>All agreed deliverables complete</w:t>
      </w:r>
    </w:p>
    <w:p w14:paraId="0C3E870A">
      <w:pPr>
        <w:pStyle w:val="23"/>
      </w:pPr>
      <w:r>
        <w:t>Production website verified</w:t>
      </w:r>
    </w:p>
    <w:p w14:paraId="0B6D788D">
      <w:pPr>
        <w:pStyle w:val="23"/>
      </w:pPr>
      <w:r>
        <w:t>Critical/high defects resolved</w:t>
      </w:r>
    </w:p>
    <w:p w14:paraId="2AFE2298">
      <w:pPr>
        <w:pStyle w:val="23"/>
      </w:pPr>
      <w:r>
        <w:t>Final content approved</w:t>
      </w:r>
    </w:p>
    <w:p w14:paraId="06B9E1BA">
      <w:pPr>
        <w:pStyle w:val="23"/>
      </w:pPr>
      <w:r>
        <w:t>Forms and integrations verified</w:t>
      </w:r>
    </w:p>
    <w:p w14:paraId="778E64A6">
      <w:pPr>
        <w:pStyle w:val="23"/>
      </w:pPr>
      <w:r>
        <w:t>SEO and analytics launch checks complete</w:t>
      </w:r>
    </w:p>
    <w:p w14:paraId="0E2770E0">
      <w:pPr>
        <w:pStyle w:val="23"/>
      </w:pPr>
      <w:r>
        <w:t>Performance and security checks complete</w:t>
      </w:r>
    </w:p>
    <w:p w14:paraId="5B48676E">
      <w:pPr>
        <w:pStyle w:val="23"/>
      </w:pPr>
      <w:r>
        <w:t>Handover completed</w:t>
      </w:r>
    </w:p>
    <w:p w14:paraId="4F9AFED9">
      <w:pPr>
        <w:pStyle w:val="23"/>
      </w:pPr>
      <w:r>
        <w:t>Maintenance transition confirmed</w:t>
      </w:r>
    </w:p>
    <w:p w14:paraId="05773FFA">
      <w:pPr>
        <w:pStyle w:val="23"/>
      </w:pPr>
      <w:r>
        <w:t>Client final approval recorded</w:t>
      </w:r>
    </w:p>
    <w:p w14:paraId="4D43DADC">
      <w:pPr>
        <w:pStyle w:val="2"/>
      </w:pPr>
      <w:r>
        <w:t>12. Phase 16 Completion Criteria</w:t>
      </w:r>
    </w:p>
    <w:p w14:paraId="5E198769">
      <w:r>
        <w:t>Phase 16 is complete when the client has formally accepted the project, the acceptance record is stored, any documented post-acceptance items have owners and next actions, and the project is transferred to its ongoing maintenance/support state.</w:t>
      </w:r>
    </w:p>
    <w:p w14:paraId="3AB470A3">
      <w:pPr>
        <w:pStyle w:val="2"/>
      </w:pPr>
      <w:r>
        <w:t>13. Company Profile Website Workflow — Complete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BDB2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7324D"/>
            <w:vAlign w:val="center"/>
          </w:tcPr>
          <w:p w14:paraId="37FFAD3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5112" w:type="dxa"/>
            <w:shd w:val="clear" w:color="auto" w:fill="17324D"/>
            <w:vAlign w:val="center"/>
          </w:tcPr>
          <w:p w14:paraId="1168C8D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Status / role</w:t>
            </w:r>
          </w:p>
        </w:tc>
      </w:tr>
      <w:tr w14:paraId="7723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966F405">
            <w:pPr>
              <w:spacing w:line="240" w:lineRule="auto"/>
            </w:pPr>
            <w:r>
              <w:rPr>
                <w:sz w:val="17"/>
              </w:rPr>
              <w:t>1. Package Definition</w:t>
            </w:r>
          </w:p>
        </w:tc>
        <w:tc>
          <w:tcPr>
            <w:tcW w:w="5112" w:type="dxa"/>
            <w:vAlign w:val="top"/>
          </w:tcPr>
          <w:p w14:paraId="0D7C126E">
            <w:pPr>
              <w:spacing w:line="240" w:lineRule="auto"/>
            </w:pPr>
            <w:r>
              <w:rPr>
                <w:sz w:val="17"/>
              </w:rPr>
              <w:t>Completed package strategy and scope</w:t>
            </w:r>
          </w:p>
        </w:tc>
      </w:tr>
      <w:tr w14:paraId="1D7DE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76673AC">
            <w:pPr>
              <w:spacing w:line="240" w:lineRule="auto"/>
            </w:pPr>
            <w:r>
              <w:rPr>
                <w:sz w:val="17"/>
              </w:rPr>
              <w:t>2. Information Architecture &amp; Routing</w:t>
            </w:r>
          </w:p>
        </w:tc>
        <w:tc>
          <w:tcPr>
            <w:tcW w:w="5112" w:type="dxa"/>
            <w:vAlign w:val="top"/>
          </w:tcPr>
          <w:p w14:paraId="727D2A3B">
            <w:pPr>
              <w:spacing w:line="240" w:lineRule="auto"/>
            </w:pPr>
            <w:r>
              <w:rPr>
                <w:sz w:val="17"/>
              </w:rPr>
              <w:t>Completed structural rules</w:t>
            </w:r>
          </w:p>
        </w:tc>
      </w:tr>
      <w:tr w14:paraId="0BC8D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BB9AEC9">
            <w:pPr>
              <w:spacing w:line="240" w:lineRule="auto"/>
            </w:pPr>
            <w:r>
              <w:rPr>
                <w:sz w:val="17"/>
              </w:rPr>
              <w:t>3. Design System</w:t>
            </w:r>
          </w:p>
        </w:tc>
        <w:tc>
          <w:tcPr>
            <w:tcW w:w="5112" w:type="dxa"/>
            <w:vAlign w:val="top"/>
          </w:tcPr>
          <w:p w14:paraId="05E208F3">
            <w:pPr>
              <w:spacing w:line="240" w:lineRule="auto"/>
            </w:pPr>
            <w:r>
              <w:rPr>
                <w:sz w:val="17"/>
              </w:rPr>
              <w:t>Completed visual system</w:t>
            </w:r>
          </w:p>
        </w:tc>
      </w:tr>
      <w:tr w14:paraId="047CD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72D5D16">
            <w:pPr>
              <w:spacing w:line="240" w:lineRule="auto"/>
            </w:pPr>
            <w:r>
              <w:rPr>
                <w:sz w:val="17"/>
              </w:rPr>
              <w:t>4. Page Template Specification</w:t>
            </w:r>
          </w:p>
        </w:tc>
        <w:tc>
          <w:tcPr>
            <w:tcW w:w="5112" w:type="dxa"/>
            <w:vAlign w:val="top"/>
          </w:tcPr>
          <w:p w14:paraId="5B286371">
            <w:pPr>
              <w:spacing w:line="240" w:lineRule="auto"/>
            </w:pPr>
            <w:r>
              <w:rPr>
                <w:sz w:val="17"/>
              </w:rPr>
              <w:t>Completed page blueprints</w:t>
            </w:r>
          </w:p>
        </w:tc>
      </w:tr>
      <w:tr w14:paraId="543C6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87BC2BD">
            <w:pPr>
              <w:spacing w:line="240" w:lineRule="auto"/>
            </w:pPr>
            <w:r>
              <w:rPr>
                <w:sz w:val="17"/>
              </w:rPr>
              <w:t>5. Component System</w:t>
            </w:r>
          </w:p>
        </w:tc>
        <w:tc>
          <w:tcPr>
            <w:tcW w:w="5112" w:type="dxa"/>
            <w:vAlign w:val="top"/>
          </w:tcPr>
          <w:p w14:paraId="47F35460">
            <w:pPr>
              <w:spacing w:line="240" w:lineRule="auto"/>
            </w:pPr>
            <w:r>
              <w:rPr>
                <w:sz w:val="17"/>
              </w:rPr>
              <w:t>Completed reusable component rules</w:t>
            </w:r>
          </w:p>
        </w:tc>
      </w:tr>
      <w:tr w14:paraId="0953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72EB354">
            <w:pPr>
              <w:spacing w:line="240" w:lineRule="auto"/>
            </w:pPr>
            <w:r>
              <w:rPr>
                <w:sz w:val="17"/>
              </w:rPr>
              <w:t>6. Content Model</w:t>
            </w:r>
          </w:p>
        </w:tc>
        <w:tc>
          <w:tcPr>
            <w:tcW w:w="5112" w:type="dxa"/>
            <w:vAlign w:val="top"/>
          </w:tcPr>
          <w:p w14:paraId="1AA927B7">
            <w:pPr>
              <w:spacing w:line="240" w:lineRule="auto"/>
            </w:pPr>
            <w:r>
              <w:rPr>
                <w:sz w:val="17"/>
              </w:rPr>
              <w:t>Completed content structure and relationships</w:t>
            </w:r>
          </w:p>
        </w:tc>
      </w:tr>
      <w:tr w14:paraId="57E59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A6752C0">
            <w:pPr>
              <w:spacing w:line="240" w:lineRule="auto"/>
            </w:pPr>
            <w:r>
              <w:rPr>
                <w:sz w:val="17"/>
              </w:rPr>
              <w:t>7. Marketing / SEO / Analytics</w:t>
            </w:r>
          </w:p>
        </w:tc>
        <w:tc>
          <w:tcPr>
            <w:tcW w:w="5112" w:type="dxa"/>
            <w:vAlign w:val="top"/>
          </w:tcPr>
          <w:p w14:paraId="743C2F11">
            <w:pPr>
              <w:spacing w:line="240" w:lineRule="auto"/>
            </w:pPr>
            <w:r>
              <w:rPr>
                <w:sz w:val="17"/>
              </w:rPr>
              <w:t>Completed marketing and measurement requirements</w:t>
            </w:r>
          </w:p>
        </w:tc>
      </w:tr>
      <w:tr w14:paraId="4F68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35C853A">
            <w:pPr>
              <w:spacing w:line="240" w:lineRule="auto"/>
            </w:pPr>
            <w:r>
              <w:rPr>
                <w:sz w:val="17"/>
              </w:rPr>
              <w:t>8. Performance</w:t>
            </w:r>
          </w:p>
        </w:tc>
        <w:tc>
          <w:tcPr>
            <w:tcW w:w="5112" w:type="dxa"/>
            <w:vAlign w:val="top"/>
          </w:tcPr>
          <w:p w14:paraId="4C6D7D69">
            <w:pPr>
              <w:spacing w:line="240" w:lineRule="auto"/>
            </w:pPr>
            <w:r>
              <w:rPr>
                <w:sz w:val="17"/>
              </w:rPr>
              <w:t>Completed performance requirements</w:t>
            </w:r>
          </w:p>
        </w:tc>
      </w:tr>
      <w:tr w14:paraId="20385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80C2753">
            <w:pPr>
              <w:spacing w:line="240" w:lineRule="auto"/>
            </w:pPr>
            <w:r>
              <w:rPr>
                <w:sz w:val="17"/>
              </w:rPr>
              <w:t>9. Security</w:t>
            </w:r>
          </w:p>
        </w:tc>
        <w:tc>
          <w:tcPr>
            <w:tcW w:w="5112" w:type="dxa"/>
            <w:vAlign w:val="top"/>
          </w:tcPr>
          <w:p w14:paraId="6C309433">
            <w:pPr>
              <w:spacing w:line="240" w:lineRule="auto"/>
            </w:pPr>
            <w:r>
              <w:rPr>
                <w:sz w:val="17"/>
              </w:rPr>
              <w:t>Completed security baseline</w:t>
            </w:r>
          </w:p>
        </w:tc>
      </w:tr>
      <w:tr w14:paraId="6B71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18F4DC7">
            <w:pPr>
              <w:spacing w:line="240" w:lineRule="auto"/>
            </w:pPr>
            <w:r>
              <w:rPr>
                <w:sz w:val="17"/>
              </w:rPr>
              <w:t>10. Architecture / Technical Standards</w:t>
            </w:r>
          </w:p>
        </w:tc>
        <w:tc>
          <w:tcPr>
            <w:tcW w:w="5112" w:type="dxa"/>
            <w:vAlign w:val="top"/>
          </w:tcPr>
          <w:p w14:paraId="3C8DD3B6">
            <w:pPr>
              <w:spacing w:line="240" w:lineRule="auto"/>
            </w:pPr>
            <w:r>
              <w:rPr>
                <w:sz w:val="17"/>
              </w:rPr>
              <w:t>Completed technical requirements</w:t>
            </w:r>
          </w:p>
        </w:tc>
      </w:tr>
      <w:tr w14:paraId="4C21A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2D76189">
            <w:pPr>
              <w:spacing w:line="240" w:lineRule="auto"/>
            </w:pPr>
            <w:r>
              <w:rPr>
                <w:sz w:val="17"/>
              </w:rPr>
              <w:t>11. Content &amp; Assets</w:t>
            </w:r>
          </w:p>
        </w:tc>
        <w:tc>
          <w:tcPr>
            <w:tcW w:w="5112" w:type="dxa"/>
            <w:vAlign w:val="top"/>
          </w:tcPr>
          <w:p w14:paraId="4D94A35F">
            <w:pPr>
              <w:spacing w:line="240" w:lineRule="auto"/>
            </w:pPr>
            <w:r>
              <w:rPr>
                <w:sz w:val="17"/>
              </w:rPr>
              <w:t>Completed content and asset requirements</w:t>
            </w:r>
          </w:p>
        </w:tc>
      </w:tr>
      <w:tr w14:paraId="35F3D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544E41D">
            <w:pPr>
              <w:spacing w:line="240" w:lineRule="auto"/>
            </w:pPr>
            <w:r>
              <w:rPr>
                <w:sz w:val="17"/>
              </w:rPr>
              <w:t>12. Testing / QA</w:t>
            </w:r>
          </w:p>
        </w:tc>
        <w:tc>
          <w:tcPr>
            <w:tcW w:w="5112" w:type="dxa"/>
            <w:vAlign w:val="top"/>
          </w:tcPr>
          <w:p w14:paraId="02F0D8E2">
            <w:pPr>
              <w:spacing w:line="240" w:lineRule="auto"/>
            </w:pPr>
            <w:r>
              <w:rPr>
                <w:sz w:val="17"/>
              </w:rPr>
              <w:t>Completed validation framework</w:t>
            </w:r>
          </w:p>
        </w:tc>
      </w:tr>
      <w:tr w14:paraId="1CFAC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084F0A61">
            <w:pPr>
              <w:spacing w:line="240" w:lineRule="auto"/>
            </w:pPr>
            <w:r>
              <w:rPr>
                <w:sz w:val="17"/>
              </w:rPr>
              <w:t>13. Deployment</w:t>
            </w:r>
          </w:p>
        </w:tc>
        <w:tc>
          <w:tcPr>
            <w:tcW w:w="5112" w:type="dxa"/>
            <w:vAlign w:val="top"/>
          </w:tcPr>
          <w:p w14:paraId="741C0697">
            <w:pPr>
              <w:spacing w:line="240" w:lineRule="auto"/>
            </w:pPr>
            <w:r>
              <w:rPr>
                <w:sz w:val="17"/>
              </w:rPr>
              <w:t>Completed release and launch requirements</w:t>
            </w:r>
          </w:p>
        </w:tc>
      </w:tr>
      <w:tr w14:paraId="5378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1F8CAC1">
            <w:pPr>
              <w:spacing w:line="240" w:lineRule="auto"/>
            </w:pPr>
            <w:r>
              <w:rPr>
                <w:sz w:val="17"/>
              </w:rPr>
              <w:t>14. Maintenance</w:t>
            </w:r>
          </w:p>
        </w:tc>
        <w:tc>
          <w:tcPr>
            <w:tcW w:w="5112" w:type="dxa"/>
            <w:vAlign w:val="top"/>
          </w:tcPr>
          <w:p w14:paraId="001B75DC">
            <w:pPr>
              <w:spacing w:line="240" w:lineRule="auto"/>
            </w:pPr>
            <w:r>
              <w:rPr>
                <w:sz w:val="17"/>
              </w:rPr>
              <w:t>Completed ongoing service framework</w:t>
            </w:r>
          </w:p>
        </w:tc>
      </w:tr>
      <w:tr w14:paraId="3292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67DB6F2">
            <w:pPr>
              <w:spacing w:line="240" w:lineRule="auto"/>
            </w:pPr>
            <w:r>
              <w:rPr>
                <w:sz w:val="17"/>
              </w:rPr>
              <w:t>15. Handover</w:t>
            </w:r>
          </w:p>
        </w:tc>
        <w:tc>
          <w:tcPr>
            <w:tcW w:w="5112" w:type="dxa"/>
            <w:vAlign w:val="top"/>
          </w:tcPr>
          <w:p w14:paraId="73FD1887">
            <w:pPr>
              <w:spacing w:line="240" w:lineRule="auto"/>
            </w:pPr>
            <w:r>
              <w:rPr>
                <w:sz w:val="17"/>
              </w:rPr>
              <w:t>Completed transfer and training framework</w:t>
            </w:r>
          </w:p>
        </w:tc>
      </w:tr>
      <w:tr w14:paraId="157D4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4125DD5">
            <w:pPr>
              <w:spacing w:line="240" w:lineRule="auto"/>
            </w:pPr>
            <w:r>
              <w:rPr>
                <w:sz w:val="17"/>
              </w:rPr>
              <w:t>16. Acceptance</w:t>
            </w:r>
          </w:p>
        </w:tc>
        <w:tc>
          <w:tcPr>
            <w:tcW w:w="5112" w:type="dxa"/>
            <w:vAlign w:val="top"/>
          </w:tcPr>
          <w:p w14:paraId="29A422B3">
            <w:pPr>
              <w:spacing w:line="240" w:lineRule="auto"/>
            </w:pPr>
            <w:r>
              <w:rPr>
                <w:sz w:val="17"/>
              </w:rPr>
              <w:t>Final approval and project closure</w:t>
            </w:r>
          </w:p>
        </w:tc>
      </w:tr>
    </w:tbl>
    <w:p w14:paraId="1AE5D747"/>
    <w:p w14:paraId="5AF803CC">
      <w:pPr>
        <w:pStyle w:val="164"/>
      </w:pPr>
      <w:r>
        <w:t>With acceptance complete, the Professional Presence project enters its post-launch lifecycle through the agreed maintenance and support arrangement. The project workflow is now complete.</w:t>
      </w:r>
    </w:p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FFADC">
    <w:pPr>
      <w:pStyle w:val="18"/>
      <w:jc w:val="center"/>
    </w:pPr>
    <w:r>
      <w:rPr>
        <w:i/>
        <w:sz w:val="16"/>
      </w:rPr>
      <w:t>Professional Presence — Phase 16 Acceptance —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8D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7324D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C4A63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200" w:after="100" w:line="240" w:lineRule="auto"/>
      <w:contextualSpacing/>
    </w:pPr>
    <w:rPr>
      <w:rFonts w:asciiTheme="majorHAnsi" w:hAnsiTheme="majorHAnsi" w:eastAsiaTheme="majorEastAsia" w:cstheme="majorBidi"/>
      <w:b/>
      <w:color w:val="17324D"/>
      <w:spacing w:val="5"/>
      <w:kern w:val="28"/>
      <w:sz w:val="5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200" w:line="276" w:lineRule="auto"/>
    </w:pPr>
    <w:rPr>
      <w:rFonts w:ascii="Aptos" w:hAnsi="Aptos" w:eastAsiaTheme="minorEastAsia" w:cstheme="minorBidi"/>
      <w:color w:val="5A5A5A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1128</Words>
  <Characters>7012</Characters>
  <Lines>0</Lines>
  <Paragraphs>0</Paragraphs>
  <TotalTime>0</TotalTime>
  <ScaleCrop>false</ScaleCrop>
  <LinksUpToDate>false</LinksUpToDate>
  <CharactersWithSpaces>7972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humanbeing</cp:lastModifiedBy>
  <dcterms:modified xsi:type="dcterms:W3CDTF">2026-08-24T15:52:28Z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eyJoZGlkIjoiZmQ3YzdkODZhMDlkMjk4YWUwMTc2NjYwZjdhOTliOWMifQ==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D8F35997E752456F9B9BF9C56518FD37_12</vt:lpwstr>
  </property>
</Properties>
</file>