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428" w:rsidRDefault="002C5428">
      <w:r>
        <w:t xml:space="preserve">a. </w:t>
      </w:r>
    </w:p>
    <w:p w:rsidR="00BB40E4" w:rsidRDefault="00BB0496">
      <w:r>
        <w:rPr>
          <w:noProof/>
        </w:rPr>
        <w:drawing>
          <wp:inline distT="0" distB="0" distL="0" distR="0" wp14:anchorId="461F660E" wp14:editId="549D14E8">
            <wp:extent cx="5486400" cy="2484120"/>
            <wp:effectExtent l="0" t="0" r="25400" b="304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5428" w:rsidRDefault="00630340">
      <w:r>
        <w:t xml:space="preserve">Of course, training is great if you only use a K of 1. Because if you trained on the training, and then are looking for x = 2, y = 3, you will find exactly x = 2, and y = 3. And it will be the perfect classification. </w:t>
      </w:r>
      <w:r w:rsidR="000A79B2">
        <w:t xml:space="preserve">Test is pretty decent at k = 2 and validation is best around k = 6 or 7. Test doesn’t appear to need as many nodes to compare to, but validation needs more information in order to classify the new data. Training just gets worse and worse over time, because it does best when it just picks the exact correct node to compare, and gets </w:t>
      </w:r>
      <w:r w:rsidR="00F66E7A">
        <w:t xml:space="preserve">less accurate with more data. </w:t>
      </w:r>
    </w:p>
    <w:p w:rsidR="002C5428" w:rsidRDefault="002C5428"/>
    <w:p w:rsidR="002C5428" w:rsidRDefault="002C5428">
      <w:proofErr w:type="spellStart"/>
      <w:proofErr w:type="gramStart"/>
      <w:r>
        <w:t>b</w:t>
      </w:r>
      <w:proofErr w:type="gramEnd"/>
      <w:r>
        <w:t>+c</w:t>
      </w:r>
      <w:proofErr w:type="spellEnd"/>
      <w:r>
        <w:t xml:space="preserve">. </w:t>
      </w:r>
    </w:p>
    <w:p w:rsidR="002C5428" w:rsidRDefault="002C5428">
      <w:r>
        <w:rPr>
          <w:noProof/>
        </w:rPr>
        <w:drawing>
          <wp:inline distT="0" distB="0" distL="0" distR="0" wp14:anchorId="7A767790" wp14:editId="5B0FED9B">
            <wp:extent cx="5486400" cy="2480733"/>
            <wp:effectExtent l="0" t="0" r="25400" b="342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6E7A" w:rsidRDefault="00F66E7A">
      <w:r>
        <w:t xml:space="preserve">The training is best when </w:t>
      </w:r>
      <w:proofErr w:type="spellStart"/>
      <w:r>
        <w:t>unpruned</w:t>
      </w:r>
      <w:proofErr w:type="spellEnd"/>
      <w:r>
        <w:t xml:space="preserve">, because the tree is perfectly fit for the training data. Most of the data from this set does best right around a confidence factor of 0.15 and then Stay about the same from there on. So the easy choice is just to use a confidence factor of .15 for this data set. </w:t>
      </w:r>
      <w:bookmarkStart w:id="0" w:name="_GoBack"/>
      <w:bookmarkEnd w:id="0"/>
    </w:p>
    <w:sectPr w:rsidR="00F66E7A" w:rsidSect="00821A74">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E7A" w:rsidRDefault="00F66E7A" w:rsidP="002C5428">
      <w:r>
        <w:separator/>
      </w:r>
    </w:p>
  </w:endnote>
  <w:endnote w:type="continuationSeparator" w:id="0">
    <w:p w:rsidR="00F66E7A" w:rsidRDefault="00F66E7A" w:rsidP="002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E7A" w:rsidRDefault="00F66E7A" w:rsidP="002C5428">
      <w:r>
        <w:separator/>
      </w:r>
    </w:p>
  </w:footnote>
  <w:footnote w:type="continuationSeparator" w:id="0">
    <w:p w:rsidR="00F66E7A" w:rsidRDefault="00F66E7A" w:rsidP="002C5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E7A" w:rsidRDefault="00F66E7A">
    <w:pPr>
      <w:pStyle w:val="Header"/>
    </w:pPr>
    <w:r>
      <w:t>A. Leah Zulas 11116968 HW3 CptS570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428"/>
    <w:rsid w:val="000A79B2"/>
    <w:rsid w:val="002C5428"/>
    <w:rsid w:val="00630340"/>
    <w:rsid w:val="00821A74"/>
    <w:rsid w:val="00956CD8"/>
    <w:rsid w:val="00BB0496"/>
    <w:rsid w:val="00BB40E4"/>
    <w:rsid w:val="00F66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A4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4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428"/>
    <w:rPr>
      <w:rFonts w:ascii="Lucida Grande" w:hAnsi="Lucida Grande" w:cs="Lucida Grande"/>
      <w:sz w:val="18"/>
      <w:szCs w:val="18"/>
    </w:rPr>
  </w:style>
  <w:style w:type="paragraph" w:styleId="Header">
    <w:name w:val="header"/>
    <w:basedOn w:val="Normal"/>
    <w:link w:val="HeaderChar"/>
    <w:uiPriority w:val="99"/>
    <w:unhideWhenUsed/>
    <w:rsid w:val="002C5428"/>
    <w:pPr>
      <w:tabs>
        <w:tab w:val="center" w:pos="4320"/>
        <w:tab w:val="right" w:pos="8640"/>
      </w:tabs>
    </w:pPr>
  </w:style>
  <w:style w:type="character" w:customStyle="1" w:styleId="HeaderChar">
    <w:name w:val="Header Char"/>
    <w:basedOn w:val="DefaultParagraphFont"/>
    <w:link w:val="Header"/>
    <w:uiPriority w:val="99"/>
    <w:rsid w:val="002C5428"/>
  </w:style>
  <w:style w:type="paragraph" w:styleId="Footer">
    <w:name w:val="footer"/>
    <w:basedOn w:val="Normal"/>
    <w:link w:val="FooterChar"/>
    <w:uiPriority w:val="99"/>
    <w:unhideWhenUsed/>
    <w:rsid w:val="002C5428"/>
    <w:pPr>
      <w:tabs>
        <w:tab w:val="center" w:pos="4320"/>
        <w:tab w:val="right" w:pos="8640"/>
      </w:tabs>
    </w:pPr>
  </w:style>
  <w:style w:type="character" w:customStyle="1" w:styleId="FooterChar">
    <w:name w:val="Footer Char"/>
    <w:basedOn w:val="DefaultParagraphFont"/>
    <w:link w:val="Footer"/>
    <w:uiPriority w:val="99"/>
    <w:rsid w:val="002C54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4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428"/>
    <w:rPr>
      <w:rFonts w:ascii="Lucida Grande" w:hAnsi="Lucida Grande" w:cs="Lucida Grande"/>
      <w:sz w:val="18"/>
      <w:szCs w:val="18"/>
    </w:rPr>
  </w:style>
  <w:style w:type="paragraph" w:styleId="Header">
    <w:name w:val="header"/>
    <w:basedOn w:val="Normal"/>
    <w:link w:val="HeaderChar"/>
    <w:uiPriority w:val="99"/>
    <w:unhideWhenUsed/>
    <w:rsid w:val="002C5428"/>
    <w:pPr>
      <w:tabs>
        <w:tab w:val="center" w:pos="4320"/>
        <w:tab w:val="right" w:pos="8640"/>
      </w:tabs>
    </w:pPr>
  </w:style>
  <w:style w:type="character" w:customStyle="1" w:styleId="HeaderChar">
    <w:name w:val="Header Char"/>
    <w:basedOn w:val="DefaultParagraphFont"/>
    <w:link w:val="Header"/>
    <w:uiPriority w:val="99"/>
    <w:rsid w:val="002C5428"/>
  </w:style>
  <w:style w:type="paragraph" w:styleId="Footer">
    <w:name w:val="footer"/>
    <w:basedOn w:val="Normal"/>
    <w:link w:val="FooterChar"/>
    <w:uiPriority w:val="99"/>
    <w:unhideWhenUsed/>
    <w:rsid w:val="002C5428"/>
    <w:pPr>
      <w:tabs>
        <w:tab w:val="center" w:pos="4320"/>
        <w:tab w:val="right" w:pos="8640"/>
      </w:tabs>
    </w:pPr>
  </w:style>
  <w:style w:type="character" w:customStyle="1" w:styleId="FooterChar">
    <w:name w:val="Footer Char"/>
    <w:basedOn w:val="DefaultParagraphFont"/>
    <w:link w:val="Footer"/>
    <w:uiPriority w:val="99"/>
    <w:rsid w:val="002C5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HDD:Users:amandazulas:Documents:Developer:CptS570:H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HDD:Users:amandazulas:Documents:Developer:CptS570:H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09017950553383"/>
          <c:y val="0.0501930501930502"/>
          <c:w val="0.890783134188646"/>
          <c:h val="0.809472532149697"/>
        </c:manualLayout>
      </c:layout>
      <c:lineChart>
        <c:grouping val="standard"/>
        <c:varyColors val="0"/>
        <c:ser>
          <c:idx val="0"/>
          <c:order val="0"/>
          <c:tx>
            <c:strRef>
              <c:f>Sheet1!$A$2</c:f>
              <c:strCache>
                <c:ptCount val="1"/>
                <c:pt idx="0">
                  <c:v>Training</c:v>
                </c:pt>
              </c:strCache>
            </c:strRef>
          </c:tx>
          <c:marker>
            <c:symbol val="none"/>
          </c:marker>
          <c:cat>
            <c:numRef>
              <c:f>Sheet1!$B$1:$K$1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Sheet1!$B$2:$K$2</c:f>
              <c:numCache>
                <c:formatCode>0.00%</c:formatCode>
                <c:ptCount val="10"/>
                <c:pt idx="0">
                  <c:v>1.0</c:v>
                </c:pt>
                <c:pt idx="1">
                  <c:v>0.84</c:v>
                </c:pt>
                <c:pt idx="2">
                  <c:v>0.84</c:v>
                </c:pt>
                <c:pt idx="3">
                  <c:v>0.781053</c:v>
                </c:pt>
                <c:pt idx="4">
                  <c:v>0.791579</c:v>
                </c:pt>
                <c:pt idx="5">
                  <c:v>0.768421</c:v>
                </c:pt>
                <c:pt idx="6">
                  <c:v>0.774737</c:v>
                </c:pt>
                <c:pt idx="7">
                  <c:v>0.76</c:v>
                </c:pt>
                <c:pt idx="8">
                  <c:v>0.757895</c:v>
                </c:pt>
                <c:pt idx="9">
                  <c:v>0.743158</c:v>
                </c:pt>
              </c:numCache>
            </c:numRef>
          </c:val>
          <c:smooth val="0"/>
        </c:ser>
        <c:ser>
          <c:idx val="1"/>
          <c:order val="1"/>
          <c:tx>
            <c:strRef>
              <c:f>Sheet1!$A$3</c:f>
              <c:strCache>
                <c:ptCount val="1"/>
                <c:pt idx="0">
                  <c:v>Test</c:v>
                </c:pt>
              </c:strCache>
            </c:strRef>
          </c:tx>
          <c:marker>
            <c:symbol val="none"/>
          </c:marker>
          <c:cat>
            <c:numRef>
              <c:f>Sheet1!$B$1:$K$1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Sheet1!$B$3:$K$3</c:f>
              <c:numCache>
                <c:formatCode>0.00%</c:formatCode>
                <c:ptCount val="10"/>
                <c:pt idx="0">
                  <c:v>0.73913</c:v>
                </c:pt>
                <c:pt idx="1">
                  <c:v>0.753623</c:v>
                </c:pt>
                <c:pt idx="2">
                  <c:v>0.735507</c:v>
                </c:pt>
                <c:pt idx="3">
                  <c:v>0.731884</c:v>
                </c:pt>
                <c:pt idx="4">
                  <c:v>0.735507</c:v>
                </c:pt>
                <c:pt idx="5">
                  <c:v>0.73913</c:v>
                </c:pt>
                <c:pt idx="6">
                  <c:v>0.73913</c:v>
                </c:pt>
                <c:pt idx="7">
                  <c:v>0.724638</c:v>
                </c:pt>
                <c:pt idx="8">
                  <c:v>0.710145</c:v>
                </c:pt>
                <c:pt idx="9">
                  <c:v>0.724638</c:v>
                </c:pt>
              </c:numCache>
            </c:numRef>
          </c:val>
          <c:smooth val="0"/>
        </c:ser>
        <c:ser>
          <c:idx val="2"/>
          <c:order val="2"/>
          <c:tx>
            <c:strRef>
              <c:f>Sheet1!$A$4</c:f>
              <c:strCache>
                <c:ptCount val="1"/>
                <c:pt idx="0">
                  <c:v>Validation</c:v>
                </c:pt>
              </c:strCache>
            </c:strRef>
          </c:tx>
          <c:marker>
            <c:symbol val="none"/>
          </c:marker>
          <c:cat>
            <c:numRef>
              <c:f>Sheet1!$B$1:$K$1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Sheet1!$B$4:$K$4</c:f>
              <c:numCache>
                <c:formatCode>0.00%</c:formatCode>
                <c:ptCount val="10"/>
                <c:pt idx="0">
                  <c:v>0.68</c:v>
                </c:pt>
                <c:pt idx="1">
                  <c:v>0.656</c:v>
                </c:pt>
                <c:pt idx="2">
                  <c:v>0.66</c:v>
                </c:pt>
                <c:pt idx="3">
                  <c:v>0.664</c:v>
                </c:pt>
                <c:pt idx="4">
                  <c:v>0.664</c:v>
                </c:pt>
                <c:pt idx="5">
                  <c:v>0.684</c:v>
                </c:pt>
                <c:pt idx="6">
                  <c:v>0.696</c:v>
                </c:pt>
                <c:pt idx="7">
                  <c:v>0.676</c:v>
                </c:pt>
                <c:pt idx="8">
                  <c:v>0.692</c:v>
                </c:pt>
                <c:pt idx="9">
                  <c:v>0.68</c:v>
                </c:pt>
              </c:numCache>
            </c:numRef>
          </c:val>
          <c:smooth val="0"/>
        </c:ser>
        <c:dLbls>
          <c:showLegendKey val="0"/>
          <c:showVal val="0"/>
          <c:showCatName val="0"/>
          <c:showSerName val="0"/>
          <c:showPercent val="0"/>
          <c:showBubbleSize val="0"/>
        </c:dLbls>
        <c:marker val="1"/>
        <c:smooth val="0"/>
        <c:axId val="2130498168"/>
        <c:axId val="2130503880"/>
      </c:lineChart>
      <c:catAx>
        <c:axId val="2130498168"/>
        <c:scaling>
          <c:orientation val="minMax"/>
        </c:scaling>
        <c:delete val="0"/>
        <c:axPos val="b"/>
        <c:title>
          <c:tx>
            <c:rich>
              <a:bodyPr/>
              <a:lstStyle/>
              <a:p>
                <a:pPr>
                  <a:defRPr/>
                </a:pPr>
                <a:r>
                  <a:rPr lang="en-US"/>
                  <a:t>Values</a:t>
                </a:r>
                <a:r>
                  <a:rPr lang="en-US" baseline="0"/>
                  <a:t> of K</a:t>
                </a:r>
                <a:endParaRPr lang="en-US"/>
              </a:p>
            </c:rich>
          </c:tx>
          <c:layout>
            <c:manualLayout>
              <c:xMode val="edge"/>
              <c:yMode val="edge"/>
              <c:x val="0.479909834260228"/>
              <c:y val="0.926640926640927"/>
            </c:manualLayout>
          </c:layout>
          <c:overlay val="0"/>
        </c:title>
        <c:numFmt formatCode="General" sourceLinked="1"/>
        <c:majorTickMark val="out"/>
        <c:minorTickMark val="none"/>
        <c:tickLblPos val="nextTo"/>
        <c:crossAx val="2130503880"/>
        <c:crosses val="autoZero"/>
        <c:auto val="1"/>
        <c:lblAlgn val="ctr"/>
        <c:lblOffset val="100"/>
        <c:noMultiLvlLbl val="0"/>
      </c:catAx>
      <c:valAx>
        <c:axId val="2130503880"/>
        <c:scaling>
          <c:orientation val="minMax"/>
          <c:max val="1.0"/>
          <c:min val="0.4"/>
        </c:scaling>
        <c:delete val="0"/>
        <c:axPos val="l"/>
        <c:majorGridlines/>
        <c:numFmt formatCode="0.00%" sourceLinked="1"/>
        <c:majorTickMark val="out"/>
        <c:minorTickMark val="none"/>
        <c:tickLblPos val="nextTo"/>
        <c:crossAx val="2130498168"/>
        <c:crosses val="autoZero"/>
        <c:crossBetween val="between"/>
      </c:valAx>
    </c:plotArea>
    <c:legend>
      <c:legendPos val="r"/>
      <c:layout>
        <c:manualLayout>
          <c:xMode val="edge"/>
          <c:yMode val="edge"/>
          <c:x val="0.326580034139089"/>
          <c:y val="0.530407685525796"/>
          <c:w val="0.4861951370662"/>
          <c:h val="0.2326206183686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915901293588301"/>
          <c:y val="0.0601851851851852"/>
          <c:w val="0.870559476940382"/>
          <c:h val="0.704039442986293"/>
        </c:manualLayout>
      </c:layout>
      <c:lineChart>
        <c:grouping val="standard"/>
        <c:varyColors val="0"/>
        <c:ser>
          <c:idx val="0"/>
          <c:order val="0"/>
          <c:tx>
            <c:strRef>
              <c:f>Sheet1!$A$10</c:f>
              <c:strCache>
                <c:ptCount val="1"/>
                <c:pt idx="0">
                  <c:v>Training</c:v>
                </c:pt>
              </c:strCache>
            </c:strRef>
          </c:tx>
          <c:marker>
            <c:symbol val="none"/>
          </c:marker>
          <c:cat>
            <c:strRef>
              <c:f>Sheet1!$B$9:$L$9</c:f>
              <c:strCache>
                <c:ptCount val="11"/>
                <c:pt idx="0">
                  <c:v>Unpruned</c:v>
                </c:pt>
                <c:pt idx="1">
                  <c:v>0.05</c:v>
                </c:pt>
                <c:pt idx="2">
                  <c:v>0.1</c:v>
                </c:pt>
                <c:pt idx="3">
                  <c:v>0.15</c:v>
                </c:pt>
                <c:pt idx="4">
                  <c:v>0.2</c:v>
                </c:pt>
                <c:pt idx="5">
                  <c:v>0.25</c:v>
                </c:pt>
                <c:pt idx="6">
                  <c:v>0.3</c:v>
                </c:pt>
                <c:pt idx="7">
                  <c:v>0.35</c:v>
                </c:pt>
                <c:pt idx="8">
                  <c:v>0.4</c:v>
                </c:pt>
                <c:pt idx="9">
                  <c:v>0.45</c:v>
                </c:pt>
                <c:pt idx="10">
                  <c:v>0.5</c:v>
                </c:pt>
              </c:strCache>
            </c:strRef>
          </c:cat>
          <c:val>
            <c:numRef>
              <c:f>Sheet1!$B$10:$L$10</c:f>
              <c:numCache>
                <c:formatCode>0.00%</c:formatCode>
                <c:ptCount val="11"/>
                <c:pt idx="0">
                  <c:v>0.943158</c:v>
                </c:pt>
                <c:pt idx="1">
                  <c:v>0.726316</c:v>
                </c:pt>
                <c:pt idx="2">
                  <c:v>0.770526</c:v>
                </c:pt>
                <c:pt idx="3">
                  <c:v>0.783158</c:v>
                </c:pt>
                <c:pt idx="4">
                  <c:v>0.783158</c:v>
                </c:pt>
                <c:pt idx="5">
                  <c:v>0.783158</c:v>
                </c:pt>
                <c:pt idx="6">
                  <c:v>0.783158</c:v>
                </c:pt>
                <c:pt idx="7">
                  <c:v>0.783158</c:v>
                </c:pt>
                <c:pt idx="8">
                  <c:v>0.783158</c:v>
                </c:pt>
                <c:pt idx="9">
                  <c:v>0.783158</c:v>
                </c:pt>
                <c:pt idx="10">
                  <c:v>0.797895</c:v>
                </c:pt>
              </c:numCache>
            </c:numRef>
          </c:val>
          <c:smooth val="0"/>
        </c:ser>
        <c:ser>
          <c:idx val="1"/>
          <c:order val="1"/>
          <c:tx>
            <c:strRef>
              <c:f>Sheet1!$A$11</c:f>
              <c:strCache>
                <c:ptCount val="1"/>
                <c:pt idx="0">
                  <c:v>Test</c:v>
                </c:pt>
              </c:strCache>
            </c:strRef>
          </c:tx>
          <c:marker>
            <c:symbol val="none"/>
          </c:marker>
          <c:cat>
            <c:strRef>
              <c:f>Sheet1!$B$9:$L$9</c:f>
              <c:strCache>
                <c:ptCount val="11"/>
                <c:pt idx="0">
                  <c:v>Unpruned</c:v>
                </c:pt>
                <c:pt idx="1">
                  <c:v>0.05</c:v>
                </c:pt>
                <c:pt idx="2">
                  <c:v>0.1</c:v>
                </c:pt>
                <c:pt idx="3">
                  <c:v>0.15</c:v>
                </c:pt>
                <c:pt idx="4">
                  <c:v>0.2</c:v>
                </c:pt>
                <c:pt idx="5">
                  <c:v>0.25</c:v>
                </c:pt>
                <c:pt idx="6">
                  <c:v>0.3</c:v>
                </c:pt>
                <c:pt idx="7">
                  <c:v>0.35</c:v>
                </c:pt>
                <c:pt idx="8">
                  <c:v>0.4</c:v>
                </c:pt>
                <c:pt idx="9">
                  <c:v>0.45</c:v>
                </c:pt>
                <c:pt idx="10">
                  <c:v>0.5</c:v>
                </c:pt>
              </c:strCache>
            </c:strRef>
          </c:cat>
          <c:val>
            <c:numRef>
              <c:f>Sheet1!$B$11:$L$11</c:f>
              <c:numCache>
                <c:formatCode>0.00%</c:formatCode>
                <c:ptCount val="11"/>
                <c:pt idx="0">
                  <c:v>0.699275</c:v>
                </c:pt>
                <c:pt idx="1">
                  <c:v>0.695652</c:v>
                </c:pt>
                <c:pt idx="2">
                  <c:v>0.702899</c:v>
                </c:pt>
                <c:pt idx="3">
                  <c:v>0.721014</c:v>
                </c:pt>
                <c:pt idx="4">
                  <c:v>0.721014</c:v>
                </c:pt>
                <c:pt idx="5">
                  <c:v>0.721014</c:v>
                </c:pt>
                <c:pt idx="6">
                  <c:v>0.721014</c:v>
                </c:pt>
                <c:pt idx="7">
                  <c:v>0.721014</c:v>
                </c:pt>
                <c:pt idx="8">
                  <c:v>0.721014</c:v>
                </c:pt>
                <c:pt idx="9">
                  <c:v>0.721014</c:v>
                </c:pt>
                <c:pt idx="10">
                  <c:v>0.699275</c:v>
                </c:pt>
              </c:numCache>
            </c:numRef>
          </c:val>
          <c:smooth val="0"/>
        </c:ser>
        <c:ser>
          <c:idx val="2"/>
          <c:order val="2"/>
          <c:tx>
            <c:strRef>
              <c:f>Sheet1!$A$12</c:f>
              <c:strCache>
                <c:ptCount val="1"/>
                <c:pt idx="0">
                  <c:v>Validation</c:v>
                </c:pt>
              </c:strCache>
            </c:strRef>
          </c:tx>
          <c:marker>
            <c:symbol val="none"/>
          </c:marker>
          <c:cat>
            <c:strRef>
              <c:f>Sheet1!$B$9:$L$9</c:f>
              <c:strCache>
                <c:ptCount val="11"/>
                <c:pt idx="0">
                  <c:v>Unpruned</c:v>
                </c:pt>
                <c:pt idx="1">
                  <c:v>0.05</c:v>
                </c:pt>
                <c:pt idx="2">
                  <c:v>0.1</c:v>
                </c:pt>
                <c:pt idx="3">
                  <c:v>0.15</c:v>
                </c:pt>
                <c:pt idx="4">
                  <c:v>0.2</c:v>
                </c:pt>
                <c:pt idx="5">
                  <c:v>0.25</c:v>
                </c:pt>
                <c:pt idx="6">
                  <c:v>0.3</c:v>
                </c:pt>
                <c:pt idx="7">
                  <c:v>0.35</c:v>
                </c:pt>
                <c:pt idx="8">
                  <c:v>0.4</c:v>
                </c:pt>
                <c:pt idx="9">
                  <c:v>0.45</c:v>
                </c:pt>
                <c:pt idx="10">
                  <c:v>0.5</c:v>
                </c:pt>
              </c:strCache>
            </c:strRef>
          </c:cat>
          <c:val>
            <c:numRef>
              <c:f>Sheet1!$B$12:$L$12</c:f>
              <c:numCache>
                <c:formatCode>0.00%</c:formatCode>
                <c:ptCount val="11"/>
                <c:pt idx="0">
                  <c:v>0.708</c:v>
                </c:pt>
                <c:pt idx="1">
                  <c:v>0.656</c:v>
                </c:pt>
                <c:pt idx="2">
                  <c:v>0.688</c:v>
                </c:pt>
                <c:pt idx="3">
                  <c:v>0.704</c:v>
                </c:pt>
                <c:pt idx="4">
                  <c:v>0.704</c:v>
                </c:pt>
                <c:pt idx="5">
                  <c:v>0.704</c:v>
                </c:pt>
                <c:pt idx="6">
                  <c:v>0.704</c:v>
                </c:pt>
                <c:pt idx="7">
                  <c:v>0.704</c:v>
                </c:pt>
                <c:pt idx="8">
                  <c:v>0.704</c:v>
                </c:pt>
                <c:pt idx="9">
                  <c:v>0.704</c:v>
                </c:pt>
                <c:pt idx="10">
                  <c:v>0.684</c:v>
                </c:pt>
              </c:numCache>
            </c:numRef>
          </c:val>
          <c:smooth val="0"/>
        </c:ser>
        <c:dLbls>
          <c:showLegendKey val="0"/>
          <c:showVal val="0"/>
          <c:showCatName val="0"/>
          <c:showSerName val="0"/>
          <c:showPercent val="0"/>
          <c:showBubbleSize val="0"/>
        </c:dLbls>
        <c:marker val="1"/>
        <c:smooth val="0"/>
        <c:axId val="2128561768"/>
        <c:axId val="2128180440"/>
      </c:lineChart>
      <c:catAx>
        <c:axId val="2128561768"/>
        <c:scaling>
          <c:orientation val="minMax"/>
        </c:scaling>
        <c:delete val="0"/>
        <c:axPos val="b"/>
        <c:title>
          <c:tx>
            <c:rich>
              <a:bodyPr/>
              <a:lstStyle/>
              <a:p>
                <a:pPr>
                  <a:defRPr/>
                </a:pPr>
                <a:r>
                  <a:rPr lang="en-US"/>
                  <a:t>Pruning</a:t>
                </a:r>
                <a:r>
                  <a:rPr lang="en-US" baseline="0"/>
                  <a:t> Factor</a:t>
                </a:r>
                <a:endParaRPr lang="en-US"/>
              </a:p>
            </c:rich>
          </c:tx>
          <c:layout/>
          <c:overlay val="0"/>
        </c:title>
        <c:majorTickMark val="out"/>
        <c:minorTickMark val="none"/>
        <c:tickLblPos val="nextTo"/>
        <c:crossAx val="2128180440"/>
        <c:crosses val="autoZero"/>
        <c:auto val="1"/>
        <c:lblAlgn val="ctr"/>
        <c:lblOffset val="100"/>
        <c:noMultiLvlLbl val="0"/>
      </c:catAx>
      <c:valAx>
        <c:axId val="2128180440"/>
        <c:scaling>
          <c:orientation val="minMax"/>
          <c:min val="0.5"/>
        </c:scaling>
        <c:delete val="0"/>
        <c:axPos val="l"/>
        <c:majorGridlines/>
        <c:numFmt formatCode="0.00%" sourceLinked="1"/>
        <c:majorTickMark val="out"/>
        <c:minorTickMark val="none"/>
        <c:tickLblPos val="nextTo"/>
        <c:crossAx val="2128561768"/>
        <c:crosses val="autoZero"/>
        <c:crossBetween val="between"/>
      </c:valAx>
    </c:plotArea>
    <c:legend>
      <c:legendPos val="r"/>
      <c:layout>
        <c:manualLayout>
          <c:xMode val="edge"/>
          <c:yMode val="edge"/>
          <c:x val="0.322665500145815"/>
          <c:y val="0.503349581302337"/>
          <c:w val="0.505641404199475"/>
          <c:h val="0.27892935258092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133</Words>
  <Characters>763</Characters>
  <Application>Microsoft Macintosh Word</Application>
  <DocSecurity>0</DocSecurity>
  <Lines>6</Lines>
  <Paragraphs>1</Paragraphs>
  <ScaleCrop>false</ScaleCrop>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Zulas</dc:creator>
  <cp:keywords/>
  <dc:description/>
  <cp:lastModifiedBy>Leah Zulas</cp:lastModifiedBy>
  <cp:revision>1</cp:revision>
  <cp:lastPrinted>2015-10-26T03:03:00Z</cp:lastPrinted>
  <dcterms:created xsi:type="dcterms:W3CDTF">2015-10-23T23:56:00Z</dcterms:created>
  <dcterms:modified xsi:type="dcterms:W3CDTF">2015-10-26T03:05:00Z</dcterms:modified>
</cp:coreProperties>
</file>