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BB20" w14:textId="77777777" w:rsidR="00916537" w:rsidRPr="00E20108" w:rsidRDefault="00000000" w:rsidP="00E20108">
      <w:pPr>
        <w:spacing w:line="360" w:lineRule="auto"/>
        <w:jc w:val="center"/>
        <w:rPr>
          <w:rFonts w:ascii="Times New Roman" w:hAnsi="Times New Roman" w:cs="Times New Roman"/>
          <w:b/>
          <w:bCs/>
          <w:sz w:val="28"/>
          <w:szCs w:val="28"/>
        </w:rPr>
      </w:pPr>
      <w:r w:rsidRPr="00E20108">
        <w:rPr>
          <w:rFonts w:ascii="Times New Roman" w:hAnsi="Times New Roman" w:cs="Times New Roman"/>
          <w:b/>
          <w:bCs/>
          <w:sz w:val="28"/>
          <w:szCs w:val="28"/>
        </w:rPr>
        <w:t>CHAPTER FOUR</w:t>
      </w:r>
    </w:p>
    <w:p w14:paraId="476E9F8E" w14:textId="77777777" w:rsidR="00916537" w:rsidRPr="00E20108" w:rsidRDefault="00000000" w:rsidP="00E20108">
      <w:pPr>
        <w:spacing w:line="360" w:lineRule="auto"/>
        <w:jc w:val="center"/>
        <w:rPr>
          <w:rFonts w:ascii="Times New Roman" w:hAnsi="Times New Roman" w:cs="Times New Roman"/>
          <w:b/>
          <w:bCs/>
          <w:sz w:val="28"/>
          <w:szCs w:val="28"/>
        </w:rPr>
      </w:pPr>
      <w:r w:rsidRPr="00E20108">
        <w:rPr>
          <w:rFonts w:ascii="Times New Roman" w:hAnsi="Times New Roman" w:cs="Times New Roman"/>
          <w:b/>
          <w:bCs/>
          <w:sz w:val="28"/>
          <w:szCs w:val="28"/>
        </w:rPr>
        <w:t>IMPLEMENTATION AND TESTING / RESULTS AND DISCUSSION</w:t>
      </w:r>
    </w:p>
    <w:p w14:paraId="79EBD7C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chapter presents the implementation of the blockchain-based e-voting system designed and specified in the preceding chapter. It documents the development environment, system interfaces, database structure, smart contract deployment, and testing procedures conducted to validate the system's functionality, security, and performance. The artefact produced is a fully functional web-based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application (</w:t>
      </w:r>
      <w:proofErr w:type="spellStart"/>
      <w:r w:rsidRPr="00E20108">
        <w:rPr>
          <w:rFonts w:ascii="Times New Roman" w:hAnsi="Times New Roman" w:cs="Times New Roman"/>
          <w:sz w:val="24"/>
          <w:szCs w:val="24"/>
        </w:rPr>
        <w:t>dApp</w:t>
      </w:r>
      <w:proofErr w:type="spellEnd"/>
      <w:r w:rsidRPr="00E20108">
        <w:rPr>
          <w:rFonts w:ascii="Times New Roman" w:hAnsi="Times New Roman" w:cs="Times New Roman"/>
          <w:sz w:val="24"/>
          <w:szCs w:val="24"/>
        </w:rPr>
        <w:t>) that integrates NIN-based identity verification, WebAuthn biometric authentication, and Ethereum smart contracts for immutable vote recording.</w:t>
      </w:r>
    </w:p>
    <w:p w14:paraId="67C131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4.1 System Requirements</w:t>
      </w:r>
    </w:p>
    <w:p w14:paraId="7986780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E-Voting System is a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application that integrates traditional web technologies with blockchain infrastructure. To ensure optimal performance during development, testing, and future deployment, the following minimum system specifications are outlined below.</w:t>
      </w:r>
    </w:p>
    <w:p w14:paraId="36B6C75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4.1.1 Hardware Requirements</w:t>
      </w:r>
    </w:p>
    <w:p w14:paraId="1D09E33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was developed and tested on a Windows 11 machine. The following hardware specifications represent the minimum and recommended configurations for running the application:</w:t>
      </w:r>
    </w:p>
    <w:p w14:paraId="1F5E9EEE"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916537" w:rsidRPr="00E20108" w14:paraId="4C52467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3E4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Component</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54A84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Minimum</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C7714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Recommended</w:t>
            </w:r>
          </w:p>
        </w:tc>
      </w:tr>
      <w:tr w:rsidR="00916537" w:rsidRPr="00E20108" w14:paraId="7C0AC51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6964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Processor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0FBF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Intel Core i3 or equivalent dual-core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ED1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Intel Core i5 or higher</w:t>
            </w:r>
          </w:p>
        </w:tc>
      </w:tr>
      <w:tr w:rsidR="00916537" w:rsidRPr="00E20108" w14:paraId="0389B69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85B4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RAM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35F5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4GB</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08D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8GB or more</w:t>
            </w:r>
          </w:p>
        </w:tc>
      </w:tr>
      <w:tr w:rsidR="00916537" w:rsidRPr="00E20108" w14:paraId="38FF166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84F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Storage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FE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20GB available space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20BE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256GB SSD</w:t>
            </w:r>
          </w:p>
        </w:tc>
      </w:tr>
      <w:tr w:rsidR="00916537" w:rsidRPr="00E20108" w14:paraId="0EF26C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B28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Display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15C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1366 x 768 resolution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38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1920 x 1080 or higher</w:t>
            </w:r>
          </w:p>
        </w:tc>
      </w:tr>
      <w:tr w:rsidR="00916537" w:rsidRPr="00E20108" w14:paraId="3AFC14A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B450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Network</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DA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Stable internet connection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2881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Broadband (10Mbps+)</w:t>
            </w:r>
          </w:p>
        </w:tc>
      </w:tr>
      <w:tr w:rsidR="00916537" w:rsidRPr="00E20108" w14:paraId="2F2D456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02D6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Input Device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4B6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Standard keyboard and mouse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C058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Biometric-capable device for WebAuthn</w:t>
            </w:r>
          </w:p>
        </w:tc>
      </w:tr>
    </w:tbl>
    <w:p w14:paraId="76CCDBE1" w14:textId="77777777" w:rsidR="00916537" w:rsidRPr="00E20108" w:rsidRDefault="00916537" w:rsidP="00E20108">
      <w:pPr>
        <w:spacing w:line="360" w:lineRule="auto"/>
        <w:jc w:val="both"/>
        <w:rPr>
          <w:rFonts w:ascii="Times New Roman" w:hAnsi="Times New Roman" w:cs="Times New Roman"/>
          <w:sz w:val="24"/>
          <w:szCs w:val="24"/>
        </w:rPr>
      </w:pPr>
    </w:p>
    <w:p w14:paraId="2C1C47E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The recommended specifications are particularly important for developers running the local Hardhat blockchain node, PostgreSQL database server, and React development server simultaneously on the same machine.</w:t>
      </w:r>
    </w:p>
    <w:p w14:paraId="53FFBB8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4.1.2 Software Requirements</w:t>
      </w:r>
    </w:p>
    <w:p w14:paraId="14CA8DA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following software components were installed prior to development on the aforementioned development machine:</w:t>
      </w:r>
    </w:p>
    <w:p w14:paraId="39A9F8F2"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916537" w:rsidRPr="00E20108" w14:paraId="13722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0204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Software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A203E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C87C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Purpose</w:t>
            </w:r>
          </w:p>
        </w:tc>
      </w:tr>
      <w:tr w:rsidR="00916537" w:rsidRPr="00E20108" w14:paraId="453848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F655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Node.js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728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v22.17.0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ABC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JavaScript runtime for backend and tooling</w:t>
            </w:r>
          </w:p>
        </w:tc>
      </w:tr>
      <w:tr w:rsidR="00916537" w:rsidRPr="00E20108" w14:paraId="6DAFF1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ACAD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PostgreSQL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EF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v15</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6C13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Relational database for structured application data</w:t>
            </w:r>
          </w:p>
        </w:tc>
      </w:tr>
      <w:tr w:rsidR="00916537" w:rsidRPr="00E20108" w14:paraId="7561E9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4A8D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Hardhat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DF0E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v2.22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EF17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Ethereum development and testing network</w:t>
            </w:r>
          </w:p>
        </w:tc>
      </w:tr>
      <w:tr w:rsidR="00916537" w:rsidRPr="00E20108" w14:paraId="4916DC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1E3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React.js with TypeScript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AD5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v18</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C795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Frontend user interface library</w:t>
            </w:r>
          </w:p>
        </w:tc>
      </w:tr>
      <w:tr w:rsidR="00916537" w:rsidRPr="00E20108" w14:paraId="35521D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D26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Ethers.js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35C6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CFB5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 smart contract interaction library</w:t>
            </w:r>
          </w:p>
        </w:tc>
      </w:tr>
      <w:tr w:rsidR="00916537" w:rsidRPr="00E20108" w14:paraId="3CD698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57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Prisma ORM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7437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719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Database schema management and query builder</w:t>
            </w:r>
          </w:p>
        </w:tc>
      </w:tr>
      <w:tr w:rsidR="00916537" w:rsidRPr="00E20108" w14:paraId="754FD6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2C1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Visual Studio Code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AFC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5BFE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Primary code editor</w:t>
            </w:r>
          </w:p>
        </w:tc>
      </w:tr>
      <w:tr w:rsidR="00916537" w:rsidRPr="00E20108" w14:paraId="705929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15DA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Git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8B8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FE5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Version control system</w:t>
            </w:r>
          </w:p>
        </w:tc>
      </w:tr>
      <w:tr w:rsidR="00916537" w:rsidRPr="00E20108" w14:paraId="060B7A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89C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Chrome / Edge / Brave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0502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02FE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Browser with WebAuthn and MetaMask support</w:t>
            </w:r>
          </w:p>
        </w:tc>
      </w:tr>
    </w:tbl>
    <w:p w14:paraId="016E280D" w14:textId="77777777" w:rsidR="00916537" w:rsidRPr="00E20108" w:rsidRDefault="00916537" w:rsidP="00E20108">
      <w:pPr>
        <w:spacing w:line="360" w:lineRule="auto"/>
        <w:jc w:val="both"/>
        <w:rPr>
          <w:rFonts w:ascii="Times New Roman" w:hAnsi="Times New Roman" w:cs="Times New Roman"/>
          <w:sz w:val="24"/>
          <w:szCs w:val="24"/>
        </w:rPr>
      </w:pPr>
    </w:p>
    <w:p w14:paraId="7A032F1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browser requirement is critical, as WebAuthn-based biometric authentication relies on the browser's native credential management API, which is fully supported in Chromium-based browsers.</w:t>
      </w:r>
    </w:p>
    <w:p w14:paraId="6732AAA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 Implementation</w:t>
      </w:r>
    </w:p>
    <w:p w14:paraId="1DC97C2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implementation phase involved setting up the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blockchain infrastructure, configuring the relational database, developing the smart contracts, and building the user-facing interfaces. The system was developed incrementally using an adapted Agile (Scrum) methodology, with each sprint delivering a functional module that was tested before proceeding to the next.</w:t>
      </w:r>
    </w:p>
    <w:p w14:paraId="55AC691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4.2.1 System Architecture</w:t>
      </w:r>
    </w:p>
    <w:p w14:paraId="524956E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 xml:space="preserve">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follows a hybrid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architecture. While the core voting logic resides on-chain through Solidity smart contracts, the application </w:t>
      </w:r>
      <w:proofErr w:type="spellStart"/>
      <w:r w:rsidRPr="00E20108">
        <w:rPr>
          <w:rFonts w:ascii="Times New Roman" w:hAnsi="Times New Roman" w:cs="Times New Roman"/>
          <w:sz w:val="24"/>
          <w:szCs w:val="24"/>
        </w:rPr>
        <w:t>utilises</w:t>
      </w:r>
      <w:proofErr w:type="spellEnd"/>
      <w:r w:rsidRPr="00E20108">
        <w:rPr>
          <w:rFonts w:ascii="Times New Roman" w:hAnsi="Times New Roman" w:cs="Times New Roman"/>
          <w:sz w:val="24"/>
          <w:szCs w:val="24"/>
        </w:rPr>
        <w:t xml:space="preserve"> a traditional backend and relational database for efficient data retrieval, user management, and off-chain metadata storage. This hybrid approach ensures that the system remains responsive and scalable whilst maintaining the immutability and transparency guarantees of blockchain technology.</w:t>
      </w:r>
    </w:p>
    <w:p w14:paraId="6298905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architecture is </w:t>
      </w:r>
      <w:proofErr w:type="spellStart"/>
      <w:r w:rsidRPr="00E20108">
        <w:rPr>
          <w:rFonts w:ascii="Times New Roman" w:hAnsi="Times New Roman" w:cs="Times New Roman"/>
          <w:sz w:val="24"/>
          <w:szCs w:val="24"/>
        </w:rPr>
        <w:t>organised</w:t>
      </w:r>
      <w:proofErr w:type="spellEnd"/>
      <w:r w:rsidRPr="00E20108">
        <w:rPr>
          <w:rFonts w:ascii="Times New Roman" w:hAnsi="Times New Roman" w:cs="Times New Roman"/>
          <w:sz w:val="24"/>
          <w:szCs w:val="24"/>
        </w:rPr>
        <w:t xml:space="preserve"> into four distinct layers:</w:t>
      </w:r>
    </w:p>
    <w:p w14:paraId="11E58BE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Presentation Layer: The React.js frontend, built with Vite and Tailwind CSS, provides responsive user interfaces accessible through modern web browsers.</w:t>
      </w:r>
    </w:p>
    <w:p w14:paraId="2E350F4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Application Layer: The Node.js and Express.js backend handles business logic, API requests, NIN verification, and communication with both the database and blockchain.</w:t>
      </w:r>
    </w:p>
    <w:p w14:paraId="449737D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Data Layer: The PostgreSQL database, managed through Prisma ORM, stores voter profiles, election configurations, candidate information, WebAuthn credentials, and authentication logs.</w:t>
      </w:r>
    </w:p>
    <w:p w14:paraId="7846C77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Layer: Solidity smart contracts deployed on the local Hardhat Ethereum node handle voter registration status, vote recording, duplicate prevention, and result tallying.</w:t>
      </w:r>
    </w:p>
    <w:p w14:paraId="4E5E0FB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4.1 — System Architecture Diagram here.]</w:t>
      </w:r>
    </w:p>
    <w:p w14:paraId="098CEAD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4.1: System Architecture of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E-Voting Application</w:t>
      </w:r>
    </w:p>
    <w:p w14:paraId="7E1934E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4.2.2 Voter Registration Interface</w:t>
      </w:r>
    </w:p>
    <w:p w14:paraId="280E9D9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voter registration module is the entry point for all eligible voters. Upon navigating to the registration page, the voter is required to provide their full name, eleven-digit National Identification Number, date of birth, state of residence, and email address. The system transmits the NIN to the backend, which hashes it using Keccak256 and queries the simulated NIMC database to confirm eligibility. If the NIN is valid and has not been previously registered, the system proceeds to WebAuthn biometric enrolment.</w:t>
      </w:r>
    </w:p>
    <w:p w14:paraId="53C07B7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4.2 Screenshot of the Voter Registration Page.png</w:t>
      </w:r>
    </w:p>
    <w:p w14:paraId="1A4CE39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4.2: Voter Registration Interface</w:t>
      </w:r>
    </w:p>
    <w:p w14:paraId="12C2DDA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registration interface was designed to be intuitive and accessible to users without technical expertise. Validation messages are displayed in real time to guide the user through any input errors before submission.</w:t>
      </w:r>
    </w:p>
    <w:p w14:paraId="58BE67C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4.2.3 WebAuthn Biometric Enrolment</w:t>
      </w:r>
    </w:p>
    <w:p w14:paraId="1B9FE6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Following successful NIN verification, first-time voters are prompted to </w:t>
      </w:r>
      <w:proofErr w:type="spellStart"/>
      <w:r w:rsidRPr="00E20108">
        <w:rPr>
          <w:rFonts w:ascii="Times New Roman" w:hAnsi="Times New Roman" w:cs="Times New Roman"/>
          <w:sz w:val="24"/>
          <w:szCs w:val="24"/>
        </w:rPr>
        <w:t>enrol</w:t>
      </w:r>
      <w:proofErr w:type="spellEnd"/>
      <w:r w:rsidRPr="00E20108">
        <w:rPr>
          <w:rFonts w:ascii="Times New Roman" w:hAnsi="Times New Roman" w:cs="Times New Roman"/>
          <w:sz w:val="24"/>
          <w:szCs w:val="24"/>
        </w:rPr>
        <w:t xml:space="preserve"> their biometric credentials through the WebAuthn API. The browser presents a native prompt requesting the voter to scan their fingerprint or complete a facial recognition scan, depending on the device's available biometric hardware. The WebAuthn protocol generates a cryptographic public and private key pair. The private key remains stored exclusively on the voter's device and is never </w:t>
      </w:r>
      <w:r w:rsidRPr="00E20108">
        <w:rPr>
          <w:rFonts w:ascii="Times New Roman" w:hAnsi="Times New Roman" w:cs="Times New Roman"/>
          <w:sz w:val="24"/>
          <w:szCs w:val="24"/>
        </w:rPr>
        <w:lastRenderedPageBreak/>
        <w:t>transmitted to the server. Only the public key is stored in the database, linked to the voter's hashed NIN for future authentication challenges.</w:t>
      </w:r>
    </w:p>
    <w:p w14:paraId="6057D91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4.3 WebAuthn Biometric Enrolment Prompt.png</w:t>
      </w:r>
    </w:p>
    <w:p w14:paraId="252FF3A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4.3: WebAuthn Biometric Enrolment Prompt</w:t>
      </w:r>
    </w:p>
    <w:p w14:paraId="3BA29B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approach eliminates traditional password-based vulnerabilities such as phishing and credential stuffing, as authentication requires physical possession of the registered device and the </w:t>
      </w:r>
      <w:proofErr w:type="gramStart"/>
      <w:r w:rsidRPr="00E20108">
        <w:rPr>
          <w:rFonts w:ascii="Times New Roman" w:hAnsi="Times New Roman" w:cs="Times New Roman"/>
          <w:sz w:val="24"/>
          <w:szCs w:val="24"/>
        </w:rPr>
        <w:t>voter's</w:t>
      </w:r>
      <w:proofErr w:type="gramEnd"/>
      <w:r w:rsidRPr="00E20108">
        <w:rPr>
          <w:rFonts w:ascii="Times New Roman" w:hAnsi="Times New Roman" w:cs="Times New Roman"/>
          <w:sz w:val="24"/>
          <w:szCs w:val="24"/>
        </w:rPr>
        <w:t xml:space="preserve"> biometric.</w:t>
      </w:r>
    </w:p>
    <w:p w14:paraId="6833099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4.2.4 Voter Authentication Interface</w:t>
      </w:r>
    </w:p>
    <w:p w14:paraId="0904764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Returning voters authenticate by entering their NIN on the login page. The backend retrieves the associated WebAuthn credential identifier and issues a cryptographic challenge to the browser. The browser then prompts the voter to verify their biometric on the device. If the biometric matches, the device signs the challenge using the stored private key and returns the signed response to the server. The backend verifies the signature against the stored public key. Upon successful verification, a JSON Web Token session is generated, granting the voter access to the ballot.</w:t>
      </w:r>
    </w:p>
    <w:p w14:paraId="0B3B062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4.4 Voter Authentication Interface.png</w:t>
      </w:r>
    </w:p>
    <w:p w14:paraId="7268812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4.4: Voter Authentication Interface</w:t>
      </w:r>
    </w:p>
    <w:p w14:paraId="2E30883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4.5 Voter Dashboard After Successful Authentication.png</w:t>
      </w:r>
    </w:p>
    <w:p w14:paraId="16E6A35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4.5: Voter Dashboard After Successful Authentication</w:t>
      </w:r>
    </w:p>
    <w:p w14:paraId="2914EF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4.2.5 Ballot and Vote Casting Interface</w:t>
      </w:r>
    </w:p>
    <w:p w14:paraId="233B02E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Upon successful authentication, the voter is presented with the election ballot displaying all registered candidates with their names, party affiliations, and where applicable, candidate photographs. The voter selects their preferred candidate using a radio button or selection card and clicks the Submit Vote button. The frontend encrypts the vote selection and packages it as a blockchain transaction. The backend calls the VoteRecorder smart contract through Ethers.js, which validates that the voter is registered, has not previously voted, and that the election is currently active before recording the vote immutably on the blockchain ledger.</w:t>
      </w:r>
    </w:p>
    <w:p w14:paraId="29EC4AD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4.6 Election Ballot Interface.png</w:t>
      </w:r>
    </w:p>
    <w:p w14:paraId="68FEEC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4.6: Election Ballot Interface</w:t>
      </w:r>
    </w:p>
    <w:p w14:paraId="16B2641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4.2.6 Vote Confirmation and Blockchain Receipt</w:t>
      </w:r>
    </w:p>
    <w:p w14:paraId="54B5ECF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Upon successful vote recording, the smart contract returns a unique transaction hash to the frontend. The system displays a confirmation screen notifying the voter that their vote has been permanently recorded on the blockchain. The transaction hash serves as a cryptographic receipt that the voter can use to independently verify their vote on the blockchain ledger at any time.</w:t>
      </w:r>
    </w:p>
    <w:p w14:paraId="6250A52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 xml:space="preserve">Figure 4.7 Vote Confirmation Screen with Blockchain Transaction Receipt.png</w:t>
      </w:r>
    </w:p>
    <w:p w14:paraId="4ADDD3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4.7: Vote Confirmation Screen with Blockchain Transaction Receipt</w:t>
      </w:r>
    </w:p>
    <w:p w14:paraId="3B0E078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4.2.7 Duplicate Vote Rejection</w:t>
      </w:r>
    </w:p>
    <w:p w14:paraId="2444DAE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When a voter who has already cast a ballot attempts to vote again, the smart contract's duplicate prevention logic is triggered. The contract checks the </w:t>
      </w:r>
      <w:proofErr w:type="spellStart"/>
      <w:r w:rsidRPr="00E20108">
        <w:rPr>
          <w:rFonts w:ascii="Times New Roman" w:hAnsi="Times New Roman" w:cs="Times New Roman"/>
          <w:sz w:val="24"/>
          <w:szCs w:val="24"/>
        </w:rPr>
        <w:t>hasVoted</w:t>
      </w:r>
      <w:proofErr w:type="spellEnd"/>
      <w:r w:rsidRPr="00E20108">
        <w:rPr>
          <w:rFonts w:ascii="Times New Roman" w:hAnsi="Times New Roman" w:cs="Times New Roman"/>
          <w:sz w:val="24"/>
          <w:szCs w:val="24"/>
        </w:rPr>
        <w:t xml:space="preserve"> mapping for the voter's address within the current election. Since the flag is set to true after the first vote, the contract reverts the transaction and returns an error. The frontend displays a clear rejection notification informing the voter that their ballot has already been recorded.</w:t>
      </w:r>
    </w:p>
    <w:p w14:paraId="008DD3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4.8 Duplicate Vote Rejection Notification.png</w:t>
      </w:r>
    </w:p>
    <w:p w14:paraId="5BE7DB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4.8: Duplicate Vote Rejection Notification</w:t>
      </w:r>
    </w:p>
    <w:p w14:paraId="68E2FF7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4.2.8 Database Implementation</w:t>
      </w:r>
    </w:p>
    <w:p w14:paraId="676E92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uses PostgreSQL managed through Prisma ORM for off-chain data storage. The database stores information that does not require the overhead of on-chain storage, including voter profiles, election configurations, candidate details, WebAuthn public keys, and authentication logs. Sensitive data such as NIN values and phone numbers are stored exclusively as Keccak256 hashes, ensuring that raw personal information is never persisted in the database.</w:t>
      </w:r>
    </w:p>
    <w:p w14:paraId="180778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key database tables are described below:</w:t>
      </w:r>
    </w:p>
    <w:p w14:paraId="719817EC"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16537" w:rsidRPr="00E20108" w14:paraId="46EA51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DAB0B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96F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Description</w:t>
            </w:r>
          </w:p>
        </w:tc>
      </w:tr>
      <w:tr w:rsidR="00916537" w:rsidRPr="00E20108" w14:paraId="62C5D3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2BB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0A2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Stores voter registration status, hashed NIN, full name, state of residence, WebAuthn credential identifier, and account status</w:t>
            </w:r>
          </w:p>
        </w:tc>
      </w:tr>
      <w:tr w:rsidR="00916537" w:rsidRPr="00E20108" w14:paraId="5F4D42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A0F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elections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1E9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Manages election lifecycle phases including Pending, Active, Closed, and Certified states</w:t>
            </w:r>
          </w:p>
        </w:tc>
      </w:tr>
      <w:tr w:rsidR="00916537" w:rsidRPr="00E20108" w14:paraId="43FD12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D84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candidates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68D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Stores candidate names, party affiliations, display order, and photograph URLs</w:t>
            </w:r>
          </w:p>
        </w:tc>
      </w:tr>
      <w:tr w:rsidR="00916537" w:rsidRPr="00E20108" w14:paraId="29CAEB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02EE8"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webauthn_credentials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46F9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Stores the public keys associated with each voter's registered device</w:t>
            </w:r>
          </w:p>
        </w:tc>
      </w:tr>
      <w:tr w:rsidR="00916537" w:rsidRPr="00E20108" w14:paraId="547A35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4A16"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authentication_logs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12A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Records all login attempts with timestamps, IP addresses, and failure reasons</w:t>
            </w:r>
          </w:p>
        </w:tc>
      </w:tr>
      <w:tr w:rsidR="00916537" w:rsidRPr="00E20108" w14:paraId="260158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0845E"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lastRenderedPageBreak/>
              <w:t>nin_records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2F36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Serves as the simulated NIMC database for NIN validation during registration</w:t>
            </w:r>
          </w:p>
        </w:tc>
      </w:tr>
    </w:tbl>
    <w:p w14:paraId="1C9A6CDE" w14:textId="77777777" w:rsidR="00916537" w:rsidRPr="00E20108" w:rsidRDefault="00916537" w:rsidP="00E20108">
      <w:pPr>
        <w:spacing w:line="360" w:lineRule="auto"/>
        <w:jc w:val="both"/>
        <w:rPr>
          <w:rFonts w:ascii="Times New Roman" w:hAnsi="Times New Roman" w:cs="Times New Roman"/>
          <w:sz w:val="24"/>
          <w:szCs w:val="24"/>
        </w:rPr>
      </w:pPr>
    </w:p>
    <w:p w14:paraId="6B4F4B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4.9 PostgreSQL Database Implementation Showing Voter Records.png</w:t>
      </w:r>
    </w:p>
    <w:p w14:paraId="5C04D9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4.9: PostgreSQL Database Implementation Showing Voter Records</w:t>
      </w:r>
    </w:p>
    <w:p w14:paraId="411780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4.2.9 Smart Contract Implementation</w:t>
      </w:r>
    </w:p>
    <w:p w14:paraId="3DA87E6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core voting logic is implemented in three Solidity smart contracts deployed on the local Hardhat Ethereum node.</w:t>
      </w:r>
    </w:p>
    <w:p w14:paraId="0406AE4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VoterRegistry: Maintains a mapping of hashed voter identities to their registration and voting status. It exposes functions to register voters and query whether a given address is registered or has already voted.</w:t>
      </w:r>
    </w:p>
    <w:p w14:paraId="0F57D639"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ElectionManager</w:t>
      </w:r>
      <w:proofErr w:type="spellEnd"/>
      <w:r w:rsidRPr="00E20108">
        <w:rPr>
          <w:rFonts w:ascii="Times New Roman" w:hAnsi="Times New Roman" w:cs="Times New Roman"/>
          <w:sz w:val="24"/>
          <w:szCs w:val="24"/>
        </w:rPr>
        <w:t xml:space="preserve">: Handles the lifecycle of elections, defining state transitions between Pending, Active, Closed, and Certified phases. Only the </w:t>
      </w:r>
      <w:proofErr w:type="spellStart"/>
      <w:r w:rsidRPr="00E20108">
        <w:rPr>
          <w:rFonts w:ascii="Times New Roman" w:hAnsi="Times New Roman" w:cs="Times New Roman"/>
          <w:sz w:val="24"/>
          <w:szCs w:val="24"/>
        </w:rPr>
        <w:t>authorised</w:t>
      </w:r>
      <w:proofErr w:type="spellEnd"/>
      <w:r w:rsidRPr="00E20108">
        <w:rPr>
          <w:rFonts w:ascii="Times New Roman" w:hAnsi="Times New Roman" w:cs="Times New Roman"/>
          <w:sz w:val="24"/>
          <w:szCs w:val="24"/>
        </w:rPr>
        <w:t xml:space="preserve"> election administrator can trigger state changes.</w:t>
      </w:r>
    </w:p>
    <w:p w14:paraId="37C1FD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VoteRecorder: Serves as the primary contract responsible for vote recording within the system. It records votes by incrementing candidate vote counts within an election mapping and enforces the rule that each registered voter may cast exactly one vote per election. The following code snippet illustrates the core vote casting logic:</w:t>
      </w:r>
    </w:p>
    <w:p w14:paraId="282DE6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function </w:t>
      </w:r>
      <w:proofErr w:type="spellStart"/>
      <w:proofErr w:type="gramStart"/>
      <w:r w:rsidRPr="00E20108">
        <w:rPr>
          <w:rFonts w:ascii="Times New Roman" w:eastAsia="Courier New" w:hAnsi="Times New Roman" w:cs="Times New Roman"/>
          <w:sz w:val="24"/>
          <w:szCs w:val="24"/>
        </w:rPr>
        <w:t>castVote</w:t>
      </w:r>
      <w:proofErr w:type="spellEnd"/>
      <w:r w:rsidRPr="00E20108">
        <w:rPr>
          <w:rFonts w:ascii="Times New Roman" w:eastAsia="Courier New" w:hAnsi="Times New Roman" w:cs="Times New Roman"/>
          <w:sz w:val="24"/>
          <w:szCs w:val="24"/>
        </w:rPr>
        <w:t>(</w:t>
      </w:r>
      <w:proofErr w:type="gramEnd"/>
      <w:r w:rsidRPr="00E20108">
        <w:rPr>
          <w:rFonts w:ascii="Times New Roman" w:eastAsia="Courier New" w:hAnsi="Times New Roman" w:cs="Times New Roman"/>
          <w:sz w:val="24"/>
          <w:szCs w:val="24"/>
        </w:rPr>
        <w:t>uint256 _</w:t>
      </w:r>
      <w:proofErr w:type="spellStart"/>
      <w:r w:rsidRPr="00E20108">
        <w:rPr>
          <w:rFonts w:ascii="Times New Roman" w:eastAsia="Courier New" w:hAnsi="Times New Roman" w:cs="Times New Roman"/>
          <w:sz w:val="24"/>
          <w:szCs w:val="24"/>
        </w:rPr>
        <w:t>electionId</w:t>
      </w:r>
      <w:proofErr w:type="spellEnd"/>
      <w:r w:rsidRPr="00E20108">
        <w:rPr>
          <w:rFonts w:ascii="Times New Roman" w:eastAsia="Courier New" w:hAnsi="Times New Roman" w:cs="Times New Roman"/>
          <w:sz w:val="24"/>
          <w:szCs w:val="24"/>
        </w:rPr>
        <w:t>, uint256 _</w:t>
      </w:r>
      <w:proofErr w:type="spellStart"/>
      <w:r w:rsidRPr="00E20108">
        <w:rPr>
          <w:rFonts w:ascii="Times New Roman" w:eastAsia="Courier New" w:hAnsi="Times New Roman" w:cs="Times New Roman"/>
          <w:sz w:val="24"/>
          <w:szCs w:val="24"/>
        </w:rPr>
        <w:t>candidateId</w:t>
      </w:r>
      <w:proofErr w:type="spellEnd"/>
      <w:r w:rsidRPr="00E20108">
        <w:rPr>
          <w:rFonts w:ascii="Times New Roman" w:eastAsia="Courier New" w:hAnsi="Times New Roman" w:cs="Times New Roman"/>
          <w:sz w:val="24"/>
          <w:szCs w:val="24"/>
        </w:rPr>
        <w:t xml:space="preserve">) external undefined</w:t>
      </w:r>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proofErr w:type="gramEnd"/>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proofErr w:type="gramEnd"/>
      <w:r w:rsidRPr="00E20108">
        <w:rPr>
          <w:rFonts w:ascii="Times New Roman" w:eastAsia="Courier New" w:hAnsi="Times New Roman" w:cs="Times New Roman"/>
          <w:sz w:val="24"/>
          <w:szCs w:val="24"/>
        </w:rPr>
        <w:t/>
      </w:r>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w:r>
      <w:proofErr w:type="gramStart"/>
      <w:r w:rsidRPr="00E20108">
        <w:rPr>
          <w:rFonts w:ascii="Times New Roman" w:eastAsia="Courier New" w:hAnsi="Times New Roman" w:cs="Times New Roman"/>
          <w:sz w:val="24"/>
          <w:szCs w:val="24"/>
        </w:rPr>
        <w:t/>
      </w:r>
      <w:proofErr w:type="spellStart"/>
      <w:r w:rsidRPr="00E20108">
        <w:rPr>
          <w:rFonts w:ascii="Times New Roman" w:eastAsia="Courier New" w:hAnsi="Times New Roman" w:cs="Times New Roman"/>
          <w:sz w:val="24"/>
          <w:szCs w:val="24"/>
        </w:rPr>
        <w:t/>
      </w:r>
      <w:proofErr w:type="spellEnd"/>
      <w:proofErr w:type="gramEnd"/>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spellStart"/>
      <w:r w:rsidRPr="00E20108">
        <w:rPr>
          <w:rFonts w:ascii="Times New Roman" w:eastAsia="Courier New" w:hAnsi="Times New Roman" w:cs="Times New Roman"/>
          <w:sz w:val="24"/>
          <w:szCs w:val="24"/>
        </w:rPr>
        <w:t/>
      </w:r>
      <w:proofErr w:type="spellEnd"/>
      <w:proofErr w:type="gramEnd"/>
      <w:r w:rsidRPr="00E20108">
        <w:rPr>
          <w:rFonts w:ascii="Times New Roman" w:eastAsia="Courier New" w:hAnsi="Times New Roman" w:cs="Times New Roman"/>
          <w:sz w:val="24"/>
          <w:szCs w:val="24"/>
        </w:rPr>
        <w:t/>
      </w:r>
      <w:pPr>
        <w:spacing w:line="360" w:lineRule="auto"/>
        <w:jc w:val="both"/>
        <w:rPr>
          <w:rFonts w:ascii="Times New Roman" w:hAnsi="Times New Roman" w:cs="Times New Roman"/>
          <w:sz w:val="24"/>
          <w:szCs w:val="24"/>
        </w:rPr>
      </w:pPr>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gramEnd"/>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gramEnd"/>
      <w:r w:rsidRPr="00E20108">
        <w:rPr>
          <w:rFonts w:ascii="Times New Roman" w:eastAsia="Courier New" w:hAnsi="Times New Roman" w:cs="Times New Roman"/>
          <w:sz w:val="24"/>
          <w:szCs w:val="24"/>
        </w:rPr>
        <w:t/>
      </w:r>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w:r>
      <w:proofErr w:type="spell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spellStart"/>
      <w:r w:rsidRPr="00E20108">
        <w:rPr>
          <w:rFonts w:ascii="Times New Roman" w:eastAsia="Courier New" w:hAnsi="Times New Roman" w:cs="Times New Roman"/>
          <w:sz w:val="24"/>
          <w:szCs w:val="24"/>
        </w:rPr>
        <w:t/>
      </w:r>
      <w:proofErr w:type="spellEnd"/>
      <w:proofErr w:type="gramEnd"/>
      <w:r w:rsidRPr="00E20108">
        <w:rPr>
          <w:rFonts w:ascii="Times New Roman" w:eastAsia="Courier New" w:hAnsi="Times New Roman" w:cs="Times New Roman"/>
          <w:sz w:val="24"/>
          <w:szCs w:val="24"/>
        </w:rPr>
        <w:t/>
      </w:r>
      <w:pPr>
        <w:spacing w:line="360" w:lineRule="auto"/>
        <w:jc w:val="both"/>
        <w:rPr>
          <w:rFonts w:ascii="Times New Roman" w:hAnsi="Times New Roman" w:cs="Times New Roman"/>
          <w:sz w:val="24"/>
          <w:szCs w:val="24"/>
        </w:rPr>
      </w:pPr>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w:r>
      <w:proofErr w:type="gramStart"/>
      <w:r w:rsidRPr="00E20108">
        <w:rPr>
          <w:rFonts w:ascii="Times New Roman" w:eastAsia="Courier New" w:hAnsi="Times New Roman" w:cs="Times New Roman"/>
          <w:sz w:val="24"/>
          <w:szCs w:val="24"/>
        </w:rPr>
        <w:t/>
      </w:r>
      <w:proofErr w:type="gramEnd"/>
      <w:r w:rsidRPr="00E20108">
        <w:rPr>
          <w:rFonts w:ascii="Times New Roman" w:eastAsia="Courier New" w:hAnsi="Times New Roman" w:cs="Times New Roman"/>
          <w:sz w:val="24"/>
          <w:szCs w:val="24"/>
        </w:rPr>
        <w:t/>
      </w:r>
      <w:proofErr w:type="spell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spellStart"/>
      <w:r w:rsidRPr="00E20108">
        <w:rPr>
          <w:rFonts w:ascii="Times New Roman" w:eastAsia="Courier New" w:hAnsi="Times New Roman" w:cs="Times New Roman"/>
          <w:sz w:val="24"/>
          <w:szCs w:val="24"/>
        </w:rPr>
        <w:t/>
      </w:r>
      <w:proofErr w:type="spellEnd"/>
      <w:r w:rsidRPr="00E20108">
        <w:rPr>
          <w:rFonts w:ascii="Times New Roman" w:eastAsia="Courier New" w:hAnsi="Times New Roman" w:cs="Times New Roman"/>
          <w:sz w:val="24"/>
          <w:szCs w:val="24"/>
        </w:rPr>
        <w:t/>
      </w:r>
      <w:proofErr w:type="spellStart"/>
      <w:proofErr w:type="gramStart"/>
      <w:r w:rsidRPr="00E20108">
        <w:rPr>
          <w:rFonts w:ascii="Times New Roman" w:eastAsia="Courier New" w:hAnsi="Times New Roman" w:cs="Times New Roman"/>
          <w:sz w:val="24"/>
          <w:szCs w:val="24"/>
        </w:rPr>
        <w:t/>
      </w:r>
      <w:proofErr w:type="spellEnd"/>
      <w:proofErr w:type="gramEnd"/>
      <w:r w:rsidRPr="00E20108">
        <w:rPr>
          <w:rFonts w:ascii="Times New Roman" w:eastAsia="Courier New" w:hAnsi="Times New Roman" w:cs="Times New Roman"/>
          <w:sz w:val="24"/>
          <w:szCs w:val="24"/>
        </w:rPr>
        <w:t/>
      </w:r>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w:r>
    </w:p>
    <w:p w14:paraId="45CB9B84" w14:textId="77777777" w:rsidR="00916537" w:rsidRPr="00E20108" w:rsidRDefault="00916537" w:rsidP="00E20108">
      <w:pPr>
        <w:spacing w:line="360" w:lineRule="auto"/>
        <w:jc w:val="both"/>
        <w:rPr>
          <w:rFonts w:ascii="Times New Roman" w:hAnsi="Times New Roman" w:cs="Times New Roman"/>
          <w:sz w:val="24"/>
          <w:szCs w:val="24"/>
        </w:rPr>
      </w:pPr>
    </w:p>
    <w:p w14:paraId="2F19E4B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4.10 Smart Contract Deployment on Local Hardhat Blockchain Node.png</w:t>
      </w:r>
    </w:p>
    <w:p w14:paraId="0F68A23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4.10: Smart Contract Deployment on Local Hardhat Blockchain Node</w:t>
      </w:r>
    </w:p>
    <w:p w14:paraId="3C24E2D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 Testing</w:t>
      </w:r>
    </w:p>
    <w:p w14:paraId="6E2016E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Testing was conducted across multiple layers to ensure that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meets all functional and non-functional requirements specified in Chapter Three. The testing strategy </w:t>
      </w:r>
      <w:r w:rsidRPr="00E20108">
        <w:rPr>
          <w:rFonts w:ascii="Times New Roman" w:hAnsi="Times New Roman" w:cs="Times New Roman"/>
          <w:sz w:val="24"/>
          <w:szCs w:val="24"/>
        </w:rPr>
        <w:lastRenderedPageBreak/>
        <w:t>covered smart contract unit testing, backend API validation, end-to-end integration testing of the complete voting workflow, and user acceptance testing with a controlled group of participants.</w:t>
      </w:r>
    </w:p>
    <w:p w14:paraId="601C1F0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4.3.1 Smart Contract Unit Testing</w:t>
      </w:r>
    </w:p>
    <w:p w14:paraId="31DEE12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Smart contract unit tests were written and executed using the Hardhat testing framework in combination with the Chai assertion library. The tests verified that all critical on-chain functions behave correctly under both valid and invalid conditions. Key scenarios tested included:</w:t>
      </w:r>
    </w:p>
    <w:p w14:paraId="4E7062F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 registration with a valid NIN hash</w:t>
      </w:r>
    </w:p>
    <w:p w14:paraId="4890A63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Rejection of duplicate registration attempts</w:t>
      </w:r>
    </w:p>
    <w:p w14:paraId="704597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Prevention of unregistered voters from casting votes</w:t>
      </w:r>
    </w:p>
    <w:p w14:paraId="38C085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vote recording by a registered voter</w:t>
      </w:r>
    </w:p>
    <w:p w14:paraId="4CE14A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Rejection of double voting attempts</w:t>
      </w:r>
    </w:p>
    <w:p w14:paraId="7A06FDC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Rejection of votes submitted after an election has closed</w:t>
      </w:r>
    </w:p>
    <w:p w14:paraId="79431076" w14:textId="77777777" w:rsidR="00916537" w:rsidRPr="00E20108" w:rsidRDefault="00916537" w:rsidP="00E20108">
      <w:pPr>
        <w:spacing w:line="360" w:lineRule="auto"/>
        <w:jc w:val="both"/>
        <w:rPr>
          <w:rFonts w:ascii="Times New Roman" w:hAnsi="Times New Roman" w:cs="Times New Roman"/>
          <w:sz w:val="24"/>
          <w:szCs w:val="24"/>
        </w:rPr>
      </w:pPr>
    </w:p>
    <w:p w14:paraId="1CDB763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4.11 Hardhat Smart Contract Unit Test Results.png</w:t>
      </w:r>
    </w:p>
    <w:p w14:paraId="2A53768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4.11: Hardhat Smart Contract Unit Test Results</w:t>
      </w:r>
    </w:p>
    <w:p w14:paraId="5EF7ACC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deterministic nature of smart contracts ensures that identical inputs always produce identical outputs, making automated unit testing a reliable method for validating on-chain logic.</w:t>
      </w:r>
    </w:p>
    <w:p w14:paraId="5EAC38E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4.3.2 Backend API Testing</w:t>
      </w:r>
    </w:p>
    <w:p w14:paraId="101055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Backend API endpoints were tested using Postman to validate request handling, response correctness, and error management. Key endpoints tested included voter registration, NIN verification, WebAuthn challenge generation, vote submission, and result retrieval. Each endpoint was tested with both valid inputs to confirm correct success responses and invalid inputs to confirm appropriate error handling.</w:t>
      </w:r>
    </w:p>
    <w:p w14:paraId="5D9BD11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4.12 Backend API Testing Using Postman.png</w:t>
      </w:r>
    </w:p>
    <w:p w14:paraId="3DB0C1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4.12: Backend API Testing Using Postman</w:t>
      </w:r>
    </w:p>
    <w:p w14:paraId="4103331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All tested endpoints returned the expected HTTP status codes and response bodies, confirming that the backend correctly processes requests and communicates with both the database and blockchain layers.</w:t>
      </w:r>
    </w:p>
    <w:p w14:paraId="32CC9F8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4.3.3 Integration Testing</w:t>
      </w:r>
    </w:p>
    <w:p w14:paraId="6F10B6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Integration testing validated the complete end-to-end voting workflow by executing predefined test scenarios with controlled inputs and verifying that all system layers responded correctly in sequence. Table 4.1 presents the integration test cases and their outcomes.</w:t>
      </w:r>
    </w:p>
    <w:p w14:paraId="6F2944F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4.1: Integration Test Cases and Results</w:t>
      </w:r>
    </w:p>
    <w:p w14:paraId="1D47C486"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1587"/>
        <w:gridCol w:w="2168"/>
        <w:gridCol w:w="1988"/>
        <w:gridCol w:w="1437"/>
      </w:tblGrid>
      <w:tr w:rsidR="00916537" w:rsidRPr="00E20108" w14:paraId="5E758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4B07D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Test Case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78C80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E97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1C480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Actual Result</w:t>
            </w:r>
          </w:p>
        </w:tc>
        <w:tc>
          <w:tcPr>
            <w:tcW w:w="1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0380E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Status</w:t>
            </w:r>
          </w:p>
        </w:tc>
      </w:tr>
      <w:tr w:rsidR="00916537" w:rsidRPr="00E20108" w14:paraId="5F1A4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3403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494B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11-digit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22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 registered, biometric prompt triggered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CE5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 registered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8EC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543BFC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DBDC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88F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Already registered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3CB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Voter already registered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0568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Registration rejected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3BCB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51790E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38D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593AC"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Unrecognised</w:t>
            </w:r>
            <w:proofErr w:type="spellEnd"/>
            <w:r w:rsidRPr="00E20108">
              <w:rPr>
                <w:rFonts w:ascii="Times New Roman" w:hAnsi="Times New Roman" w:cs="Times New Roman"/>
                <w:sz w:val="24"/>
                <w:szCs w:val="24"/>
              </w:rPr>
              <w:t xml:space="preserve">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F7B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NIN not found in NIMC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2E7B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rejected by simulated NIMC</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08AC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13E90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B1B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Biometric Enrolment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A544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NIN, biometric scan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10F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 public key stored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1E43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Public key stored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CB1A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31864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C3C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2891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Registered NIN, correct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250B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JWT session issued, ballot page loaded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0F2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Authentication successful</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BA6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77F1B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DF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Failed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038F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Registered NIN, wrong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D91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Biometric verification failed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6D34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Access denied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4F9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10AC7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5A38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Vote Cast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042B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Authenticated voter, valid candidate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B84C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Vote recorded, transaction </w:t>
            </w:r>
            <w:proofErr w:type="spellStart"/>
            <w:r w:rsidRPr="00E20108">
              <w:rPr>
                <w:rFonts w:ascii="Times New Roman" w:hAnsi="Times New Roman" w:cs="Times New Roman"/>
                <w:sz w:val="24"/>
                <w:szCs w:val="24"/>
              </w:rPr>
              <w:t>hash</w:t>
            </w:r>
            <w:proofErr w:type="spellEnd"/>
            <w:r w:rsidRPr="00E20108">
              <w:rPr>
                <w:rFonts w:ascii="Times New Roman" w:hAnsi="Times New Roman" w:cs="Times New Roman"/>
                <w:sz w:val="24"/>
                <w:szCs w:val="24"/>
              </w:rPr>
              <w:t xml:space="preserve"> returned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17F2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confirmed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42E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7986F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2F5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Vote Attempt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C194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Previously voted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9F2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Voter has already cast ballot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02C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Smart contract rejected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85B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217D0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9B19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Vote After Election Closes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528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voter, 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139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Election is not 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CD4A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Transaction reverted by contract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6350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3C6D1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3350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 Tallying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874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2E0A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Correct vote counts displayed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0E2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Tallies matched expected counts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0F3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bl>
    <w:p w14:paraId="3F14BF8A" w14:textId="77777777" w:rsidR="00916537" w:rsidRPr="00E20108" w:rsidRDefault="00916537" w:rsidP="00E20108">
      <w:pPr>
        <w:spacing w:line="360" w:lineRule="auto"/>
        <w:jc w:val="both"/>
        <w:rPr>
          <w:rFonts w:ascii="Times New Roman" w:hAnsi="Times New Roman" w:cs="Times New Roman"/>
          <w:sz w:val="24"/>
          <w:szCs w:val="24"/>
        </w:rPr>
      </w:pPr>
    </w:p>
    <w:p w14:paraId="1A04E0A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4.3.4 User Acceptance Testing</w:t>
      </w:r>
    </w:p>
    <w:p w14:paraId="482A75F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User acceptance testing was conducted with a controlled group of ten participants who performed a simulated election exercise using the fully integrated system. Participants represented a range of technical literacy levels to assess the system's accessibility and usability across diverse user demographics.</w:t>
      </w:r>
    </w:p>
    <w:p w14:paraId="1FFCCA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4.2: User Acceptance Testing Results</w:t>
      </w:r>
    </w:p>
    <w:p w14:paraId="3FF01E7B"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1040"/>
        <w:gridCol w:w="1040"/>
        <w:gridCol w:w="1040"/>
        <w:gridCol w:w="2340"/>
      </w:tblGrid>
      <w:tr w:rsidR="00916537" w:rsidRPr="00E20108" w14:paraId="18285B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CE3A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S/No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9648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Test Scenario</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5B53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 of Users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E7138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E4A2C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Failure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46188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 Rate</w:t>
            </w:r>
          </w:p>
        </w:tc>
      </w:tr>
      <w:tr w:rsidR="00916537" w:rsidRPr="00E20108" w14:paraId="23D4D0C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435E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596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entry and verification</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5D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C9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6F6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E8FF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6DCB3FE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9BC3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6F2C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 biometric enrolment</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CCA3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2E2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5019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773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90%</w:t>
            </w:r>
          </w:p>
        </w:tc>
      </w:tr>
      <w:tr w:rsidR="00916537" w:rsidRPr="00E20108" w14:paraId="63451C9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F8E7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8FCF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login with biometric</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519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273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41F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97F4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90%</w:t>
            </w:r>
          </w:p>
        </w:tc>
      </w:tr>
      <w:tr w:rsidR="00916537" w:rsidRPr="00E20108" w14:paraId="7057BF1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A29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6D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Casting a vote and receiving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71E3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EFD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33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891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59C0E1F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A4A3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113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Verifying vote using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507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AB00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8</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F215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77B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80%</w:t>
            </w:r>
          </w:p>
        </w:tc>
      </w:tr>
      <w:tr w:rsidR="00916537" w:rsidRPr="00E20108" w14:paraId="26A075F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11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3373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vote rejection understood</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9F7C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322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50B3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908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bl>
    <w:p w14:paraId="74D94031" w14:textId="77777777" w:rsidR="00916537" w:rsidRPr="00E20108" w:rsidRDefault="00916537" w:rsidP="00E20108">
      <w:pPr>
        <w:spacing w:line="360" w:lineRule="auto"/>
        <w:jc w:val="both"/>
        <w:rPr>
          <w:rFonts w:ascii="Times New Roman" w:hAnsi="Times New Roman" w:cs="Times New Roman"/>
          <w:sz w:val="24"/>
          <w:szCs w:val="24"/>
        </w:rPr>
      </w:pPr>
    </w:p>
    <w:p w14:paraId="4D8086F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overall acceptance rate across all test scenarios was 93.3%, indicating strong usability and system reliability. The biometric enrolment step recorded the highest failure rate at 10%, attributed to one participant's device not supporting WebAuthn natively. Vote verification </w:t>
      </w:r>
      <w:r w:rsidRPr="00E20108">
        <w:rPr>
          <w:rFonts w:ascii="Times New Roman" w:hAnsi="Times New Roman" w:cs="Times New Roman"/>
          <w:sz w:val="24"/>
          <w:szCs w:val="24"/>
        </w:rPr>
        <w:lastRenderedPageBreak/>
        <w:t>using the transaction hash recorded an 80% success rate, with two participants requiring guidance on how to query the blockchain receipt. Participant feedback was generally positive, with the majority expressing confidence in the system's transparency due to the visible blockchain receipt provided after voting.</w:t>
      </w:r>
    </w:p>
    <w:p w14:paraId="56C7AD6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 Results Presentation</w:t>
      </w:r>
    </w:p>
    <w:p w14:paraId="4553BD7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section presents the outcomes of the implemented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against the objectives stated in Chapter One.</w:t>
      </w:r>
    </w:p>
    <w:p w14:paraId="3898DD9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4.3: System Objectives and Results Summary</w:t>
      </w:r>
    </w:p>
    <w:p w14:paraId="5B79D5C0"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gridCol w:w="1560"/>
      </w:tblGrid>
      <w:tr w:rsidR="00916537" w:rsidRPr="00E20108" w14:paraId="092A30B1"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0A162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Objective</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014D4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E9F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Status</w:t>
            </w:r>
          </w:p>
        </w:tc>
      </w:tr>
      <w:tr w:rsidR="00916537" w:rsidRPr="00E20108" w14:paraId="507882F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AA92E"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Analyse</w:t>
            </w:r>
            <w:proofErr w:type="spellEnd"/>
            <w:r w:rsidRPr="00E20108">
              <w:rPr>
                <w:rFonts w:ascii="Times New Roman" w:hAnsi="Times New Roman" w:cs="Times New Roman"/>
                <w:sz w:val="24"/>
                <w:szCs w:val="24"/>
              </w:rPr>
              <w:t xml:space="preserve"> limitations of existing e-voting systems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909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Key gaps identified including lack of NIN integration, </w:t>
            </w:r>
            <w:proofErr w:type="spellStart"/>
            <w:r w:rsidRPr="00E20108">
              <w:rPr>
                <w:rFonts w:ascii="Times New Roman" w:hAnsi="Times New Roman" w:cs="Times New Roman"/>
                <w:sz w:val="24"/>
                <w:szCs w:val="24"/>
              </w:rPr>
              <w:t>centralised</w:t>
            </w:r>
            <w:proofErr w:type="spellEnd"/>
            <w:r w:rsidRPr="00E20108">
              <w:rPr>
                <w:rFonts w:ascii="Times New Roman" w:hAnsi="Times New Roman" w:cs="Times New Roman"/>
                <w:sz w:val="24"/>
                <w:szCs w:val="24"/>
              </w:rPr>
              <w:t xml:space="preserve"> vulnerabilities, and limited auditability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175F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2BA7F3B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4201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Design blockchain-enabled e-voting architecture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F98D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Fully documented hybrid architecture with UML diagrams, ERD, and system workflow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89B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27A10D6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871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Integrate NIN for voter authentication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4BF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 NIN verification accuracy achieved in integration testing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7B75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1B84028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AD90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Implement and conduct functional testing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450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All 10 integration test cases passed; 93.3% UAT success rate recorded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28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3082691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153D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Evaluate system performance against existing solutions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A9A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System demonstrated competitive authentication accuracy and vote immutability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A5D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bl>
    <w:p w14:paraId="1605BF51" w14:textId="77777777" w:rsidR="00916537" w:rsidRPr="00E20108" w:rsidRDefault="00916537" w:rsidP="00E20108">
      <w:pPr>
        <w:spacing w:line="360" w:lineRule="auto"/>
        <w:jc w:val="both"/>
        <w:rPr>
          <w:rFonts w:ascii="Times New Roman" w:hAnsi="Times New Roman" w:cs="Times New Roman"/>
          <w:sz w:val="24"/>
          <w:szCs w:val="24"/>
        </w:rPr>
      </w:pPr>
    </w:p>
    <w:p w14:paraId="75894FD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4.4.1 Authentication Performance</w:t>
      </w:r>
    </w:p>
    <w:p w14:paraId="2FC95EB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Table 4.4 </w:t>
      </w:r>
      <w:proofErr w:type="spellStart"/>
      <w:r w:rsidRPr="00E20108">
        <w:rPr>
          <w:rFonts w:ascii="Times New Roman" w:hAnsi="Times New Roman" w:cs="Times New Roman"/>
          <w:sz w:val="24"/>
          <w:szCs w:val="24"/>
        </w:rPr>
        <w:t>summarises</w:t>
      </w:r>
      <w:proofErr w:type="spellEnd"/>
      <w:r w:rsidRPr="00E20108">
        <w:rPr>
          <w:rFonts w:ascii="Times New Roman" w:hAnsi="Times New Roman" w:cs="Times New Roman"/>
          <w:sz w:val="24"/>
          <w:szCs w:val="24"/>
        </w:rPr>
        <w:t xml:space="preserve"> the authentication performance metrics recorded during testing. The single WebAuthn failure was attributed to device incompatibility rather than a system logic error.</w:t>
      </w:r>
    </w:p>
    <w:p w14:paraId="5B42C04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4.4: Authentication Performance Metrics</w:t>
      </w:r>
    </w:p>
    <w:p w14:paraId="2AD78065"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916537" w:rsidRPr="00E20108" w14:paraId="33A9246E"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56E4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Metric</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4517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w:t>
            </w:r>
          </w:p>
        </w:tc>
      </w:tr>
      <w:tr w:rsidR="00916537" w:rsidRPr="00E20108" w14:paraId="3B4E76C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763B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Verification Accuracy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D99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2892989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EF40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 Authentication Success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56F1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90%</w:t>
            </w:r>
          </w:p>
        </w:tc>
      </w:tr>
      <w:tr w:rsidR="00916537" w:rsidRPr="00E20108" w14:paraId="5BCE50E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F8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Registration Prevention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AA5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797556C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1B031"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Unauthorised</w:t>
            </w:r>
            <w:proofErr w:type="spellEnd"/>
            <w:r w:rsidRPr="00E20108">
              <w:rPr>
                <w:rFonts w:ascii="Times New Roman" w:hAnsi="Times New Roman" w:cs="Times New Roman"/>
                <w:sz w:val="24"/>
                <w:szCs w:val="24"/>
              </w:rPr>
              <w:t xml:space="preserve"> Access Attempts Blocked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1033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0F0711A6"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E1B0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Average Authentication 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FD18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Under 8 seconds</w:t>
            </w:r>
          </w:p>
        </w:tc>
      </w:tr>
    </w:tbl>
    <w:p w14:paraId="1D3CD7B6" w14:textId="77777777" w:rsidR="00916537" w:rsidRPr="00E20108" w:rsidRDefault="00916537" w:rsidP="00E20108">
      <w:pPr>
        <w:spacing w:line="360" w:lineRule="auto"/>
        <w:jc w:val="both"/>
        <w:rPr>
          <w:rFonts w:ascii="Times New Roman" w:hAnsi="Times New Roman" w:cs="Times New Roman"/>
          <w:sz w:val="24"/>
          <w:szCs w:val="24"/>
        </w:rPr>
      </w:pPr>
    </w:p>
    <w:p w14:paraId="422C22C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4.4.2 Blockchain Performance</w:t>
      </w:r>
    </w:p>
    <w:p w14:paraId="323E247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4.5 presents the blockchain performance metrics observed during testing on the local Hardhat Ethereum node.</w:t>
      </w:r>
    </w:p>
    <w:p w14:paraId="15091D8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4.5: Blockchain Performance Metrics</w:t>
      </w:r>
    </w:p>
    <w:p w14:paraId="19BF98E5"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916537" w:rsidRPr="00E20108" w14:paraId="24266849"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59478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Metric</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A0B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w:t>
            </w:r>
          </w:p>
        </w:tc>
      </w:tr>
      <w:tr w:rsidR="00916537" w:rsidRPr="00E20108" w14:paraId="4FAC98BF"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B705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 Recording Success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9FC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306B5CA7"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BB5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Vote Rejection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BDE4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407BE812"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4D1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Average Transaction Confirmation 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0E7D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Under 5 seconds (local Hardhat node)</w:t>
            </w:r>
          </w:p>
        </w:tc>
      </w:tr>
      <w:tr w:rsidR="00916537" w:rsidRPr="00E20108" w14:paraId="7288D10D"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2CBC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Smart Contract Test Pass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FE4C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 (</w:t>
            </w:r>
            <w:proofErr w:type="gramStart"/>
            <w:r w:rsidRPr="00E20108">
              <w:rPr>
                <w:rFonts w:ascii="Times New Roman" w:hAnsi="Times New Roman" w:cs="Times New Roman"/>
                <w:sz w:val="24"/>
                <w:szCs w:val="24"/>
              </w:rPr>
              <w:t>6/6 unit</w:t>
            </w:r>
            <w:proofErr w:type="gramEnd"/>
            <w:r w:rsidRPr="00E20108">
              <w:rPr>
                <w:rFonts w:ascii="Times New Roman" w:hAnsi="Times New Roman" w:cs="Times New Roman"/>
                <w:sz w:val="24"/>
                <w:szCs w:val="24"/>
              </w:rPr>
              <w:t xml:space="preserve"> tests)</w:t>
            </w:r>
          </w:p>
        </w:tc>
      </w:tr>
      <w:tr w:rsidR="00916537" w:rsidRPr="00E20108" w14:paraId="4333F10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8DE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 Immutability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DB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Verified — no alteration possible post-confirmation</w:t>
            </w:r>
          </w:p>
        </w:tc>
      </w:tr>
      <w:tr w:rsidR="00916537" w:rsidRPr="00E20108" w14:paraId="7B7EECA7"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1E91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 Tallying Accuracy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6F70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bl>
    <w:p w14:paraId="4F49B635" w14:textId="77777777" w:rsidR="00916537" w:rsidRPr="00E20108" w:rsidRDefault="00916537" w:rsidP="00E20108">
      <w:pPr>
        <w:spacing w:line="360" w:lineRule="auto"/>
        <w:jc w:val="both"/>
        <w:rPr>
          <w:rFonts w:ascii="Times New Roman" w:hAnsi="Times New Roman" w:cs="Times New Roman"/>
          <w:sz w:val="24"/>
          <w:szCs w:val="24"/>
        </w:rPr>
      </w:pPr>
    </w:p>
    <w:p w14:paraId="59DFECB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4.4.3 Comparison with Related Works</w:t>
      </w:r>
    </w:p>
    <w:p w14:paraId="7E88092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Table 4.6 compares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with selected related works reviewed in Chapter Two.</w:t>
      </w:r>
    </w:p>
    <w:p w14:paraId="43D523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Table 4.6: Comparison of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with Related Works</w:t>
      </w:r>
    </w:p>
    <w:p w14:paraId="62BE92E0"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2013"/>
        <w:gridCol w:w="1294"/>
        <w:gridCol w:w="1840"/>
        <w:gridCol w:w="1427"/>
        <w:gridCol w:w="1315"/>
      </w:tblGrid>
      <w:tr w:rsidR="00916537" w:rsidRPr="00E20108" w14:paraId="76AC0A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1584E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9755A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Platform</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BCA33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Integration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CDF80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Biometric Auth</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B1F5B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Real Deployment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2C7C5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Double Vote Prevention</w:t>
            </w:r>
          </w:p>
        </w:tc>
      </w:tr>
      <w:tr w:rsidR="00916537" w:rsidRPr="00E20108" w14:paraId="4DE4A6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F0D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Bismark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67FD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307C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A7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5C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6A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1E2BBF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9E4A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Njoku et al.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800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IBM Hyperledger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D1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B02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F89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BCF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70AF29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D4ED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Pandey &amp; Tiwari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6455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7C5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4BA6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F95A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DCC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3636D1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F0786"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Dumbre</w:t>
            </w:r>
            <w:proofErr w:type="spellEnd"/>
            <w:r w:rsidRPr="00E20108">
              <w:rPr>
                <w:rFonts w:ascii="Times New Roman" w:hAnsi="Times New Roman" w:cs="Times New Roman"/>
                <w:sz w:val="24"/>
                <w:szCs w:val="24"/>
              </w:rPr>
              <w:t xml:space="preserv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4FD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Permissioned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7CE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82C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0527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8461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1DEE6D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2A08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Osayomore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45E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 Biometric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256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5EA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Fingerprint/Face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F947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0880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770D57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0FBE5"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(This 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2C786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Ethereum/Hardhat</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12E2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Simulated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7CAAF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B6FFC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only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7E299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bl>
    <w:p w14:paraId="55EB28F3" w14:textId="77777777" w:rsidR="00916537" w:rsidRPr="00E20108" w:rsidRDefault="00916537" w:rsidP="00E20108">
      <w:pPr>
        <w:spacing w:line="360" w:lineRule="auto"/>
        <w:jc w:val="both"/>
        <w:rPr>
          <w:rFonts w:ascii="Times New Roman" w:hAnsi="Times New Roman" w:cs="Times New Roman"/>
          <w:sz w:val="24"/>
          <w:szCs w:val="24"/>
        </w:rPr>
      </w:pPr>
    </w:p>
    <w:p w14:paraId="398EDCE7"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distinguishes itself by combining NIN-based identity verification with WebAuthn biometric authentication on an Ethereum-compatible blockchain — a combination not achieved by any single related work reviewed. Whilst real NIMC integration and nationwide deployment remain outside the scope of this study, the system provides a complete proof of concept addressing Nigeria's specific electoral integrity challenges.</w:t>
      </w:r>
    </w:p>
    <w:p w14:paraId="38BD4F9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4.5 Discussion</w:t>
      </w:r>
    </w:p>
    <w:p w14:paraId="51A39DF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Transparency and Immutability</w:t>
      </w:r>
    </w:p>
    <w:p w14:paraId="0CEED59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Unlike </w:t>
      </w:r>
      <w:proofErr w:type="spellStart"/>
      <w:r w:rsidRPr="00E20108">
        <w:rPr>
          <w:rFonts w:ascii="Times New Roman" w:hAnsi="Times New Roman" w:cs="Times New Roman"/>
          <w:sz w:val="24"/>
          <w:szCs w:val="24"/>
        </w:rPr>
        <w:t>centralised</w:t>
      </w:r>
      <w:proofErr w:type="spellEnd"/>
      <w:r w:rsidRPr="00E20108">
        <w:rPr>
          <w:rFonts w:ascii="Times New Roman" w:hAnsi="Times New Roman" w:cs="Times New Roman"/>
          <w:sz w:val="24"/>
          <w:szCs w:val="24"/>
        </w:rPr>
        <w:t xml:space="preserve"> systems where vote records can be modified by privileged administrators,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records every vote as an immutable blockchain transaction. Once confirmed by the VoteRecorder smart contract, no party can alter or delete the record. The transaction receipt provided to each voter further enhances transparency by enabling independent verification without compromising ballot secrecy.</w:t>
      </w:r>
    </w:p>
    <w:p w14:paraId="418577D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Authentication Strength</w:t>
      </w:r>
    </w:p>
    <w:p w14:paraId="38537FD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combination of NIN verification and WebAuthn biometric authentication provides a stronger authentication layer than the single-factor approaches employed in most related works. Hashing NIN values using Keccak256 and ensuring biometric data never leaves the voter's </w:t>
      </w:r>
      <w:r w:rsidRPr="00E20108">
        <w:rPr>
          <w:rFonts w:ascii="Times New Roman" w:hAnsi="Times New Roman" w:cs="Times New Roman"/>
          <w:sz w:val="24"/>
          <w:szCs w:val="24"/>
        </w:rPr>
        <w:lastRenderedPageBreak/>
        <w:t>device protects sensitive personal information whilst maintaining robust identity verification — directly addressing voter impersonation concerns in Nigeria's electoral history.</w:t>
      </w:r>
    </w:p>
    <w:p w14:paraId="765B79C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Hybrid Architecture Benefits</w:t>
      </w:r>
    </w:p>
    <w:p w14:paraId="2E5B7CA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Storing non-critical metadata off-chain in PostgreSQL whilst keeping integrity-critical voting data on-chain reduced transaction costs and improved system responsiveness without compromising immutability. This aligns with Jayakumari et al. (2024), who demonstrated that hybrid blockchain architectures offer superior performance compared to fully on-chain implementations.</w:t>
      </w:r>
    </w:p>
    <w:p w14:paraId="06C9860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Limitations</w:t>
      </w:r>
    </w:p>
    <w:p w14:paraId="7C26B9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connects to a simulated NIMC database; real-world NIN validation performance may differ</w:t>
      </w:r>
    </w:p>
    <w:p w14:paraId="74B35E8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Testing was limited to a local Hardhat node; performance under high concurrent loads on a live network remains untested</w:t>
      </w:r>
    </w:p>
    <w:p w14:paraId="203DD4D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One participant's device was incompatible with WebAuthn, highlighting potential accessibility challenges across Nigeria's diverse population</w:t>
      </w:r>
    </w:p>
    <w:p w14:paraId="7F1AB1F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currently supports only a single active election, requiring further development before national-scale deployment</w:t>
      </w:r>
    </w:p>
    <w:p w14:paraId="3E2B231B" w14:textId="77777777" w:rsidR="00916537" w:rsidRPr="00E20108" w:rsidRDefault="00916537" w:rsidP="00E20108">
      <w:pPr>
        <w:spacing w:line="360" w:lineRule="auto"/>
        <w:jc w:val="both"/>
        <w:rPr>
          <w:rFonts w:ascii="Times New Roman" w:hAnsi="Times New Roman" w:cs="Times New Roman"/>
          <w:sz w:val="24"/>
          <w:szCs w:val="24"/>
        </w:rPr>
      </w:pPr>
    </w:p>
    <w:p w14:paraId="17EEA7B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Overall Assessment</w:t>
      </w:r>
    </w:p>
    <w:p w14:paraId="39A5CAD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demonstrates a viable approach to addressing Nigeria's electoral integrity challenges through blockchain technology. The 100% smart contract test pass rate, 100% duplicate vote rejection rate, and 93.3% UAT success rate confirm that all stated objectives were met. The integration of NIN authentication, WebAuthn biometrics, and Ethereum smart contracts represents a meaningful advancement over existing related implementations and provides a solid foundation for future development.</w:t>
      </w:r>
    </w:p>
    <w:p w14:paraId="2863510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br w:type="page"/>
      </w:r>
    </w:p>
    <w:p w14:paraId="052858D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CHAPTER FIVE</w:t>
      </w:r>
    </w:p>
    <w:p w14:paraId="77E57ED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SUMMARY, CONCLUSION AND RECOMMENDATION</w:t>
      </w:r>
    </w:p>
    <w:p w14:paraId="3A3F90D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5.1 Summary</w:t>
      </w:r>
    </w:p>
    <w:p w14:paraId="33A44B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This study designed and implemented a blockchain-based e-voting system integrated with Nigeria's National Identification Number for secure voter authentication and electoral integrity. The research was motivated by persistent challenges in Nigeria's electoral processes, including technical failures during the 2023 general elections, voter impersonation, ballot manipulation, and the absence of a transparent and auditable voting infrastructure.</w:t>
      </w:r>
    </w:p>
    <w:p w14:paraId="40EFF96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Chapter One established the background, problem statement, aim, objectives, and scope of the study. Chapter Two reviewed existing literature on electronic voting, blockchain technology, and biometric authentication, identifying key gaps including the absence of NIN integration, lack of biometric authentication, and unaddressed scalability concerns. Chapter Three presented the system design, including the hybrid architecture, UML diagrams, MoSCoW requirements, and smart contract structures. Chapter Four documented the full implementation and testing of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application, covering unit testing, API testing, integration testing, and user acceptance testing.</w:t>
      </w:r>
    </w:p>
    <w:p w14:paraId="513F06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All five stated objectives were met. The limitations of existing e-voting systems were identified through a comprehensive literature review. A blockchain-enabled hybrid architecture was designed and fully documented. NIN verification with Keccak256 hashing and WebAuthn biometric authentication achieved 100% verification accuracy. All ten integration test cases passed, with a 93.3% user acceptance testing success rate. System performance was evaluated and compared against related works reviewed in Chapter Two.</w:t>
      </w:r>
    </w:p>
    <w:p w14:paraId="79F0387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Challenges encountered included integrating WebAuthn with the backend credential verification process, managing smart contract and frontend interface mismatches, and resolving device compatibility issues during user acceptance testing. These were addressed through iterative debugging and sprint retrospectives.</w:t>
      </w:r>
    </w:p>
    <w:p w14:paraId="0FB440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5.2 Conclusion</w:t>
      </w:r>
    </w:p>
    <w:p w14:paraId="111DF23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study concludes that blockchain technology, combined with NIN-based identity verification and WebAuthn biometric authentication, provides an effective foundation for addressing Nigeria's electoral integrity challenges.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demonstrated that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ledger technology can eliminate the manipulation vulnerabilities of </w:t>
      </w:r>
      <w:proofErr w:type="spellStart"/>
      <w:r w:rsidRPr="00E20108">
        <w:rPr>
          <w:rFonts w:ascii="Times New Roman" w:hAnsi="Times New Roman" w:cs="Times New Roman"/>
          <w:sz w:val="24"/>
          <w:szCs w:val="24"/>
        </w:rPr>
        <w:t>centralised</w:t>
      </w:r>
      <w:proofErr w:type="spellEnd"/>
      <w:r w:rsidRPr="00E20108">
        <w:rPr>
          <w:rFonts w:ascii="Times New Roman" w:hAnsi="Times New Roman" w:cs="Times New Roman"/>
          <w:sz w:val="24"/>
          <w:szCs w:val="24"/>
        </w:rPr>
        <w:t xml:space="preserve"> voting architectures by ensuring that every cast vote is recorded immutably and verifiably.</w:t>
      </w:r>
    </w:p>
    <w:p w14:paraId="44E0EA6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hybrid architecture combining off-chain PostgreSQL storage with on-chain smart contract logic proved effective in balancing system performance with the transparency guarantees of </w:t>
      </w:r>
      <w:r w:rsidRPr="00E20108">
        <w:rPr>
          <w:rFonts w:ascii="Times New Roman" w:hAnsi="Times New Roman" w:cs="Times New Roman"/>
          <w:sz w:val="24"/>
          <w:szCs w:val="24"/>
        </w:rPr>
        <w:lastRenderedPageBreak/>
        <w:t>blockchain technology. The 100% smart contract test pass rate and 93.3% user acceptance success rate confirm that the system is both technically sound and accessible to users with varying levels of technical literacy.</w:t>
      </w:r>
    </w:p>
    <w:p w14:paraId="038DA9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With further development, live NIMC database integration, and appropriate regulatory frameworks,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has the potential to significantly enhance the credibility and public trust of democratic elections in Nigeria.</w:t>
      </w:r>
    </w:p>
    <w:p w14:paraId="6CA192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5.3 Recommendations</w:t>
      </w:r>
    </w:p>
    <w:p w14:paraId="0D7D109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following recommendations are made for future development, deployment, and policy consideration:</w:t>
      </w:r>
    </w:p>
    <w:p w14:paraId="11F2223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INEC should pilot blockchain-based e-voting in controlled environments such as local government or student union elections before national deployment.</w:t>
      </w:r>
    </w:p>
    <w:p w14:paraId="1118262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Future implementations should integrate directly with NIMC's live NIN database through a secured API, replacing the simulated dataset used in this study.</w:t>
      </w:r>
    </w:p>
    <w:p w14:paraId="667D3FA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WebAuthn implementation should include fallback authentication options such as hardware security keys or SMS-based one-time passwords for devices without native biometric support.</w:t>
      </w:r>
    </w:p>
    <w:p w14:paraId="6E00939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should be deployed on a public or permissioned network such as Hyperledger Besu or Polygon to evaluate real-world performance under concurrent voter loads.</w:t>
      </w:r>
    </w:p>
    <w:p w14:paraId="272A9CC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Zero-knowledge proof cryptographic techniques should be explored to further strengthen ballot secrecy whilst maintaining end-to-end verifiability.</w:t>
      </w:r>
    </w:p>
    <w:p w14:paraId="28CCB26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Machine learning-based anomaly detection should be incorporated to identify suspicious voting patterns or coordinated access attempts.</w:t>
      </w:r>
    </w:p>
    <w:p w14:paraId="4FE480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 fully developed election administrator portal with real-time monitoring, audit log management, and result certification workflows should be implemented.</w:t>
      </w:r>
    </w:p>
    <w:p w14:paraId="0C12E36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Future user acceptance testing should engage larger, more demographically diverse groups, including elderly voters and participants from rural areas with limited digital literacy.</w:t>
      </w:r>
    </w:p>
    <w:p w14:paraId="4BAB83B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smart contract codebase should be subjected to independent third-party security audits using tools such as Slither or </w:t>
      </w:r>
      <w:proofErr w:type="spellStart"/>
      <w:r w:rsidRPr="00E20108">
        <w:rPr>
          <w:rFonts w:ascii="Times New Roman" w:hAnsi="Times New Roman" w:cs="Times New Roman"/>
          <w:sz w:val="24"/>
          <w:szCs w:val="24"/>
        </w:rPr>
        <w:t>Mythril</w:t>
      </w:r>
      <w:proofErr w:type="spellEnd"/>
      <w:r w:rsidRPr="00E20108">
        <w:rPr>
          <w:rFonts w:ascii="Times New Roman" w:hAnsi="Times New Roman" w:cs="Times New Roman"/>
          <w:sz w:val="24"/>
          <w:szCs w:val="24"/>
        </w:rPr>
        <w:t xml:space="preserve"> before any real-world deployment.</w:t>
      </w:r>
    </w:p>
    <w:p w14:paraId="0DEA043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Policymakers should consider amending Nigeria's Electoral Act to provide regulatory clarity on blockchain-recorded votes, digital authentication, and electronic audit trails.</w:t>
      </w:r>
    </w:p>
    <w:sectPr w:rsidR="00916537" w:rsidRPr="00E201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A1A"/>
    <w:multiLevelType w:val="hybridMultilevel"/>
    <w:tmpl w:val="1C36A184"/>
    <w:lvl w:ilvl="0" w:tplc="B52C08B4">
      <w:start w:val="1"/>
      <w:numFmt w:val="bullet"/>
      <w:lvlText w:val="●"/>
      <w:lvlJc w:val="left"/>
      <w:pPr>
        <w:ind w:left="720" w:hanging="360"/>
      </w:pPr>
    </w:lvl>
    <w:lvl w:ilvl="1" w:tplc="3042C296">
      <w:start w:val="1"/>
      <w:numFmt w:val="bullet"/>
      <w:lvlText w:val="○"/>
      <w:lvlJc w:val="left"/>
      <w:pPr>
        <w:ind w:left="1440" w:hanging="360"/>
      </w:pPr>
    </w:lvl>
    <w:lvl w:ilvl="2" w:tplc="68D8B00E">
      <w:start w:val="1"/>
      <w:numFmt w:val="bullet"/>
      <w:lvlText w:val="■"/>
      <w:lvlJc w:val="left"/>
      <w:pPr>
        <w:ind w:left="2160" w:hanging="360"/>
      </w:pPr>
    </w:lvl>
    <w:lvl w:ilvl="3" w:tplc="BC28F8BC">
      <w:start w:val="1"/>
      <w:numFmt w:val="bullet"/>
      <w:lvlText w:val="●"/>
      <w:lvlJc w:val="left"/>
      <w:pPr>
        <w:ind w:left="2880" w:hanging="360"/>
      </w:pPr>
    </w:lvl>
    <w:lvl w:ilvl="4" w:tplc="DB70EA24">
      <w:start w:val="1"/>
      <w:numFmt w:val="bullet"/>
      <w:lvlText w:val="○"/>
      <w:lvlJc w:val="left"/>
      <w:pPr>
        <w:ind w:left="3600" w:hanging="360"/>
      </w:pPr>
    </w:lvl>
    <w:lvl w:ilvl="5" w:tplc="EF7E72B8">
      <w:start w:val="1"/>
      <w:numFmt w:val="bullet"/>
      <w:lvlText w:val="■"/>
      <w:lvlJc w:val="left"/>
      <w:pPr>
        <w:ind w:left="4320" w:hanging="360"/>
      </w:pPr>
    </w:lvl>
    <w:lvl w:ilvl="6" w:tplc="7D664E50">
      <w:start w:val="1"/>
      <w:numFmt w:val="bullet"/>
      <w:lvlText w:val="●"/>
      <w:lvlJc w:val="left"/>
      <w:pPr>
        <w:ind w:left="5040" w:hanging="360"/>
      </w:pPr>
    </w:lvl>
    <w:lvl w:ilvl="7" w:tplc="DBF62986">
      <w:start w:val="1"/>
      <w:numFmt w:val="bullet"/>
      <w:lvlText w:val="●"/>
      <w:lvlJc w:val="left"/>
      <w:pPr>
        <w:ind w:left="5760" w:hanging="360"/>
      </w:pPr>
    </w:lvl>
    <w:lvl w:ilvl="8" w:tplc="678018BE">
      <w:start w:val="1"/>
      <w:numFmt w:val="bullet"/>
      <w:lvlText w:val="●"/>
      <w:lvlJc w:val="left"/>
      <w:pPr>
        <w:ind w:left="6480" w:hanging="360"/>
      </w:pPr>
    </w:lvl>
  </w:abstractNum>
  <w:abstractNum w:abstractNumId="1" w15:restartNumberingAfterBreak="0">
    <w:nsid w:val="3FEC075E"/>
    <w:multiLevelType w:val="hybridMultilevel"/>
    <w:tmpl w:val="C180DADC"/>
    <w:lvl w:ilvl="0" w:tplc="E3B88EDE">
      <w:start w:val="1"/>
      <w:numFmt w:val="bullet"/>
      <w:lvlText w:val="•"/>
      <w:lvlJc w:val="left"/>
      <w:pPr>
        <w:ind w:left="720" w:hanging="360"/>
      </w:pPr>
    </w:lvl>
    <w:lvl w:ilvl="1" w:tplc="491C2DC2">
      <w:numFmt w:val="decimal"/>
      <w:lvlText w:val=""/>
      <w:lvlJc w:val="left"/>
    </w:lvl>
    <w:lvl w:ilvl="2" w:tplc="E166AA60">
      <w:numFmt w:val="decimal"/>
      <w:lvlText w:val=""/>
      <w:lvlJc w:val="left"/>
    </w:lvl>
    <w:lvl w:ilvl="3" w:tplc="B9269214">
      <w:numFmt w:val="decimal"/>
      <w:lvlText w:val=""/>
      <w:lvlJc w:val="left"/>
    </w:lvl>
    <w:lvl w:ilvl="4" w:tplc="A55AEDE4">
      <w:numFmt w:val="decimal"/>
      <w:lvlText w:val=""/>
      <w:lvlJc w:val="left"/>
    </w:lvl>
    <w:lvl w:ilvl="5" w:tplc="CAB8910A">
      <w:numFmt w:val="decimal"/>
      <w:lvlText w:val=""/>
      <w:lvlJc w:val="left"/>
    </w:lvl>
    <w:lvl w:ilvl="6" w:tplc="A0045D10">
      <w:numFmt w:val="decimal"/>
      <w:lvlText w:val=""/>
      <w:lvlJc w:val="left"/>
    </w:lvl>
    <w:lvl w:ilvl="7" w:tplc="906CE3F4">
      <w:numFmt w:val="decimal"/>
      <w:lvlText w:val=""/>
      <w:lvlJc w:val="left"/>
    </w:lvl>
    <w:lvl w:ilvl="8" w:tplc="A6EE8D1C">
      <w:numFmt w:val="decimal"/>
      <w:lvlText w:val=""/>
      <w:lvlJc w:val="left"/>
    </w:lvl>
  </w:abstractNum>
  <w:abstractNum w:abstractNumId="2" w15:restartNumberingAfterBreak="0">
    <w:nsid w:val="62546C98"/>
    <w:multiLevelType w:val="hybridMultilevel"/>
    <w:tmpl w:val="9DC4D8A0"/>
    <w:lvl w:ilvl="0" w:tplc="F7F642A0">
      <w:start w:val="1"/>
      <w:numFmt w:val="decimal"/>
      <w:lvlText w:val="%1."/>
      <w:lvlJc w:val="left"/>
      <w:pPr>
        <w:ind w:left="720" w:hanging="360"/>
      </w:pPr>
    </w:lvl>
    <w:lvl w:ilvl="1" w:tplc="465A6476">
      <w:numFmt w:val="decimal"/>
      <w:lvlText w:val=""/>
      <w:lvlJc w:val="left"/>
    </w:lvl>
    <w:lvl w:ilvl="2" w:tplc="86422096">
      <w:numFmt w:val="decimal"/>
      <w:lvlText w:val=""/>
      <w:lvlJc w:val="left"/>
    </w:lvl>
    <w:lvl w:ilvl="3" w:tplc="7EA274E8">
      <w:numFmt w:val="decimal"/>
      <w:lvlText w:val=""/>
      <w:lvlJc w:val="left"/>
    </w:lvl>
    <w:lvl w:ilvl="4" w:tplc="7A56C3F6">
      <w:numFmt w:val="decimal"/>
      <w:lvlText w:val=""/>
      <w:lvlJc w:val="left"/>
    </w:lvl>
    <w:lvl w:ilvl="5" w:tplc="5636B9B0">
      <w:numFmt w:val="decimal"/>
      <w:lvlText w:val=""/>
      <w:lvlJc w:val="left"/>
    </w:lvl>
    <w:lvl w:ilvl="6" w:tplc="0E589FEA">
      <w:numFmt w:val="decimal"/>
      <w:lvlText w:val=""/>
      <w:lvlJc w:val="left"/>
    </w:lvl>
    <w:lvl w:ilvl="7" w:tplc="85602B10">
      <w:numFmt w:val="decimal"/>
      <w:lvlText w:val=""/>
      <w:lvlJc w:val="left"/>
    </w:lvl>
    <w:lvl w:ilvl="8" w:tplc="592ED2C4">
      <w:numFmt w:val="decimal"/>
      <w:lvlText w:val=""/>
      <w:lvlJc w:val="left"/>
    </w:lvl>
  </w:abstractNum>
  <w:num w:numId="1" w16cid:durableId="267202806">
    <w:abstractNumId w:val="0"/>
    <w:lvlOverride w:ilvl="0">
      <w:startOverride w:val="1"/>
    </w:lvlOverride>
  </w:num>
  <w:num w:numId="2" w16cid:durableId="856237279">
    <w:abstractNumId w:val="1"/>
    <w:lvlOverride w:ilvl="0">
      <w:startOverride w:val="1"/>
    </w:lvlOverride>
  </w:num>
  <w:num w:numId="3" w16cid:durableId="4319725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537"/>
    <w:rsid w:val="007C094C"/>
    <w:rsid w:val="00830D45"/>
    <w:rsid w:val="00916537"/>
    <w:rsid w:val="00E2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4903"/>
  <w15:docId w15:val="{9EC4F987-A76B-44A2-A2C0-90E73C5D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300" w:after="160"/>
      <w:outlineLvl w:val="1"/>
    </w:pPr>
    <w:rPr>
      <w:b/>
      <w:bCs/>
      <w:color w:val="2E75B6"/>
      <w:sz w:val="24"/>
      <w:szCs w:val="24"/>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4009</Words>
  <Characters>22854</Characters>
  <Application>Microsoft Office Word</Application>
  <DocSecurity>0</DocSecurity>
  <Lines>190</Lines>
  <Paragraphs>53</Paragraphs>
  <ScaleCrop>false</ScaleCrop>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HomePC</cp:lastModifiedBy>
  <cp:revision>7</cp:revision>
  <dcterms:created xsi:type="dcterms:W3CDTF">2026-05-15T22:27:00Z</dcterms:created>
  <dcterms:modified xsi:type="dcterms:W3CDTF">2026-05-16T01:22:00Z</dcterms:modified>
</cp:coreProperties>
</file>