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en-CA"/>
          <w14:ligatures w14:val="standardContextual"/>
        </w:rPr>
        <w:id w:val="931476600"/>
        <w:docPartObj>
          <w:docPartGallery w:val="Table of Contents"/>
          <w:docPartUnique/>
        </w:docPartObj>
      </w:sdtPr>
      <w:sdtEndPr>
        <w:rPr>
          <w:noProof/>
        </w:rPr>
      </w:sdtEndPr>
      <w:sdtContent>
        <w:p w14:paraId="07192015" w14:textId="5128C7E3" w:rsidR="00351761" w:rsidRDefault="00351761">
          <w:pPr>
            <w:pStyle w:val="TOCHeading"/>
          </w:pPr>
          <w:r>
            <w:t>Table of Contents</w:t>
          </w:r>
        </w:p>
        <w:p w14:paraId="69F07941" w14:textId="4103BE7A" w:rsidR="00351761" w:rsidRDefault="00351761">
          <w:fldSimple w:instr=" TOC \o &quot;1-3&quot; \h \z \u ">
            <w:r w:rsidR="0088585E">
              <w:rPr>
                <w:b/>
                <w:bCs/>
                <w:noProof/>
                <w:lang w:val="en-US"/>
              </w:rPr>
              <w:t>No table of contents entries found.</w:t>
            </w:r>
          </w:fldSimple>
        </w:p>
      </w:sdtContent>
    </w:sdt>
    <w:p w14:paraId="15C18B30" w14:textId="77777777" w:rsidR="00351761" w:rsidRDefault="00351761"/>
    <w:p w14:paraId="13307ED9" w14:textId="0A9874B2" w:rsidR="00570383" w:rsidRDefault="00657535">
      <w:r>
        <w:t>Methodology:</w:t>
      </w:r>
    </w:p>
    <w:p w14:paraId="6A3A0412" w14:textId="3F8E609E" w:rsidR="00657535" w:rsidRDefault="00657535">
      <w:r>
        <w:t>There were 3 approaches I used to collect a list of non-helpful secondary codes:</w:t>
      </w:r>
    </w:p>
    <w:p w14:paraId="04CC9AD5" w14:textId="35B65D3B" w:rsidR="00657535" w:rsidRDefault="00657535" w:rsidP="00657535">
      <w:pPr>
        <w:pStyle w:val="ListParagraph"/>
        <w:numPr>
          <w:ilvl w:val="0"/>
          <w:numId w:val="1"/>
        </w:numPr>
      </w:pPr>
      <w:r>
        <w:t xml:space="preserve">I looked at papers that attempt to </w:t>
      </w:r>
      <w:r w:rsidR="009C10ED">
        <w:t>re-distribute</w:t>
      </w:r>
      <w:r>
        <w:t xml:space="preserve"> garbage codes by looking at </w:t>
      </w:r>
      <w:r w:rsidR="009C10ED">
        <w:t>contributing</w:t>
      </w:r>
      <w:r>
        <w:t xml:space="preserve"> factors. The lack of presence of these </w:t>
      </w:r>
      <w:r w:rsidR="009C10ED">
        <w:t>contributing</w:t>
      </w:r>
      <w:r>
        <w:t xml:space="preserve"> factors is a “super garbage code”. </w:t>
      </w:r>
    </w:p>
    <w:p w14:paraId="5EC0BFBE" w14:textId="7DAD322C" w:rsidR="00600FC2" w:rsidRDefault="00600FC2" w:rsidP="00600FC2">
      <w:pPr>
        <w:pStyle w:val="ListParagraph"/>
        <w:numPr>
          <w:ilvl w:val="2"/>
          <w:numId w:val="1"/>
        </w:numPr>
      </w:pPr>
      <w:r>
        <w:t xml:space="preserve">For example, this study from Poland: </w:t>
      </w:r>
      <w:r w:rsidRPr="00600FC2">
        <w:t>https://www.demographic-research.org/volumes/vol45/11/45-11.pdf#:~:text=,unique%20MCoD%20dataset%20for</w:t>
      </w:r>
    </w:p>
    <w:p w14:paraId="424C9813" w14:textId="41D1E492" w:rsidR="00657535" w:rsidRDefault="00600FC2" w:rsidP="00657535">
      <w:pPr>
        <w:pStyle w:val="ListParagraph"/>
        <w:numPr>
          <w:ilvl w:val="0"/>
          <w:numId w:val="1"/>
        </w:numPr>
      </w:pPr>
      <w:r>
        <w:t xml:space="preserve">The presence of these secondary factors increases the quality of the data. (Maybe we could partially offset the garbage metric using these). </w:t>
      </w:r>
    </w:p>
    <w:p w14:paraId="00B0769B" w14:textId="1F239F92" w:rsidR="00600FC2" w:rsidRDefault="00600FC2" w:rsidP="00657535">
      <w:pPr>
        <w:pStyle w:val="ListParagraph"/>
        <w:numPr>
          <w:ilvl w:val="0"/>
          <w:numId w:val="1"/>
        </w:numPr>
      </w:pPr>
      <w:r>
        <w:t xml:space="preserve">A usefulness dictionary of contributing causes. </w:t>
      </w:r>
    </w:p>
    <w:p w14:paraId="792B72D0" w14:textId="50A281A1" w:rsidR="00600FC2" w:rsidRDefault="00600FC2" w:rsidP="00600FC2">
      <w:pPr>
        <w:pStyle w:val="ListParagraph"/>
        <w:numPr>
          <w:ilvl w:val="2"/>
          <w:numId w:val="1"/>
        </w:numPr>
      </w:pPr>
      <w:r w:rsidRPr="00600FC2">
        <w:t>a code like “acute myocardial infarction” would score high (very specific), whereas “cardiac arrest” would score low (nonspecific).</w:t>
      </w:r>
    </w:p>
    <w:p w14:paraId="399C87B7" w14:textId="54AFF85D" w:rsidR="00600FC2" w:rsidRDefault="00600FC2" w:rsidP="00600FC2">
      <w:pPr>
        <w:pStyle w:val="ListParagraph"/>
        <w:numPr>
          <w:ilvl w:val="2"/>
          <w:numId w:val="1"/>
        </w:numPr>
      </w:pPr>
      <w:r>
        <w:t>A formal dictionary is not available, but t</w:t>
      </w:r>
      <w:r w:rsidRPr="00600FC2">
        <w:t>he CDC’s own cause-of-death certification guide is an implementation of this</w:t>
      </w:r>
    </w:p>
    <w:p w14:paraId="0F1FE335" w14:textId="77777777" w:rsidR="00600FC2" w:rsidRDefault="00600FC2" w:rsidP="00600FC2">
      <w:pPr>
        <w:pStyle w:val="ListParagraph"/>
        <w:numPr>
          <w:ilvl w:val="0"/>
          <w:numId w:val="1"/>
        </w:numPr>
      </w:pPr>
    </w:p>
    <w:p w14:paraId="5EF24F1D" w14:textId="77777777" w:rsidR="00600FC2" w:rsidRDefault="00600FC2" w:rsidP="00600FC2"/>
    <w:p w14:paraId="17255485" w14:textId="3ECCA5A3" w:rsidR="00600FC2" w:rsidRDefault="00600FC2" w:rsidP="00600FC2">
      <w:r>
        <w:t xml:space="preserve">Norwegian study found that 36% of garbage coded deaths had one or more contributing causes listed elsewhere. </w:t>
      </w:r>
    </w:p>
    <w:p w14:paraId="27A7128A" w14:textId="208A9149" w:rsidR="00351761" w:rsidRDefault="00351761">
      <w:r>
        <w:br w:type="page"/>
      </w:r>
    </w:p>
    <w:p w14:paraId="7EF46E70" w14:textId="2945E733" w:rsidR="00351761" w:rsidRDefault="00351761" w:rsidP="00351761">
      <w:pPr>
        <w:pStyle w:val="ListParagraph"/>
        <w:numPr>
          <w:ilvl w:val="0"/>
          <w:numId w:val="2"/>
        </w:numPr>
        <w:rPr>
          <w:rFonts w:asciiTheme="majorHAnsi" w:hAnsiTheme="majorHAnsi"/>
        </w:rPr>
      </w:pPr>
      <w:r>
        <w:rPr>
          <w:rFonts w:asciiTheme="majorHAnsi" w:hAnsiTheme="majorHAnsi"/>
        </w:rPr>
        <w:lastRenderedPageBreak/>
        <w:t>The utility (or level of specificity) of secondary codes</w:t>
      </w:r>
    </w:p>
    <w:p w14:paraId="54EDF804" w14:textId="33C62AA7" w:rsidR="0045628C" w:rsidRPr="0045628C" w:rsidRDefault="0045628C">
      <w:r>
        <w:rPr>
          <w:rFonts w:asciiTheme="majorHAnsi" w:hAnsiTheme="majorHAnsi"/>
        </w:rPr>
        <w:t>There are three levels: non-specific, somewhat specific, very specific. I still need to decide how to weight it because a non-specific code followed by a highly specific code may be fine. For example, if they list heroin followed by unspecified drug.</w:t>
      </w:r>
      <w:r>
        <w:rPr>
          <w:rFonts w:asciiTheme="majorHAnsi" w:hAnsiTheme="majorHAnsi"/>
        </w:rPr>
        <w:br w:type="page"/>
      </w:r>
    </w:p>
    <w:p w14:paraId="2F9EF64D" w14:textId="77777777" w:rsidR="0045628C" w:rsidRDefault="0045628C" w:rsidP="0045628C">
      <w:pPr>
        <w:pStyle w:val="ListParagraph"/>
        <w:numPr>
          <w:ilvl w:val="0"/>
          <w:numId w:val="2"/>
        </w:numPr>
        <w:rPr>
          <w:rFonts w:asciiTheme="majorHAnsi" w:hAnsiTheme="majorHAnsi"/>
        </w:rPr>
      </w:pPr>
      <w:r>
        <w:rPr>
          <w:rFonts w:asciiTheme="majorHAnsi" w:hAnsiTheme="majorHAnsi"/>
        </w:rPr>
        <w:lastRenderedPageBreak/>
        <w:t>The degree of “super garbage” codes where there is insufficient information to re-distribute the cause of death</w:t>
      </w:r>
    </w:p>
    <w:p w14:paraId="70B7E239" w14:textId="2502BD73" w:rsidR="00146BB1" w:rsidRDefault="0045628C" w:rsidP="0045628C">
      <w:pPr>
        <w:ind w:left="360"/>
        <w:rPr>
          <w:rFonts w:asciiTheme="majorHAnsi" w:hAnsiTheme="majorHAnsi"/>
        </w:rPr>
      </w:pPr>
      <w:r w:rsidRPr="0045628C">
        <w:rPr>
          <w:rFonts w:asciiTheme="majorHAnsi" w:hAnsiTheme="majorHAnsi"/>
        </w:rPr>
        <w:t xml:space="preserve"> </w:t>
      </w:r>
    </w:p>
    <w:p w14:paraId="4C508255" w14:textId="0BFB8684" w:rsidR="0088585E" w:rsidRDefault="0088585E">
      <w:pPr>
        <w:rPr>
          <w:rFonts w:asciiTheme="majorHAnsi" w:hAnsiTheme="majorHAnsi"/>
        </w:rPr>
      </w:pPr>
      <w:r>
        <w:rPr>
          <w:rFonts w:asciiTheme="majorHAnsi" w:hAnsiTheme="majorHAnsi"/>
        </w:rPr>
        <w:br w:type="page"/>
      </w:r>
    </w:p>
    <w:p w14:paraId="75407F2D" w14:textId="632BA86C" w:rsidR="00146BB1" w:rsidRDefault="0088585E" w:rsidP="0088585E">
      <w:pPr>
        <w:pStyle w:val="ListParagraph"/>
        <w:numPr>
          <w:ilvl w:val="0"/>
          <w:numId w:val="2"/>
        </w:numPr>
        <w:rPr>
          <w:rFonts w:asciiTheme="majorHAnsi" w:hAnsiTheme="majorHAnsi"/>
        </w:rPr>
      </w:pPr>
      <w:r>
        <w:rPr>
          <w:rFonts w:asciiTheme="majorHAnsi" w:hAnsiTheme="majorHAnsi"/>
        </w:rPr>
        <w:lastRenderedPageBreak/>
        <w:t xml:space="preserve">For each underlying condition, they expected number of secondary factors and the expected secondary factors as well as the deviation from this. </w:t>
      </w:r>
    </w:p>
    <w:p w14:paraId="08332902" w14:textId="77777777" w:rsidR="007472E2" w:rsidRDefault="007472E2" w:rsidP="007472E2">
      <w:pPr>
        <w:jc w:val="both"/>
        <w:rPr>
          <w:rFonts w:asciiTheme="majorHAnsi" w:hAnsiTheme="majorHAnsi"/>
        </w:rPr>
      </w:pPr>
      <w:r>
        <w:rPr>
          <w:rFonts w:asciiTheme="majorHAnsi" w:hAnsiTheme="majorHAnsi"/>
        </w:rPr>
        <w:t>For each of the top 359 cause code, I took:</w:t>
      </w:r>
    </w:p>
    <w:p w14:paraId="2B31032E" w14:textId="77777777" w:rsidR="007472E2" w:rsidRDefault="007472E2" w:rsidP="007472E2">
      <w:pPr>
        <w:pStyle w:val="ListParagraph"/>
        <w:numPr>
          <w:ilvl w:val="0"/>
          <w:numId w:val="3"/>
        </w:numPr>
        <w:jc w:val="both"/>
        <w:rPr>
          <w:rFonts w:asciiTheme="majorHAnsi" w:hAnsiTheme="majorHAnsi"/>
        </w:rPr>
      </w:pPr>
      <w:r>
        <w:rPr>
          <w:rFonts w:asciiTheme="majorHAnsi" w:hAnsiTheme="majorHAnsi"/>
        </w:rPr>
        <w:t>Average level of detail</w:t>
      </w:r>
    </w:p>
    <w:p w14:paraId="4E1443F8" w14:textId="77777777" w:rsidR="007472E2" w:rsidRDefault="007472E2" w:rsidP="007472E2">
      <w:pPr>
        <w:pStyle w:val="ListParagraph"/>
        <w:numPr>
          <w:ilvl w:val="0"/>
          <w:numId w:val="3"/>
        </w:numPr>
        <w:jc w:val="both"/>
        <w:rPr>
          <w:rFonts w:asciiTheme="majorHAnsi" w:hAnsiTheme="majorHAnsi"/>
        </w:rPr>
      </w:pPr>
      <w:r>
        <w:rPr>
          <w:rFonts w:asciiTheme="majorHAnsi" w:hAnsiTheme="majorHAnsi"/>
        </w:rPr>
        <w:t>The most frequent secondary factors</w:t>
      </w:r>
    </w:p>
    <w:p w14:paraId="620B84DB" w14:textId="77777777" w:rsidR="00CA06CD" w:rsidRDefault="007472E2" w:rsidP="007472E2">
      <w:pPr>
        <w:pStyle w:val="ListParagraph"/>
        <w:numPr>
          <w:ilvl w:val="0"/>
          <w:numId w:val="3"/>
        </w:numPr>
        <w:jc w:val="both"/>
        <w:rPr>
          <w:rFonts w:asciiTheme="majorHAnsi" w:hAnsiTheme="majorHAnsi"/>
        </w:rPr>
      </w:pPr>
      <w:r>
        <w:rPr>
          <w:rFonts w:asciiTheme="majorHAnsi" w:hAnsiTheme="majorHAnsi"/>
        </w:rPr>
        <w:t xml:space="preserve">The deviation from </w:t>
      </w:r>
      <w:proofErr w:type="gramStart"/>
      <w:r>
        <w:rPr>
          <w:rFonts w:asciiTheme="majorHAnsi" w:hAnsiTheme="majorHAnsi"/>
        </w:rPr>
        <w:t>both of these</w:t>
      </w:r>
      <w:proofErr w:type="gramEnd"/>
      <w:r w:rsidRPr="007472E2">
        <w:rPr>
          <w:rFonts w:asciiTheme="majorHAnsi" w:hAnsiTheme="majorHAnsi"/>
        </w:rPr>
        <w:t xml:space="preserve"> </w:t>
      </w:r>
    </w:p>
    <w:p w14:paraId="1FA7A998" w14:textId="77777777" w:rsidR="00CA06CD" w:rsidRDefault="00CA06CD" w:rsidP="00CA06CD">
      <w:pPr>
        <w:jc w:val="both"/>
        <w:rPr>
          <w:rFonts w:asciiTheme="majorHAnsi" w:hAnsiTheme="majorHAnsi"/>
        </w:rPr>
      </w:pPr>
    </w:p>
    <w:p w14:paraId="1BE4F698" w14:textId="77777777" w:rsidR="00CA06CD" w:rsidRDefault="00CA06CD" w:rsidP="00CA06CD">
      <w:pPr>
        <w:jc w:val="both"/>
        <w:rPr>
          <w:rFonts w:asciiTheme="majorHAnsi" w:hAnsiTheme="majorHAnsi"/>
        </w:rPr>
      </w:pPr>
      <w:r>
        <w:rPr>
          <w:rFonts w:asciiTheme="majorHAnsi" w:hAnsiTheme="majorHAnsi"/>
        </w:rPr>
        <w:t xml:space="preserve">The problem with a naive metric that simply takes the deviation from the average number of secondary factors for each condition is that there is still </w:t>
      </w:r>
      <w:proofErr w:type="gramStart"/>
      <w:r>
        <w:rPr>
          <w:rFonts w:asciiTheme="majorHAnsi" w:hAnsiTheme="majorHAnsi"/>
        </w:rPr>
        <w:t>there</w:t>
      </w:r>
      <w:proofErr w:type="gramEnd"/>
      <w:r>
        <w:rPr>
          <w:rFonts w:asciiTheme="majorHAnsi" w:hAnsiTheme="majorHAnsi"/>
        </w:rPr>
        <w:t xml:space="preserve"> problem of some people being </w:t>
      </w:r>
      <w:proofErr w:type="gramStart"/>
      <w:r>
        <w:rPr>
          <w:rFonts w:asciiTheme="majorHAnsi" w:hAnsiTheme="majorHAnsi"/>
        </w:rPr>
        <w:t>more sick</w:t>
      </w:r>
      <w:proofErr w:type="gramEnd"/>
      <w:r>
        <w:rPr>
          <w:rFonts w:asciiTheme="majorHAnsi" w:hAnsiTheme="majorHAnsi"/>
        </w:rPr>
        <w:t>. Some conditions such as E66 (obesity) are unrelated to the level of detail and represent another confounding factor more common in some communities then others. Thus, I split contributing causes into 3 categories:</w:t>
      </w:r>
    </w:p>
    <w:p w14:paraId="6D1179D3" w14:textId="189C3197" w:rsidR="00CA06CD" w:rsidRDefault="00CA06CD" w:rsidP="00CA06CD">
      <w:pPr>
        <w:pStyle w:val="ListParagraph"/>
        <w:numPr>
          <w:ilvl w:val="0"/>
          <w:numId w:val="3"/>
        </w:numPr>
        <w:jc w:val="both"/>
        <w:rPr>
          <w:rFonts w:asciiTheme="majorHAnsi" w:hAnsiTheme="majorHAnsi"/>
        </w:rPr>
      </w:pPr>
      <w:r>
        <w:rPr>
          <w:rFonts w:asciiTheme="majorHAnsi" w:hAnsiTheme="majorHAnsi"/>
        </w:rPr>
        <w:t>Excluded factors that are unspecific to all conditions and thus should always been included (such as obesity)</w:t>
      </w:r>
    </w:p>
    <w:p w14:paraId="11C5DCE2" w14:textId="09B759F9" w:rsidR="00CA06CD" w:rsidRDefault="00CA06CD" w:rsidP="00CA06CD">
      <w:pPr>
        <w:pStyle w:val="ListParagraph"/>
        <w:numPr>
          <w:ilvl w:val="0"/>
          <w:numId w:val="3"/>
        </w:numPr>
        <w:jc w:val="both"/>
        <w:rPr>
          <w:rFonts w:asciiTheme="majorHAnsi" w:hAnsiTheme="majorHAnsi"/>
        </w:rPr>
      </w:pPr>
      <w:r>
        <w:rPr>
          <w:rFonts w:asciiTheme="majorHAnsi" w:hAnsiTheme="majorHAnsi"/>
        </w:rPr>
        <w:t>Factors related to the condition (included)</w:t>
      </w:r>
    </w:p>
    <w:p w14:paraId="63EEE283" w14:textId="77777777" w:rsidR="00CA06CD" w:rsidRDefault="00CA06CD" w:rsidP="00CA06CD">
      <w:pPr>
        <w:pStyle w:val="ListParagraph"/>
        <w:numPr>
          <w:ilvl w:val="0"/>
          <w:numId w:val="3"/>
        </w:numPr>
        <w:jc w:val="both"/>
        <w:rPr>
          <w:rFonts w:asciiTheme="majorHAnsi" w:hAnsiTheme="majorHAnsi"/>
        </w:rPr>
      </w:pPr>
      <w:r>
        <w:rPr>
          <w:rFonts w:asciiTheme="majorHAnsi" w:hAnsiTheme="majorHAnsi"/>
        </w:rPr>
        <w:t xml:space="preserve"> Factors that should sometimes be included and sometimes excluded</w:t>
      </w:r>
    </w:p>
    <w:p w14:paraId="45CE3BAE" w14:textId="77777777" w:rsidR="00CA06CD" w:rsidRDefault="00CA06CD" w:rsidP="00CA06CD">
      <w:pPr>
        <w:jc w:val="both"/>
        <w:rPr>
          <w:rFonts w:asciiTheme="majorHAnsi" w:hAnsiTheme="majorHAnsi"/>
        </w:rPr>
      </w:pPr>
    </w:p>
    <w:p w14:paraId="76FE87F8" w14:textId="77777777" w:rsidR="00CA06CD" w:rsidRDefault="00CA06CD" w:rsidP="00CA06CD">
      <w:pPr>
        <w:jc w:val="both"/>
        <w:rPr>
          <w:rFonts w:asciiTheme="majorHAnsi" w:hAnsiTheme="majorHAnsi"/>
        </w:rPr>
      </w:pPr>
      <w:r>
        <w:rPr>
          <w:rFonts w:asciiTheme="majorHAnsi" w:hAnsiTheme="majorHAnsi"/>
        </w:rPr>
        <w:t>How the metric works:</w:t>
      </w:r>
    </w:p>
    <w:p w14:paraId="5A1D68B5" w14:textId="77777777" w:rsidR="009C64FF" w:rsidRDefault="00CA06CD" w:rsidP="00CA06CD">
      <w:pPr>
        <w:pStyle w:val="ListParagraph"/>
        <w:numPr>
          <w:ilvl w:val="0"/>
          <w:numId w:val="4"/>
        </w:numPr>
        <w:jc w:val="both"/>
        <w:rPr>
          <w:rFonts w:asciiTheme="majorHAnsi" w:hAnsiTheme="majorHAnsi"/>
        </w:rPr>
      </w:pPr>
      <w:r>
        <w:rPr>
          <w:rFonts w:asciiTheme="majorHAnsi" w:hAnsiTheme="majorHAnsi"/>
        </w:rPr>
        <w:t xml:space="preserve">For each </w:t>
      </w:r>
      <w:proofErr w:type="spellStart"/>
      <w:r>
        <w:rPr>
          <w:rFonts w:asciiTheme="majorHAnsi" w:hAnsiTheme="majorHAnsi"/>
        </w:rPr>
        <w:t>ucod</w:t>
      </w:r>
      <w:proofErr w:type="spellEnd"/>
      <w:r>
        <w:rPr>
          <w:rFonts w:asciiTheme="majorHAnsi" w:hAnsiTheme="majorHAnsi"/>
        </w:rPr>
        <w:t xml:space="preserve">, the most frequent, n, number of secondary factors is calculated. Then the most common n factors are considered. Factors from the excluded factor list are then removed. Then </w:t>
      </w:r>
      <w:r w:rsidR="009C64FF">
        <w:rPr>
          <w:rFonts w:asciiTheme="majorHAnsi" w:hAnsiTheme="majorHAnsi"/>
        </w:rPr>
        <w:t xml:space="preserve">the number of these m factors present is the level of detail. </w:t>
      </w:r>
    </w:p>
    <w:p w14:paraId="32D3F4BF" w14:textId="77777777" w:rsidR="009C64FF" w:rsidRDefault="009C64FF" w:rsidP="00CA06CD">
      <w:pPr>
        <w:pStyle w:val="ListParagraph"/>
        <w:numPr>
          <w:ilvl w:val="0"/>
          <w:numId w:val="4"/>
        </w:numPr>
        <w:jc w:val="both"/>
        <w:rPr>
          <w:rFonts w:asciiTheme="majorHAnsi" w:hAnsiTheme="majorHAnsi"/>
        </w:rPr>
      </w:pPr>
      <w:r>
        <w:rPr>
          <w:rFonts w:asciiTheme="majorHAnsi" w:hAnsiTheme="majorHAnsi"/>
        </w:rPr>
        <w:t>Another metric: take UCR130 and calculate the most frequent 2n secondary factors. Then go through them by hand and decide which ones relate to the level of detail and which ones are separate conditions (such as obesity)</w:t>
      </w:r>
    </w:p>
    <w:p w14:paraId="5FD0DE99" w14:textId="37041630" w:rsidR="007472E2" w:rsidRPr="00CA06CD" w:rsidRDefault="00146BB1" w:rsidP="00CA06CD">
      <w:pPr>
        <w:pStyle w:val="ListParagraph"/>
        <w:numPr>
          <w:ilvl w:val="0"/>
          <w:numId w:val="4"/>
        </w:numPr>
        <w:jc w:val="both"/>
        <w:rPr>
          <w:rFonts w:asciiTheme="majorHAnsi" w:hAnsiTheme="majorHAnsi"/>
        </w:rPr>
      </w:pPr>
      <w:r w:rsidRPr="00CA06CD">
        <w:rPr>
          <w:rFonts w:asciiTheme="majorHAnsi" w:hAnsiTheme="majorHAnsi"/>
        </w:rPr>
        <w:br w:type="page"/>
      </w:r>
    </w:p>
    <w:p w14:paraId="5FDAACFF" w14:textId="6F329186" w:rsidR="00351761" w:rsidRDefault="00146BB1" w:rsidP="0088585E">
      <w:pPr>
        <w:pStyle w:val="ListParagraph"/>
        <w:numPr>
          <w:ilvl w:val="0"/>
          <w:numId w:val="2"/>
        </w:numPr>
        <w:rPr>
          <w:rFonts w:asciiTheme="majorHAnsi" w:hAnsiTheme="majorHAnsi"/>
        </w:rPr>
      </w:pPr>
      <w:r>
        <w:rPr>
          <w:rFonts w:asciiTheme="majorHAnsi" w:hAnsiTheme="majorHAnsi"/>
        </w:rPr>
        <w:lastRenderedPageBreak/>
        <w:t>The degree of missing basic characteristics</w:t>
      </w:r>
    </w:p>
    <w:p w14:paraId="1DCECE47" w14:textId="6FDFDA6B" w:rsidR="00146BB1" w:rsidRDefault="00146BB1" w:rsidP="00146BB1">
      <w:pPr>
        <w:rPr>
          <w:rFonts w:asciiTheme="majorHAnsi" w:hAnsiTheme="majorHAnsi"/>
        </w:rPr>
      </w:pPr>
      <w:r>
        <w:rPr>
          <w:rFonts w:asciiTheme="majorHAnsi" w:hAnsiTheme="majorHAnsi"/>
        </w:rPr>
        <w:t xml:space="preserve">Marital status, educational status, occupation, age, etc. </w:t>
      </w:r>
    </w:p>
    <w:p w14:paraId="04B758E1" w14:textId="08D95116" w:rsidR="00146BB1" w:rsidRDefault="00146BB1">
      <w:pPr>
        <w:rPr>
          <w:rFonts w:asciiTheme="majorHAnsi" w:hAnsiTheme="majorHAnsi"/>
        </w:rPr>
      </w:pPr>
      <w:r>
        <w:rPr>
          <w:rFonts w:asciiTheme="majorHAnsi" w:hAnsiTheme="majorHAnsi"/>
        </w:rPr>
        <w:br w:type="page"/>
      </w:r>
    </w:p>
    <w:p w14:paraId="140865F4" w14:textId="44AF7E8C" w:rsidR="00146BB1" w:rsidRDefault="00146BB1" w:rsidP="00146BB1">
      <w:pPr>
        <w:pStyle w:val="ListParagraph"/>
        <w:numPr>
          <w:ilvl w:val="0"/>
          <w:numId w:val="2"/>
        </w:numPr>
        <w:rPr>
          <w:rFonts w:asciiTheme="majorHAnsi" w:hAnsiTheme="majorHAnsi"/>
        </w:rPr>
      </w:pPr>
      <w:r>
        <w:rPr>
          <w:rFonts w:asciiTheme="majorHAnsi" w:hAnsiTheme="majorHAnsi"/>
        </w:rPr>
        <w:lastRenderedPageBreak/>
        <w:t>The degree of garbage codes</w:t>
      </w:r>
    </w:p>
    <w:p w14:paraId="79D0ECAE" w14:textId="09D08B58" w:rsidR="00146BB1" w:rsidRPr="00146BB1" w:rsidRDefault="00146BB1" w:rsidP="00146BB1">
      <w:pPr>
        <w:rPr>
          <w:rFonts w:asciiTheme="majorHAnsi" w:hAnsiTheme="majorHAnsi"/>
        </w:rPr>
      </w:pPr>
      <w:r>
        <w:rPr>
          <w:rFonts w:asciiTheme="majorHAnsi" w:hAnsiTheme="majorHAnsi"/>
        </w:rPr>
        <w:t xml:space="preserve">The classic. </w:t>
      </w:r>
    </w:p>
    <w:sectPr w:rsidR="00146BB1" w:rsidRPr="00146B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A43"/>
    <w:multiLevelType w:val="hybridMultilevel"/>
    <w:tmpl w:val="8402B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E0A35"/>
    <w:multiLevelType w:val="hybridMultilevel"/>
    <w:tmpl w:val="3DE876E4"/>
    <w:lvl w:ilvl="0" w:tplc="90D6F608">
      <w:start w:val="5"/>
      <w:numFmt w:val="bullet"/>
      <w:lvlText w:val="-"/>
      <w:lvlJc w:val="left"/>
      <w:pPr>
        <w:ind w:left="720" w:hanging="360"/>
      </w:pPr>
      <w:rPr>
        <w:rFonts w:ascii="Aptos Display" w:eastAsiaTheme="minorHAnsi" w:hAnsi="Aptos Display"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73750"/>
    <w:multiLevelType w:val="hybridMultilevel"/>
    <w:tmpl w:val="04440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E80091"/>
    <w:multiLevelType w:val="hybridMultilevel"/>
    <w:tmpl w:val="96DA8E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677558">
    <w:abstractNumId w:val="3"/>
  </w:num>
  <w:num w:numId="2" w16cid:durableId="1294171798">
    <w:abstractNumId w:val="2"/>
  </w:num>
  <w:num w:numId="3" w16cid:durableId="1088965952">
    <w:abstractNumId w:val="1"/>
  </w:num>
  <w:num w:numId="4" w16cid:durableId="150362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35"/>
    <w:rsid w:val="00146BB1"/>
    <w:rsid w:val="00351761"/>
    <w:rsid w:val="00407F4F"/>
    <w:rsid w:val="0045628C"/>
    <w:rsid w:val="00463CC9"/>
    <w:rsid w:val="00570383"/>
    <w:rsid w:val="00600FC2"/>
    <w:rsid w:val="00641696"/>
    <w:rsid w:val="00657535"/>
    <w:rsid w:val="007472E2"/>
    <w:rsid w:val="0088585E"/>
    <w:rsid w:val="009C10ED"/>
    <w:rsid w:val="009C64FF"/>
    <w:rsid w:val="009D241C"/>
    <w:rsid w:val="00A81CC8"/>
    <w:rsid w:val="00A927FA"/>
    <w:rsid w:val="00CA06CD"/>
    <w:rsid w:val="00F024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BE8BD8"/>
  <w15:chartTrackingRefBased/>
  <w15:docId w15:val="{934BBDCF-0207-8540-8322-6C69946A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535"/>
    <w:rPr>
      <w:rFonts w:eastAsiaTheme="majorEastAsia" w:cstheme="majorBidi"/>
      <w:color w:val="272727" w:themeColor="text1" w:themeTint="D8"/>
    </w:rPr>
  </w:style>
  <w:style w:type="paragraph" w:styleId="Title">
    <w:name w:val="Title"/>
    <w:basedOn w:val="Normal"/>
    <w:next w:val="Normal"/>
    <w:link w:val="TitleChar"/>
    <w:uiPriority w:val="10"/>
    <w:qFormat/>
    <w:rsid w:val="00657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535"/>
    <w:pPr>
      <w:spacing w:before="160"/>
      <w:jc w:val="center"/>
    </w:pPr>
    <w:rPr>
      <w:i/>
      <w:iCs/>
      <w:color w:val="404040" w:themeColor="text1" w:themeTint="BF"/>
    </w:rPr>
  </w:style>
  <w:style w:type="character" w:customStyle="1" w:styleId="QuoteChar">
    <w:name w:val="Quote Char"/>
    <w:basedOn w:val="DefaultParagraphFont"/>
    <w:link w:val="Quote"/>
    <w:uiPriority w:val="29"/>
    <w:rsid w:val="00657535"/>
    <w:rPr>
      <w:i/>
      <w:iCs/>
      <w:color w:val="404040" w:themeColor="text1" w:themeTint="BF"/>
    </w:rPr>
  </w:style>
  <w:style w:type="paragraph" w:styleId="ListParagraph">
    <w:name w:val="List Paragraph"/>
    <w:basedOn w:val="Normal"/>
    <w:uiPriority w:val="34"/>
    <w:qFormat/>
    <w:rsid w:val="00657535"/>
    <w:pPr>
      <w:ind w:left="720"/>
      <w:contextualSpacing/>
    </w:pPr>
  </w:style>
  <w:style w:type="character" w:styleId="IntenseEmphasis">
    <w:name w:val="Intense Emphasis"/>
    <w:basedOn w:val="DefaultParagraphFont"/>
    <w:uiPriority w:val="21"/>
    <w:qFormat/>
    <w:rsid w:val="00657535"/>
    <w:rPr>
      <w:i/>
      <w:iCs/>
      <w:color w:val="0F4761" w:themeColor="accent1" w:themeShade="BF"/>
    </w:rPr>
  </w:style>
  <w:style w:type="paragraph" w:styleId="IntenseQuote">
    <w:name w:val="Intense Quote"/>
    <w:basedOn w:val="Normal"/>
    <w:next w:val="Normal"/>
    <w:link w:val="IntenseQuoteChar"/>
    <w:uiPriority w:val="30"/>
    <w:qFormat/>
    <w:rsid w:val="00657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535"/>
    <w:rPr>
      <w:i/>
      <w:iCs/>
      <w:color w:val="0F4761" w:themeColor="accent1" w:themeShade="BF"/>
    </w:rPr>
  </w:style>
  <w:style w:type="character" w:styleId="IntenseReference">
    <w:name w:val="Intense Reference"/>
    <w:basedOn w:val="DefaultParagraphFont"/>
    <w:uiPriority w:val="32"/>
    <w:qFormat/>
    <w:rsid w:val="00657535"/>
    <w:rPr>
      <w:b/>
      <w:bCs/>
      <w:smallCaps/>
      <w:color w:val="0F4761" w:themeColor="accent1" w:themeShade="BF"/>
      <w:spacing w:val="5"/>
    </w:rPr>
  </w:style>
  <w:style w:type="paragraph" w:styleId="TOCHeading">
    <w:name w:val="TOC Heading"/>
    <w:basedOn w:val="Heading1"/>
    <w:next w:val="Normal"/>
    <w:uiPriority w:val="39"/>
    <w:unhideWhenUsed/>
    <w:qFormat/>
    <w:rsid w:val="00351761"/>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351761"/>
    <w:pPr>
      <w:spacing w:before="120" w:after="0"/>
      <w:ind w:left="240"/>
    </w:pPr>
    <w:rPr>
      <w:b/>
      <w:bCs/>
      <w:sz w:val="22"/>
      <w:szCs w:val="22"/>
    </w:rPr>
  </w:style>
  <w:style w:type="paragraph" w:styleId="TOC1">
    <w:name w:val="toc 1"/>
    <w:basedOn w:val="Normal"/>
    <w:next w:val="Normal"/>
    <w:autoRedefine/>
    <w:uiPriority w:val="39"/>
    <w:unhideWhenUsed/>
    <w:rsid w:val="00351761"/>
    <w:pPr>
      <w:spacing w:before="120" w:after="0"/>
    </w:pPr>
    <w:rPr>
      <w:b/>
      <w:bCs/>
      <w:i/>
      <w:iCs/>
    </w:rPr>
  </w:style>
  <w:style w:type="paragraph" w:styleId="TOC3">
    <w:name w:val="toc 3"/>
    <w:basedOn w:val="Normal"/>
    <w:next w:val="Normal"/>
    <w:autoRedefine/>
    <w:uiPriority w:val="39"/>
    <w:unhideWhenUsed/>
    <w:rsid w:val="00351761"/>
    <w:pPr>
      <w:spacing w:after="0"/>
      <w:ind w:left="480"/>
    </w:pPr>
    <w:rPr>
      <w:sz w:val="20"/>
      <w:szCs w:val="20"/>
    </w:rPr>
  </w:style>
  <w:style w:type="paragraph" w:styleId="TOC4">
    <w:name w:val="toc 4"/>
    <w:basedOn w:val="Normal"/>
    <w:next w:val="Normal"/>
    <w:autoRedefine/>
    <w:uiPriority w:val="39"/>
    <w:semiHidden/>
    <w:unhideWhenUsed/>
    <w:rsid w:val="00351761"/>
    <w:pPr>
      <w:spacing w:after="0"/>
      <w:ind w:left="720"/>
    </w:pPr>
    <w:rPr>
      <w:sz w:val="20"/>
      <w:szCs w:val="20"/>
    </w:rPr>
  </w:style>
  <w:style w:type="paragraph" w:styleId="TOC5">
    <w:name w:val="toc 5"/>
    <w:basedOn w:val="Normal"/>
    <w:next w:val="Normal"/>
    <w:autoRedefine/>
    <w:uiPriority w:val="39"/>
    <w:semiHidden/>
    <w:unhideWhenUsed/>
    <w:rsid w:val="00351761"/>
    <w:pPr>
      <w:spacing w:after="0"/>
      <w:ind w:left="960"/>
    </w:pPr>
    <w:rPr>
      <w:sz w:val="20"/>
      <w:szCs w:val="20"/>
    </w:rPr>
  </w:style>
  <w:style w:type="paragraph" w:styleId="TOC6">
    <w:name w:val="toc 6"/>
    <w:basedOn w:val="Normal"/>
    <w:next w:val="Normal"/>
    <w:autoRedefine/>
    <w:uiPriority w:val="39"/>
    <w:semiHidden/>
    <w:unhideWhenUsed/>
    <w:rsid w:val="00351761"/>
    <w:pPr>
      <w:spacing w:after="0"/>
      <w:ind w:left="1200"/>
    </w:pPr>
    <w:rPr>
      <w:sz w:val="20"/>
      <w:szCs w:val="20"/>
    </w:rPr>
  </w:style>
  <w:style w:type="paragraph" w:styleId="TOC7">
    <w:name w:val="toc 7"/>
    <w:basedOn w:val="Normal"/>
    <w:next w:val="Normal"/>
    <w:autoRedefine/>
    <w:uiPriority w:val="39"/>
    <w:semiHidden/>
    <w:unhideWhenUsed/>
    <w:rsid w:val="00351761"/>
    <w:pPr>
      <w:spacing w:after="0"/>
      <w:ind w:left="1440"/>
    </w:pPr>
    <w:rPr>
      <w:sz w:val="20"/>
      <w:szCs w:val="20"/>
    </w:rPr>
  </w:style>
  <w:style w:type="paragraph" w:styleId="TOC8">
    <w:name w:val="toc 8"/>
    <w:basedOn w:val="Normal"/>
    <w:next w:val="Normal"/>
    <w:autoRedefine/>
    <w:uiPriority w:val="39"/>
    <w:semiHidden/>
    <w:unhideWhenUsed/>
    <w:rsid w:val="00351761"/>
    <w:pPr>
      <w:spacing w:after="0"/>
      <w:ind w:left="1680"/>
    </w:pPr>
    <w:rPr>
      <w:sz w:val="20"/>
      <w:szCs w:val="20"/>
    </w:rPr>
  </w:style>
  <w:style w:type="paragraph" w:styleId="TOC9">
    <w:name w:val="toc 9"/>
    <w:basedOn w:val="Normal"/>
    <w:next w:val="Normal"/>
    <w:autoRedefine/>
    <w:uiPriority w:val="39"/>
    <w:semiHidden/>
    <w:unhideWhenUsed/>
    <w:rsid w:val="0035176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AE5BB-659A-9B49-9765-4710219D7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Mann</dc:creator>
  <cp:keywords/>
  <dc:description/>
  <cp:lastModifiedBy>Amy Mann</cp:lastModifiedBy>
  <cp:revision>10</cp:revision>
  <dcterms:created xsi:type="dcterms:W3CDTF">2025-06-04T15:28:00Z</dcterms:created>
  <dcterms:modified xsi:type="dcterms:W3CDTF">2025-06-06T15:26:00Z</dcterms:modified>
</cp:coreProperties>
</file>