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6B"/>
          <w:sz w:val="44"/>
        </w:rPr>
        <w:t>BUSINESS LICENSE</w:t>
      </w:r>
    </w:p>
    <w:p>
      <w:pPr>
        <w:jc w:val="center"/>
      </w:pPr>
      <w:r>
        <w:rPr>
          <w:color w:val="555555"/>
          <w:sz w:val="24"/>
        </w:rPr>
        <w:t>City &amp; County of San Francisco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b/>
                <w:color w:val="1A3A6B"/>
              </w:rPr>
              <w:t>License Number</w:t>
            </w:r>
          </w:p>
        </w:tc>
        <w:tc>
          <w:tcPr>
            <w:tcW w:type="dxa" w:w="5760"/>
          </w:tcPr>
          <w:p>
            <w:r>
              <w:t>BL-2024-0087421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1A3A6B"/>
              </w:rPr>
              <w:t>Business Name</w:t>
            </w:r>
          </w:p>
        </w:tc>
        <w:tc>
          <w:tcPr>
            <w:tcW w:type="dxa" w:w="5760"/>
          </w:tcPr>
          <w:p>
            <w:r>
              <w:t>Mock Ventures LLC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1A3A6B"/>
              </w:rPr>
              <w:t>Owner / Principal</w:t>
            </w:r>
          </w:p>
        </w:tc>
        <w:tc>
          <w:tcPr>
            <w:tcW w:type="dxa" w:w="5760"/>
          </w:tcPr>
          <w:p>
            <w:r>
              <w:t>Jane B. Smith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1A3A6B"/>
              </w:rPr>
              <w:t>Business Type</w:t>
            </w:r>
          </w:p>
        </w:tc>
        <w:tc>
          <w:tcPr>
            <w:tcW w:type="dxa" w:w="5760"/>
          </w:tcPr>
          <w:p>
            <w:r>
              <w:t>Limited Liability Company (LLC)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1A3A6B"/>
              </w:rPr>
              <w:t>EIN</w:t>
            </w:r>
          </w:p>
        </w:tc>
        <w:tc>
          <w:tcPr>
            <w:tcW w:type="dxa" w:w="5760"/>
          </w:tcPr>
          <w:p>
            <w:r>
              <w:t>XX-XXXXXXX  (MOCK)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1A3A6B"/>
              </w:rPr>
              <w:t>Address</w:t>
            </w:r>
          </w:p>
        </w:tc>
        <w:tc>
          <w:tcPr>
            <w:tcW w:type="dxa" w:w="5760"/>
          </w:tcPr>
          <w:p>
            <w:r>
              <w:t>456 Commerce Blvd, Suite 200, San Francisco, CA 94107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1A3A6B"/>
              </w:rPr>
              <w:t>Phone</w:t>
            </w:r>
          </w:p>
        </w:tc>
        <w:tc>
          <w:tcPr>
            <w:tcW w:type="dxa" w:w="5760"/>
          </w:tcPr>
          <w:p>
            <w:r>
              <w:t>(415) 555-0192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1A3A6B"/>
              </w:rPr>
              <w:t>Issue Date</w:t>
            </w:r>
          </w:p>
        </w:tc>
        <w:tc>
          <w:tcPr>
            <w:tcW w:type="dxa" w:w="5760"/>
          </w:tcPr>
          <w:p>
            <w:r>
              <w:t>March 1, 2024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1A3A6B"/>
              </w:rPr>
              <w:t>Expiry Date</w:t>
            </w:r>
          </w:p>
        </w:tc>
        <w:tc>
          <w:tcPr>
            <w:tcW w:type="dxa" w:w="5760"/>
          </w:tcPr>
          <w:p>
            <w:r>
              <w:t>February 28, 2025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1A3A6B"/>
              </w:rPr>
              <w:t>Issuing Authority</w:t>
            </w:r>
          </w:p>
        </w:tc>
        <w:tc>
          <w:tcPr>
            <w:tcW w:type="dxa" w:w="5760"/>
          </w:tcPr>
          <w:p>
            <w:r>
              <w:t>City &amp; County of San Francisco — Office of the Treasurer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1A3A6B"/>
              </w:rPr>
              <w:t>License Category</w:t>
            </w:r>
          </w:p>
        </w:tc>
        <w:tc>
          <w:tcPr>
            <w:tcW w:type="dxa" w:w="5760"/>
          </w:tcPr>
          <w:p>
            <w:r>
              <w:t>General Business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1A3A6B"/>
              </w:rPr>
              <w:t>Status</w:t>
            </w:r>
          </w:p>
        </w:tc>
        <w:tc>
          <w:tcPr>
            <w:tcW w:type="dxa" w:w="5760"/>
          </w:tcPr>
          <w:p>
            <w:r>
              <w:t>ACTIVE</w:t>
            </w:r>
          </w:p>
        </w:tc>
      </w:tr>
    </w:tbl>
    <w:p/>
    <w:p>
      <w:pPr>
        <w:jc w:val="center"/>
      </w:pPr>
      <w:r>
        <w:rPr>
          <w:color w:val="FF4444"/>
          <w:sz w:val="20"/>
        </w:rPr>
        <w:t>⚠  SAMPLE / MOCK DOCUMENT — FOR TESTING PURPOSES ONLY  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