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622" w:rsidRPr="00BC1622" w:rsidRDefault="00BC1622" w:rsidP="00BC1622">
      <w:pPr>
        <w:jc w:val="center"/>
        <w:rPr>
          <w:rFonts w:ascii="Arial" w:hAnsi="Arial" w:cs="Arial"/>
          <w:b/>
          <w:sz w:val="28"/>
        </w:rPr>
      </w:pPr>
      <w:r w:rsidRPr="00BC1622">
        <w:rPr>
          <w:rFonts w:ascii="Arial" w:hAnsi="Arial" w:cs="Arial"/>
          <w:b/>
          <w:sz w:val="28"/>
        </w:rPr>
        <w:t>AM Atento</w:t>
      </w:r>
    </w:p>
    <w:p w:rsidR="00BC1622" w:rsidRDefault="00BC1622">
      <w:pPr>
        <w:rPr>
          <w:rFonts w:ascii="Times New Roman" w:hAnsi="Times New Roman" w:cs="Times New Roman"/>
          <w:sz w:val="24"/>
        </w:rPr>
      </w:pPr>
      <w:r w:rsidRPr="00BC1622">
        <w:rPr>
          <w:rFonts w:ascii="Times New Roman" w:hAnsi="Times New Roman" w:cs="Times New Roman"/>
          <w:b/>
          <w:sz w:val="24"/>
        </w:rPr>
        <w:t>Área:</w:t>
      </w:r>
      <w:r w:rsidRPr="00BC1622">
        <w:rPr>
          <w:rFonts w:ascii="Times New Roman" w:hAnsi="Times New Roman" w:cs="Times New Roman"/>
          <w:sz w:val="24"/>
        </w:rPr>
        <w:t xml:space="preserve"> Treinamento e Desenvolvimento</w:t>
      </w:r>
    </w:p>
    <w:p w:rsidR="00BF5227" w:rsidRPr="00397B3F" w:rsidRDefault="00397B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Descrição do problema: </w:t>
      </w:r>
      <w:r>
        <w:rPr>
          <w:rFonts w:ascii="Times New Roman" w:hAnsi="Times New Roman" w:cs="Times New Roman"/>
          <w:sz w:val="24"/>
        </w:rPr>
        <w:t>Dificuldade de treinar de maneira eficiente os funcionários, além de não conseguir com que eles se aprimorem para manter um serviço/atendimento de qualidade.</w:t>
      </w:r>
    </w:p>
    <w:p w:rsidR="00C65C07" w:rsidRDefault="00C65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Descrição</w:t>
      </w:r>
      <w:r w:rsidR="00BF5227">
        <w:rPr>
          <w:rFonts w:ascii="Times New Roman" w:hAnsi="Times New Roman" w:cs="Times New Roman"/>
          <w:b/>
        </w:rPr>
        <w:t xml:space="preserve"> da Solução</w:t>
      </w:r>
      <w:r>
        <w:rPr>
          <w:rFonts w:ascii="Times New Roman" w:hAnsi="Times New Roman" w:cs="Times New Roman"/>
          <w:b/>
        </w:rPr>
        <w:t xml:space="preserve">: </w:t>
      </w:r>
      <w:r w:rsidR="00B70277" w:rsidRPr="0030680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ma plataforma onde os atendentes da empresa de qualquer segmento (venda, cobrança, atendimento </w:t>
      </w:r>
      <w:r w:rsidR="00394E99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) consiga apreender e aprimorar seus conhecimentos relativos </w:t>
      </w:r>
      <w:r w:rsidR="00696C5E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sua atividade. Tem por objetivo tornar os atendentes mais familiarizados com os temas e conceitos relacionados a atividade que eles estão fazendo de uma forma mais interessante.</w:t>
      </w:r>
    </w:p>
    <w:p w:rsidR="00696C5E" w:rsidRDefault="00696C5E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uma equipe montada para uma empresa X, cada líder de equipe poss</w:t>
      </w:r>
      <w:r w:rsidR="00E05C0A">
        <w:rPr>
          <w:rFonts w:ascii="Times New Roman" w:hAnsi="Times New Roman" w:cs="Times New Roman"/>
        </w:rPr>
        <w:t>uirá um acesso de administrador, sendo responsável por atualizar os conteúdos e elaborar novos questionários.</w:t>
      </w:r>
    </w:p>
    <w:p w:rsidR="00172A1D" w:rsidRDefault="00172A1D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membros da equipe podem praticar individualmente </w:t>
      </w:r>
      <w:r w:rsidR="0030680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se testar com os colegas.</w:t>
      </w:r>
      <w:r w:rsidR="00AB0C40">
        <w:rPr>
          <w:rFonts w:ascii="Times New Roman" w:hAnsi="Times New Roman" w:cs="Times New Roman"/>
        </w:rPr>
        <w:t xml:space="preserve"> </w:t>
      </w:r>
    </w:p>
    <w:p w:rsidR="00172A1D" w:rsidRDefault="00AB0C40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ranking ficará disponível apenas para o líder da equipe, para que ele possa usar como argumento durante sua avaliação sobre a equipe e ajuda-lo a definir quais medidas tomar para que o desempenho possa melhorar.</w:t>
      </w:r>
    </w:p>
    <w:p w:rsidR="00AB0C40" w:rsidRDefault="00AB0C40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ranking para os participantes será feito apenas para diversão, os desempenhos nos “duelos” multiplayer não serão considerados para a avaliação do líder da equipe.</w:t>
      </w:r>
    </w:p>
    <w:p w:rsidR="00847623" w:rsidRDefault="00847623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Modalidades como contar </w:t>
      </w:r>
      <w:r w:rsidR="00633697">
        <w:rPr>
          <w:rFonts w:ascii="Times New Roman" w:hAnsi="Times New Roman" w:cs="Times New Roman"/>
        </w:rPr>
        <w:t>os números</w:t>
      </w:r>
      <w:r>
        <w:rPr>
          <w:rFonts w:ascii="Times New Roman" w:hAnsi="Times New Roman" w:cs="Times New Roman"/>
        </w:rPr>
        <w:t xml:space="preserve"> de perguntas que um funcionário consegue responder num intervalo de tempo, uma disputa royale entre uma equipe inteira ou parte dela onde</w:t>
      </w:r>
      <w:r w:rsidR="00C33A91">
        <w:rPr>
          <w:rFonts w:ascii="Times New Roman" w:hAnsi="Times New Roman" w:cs="Times New Roman"/>
        </w:rPr>
        <w:t xml:space="preserve"> um por vez responde</w:t>
      </w:r>
      <w:r>
        <w:rPr>
          <w:rFonts w:ascii="Times New Roman" w:hAnsi="Times New Roman" w:cs="Times New Roman"/>
        </w:rPr>
        <w:t xml:space="preserve"> e em caso de resposta errada sai da disputa, até que </w:t>
      </w:r>
      <w:r w:rsidR="00633697">
        <w:rPr>
          <w:rFonts w:ascii="Times New Roman" w:hAnsi="Times New Roman" w:cs="Times New Roman"/>
        </w:rPr>
        <w:t>só</w:t>
      </w:r>
      <w:r>
        <w:rPr>
          <w:rFonts w:ascii="Times New Roman" w:hAnsi="Times New Roman" w:cs="Times New Roman"/>
        </w:rPr>
        <w:t xml:space="preserve"> reste um.</w:t>
      </w:r>
    </w:p>
    <w:p w:rsidR="00633697" w:rsidRDefault="00633697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Exemplo: Imaginando que temos uma empresa de smartphones querendo uma equipe de televendas, os conteúdos devem ser por exemplo sobre o mercado de eletrônicos, reviews e comparações entre modelos, novidades e inovações </w:t>
      </w:r>
      <w:r w:rsidR="001B10EB">
        <w:rPr>
          <w:rFonts w:ascii="Times New Roman" w:hAnsi="Times New Roman" w:cs="Times New Roman"/>
        </w:rPr>
        <w:t xml:space="preserve">do meio </w:t>
      </w:r>
      <w:r>
        <w:rPr>
          <w:rFonts w:ascii="Times New Roman" w:hAnsi="Times New Roman" w:cs="Times New Roman"/>
        </w:rPr>
        <w:t>etc.</w:t>
      </w:r>
    </w:p>
    <w:p w:rsidR="004647D9" w:rsidRDefault="004647D9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resultados por equipe podem ser usados numa reunião entre os </w:t>
      </w:r>
      <w:r w:rsidR="001B10EB">
        <w:rPr>
          <w:rFonts w:ascii="Times New Roman" w:hAnsi="Times New Roman" w:cs="Times New Roman"/>
        </w:rPr>
        <w:t>líderes</w:t>
      </w:r>
      <w:r>
        <w:rPr>
          <w:rFonts w:ascii="Times New Roman" w:hAnsi="Times New Roman" w:cs="Times New Roman"/>
        </w:rPr>
        <w:t xml:space="preserve"> para equilibra-las, pode acontecer do desempenho de um grupo ser muito bom e de outro ser muito ruim, podendo ser interessante então mesclar para que se tenham equipes mais homogêneas.</w:t>
      </w:r>
    </w:p>
    <w:p w:rsidR="00E26C09" w:rsidRDefault="00E26C09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 ser realizados testes por meio do aplicativo com um funcionário que não tem rendido bem na equipe que ele faz parte, podendo ser testado em outros assuntos e encontrando um tipo de atendimento onde ele obtenha melhores resultados.</w:t>
      </w:r>
    </w:p>
    <w:p w:rsidR="002907B1" w:rsidRDefault="002907B1" w:rsidP="00696C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ideal seria um aplicativo para que os atendentes pudessem praticar e estudar fora do seu horário de trabalho. Uma versão Web pode ser usada durante o treinamento e como forma de avaliação nesta etapa.</w:t>
      </w:r>
    </w:p>
    <w:p w:rsidR="009046BA" w:rsidRDefault="009046BA" w:rsidP="009046BA">
      <w:pPr>
        <w:pStyle w:val="PargrafodaLista"/>
        <w:rPr>
          <w:rFonts w:ascii="Times New Roman" w:hAnsi="Times New Roman" w:cs="Times New Roman"/>
        </w:rPr>
      </w:pPr>
    </w:p>
    <w:p w:rsidR="0002386A" w:rsidRPr="009D019F" w:rsidRDefault="00ED1E6A" w:rsidP="00ED1E6A">
      <w:pPr>
        <w:rPr>
          <w:rFonts w:ascii="Times New Roman" w:hAnsi="Times New Roman" w:cs="Times New Roman"/>
          <w:b/>
        </w:rPr>
      </w:pPr>
      <w:r w:rsidRPr="009D019F">
        <w:rPr>
          <w:rFonts w:ascii="Times New Roman" w:hAnsi="Times New Roman" w:cs="Times New Roman"/>
          <w:b/>
        </w:rPr>
        <w:t>Detalhes Técnicos Iniciais:</w:t>
      </w:r>
    </w:p>
    <w:p w:rsidR="00ED1E6A" w:rsidRDefault="00ED1E6A" w:rsidP="00ED1E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administrador poderá liberar, adicionar, remover, alterar, os conteúdos e questionários da plataforma.</w:t>
      </w:r>
    </w:p>
    <w:p w:rsidR="00ED1E6A" w:rsidRDefault="00ED1E6A" w:rsidP="00ED1E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administrador receberá sugestões de conteúdos que podem ser úteis para a atividade.</w:t>
      </w:r>
    </w:p>
    <w:p w:rsidR="00ED1E6A" w:rsidRDefault="00ED1E6A" w:rsidP="00ED1E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usuários comuns poderão jogar, verificar desempenhos</w:t>
      </w:r>
      <w:r w:rsidR="00F0611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sugerir conteúdos para o administrador acrescentar a plataforma.</w:t>
      </w:r>
    </w:p>
    <w:p w:rsidR="00055738" w:rsidRPr="00F51527" w:rsidRDefault="00055738" w:rsidP="00F5152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conteúdo só poderá possui um questionário.</w:t>
      </w:r>
      <w:bookmarkStart w:id="0" w:name="_GoBack"/>
      <w:bookmarkEnd w:id="0"/>
    </w:p>
    <w:p w:rsidR="00F23FEC" w:rsidRDefault="00F23F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471F5" w:rsidRDefault="00F23FEC" w:rsidP="00F23FEC">
      <w:pPr>
        <w:rPr>
          <w:rFonts w:ascii="Times New Roman" w:hAnsi="Times New Roman" w:cs="Times New Roman"/>
          <w:b/>
          <w:sz w:val="24"/>
        </w:rPr>
      </w:pPr>
      <w:r w:rsidRPr="00F23FEC">
        <w:rPr>
          <w:rFonts w:ascii="Times New Roman" w:hAnsi="Times New Roman" w:cs="Times New Roman"/>
          <w:b/>
        </w:rPr>
        <w:lastRenderedPageBreak/>
        <w:t>Cronograma</w:t>
      </w:r>
      <w:r w:rsidRPr="00F23F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30"/>
        <w:gridCol w:w="2767"/>
        <w:gridCol w:w="2497"/>
      </w:tblGrid>
      <w:tr w:rsidR="00D12F32" w:rsidTr="00973FC4">
        <w:trPr>
          <w:jc w:val="center"/>
        </w:trPr>
        <w:tc>
          <w:tcPr>
            <w:tcW w:w="3230" w:type="dxa"/>
            <w:vAlign w:val="center"/>
          </w:tcPr>
          <w:p w:rsidR="00D12F32" w:rsidRDefault="00D12F32" w:rsidP="00973F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Fase</w:t>
            </w:r>
          </w:p>
        </w:tc>
        <w:tc>
          <w:tcPr>
            <w:tcW w:w="2767" w:type="dxa"/>
            <w:vAlign w:val="center"/>
          </w:tcPr>
          <w:p w:rsidR="00D12F32" w:rsidRDefault="00D12F32" w:rsidP="00973F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  <w:tc>
          <w:tcPr>
            <w:tcW w:w="2497" w:type="dxa"/>
            <w:vAlign w:val="center"/>
          </w:tcPr>
          <w:p w:rsidR="00D12F32" w:rsidRDefault="00D12F32" w:rsidP="00973F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D12F32" w:rsidTr="00973FC4">
        <w:trPr>
          <w:jc w:val="center"/>
        </w:trPr>
        <w:tc>
          <w:tcPr>
            <w:tcW w:w="3230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Documentação</w:t>
            </w:r>
          </w:p>
        </w:tc>
        <w:tc>
          <w:tcPr>
            <w:tcW w:w="2767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11/08-17/08</w:t>
            </w:r>
          </w:p>
        </w:tc>
        <w:tc>
          <w:tcPr>
            <w:tcW w:w="2497" w:type="dxa"/>
            <w:vAlign w:val="center"/>
          </w:tcPr>
          <w:p w:rsidR="00D12F32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Concluída</w:t>
            </w:r>
          </w:p>
        </w:tc>
      </w:tr>
      <w:tr w:rsidR="00D12F32" w:rsidTr="00973FC4">
        <w:trPr>
          <w:jc w:val="center"/>
        </w:trPr>
        <w:tc>
          <w:tcPr>
            <w:tcW w:w="3230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Desenvolvimento</w:t>
            </w:r>
          </w:p>
        </w:tc>
        <w:tc>
          <w:tcPr>
            <w:tcW w:w="2767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20/08-20/09</w:t>
            </w:r>
          </w:p>
        </w:tc>
        <w:tc>
          <w:tcPr>
            <w:tcW w:w="2497" w:type="dxa"/>
            <w:vAlign w:val="center"/>
          </w:tcPr>
          <w:p w:rsidR="00D12F32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 Andamento</w:t>
            </w:r>
          </w:p>
        </w:tc>
      </w:tr>
      <w:tr w:rsidR="00D12F32" w:rsidTr="00973FC4">
        <w:trPr>
          <w:jc w:val="center"/>
        </w:trPr>
        <w:tc>
          <w:tcPr>
            <w:tcW w:w="3230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Fase de Testes</w:t>
            </w:r>
          </w:p>
        </w:tc>
        <w:tc>
          <w:tcPr>
            <w:tcW w:w="2767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22/09-02/10</w:t>
            </w:r>
          </w:p>
        </w:tc>
        <w:tc>
          <w:tcPr>
            <w:tcW w:w="2497" w:type="dxa"/>
            <w:vAlign w:val="center"/>
          </w:tcPr>
          <w:p w:rsidR="00D12F32" w:rsidRDefault="008151A0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Pendente</w:t>
            </w:r>
          </w:p>
        </w:tc>
      </w:tr>
      <w:tr w:rsidR="00D12F32" w:rsidTr="00973FC4">
        <w:trPr>
          <w:jc w:val="center"/>
        </w:trPr>
        <w:tc>
          <w:tcPr>
            <w:tcW w:w="3230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3FEC">
              <w:rPr>
                <w:rFonts w:ascii="Times New Roman" w:hAnsi="Times New Roman" w:cs="Times New Roman"/>
                <w:sz w:val="24"/>
              </w:rPr>
              <w:t>Entrega</w:t>
            </w:r>
          </w:p>
        </w:tc>
        <w:tc>
          <w:tcPr>
            <w:tcW w:w="2767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3FEC">
              <w:rPr>
                <w:rFonts w:ascii="Times New Roman" w:hAnsi="Times New Roman" w:cs="Times New Roman"/>
                <w:sz w:val="24"/>
              </w:rPr>
              <w:t>05/10</w:t>
            </w:r>
          </w:p>
        </w:tc>
        <w:tc>
          <w:tcPr>
            <w:tcW w:w="2497" w:type="dxa"/>
            <w:vAlign w:val="center"/>
          </w:tcPr>
          <w:p w:rsidR="00D12F32" w:rsidRPr="00F23FEC" w:rsidRDefault="00D12F32" w:rsidP="00973F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F23FEC" w:rsidRPr="00F23FEC" w:rsidRDefault="00F23FEC" w:rsidP="00F23FEC">
      <w:pPr>
        <w:rPr>
          <w:rFonts w:ascii="Times New Roman" w:hAnsi="Times New Roman" w:cs="Times New Roman"/>
          <w:b/>
          <w:sz w:val="24"/>
        </w:rPr>
      </w:pPr>
    </w:p>
    <w:sectPr w:rsidR="00F23FEC" w:rsidRPr="00F23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71C95"/>
    <w:multiLevelType w:val="hybridMultilevel"/>
    <w:tmpl w:val="8AF66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136FC"/>
    <w:multiLevelType w:val="hybridMultilevel"/>
    <w:tmpl w:val="372C0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622"/>
    <w:rsid w:val="0002386A"/>
    <w:rsid w:val="00055738"/>
    <w:rsid w:val="00125EB6"/>
    <w:rsid w:val="00172A1D"/>
    <w:rsid w:val="001A03FC"/>
    <w:rsid w:val="001B10EB"/>
    <w:rsid w:val="00241CC7"/>
    <w:rsid w:val="002907B1"/>
    <w:rsid w:val="00306808"/>
    <w:rsid w:val="00394E99"/>
    <w:rsid w:val="00397B3F"/>
    <w:rsid w:val="004647D9"/>
    <w:rsid w:val="00633697"/>
    <w:rsid w:val="00696C5E"/>
    <w:rsid w:val="00697E02"/>
    <w:rsid w:val="008151A0"/>
    <w:rsid w:val="00847623"/>
    <w:rsid w:val="008544FC"/>
    <w:rsid w:val="009046BA"/>
    <w:rsid w:val="009471F5"/>
    <w:rsid w:val="00973FC4"/>
    <w:rsid w:val="009D019F"/>
    <w:rsid w:val="00AB0C40"/>
    <w:rsid w:val="00B70277"/>
    <w:rsid w:val="00B740B2"/>
    <w:rsid w:val="00BC1622"/>
    <w:rsid w:val="00BF5227"/>
    <w:rsid w:val="00C33A91"/>
    <w:rsid w:val="00C407CA"/>
    <w:rsid w:val="00C65C07"/>
    <w:rsid w:val="00D12F32"/>
    <w:rsid w:val="00DF2341"/>
    <w:rsid w:val="00E05C0A"/>
    <w:rsid w:val="00E26C09"/>
    <w:rsid w:val="00ED1E6A"/>
    <w:rsid w:val="00F06115"/>
    <w:rsid w:val="00F23FEC"/>
    <w:rsid w:val="00F41D83"/>
    <w:rsid w:val="00F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0E59"/>
  <w15:chartTrackingRefBased/>
  <w15:docId w15:val="{BEC92B85-0DCF-4A19-B209-369F508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C5E"/>
    <w:pPr>
      <w:ind w:left="720"/>
      <w:contextualSpacing/>
    </w:pPr>
  </w:style>
  <w:style w:type="table" w:styleId="Tabelacomgrade">
    <w:name w:val="Table Grid"/>
    <w:basedOn w:val="Tabelanormal"/>
    <w:uiPriority w:val="39"/>
    <w:rsid w:val="00F2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Silva</dc:creator>
  <cp:keywords/>
  <dc:description/>
  <cp:lastModifiedBy>GUILHERME DE ARAUJO SILVA</cp:lastModifiedBy>
  <cp:revision>34</cp:revision>
  <dcterms:created xsi:type="dcterms:W3CDTF">2018-06-23T17:45:00Z</dcterms:created>
  <dcterms:modified xsi:type="dcterms:W3CDTF">2018-09-07T15:32:00Z</dcterms:modified>
</cp:coreProperties>
</file>