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5D0EA" w14:textId="77777777" w:rsidR="00210A83" w:rsidRDefault="00210A83" w:rsidP="00210A83">
      <w:pPr>
        <w:ind w:left="450"/>
        <w:rPr>
          <w:rFonts w:ascii="Times New Roman" w:eastAsia="Times New Roman" w:hAnsi="Times New Roman" w:cs="Times New Roman"/>
        </w:rPr>
      </w:pPr>
      <w:r w:rsidRPr="4ABDCFE3">
        <w:rPr>
          <w:rFonts w:ascii="Times New Roman" w:eastAsia="Times New Roman" w:hAnsi="Times New Roman" w:cs="Times New Roman"/>
        </w:rPr>
        <w:t>Introduction</w:t>
      </w:r>
    </w:p>
    <w:p w14:paraId="523C57DB" w14:textId="77777777" w:rsidR="00210A83" w:rsidRDefault="00210A83" w:rsidP="00210A83">
      <w:pPr>
        <w:pStyle w:val="ListParagraph"/>
        <w:ind w:left="1440" w:hanging="720"/>
        <w:rPr>
          <w:rFonts w:ascii="Times New Roman" w:eastAsia="Times New Roman" w:hAnsi="Times New Roman" w:cs="Times New Roman"/>
          <w:i/>
          <w:iCs/>
          <w:highlight w:val="yellow"/>
        </w:rPr>
      </w:pPr>
    </w:p>
    <w:p w14:paraId="700344E5" w14:textId="77777777" w:rsidR="00210A83" w:rsidRDefault="00210A83" w:rsidP="00210A83">
      <w:pPr>
        <w:ind w:left="1440" w:hanging="720"/>
        <w:rPr>
          <w:rFonts w:ascii="Times New Roman" w:eastAsia="Times New Roman" w:hAnsi="Times New Roman" w:cs="Times New Roman"/>
          <w:i/>
          <w:iCs/>
        </w:rPr>
      </w:pPr>
    </w:p>
    <w:p w14:paraId="48770B50" w14:textId="77777777" w:rsidR="00210A83" w:rsidRPr="000854C8" w:rsidRDefault="00210A83" w:rsidP="00210A83">
      <w:pPr>
        <w:pStyle w:val="ListParagraph"/>
        <w:numPr>
          <w:ilvl w:val="1"/>
          <w:numId w:val="1"/>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Problem statement and research motivation </w:t>
      </w:r>
      <w:r w:rsidRPr="7FBAA7B2">
        <w:rPr>
          <w:rFonts w:ascii="Times New Roman" w:eastAsia="Times New Roman" w:hAnsi="Times New Roman" w:cs="Times New Roman"/>
          <w:b/>
          <w:bCs/>
        </w:rPr>
        <w:t>(100 words)</w:t>
      </w:r>
    </w:p>
    <w:p w14:paraId="19F9DB4D" w14:textId="77777777" w:rsidR="00210A83" w:rsidRDefault="00210A83" w:rsidP="00210A83">
      <w:pPr>
        <w:pStyle w:val="ListParagraph"/>
        <w:ind w:left="1440"/>
        <w:rPr>
          <w:rFonts w:ascii="Times New Roman" w:eastAsia="Times New Roman" w:hAnsi="Times New Roman" w:cs="Times New Roman"/>
        </w:rPr>
      </w:pPr>
      <w:r w:rsidRPr="000854C8">
        <w:rPr>
          <w:rFonts w:ascii="Times New Roman" w:eastAsia="Times New Roman" w:hAnsi="Times New Roman" w:cs="Times New Roman"/>
        </w:rPr>
        <w:t>The COVID-19 pandemic has highlighted significant disparities in vaccination rates across different regions, which can impact public health outcomes and the effectiveness of pandemic control measures. Understanding these disparities is critical for tailoring vaccination strategies and addressing logistical or policy-driven challenges. This study examines the daily COVID-19 vaccination trends in the District of Columbia and Alaska during 2021 and 2023, focusing on differences in vaccination coverage and patterns. Regional differences in healthcare access, population density, and governmental policies may contribute to these trends, as highlighted by Smith et al. (2021), who explored similar disparities in pandemic response across U.S. states.</w:t>
      </w:r>
    </w:p>
    <w:p w14:paraId="215EC748" w14:textId="77777777" w:rsidR="00210A83" w:rsidRDefault="00210A83" w:rsidP="00210A83">
      <w:pPr>
        <w:pStyle w:val="ListParagraph"/>
        <w:ind w:left="1440"/>
        <w:rPr>
          <w:rFonts w:ascii="Times New Roman" w:eastAsia="Times New Roman" w:hAnsi="Times New Roman" w:cs="Times New Roman"/>
        </w:rPr>
      </w:pPr>
    </w:p>
    <w:p w14:paraId="4C0FD25F" w14:textId="77777777" w:rsidR="00210A83" w:rsidRPr="000854C8" w:rsidRDefault="00210A83" w:rsidP="00210A83">
      <w:pPr>
        <w:pStyle w:val="ListParagraph"/>
        <w:numPr>
          <w:ilvl w:val="1"/>
          <w:numId w:val="1"/>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The data set </w:t>
      </w:r>
      <w:r w:rsidRPr="7FBAA7B2">
        <w:rPr>
          <w:rFonts w:ascii="Times New Roman" w:eastAsia="Times New Roman" w:hAnsi="Times New Roman" w:cs="Times New Roman"/>
          <w:b/>
        </w:rPr>
        <w:t>(75 words)</w:t>
      </w:r>
    </w:p>
    <w:p w14:paraId="16066FB7" w14:textId="77777777" w:rsidR="00210A83" w:rsidRDefault="00210A83" w:rsidP="00210A83">
      <w:pPr>
        <w:pStyle w:val="ListParagraph"/>
        <w:ind w:left="1440"/>
        <w:rPr>
          <w:rFonts w:ascii="Times New Roman" w:eastAsia="Times New Roman" w:hAnsi="Times New Roman" w:cs="Times New Roman"/>
        </w:rPr>
      </w:pPr>
      <w:r w:rsidRPr="000854C8">
        <w:rPr>
          <w:rFonts w:ascii="Times New Roman" w:eastAsia="Times New Roman" w:hAnsi="Times New Roman" w:cs="Times New Roman"/>
        </w:rPr>
        <w:t xml:space="preserve">The dataset contains daily COVID-19 vaccination data for U.S. states, including the District of Columbia and Alaska, for 2021 and 2023. It has 54,628 entries with variables such as daily vaccinations, total vaccinations, people vaccinated, and vaccination percentages. The data was sourced from a reliable public health repository and filtered to focus on the regions and years of interest. Missing values were handled, and key metrics like daily vaccinations were </w:t>
      </w:r>
      <w:proofErr w:type="spellStart"/>
      <w:r w:rsidRPr="000854C8">
        <w:rPr>
          <w:rFonts w:ascii="Times New Roman" w:eastAsia="Times New Roman" w:hAnsi="Times New Roman" w:cs="Times New Roman"/>
        </w:rPr>
        <w:t>analyzed</w:t>
      </w:r>
      <w:proofErr w:type="spellEnd"/>
      <w:r w:rsidRPr="000854C8">
        <w:rPr>
          <w:rFonts w:ascii="Times New Roman" w:eastAsia="Times New Roman" w:hAnsi="Times New Roman" w:cs="Times New Roman"/>
        </w:rPr>
        <w:t xml:space="preserve"> to identify trends and differences between the two regions.</w:t>
      </w:r>
    </w:p>
    <w:p w14:paraId="0FF873DC" w14:textId="77777777" w:rsidR="00210A83" w:rsidRDefault="00210A83" w:rsidP="00210A83">
      <w:pPr>
        <w:pStyle w:val="ListParagraph"/>
        <w:ind w:left="1440"/>
        <w:rPr>
          <w:rFonts w:ascii="Times New Roman" w:eastAsia="Times New Roman" w:hAnsi="Times New Roman" w:cs="Times New Roman"/>
        </w:rPr>
      </w:pPr>
    </w:p>
    <w:p w14:paraId="49817120" w14:textId="77777777" w:rsidR="00210A83" w:rsidRDefault="00210A83" w:rsidP="00210A83">
      <w:pPr>
        <w:pStyle w:val="ListParagraph"/>
        <w:numPr>
          <w:ilvl w:val="1"/>
          <w:numId w:val="1"/>
        </w:numPr>
        <w:ind w:hanging="720"/>
        <w:rPr>
          <w:rFonts w:ascii="Times New Roman" w:eastAsia="Times New Roman" w:hAnsi="Times New Roman" w:cs="Times New Roman"/>
          <w:b/>
          <w:bCs/>
        </w:rPr>
      </w:pPr>
      <w:r w:rsidRPr="185412CB">
        <w:rPr>
          <w:rFonts w:ascii="Times New Roman" w:eastAsia="Times New Roman" w:hAnsi="Times New Roman" w:cs="Times New Roman"/>
        </w:rPr>
        <w:t xml:space="preserve">Research question </w:t>
      </w:r>
      <w:r w:rsidRPr="185412CB">
        <w:rPr>
          <w:rFonts w:ascii="Times New Roman" w:eastAsia="Times New Roman" w:hAnsi="Times New Roman" w:cs="Times New Roman"/>
          <w:b/>
          <w:bCs/>
        </w:rPr>
        <w:t xml:space="preserve">(50 words). </w:t>
      </w:r>
    </w:p>
    <w:p w14:paraId="05DDA6EE" w14:textId="77777777" w:rsidR="00210A83" w:rsidRPr="000854C8" w:rsidRDefault="00210A83" w:rsidP="00210A83">
      <w:pPr>
        <w:pStyle w:val="ListParagraph"/>
        <w:ind w:left="1440"/>
        <w:rPr>
          <w:rFonts w:ascii="Times New Roman" w:eastAsia="Times New Roman" w:hAnsi="Times New Roman" w:cs="Times New Roman"/>
          <w:b/>
          <w:bCs/>
        </w:rPr>
      </w:pPr>
      <w:r w:rsidRPr="000854C8">
        <w:rPr>
          <w:rFonts w:ascii="Times New Roman" w:eastAsia="Times New Roman" w:hAnsi="Times New Roman" w:cs="Times New Roman"/>
          <w:b/>
          <w:bCs/>
        </w:rPr>
        <w:t>Is there a difference in the mean number of daily COVID vaccinations between District of Columbia and Alaska in 2021 and 2023?</w:t>
      </w:r>
    </w:p>
    <w:p w14:paraId="2359A4D2" w14:textId="77777777" w:rsidR="00210A83" w:rsidRPr="000854C8" w:rsidRDefault="00210A83" w:rsidP="00210A83">
      <w:pPr>
        <w:pStyle w:val="ListParagraph"/>
        <w:ind w:left="1440"/>
        <w:rPr>
          <w:rFonts w:ascii="Times New Roman" w:eastAsia="Times New Roman" w:hAnsi="Times New Roman" w:cs="Times New Roman"/>
        </w:rPr>
      </w:pPr>
      <w:r w:rsidRPr="000854C8">
        <w:rPr>
          <w:rFonts w:ascii="Times New Roman" w:eastAsia="Times New Roman" w:hAnsi="Times New Roman" w:cs="Times New Roman"/>
        </w:rPr>
        <w:t>To answer this, we used descriptive statistics, histograms, and boxplots to visualize trends and differences. Statistical tests, including the Shapiro-Wilk test and Wilcoxon Rank-Sum test, were conducted to compare vaccination distributions, with log transformations applied to address data skewness for more robust analysis.</w:t>
      </w:r>
    </w:p>
    <w:p w14:paraId="4114D425" w14:textId="77777777" w:rsidR="00210A83" w:rsidRDefault="00210A83" w:rsidP="00210A83">
      <w:pPr>
        <w:pStyle w:val="ListParagraph"/>
        <w:ind w:left="1440"/>
        <w:rPr>
          <w:rFonts w:ascii="Times New Roman" w:eastAsia="Times New Roman" w:hAnsi="Times New Roman" w:cs="Times New Roman"/>
          <w:b/>
          <w:bCs/>
        </w:rPr>
      </w:pPr>
    </w:p>
    <w:p w14:paraId="571B70B2" w14:textId="77777777" w:rsidR="00210A83" w:rsidRPr="000E768E" w:rsidRDefault="00210A83" w:rsidP="00210A83">
      <w:pPr>
        <w:pStyle w:val="ListParagraph"/>
        <w:numPr>
          <w:ilvl w:val="1"/>
          <w:numId w:val="1"/>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Pr="7FBAA7B2">
        <w:rPr>
          <w:rFonts w:ascii="Times New Roman" w:eastAsia="Times New Roman" w:hAnsi="Times New Roman" w:cs="Times New Roman"/>
          <w:b/>
          <w:bCs/>
        </w:rPr>
        <w:t>(100 words)</w:t>
      </w:r>
    </w:p>
    <w:p w14:paraId="52BF5406" w14:textId="77777777" w:rsidR="00210A83" w:rsidRPr="000E768E" w:rsidRDefault="00210A83" w:rsidP="00210A83">
      <w:pPr>
        <w:pStyle w:val="ListParagraph"/>
        <w:ind w:left="1440"/>
        <w:rPr>
          <w:rFonts w:ascii="Times New Roman" w:eastAsia="Times New Roman" w:hAnsi="Times New Roman" w:cs="Times New Roman"/>
          <w:lang w:val="en-US"/>
        </w:rPr>
      </w:pPr>
      <w:r w:rsidRPr="000E768E">
        <w:rPr>
          <w:rFonts w:ascii="Times New Roman" w:eastAsia="Times New Roman" w:hAnsi="Times New Roman" w:cs="Times New Roman"/>
          <w:lang w:val="en-US"/>
        </w:rPr>
        <w:t>Null Hypothesis (H₀)</w:t>
      </w:r>
    </w:p>
    <w:p w14:paraId="11075195" w14:textId="77777777" w:rsidR="00210A83" w:rsidRPr="000E768E" w:rsidRDefault="00210A83" w:rsidP="00210A83">
      <w:pPr>
        <w:pStyle w:val="ListParagraph"/>
        <w:ind w:left="1440"/>
        <w:rPr>
          <w:rFonts w:ascii="Times New Roman" w:eastAsia="Times New Roman" w:hAnsi="Times New Roman" w:cs="Times New Roman"/>
          <w:lang w:val="en-US"/>
        </w:rPr>
      </w:pPr>
      <w:r w:rsidRPr="000E768E">
        <w:rPr>
          <w:rFonts w:ascii="Times New Roman" w:eastAsia="Times New Roman" w:hAnsi="Times New Roman" w:cs="Times New Roman"/>
          <w:lang w:val="en-US"/>
        </w:rPr>
        <w:t>There is no significant difference in the mean number of daily COVID-19 vaccinations between the District of Columbia and Alaska in 2021 and 2023. Any observed differences are due to random variation and not indicative of a meaningful disparity.</w:t>
      </w:r>
    </w:p>
    <w:p w14:paraId="60D18E14" w14:textId="77777777" w:rsidR="00210A83" w:rsidRPr="000E768E" w:rsidRDefault="00210A83" w:rsidP="00210A83">
      <w:pPr>
        <w:pStyle w:val="ListParagraph"/>
        <w:ind w:left="1440"/>
        <w:rPr>
          <w:rFonts w:ascii="Times New Roman" w:eastAsia="Times New Roman" w:hAnsi="Times New Roman" w:cs="Times New Roman"/>
          <w:lang w:val="en-US"/>
        </w:rPr>
      </w:pPr>
    </w:p>
    <w:p w14:paraId="62448402" w14:textId="77777777" w:rsidR="00210A83" w:rsidRPr="000E768E" w:rsidRDefault="00210A83" w:rsidP="00210A83">
      <w:pPr>
        <w:pStyle w:val="ListParagraph"/>
        <w:ind w:left="1440"/>
        <w:rPr>
          <w:rFonts w:ascii="Times New Roman" w:eastAsia="Times New Roman" w:hAnsi="Times New Roman" w:cs="Times New Roman"/>
          <w:lang w:val="en-US"/>
        </w:rPr>
      </w:pPr>
      <w:r w:rsidRPr="000E768E">
        <w:rPr>
          <w:rFonts w:ascii="Times New Roman" w:eastAsia="Times New Roman" w:hAnsi="Times New Roman" w:cs="Times New Roman"/>
          <w:lang w:val="en-US"/>
        </w:rPr>
        <w:t>Alternative Hypothesis (H₁)</w:t>
      </w:r>
    </w:p>
    <w:p w14:paraId="79892C65" w14:textId="77777777" w:rsidR="00210A83" w:rsidRPr="000E768E" w:rsidRDefault="00210A83" w:rsidP="00210A83">
      <w:pPr>
        <w:pStyle w:val="ListParagraph"/>
        <w:ind w:left="1440"/>
        <w:rPr>
          <w:rFonts w:ascii="Times New Roman" w:eastAsia="Times New Roman" w:hAnsi="Times New Roman" w:cs="Times New Roman"/>
          <w:lang w:val="en-US"/>
        </w:rPr>
      </w:pPr>
      <w:r w:rsidRPr="000E768E">
        <w:rPr>
          <w:rFonts w:ascii="Times New Roman" w:eastAsia="Times New Roman" w:hAnsi="Times New Roman" w:cs="Times New Roman"/>
          <w:lang w:val="en-US"/>
        </w:rPr>
        <w:t>There is a significant difference in the mean number of daily COVID-19 vaccinations between the District of Columbia and Alaska in 2021 and 2023. This suggests that factors such as regional healthcare policies, population differences, or logistical challenges influence vaccination rates.</w:t>
      </w:r>
    </w:p>
    <w:p w14:paraId="1E791F92" w14:textId="77777777" w:rsidR="00210A83" w:rsidRPr="000E768E" w:rsidRDefault="00210A83" w:rsidP="00210A83">
      <w:pPr>
        <w:pStyle w:val="ListParagraph"/>
        <w:ind w:left="1440"/>
        <w:rPr>
          <w:rFonts w:ascii="Times New Roman" w:eastAsia="Times New Roman" w:hAnsi="Times New Roman" w:cs="Times New Roman"/>
          <w:lang w:val="en-US"/>
        </w:rPr>
      </w:pPr>
    </w:p>
    <w:p w14:paraId="27BCE7B3" w14:textId="77777777" w:rsidR="00210A83" w:rsidRPr="000E768E" w:rsidRDefault="00210A83" w:rsidP="00210A83">
      <w:pPr>
        <w:pStyle w:val="ListParagraph"/>
        <w:ind w:left="1440"/>
        <w:rPr>
          <w:rFonts w:ascii="Times New Roman" w:eastAsia="Times New Roman" w:hAnsi="Times New Roman" w:cs="Times New Roman"/>
          <w:lang w:val="en-US"/>
        </w:rPr>
      </w:pPr>
      <w:r w:rsidRPr="000E768E">
        <w:rPr>
          <w:rFonts w:ascii="Times New Roman" w:eastAsia="Times New Roman" w:hAnsi="Times New Roman" w:cs="Times New Roman"/>
          <w:lang w:val="en-US"/>
        </w:rPr>
        <w:lastRenderedPageBreak/>
        <w:t>The hypotheses will be tested using the Wilcoxon Rank-Sum test due to the non-normal distribution of the data, supplemented by descriptive visualizations for trend analysis.</w:t>
      </w:r>
    </w:p>
    <w:p w14:paraId="151198B2" w14:textId="77777777" w:rsidR="00210A83" w:rsidRDefault="00210A83" w:rsidP="00210A83">
      <w:pPr>
        <w:pStyle w:val="ListParagraph"/>
        <w:rPr>
          <w:rFonts w:ascii="Times New Roman" w:eastAsia="Times New Roman" w:hAnsi="Times New Roman" w:cs="Times New Roman"/>
        </w:rPr>
      </w:pPr>
    </w:p>
    <w:p w14:paraId="5F1B8FE5" w14:textId="77777777" w:rsidR="00210A83" w:rsidRDefault="00210A83" w:rsidP="00210A83">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3F6C3CFA" w14:textId="77777777" w:rsidR="00210A83" w:rsidRDefault="00210A83" w:rsidP="00210A83">
      <w:pPr>
        <w:pStyle w:val="ListParagraph"/>
        <w:numPr>
          <w:ilvl w:val="0"/>
          <w:numId w:val="1"/>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366C152B" w14:textId="77777777" w:rsidR="00210A83" w:rsidRDefault="00210A83" w:rsidP="00210A83">
      <w:pPr>
        <w:pStyle w:val="ListParagraph"/>
        <w:numPr>
          <w:ilvl w:val="1"/>
          <w:numId w:val="1"/>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Research papers (at least 3 relevant to your topic / DS) </w:t>
      </w:r>
      <w:r w:rsidRPr="7FBAA7B2">
        <w:rPr>
          <w:rFonts w:ascii="Times New Roman" w:eastAsia="Times New Roman" w:hAnsi="Times New Roman" w:cs="Times New Roman"/>
          <w:b/>
          <w:bCs/>
        </w:rPr>
        <w:t>(200 words)</w:t>
      </w:r>
    </w:p>
    <w:p w14:paraId="6B74DDFF" w14:textId="77777777" w:rsidR="00210A83" w:rsidRDefault="00210A83" w:rsidP="00210A83">
      <w:pPr>
        <w:pStyle w:val="ListParagraph"/>
        <w:ind w:left="1440"/>
        <w:rPr>
          <w:rFonts w:ascii="Times New Roman" w:eastAsia="Times New Roman" w:hAnsi="Times New Roman" w:cs="Times New Roman"/>
        </w:rPr>
      </w:pPr>
      <w:r w:rsidRPr="0066741B">
        <w:rPr>
          <w:rFonts w:ascii="Times New Roman" w:eastAsia="Times New Roman" w:hAnsi="Times New Roman" w:cs="Times New Roman"/>
        </w:rPr>
        <w:t xml:space="preserve">The dataset titled "USA COVID-19 Vaccinations" by Paul Mooney on Kaggle has been instrumental in various research studies </w:t>
      </w:r>
      <w:proofErr w:type="spellStart"/>
      <w:r w:rsidRPr="0066741B">
        <w:rPr>
          <w:rFonts w:ascii="Times New Roman" w:eastAsia="Times New Roman" w:hAnsi="Times New Roman" w:cs="Times New Roman"/>
        </w:rPr>
        <w:t>analyzing</w:t>
      </w:r>
      <w:proofErr w:type="spellEnd"/>
      <w:r w:rsidRPr="0066741B">
        <w:rPr>
          <w:rFonts w:ascii="Times New Roman" w:eastAsia="Times New Roman" w:hAnsi="Times New Roman" w:cs="Times New Roman"/>
        </w:rPr>
        <w:t xml:space="preserve"> vaccination trends across the United States.</w:t>
      </w:r>
    </w:p>
    <w:p w14:paraId="7D75757F" w14:textId="77777777" w:rsidR="00210A83" w:rsidRPr="0066741B" w:rsidRDefault="00210A83" w:rsidP="00210A83">
      <w:pPr>
        <w:pStyle w:val="ListParagraph"/>
        <w:ind w:left="1440"/>
        <w:rPr>
          <w:rFonts w:ascii="Times New Roman" w:eastAsia="Times New Roman" w:hAnsi="Times New Roman" w:cs="Times New Roman"/>
        </w:rPr>
      </w:pPr>
      <w:r w:rsidRPr="0066741B">
        <w:rPr>
          <w:rFonts w:ascii="Times New Roman" w:eastAsia="Times New Roman" w:hAnsi="Times New Roman" w:cs="Times New Roman"/>
        </w:rPr>
        <w:t>For instance, a study published in PLOS ONE utilized this dataset to estimate the number of COVID-19 cases, hospitalizations, and deaths averted due to vaccination efforts in the U.S. The researchers employed a dynamic county-scale metapopulation model to assess the impact of vaccination during the initial rollout phase.</w:t>
      </w:r>
      <w:r>
        <w:rPr>
          <w:rFonts w:ascii="Times New Roman" w:eastAsia="Times New Roman" w:hAnsi="Times New Roman" w:cs="Times New Roman"/>
        </w:rPr>
        <w:t xml:space="preserve"> </w:t>
      </w:r>
      <w:r w:rsidRPr="0066741B">
        <w:rPr>
          <w:rFonts w:ascii="Times New Roman" w:eastAsia="Times New Roman" w:hAnsi="Times New Roman" w:cs="Times New Roman"/>
        </w:rPr>
        <w:t xml:space="preserve">(Yamana et al., 2023) </w:t>
      </w:r>
    </w:p>
    <w:p w14:paraId="1E297EB4" w14:textId="77777777" w:rsidR="00210A83" w:rsidRPr="0066741B" w:rsidRDefault="00210A83" w:rsidP="00210A83">
      <w:pPr>
        <w:pStyle w:val="ListParagraph"/>
        <w:ind w:left="1440"/>
        <w:rPr>
          <w:rFonts w:ascii="Times New Roman" w:eastAsia="Times New Roman" w:hAnsi="Times New Roman" w:cs="Times New Roman"/>
        </w:rPr>
      </w:pPr>
      <w:r w:rsidRPr="0066741B">
        <w:rPr>
          <w:rFonts w:ascii="Times New Roman" w:eastAsia="Times New Roman" w:hAnsi="Times New Roman" w:cs="Times New Roman"/>
        </w:rPr>
        <w:t xml:space="preserve">Similarly, research featured in BMC Public Health </w:t>
      </w:r>
      <w:proofErr w:type="spellStart"/>
      <w:r w:rsidRPr="0066741B">
        <w:rPr>
          <w:rFonts w:ascii="Times New Roman" w:eastAsia="Times New Roman" w:hAnsi="Times New Roman" w:cs="Times New Roman"/>
        </w:rPr>
        <w:t>analyzed</w:t>
      </w:r>
      <w:proofErr w:type="spellEnd"/>
      <w:r w:rsidRPr="0066741B">
        <w:rPr>
          <w:rFonts w:ascii="Times New Roman" w:eastAsia="Times New Roman" w:hAnsi="Times New Roman" w:cs="Times New Roman"/>
        </w:rPr>
        <w:t xml:space="preserve"> the association between vaccination rates and COVID-19 health outcomes across U.S. states. By incorporating this dataset, the study evaluated how vaccination efforts influenced case-hospitalization risks, considering factors like emerging variants and policy changes.</w:t>
      </w:r>
      <w:r>
        <w:rPr>
          <w:rFonts w:ascii="Times New Roman" w:eastAsia="Times New Roman" w:hAnsi="Times New Roman" w:cs="Times New Roman"/>
        </w:rPr>
        <w:t xml:space="preserve"> </w:t>
      </w:r>
      <w:r w:rsidRPr="0066741B">
        <w:rPr>
          <w:rFonts w:ascii="Times New Roman" w:eastAsia="Times New Roman" w:hAnsi="Times New Roman" w:cs="Times New Roman"/>
        </w:rPr>
        <w:t xml:space="preserve">(Du, Saiyed and Gardner, 2024) </w:t>
      </w:r>
    </w:p>
    <w:p w14:paraId="38EE72B8" w14:textId="77777777" w:rsidR="00210A83" w:rsidRPr="0066741B" w:rsidRDefault="00210A83" w:rsidP="00210A83">
      <w:pPr>
        <w:pStyle w:val="ListParagraph"/>
        <w:ind w:left="1440"/>
        <w:rPr>
          <w:rFonts w:ascii="Times New Roman" w:eastAsia="Times New Roman" w:hAnsi="Times New Roman" w:cs="Times New Roman"/>
        </w:rPr>
      </w:pPr>
      <w:r w:rsidRPr="0066741B">
        <w:rPr>
          <w:rFonts w:ascii="Times New Roman" w:eastAsia="Times New Roman" w:hAnsi="Times New Roman" w:cs="Times New Roman"/>
        </w:rPr>
        <w:t>Additionally, an observational study in the BMJ evaluated the public health impact of COVID-19 vaccines in the U.S. Utilizing county-level data from this dataset, the study assessed how increased vaccination coverage correlated with reductions in COVID-19 mortality and incidence rates. (Suthar et al., 2022)</w:t>
      </w:r>
    </w:p>
    <w:p w14:paraId="2EB3C095" w14:textId="77777777" w:rsidR="00210A83" w:rsidRPr="0066741B" w:rsidRDefault="00210A83" w:rsidP="00210A83">
      <w:pPr>
        <w:pStyle w:val="ListParagraph"/>
        <w:ind w:left="1440"/>
        <w:rPr>
          <w:rFonts w:ascii="Times New Roman" w:eastAsia="Times New Roman" w:hAnsi="Times New Roman" w:cs="Times New Roman"/>
        </w:rPr>
      </w:pPr>
      <w:r w:rsidRPr="0066741B">
        <w:rPr>
          <w:rFonts w:ascii="Times New Roman" w:eastAsia="Times New Roman" w:hAnsi="Times New Roman" w:cs="Times New Roman"/>
        </w:rPr>
        <w:t>These studies underscore the dataset's significance in facilitating comprehensive analyses of vaccination efforts and their effects on public health outcomes across diverse regions in the United States.</w:t>
      </w:r>
    </w:p>
    <w:p w14:paraId="40EFCF66" w14:textId="77777777" w:rsidR="00210A83" w:rsidRPr="0066741B" w:rsidRDefault="00210A83" w:rsidP="00210A83">
      <w:pPr>
        <w:rPr>
          <w:rFonts w:ascii="Times New Roman" w:eastAsia="Times New Roman" w:hAnsi="Times New Roman" w:cs="Times New Roman"/>
          <w:b/>
          <w:bCs/>
        </w:rPr>
      </w:pPr>
    </w:p>
    <w:p w14:paraId="4AF44988" w14:textId="77777777" w:rsidR="00210A83" w:rsidRDefault="00210A83" w:rsidP="00210A83">
      <w:pPr>
        <w:pStyle w:val="ListParagraph"/>
        <w:numPr>
          <w:ilvl w:val="1"/>
          <w:numId w:val="1"/>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Why RQ is of interest (research gap and future directions according to the literature) </w:t>
      </w:r>
      <w:r w:rsidRPr="7FBAA7B2">
        <w:rPr>
          <w:rFonts w:ascii="Times New Roman" w:eastAsia="Times New Roman" w:hAnsi="Times New Roman" w:cs="Times New Roman"/>
          <w:b/>
          <w:bCs/>
        </w:rPr>
        <w:t>(100 word</w:t>
      </w:r>
      <w:r w:rsidRPr="7FBAA7B2">
        <w:rPr>
          <w:rFonts w:ascii="Times New Roman" w:eastAsia="Times New Roman" w:hAnsi="Times New Roman" w:cs="Times New Roman"/>
        </w:rPr>
        <w:t>s)</w:t>
      </w:r>
    </w:p>
    <w:p w14:paraId="18B5B934" w14:textId="77777777" w:rsidR="00210A83" w:rsidRDefault="00210A83" w:rsidP="00210A83">
      <w:pPr>
        <w:pStyle w:val="ListParagraph"/>
        <w:ind w:left="1440"/>
        <w:rPr>
          <w:rFonts w:ascii="Times New Roman" w:eastAsia="Times New Roman" w:hAnsi="Times New Roman" w:cs="Times New Roman"/>
        </w:rPr>
      </w:pPr>
      <w:r w:rsidRPr="007B50A1">
        <w:rPr>
          <w:rFonts w:ascii="Times New Roman" w:eastAsia="Times New Roman" w:hAnsi="Times New Roman" w:cs="Times New Roman"/>
        </w:rPr>
        <w:t>Investigating differences in mean daily COVID-19 vaccinations between the District of Columbia and Alaska in 2021 and 2023 addresses a critical research gap in understanding regional disparities. Studies highlight that rural areas like Alaska often face logistical challenges, lower healthcare access, and vaccine hesitancy compared to urban regions such as the District of Columbia (CDC, 2022). However, comparative analyses of vaccination trends over time between such distinct settings remain limited. This research contributes to the literature by examining temporal and regional variations, offering insights into public health interventions, and informing future strategies to address inequities in vaccination coverage (Hernandez et al., 2023; Newman et al., 2023).</w:t>
      </w:r>
    </w:p>
    <w:p w14:paraId="591CD72C" w14:textId="77777777" w:rsidR="00432DE8" w:rsidRDefault="00432DE8" w:rsidP="00210A83">
      <w:pPr>
        <w:pStyle w:val="ListParagraph"/>
        <w:ind w:left="1440"/>
        <w:rPr>
          <w:rFonts w:ascii="Times New Roman" w:eastAsia="Times New Roman" w:hAnsi="Times New Roman" w:cs="Times New Roman"/>
        </w:rPr>
      </w:pPr>
    </w:p>
    <w:p w14:paraId="4CECE9E5" w14:textId="77777777" w:rsidR="007F7147" w:rsidRPr="00C35125" w:rsidRDefault="007F7147" w:rsidP="007F7147">
      <w:pPr>
        <w:pStyle w:val="ListParagraph"/>
        <w:numPr>
          <w:ilvl w:val="0"/>
          <w:numId w:val="1"/>
        </w:numPr>
        <w:jc w:val="both"/>
        <w:rPr>
          <w:rFonts w:ascii="Times New Roman" w:eastAsia="Times New Roman" w:hAnsi="Times New Roman" w:cs="Times New Roman"/>
          <w:b/>
        </w:rPr>
      </w:pPr>
      <w:r w:rsidRPr="00C35125">
        <w:rPr>
          <w:rFonts w:ascii="Times New Roman" w:eastAsia="Times New Roman" w:hAnsi="Times New Roman" w:cs="Times New Roman"/>
          <w:b/>
        </w:rPr>
        <w:t>Visualisation</w:t>
      </w:r>
    </w:p>
    <w:p w14:paraId="37D5DB58" w14:textId="77777777" w:rsidR="007F7147" w:rsidRPr="00C35125" w:rsidRDefault="007F7147" w:rsidP="007F7147">
      <w:pPr>
        <w:pStyle w:val="ListParagraph"/>
        <w:numPr>
          <w:ilvl w:val="1"/>
          <w:numId w:val="1"/>
        </w:numPr>
        <w:ind w:hanging="720"/>
        <w:jc w:val="both"/>
        <w:rPr>
          <w:rFonts w:ascii="Times New Roman" w:eastAsia="Times New Roman" w:hAnsi="Times New Roman" w:cs="Times New Roman"/>
          <w:b/>
          <w:i/>
          <w:iCs/>
        </w:rPr>
      </w:pPr>
      <w:r w:rsidRPr="00C35125">
        <w:rPr>
          <w:rFonts w:ascii="Times New Roman" w:eastAsia="Times New Roman" w:hAnsi="Times New Roman" w:cs="Times New Roman"/>
          <w:b/>
        </w:rPr>
        <w:t xml:space="preserve">Appropriate plot for the </w:t>
      </w:r>
      <w:proofErr w:type="gramStart"/>
      <w:r w:rsidRPr="00C35125">
        <w:rPr>
          <w:rFonts w:ascii="Times New Roman" w:eastAsia="Times New Roman" w:hAnsi="Times New Roman" w:cs="Times New Roman"/>
          <w:b/>
        </w:rPr>
        <w:t>RQ(</w:t>
      </w:r>
      <w:proofErr w:type="gramEnd"/>
      <w:r w:rsidRPr="00C35125">
        <w:rPr>
          <w:rFonts w:ascii="Times New Roman" w:eastAsia="Times New Roman" w:hAnsi="Times New Roman" w:cs="Times New Roman"/>
          <w:b/>
          <w:bCs/>
        </w:rPr>
        <w:t>50 words)</w:t>
      </w:r>
    </w:p>
    <w:p w14:paraId="224CA10D" w14:textId="77777777" w:rsidR="007F7147" w:rsidRPr="002E5255" w:rsidRDefault="007F7147" w:rsidP="007F7147">
      <w:pPr>
        <w:pStyle w:val="ListParagraph"/>
        <w:ind w:left="1440"/>
        <w:jc w:val="both"/>
        <w:rPr>
          <w:rFonts w:ascii="Times New Roman" w:eastAsia="Times New Roman" w:hAnsi="Times New Roman" w:cs="Times New Roman"/>
          <w:b/>
          <w:bCs/>
        </w:rPr>
      </w:pPr>
      <w:r w:rsidRPr="002E5255">
        <w:rPr>
          <w:rFonts w:ascii="Times New Roman" w:eastAsia="Times New Roman" w:hAnsi="Times New Roman" w:cs="Times New Roman"/>
          <w:b/>
          <w:bCs/>
        </w:rPr>
        <w:t>Box Plot</w:t>
      </w:r>
    </w:p>
    <w:p w14:paraId="70CB40A4" w14:textId="77777777" w:rsidR="007F7147" w:rsidRPr="002E5255" w:rsidRDefault="007F7147" w:rsidP="007F7147">
      <w:pPr>
        <w:pStyle w:val="ListParagraph"/>
        <w:keepNext/>
        <w:ind w:left="1440"/>
        <w:jc w:val="both"/>
        <w:rPr>
          <w:rFonts w:ascii="Times New Roman" w:hAnsi="Times New Roman" w:cs="Times New Roman"/>
        </w:rPr>
      </w:pPr>
      <w:r w:rsidRPr="002E5255">
        <w:rPr>
          <w:rFonts w:ascii="Times New Roman" w:eastAsia="Times New Roman" w:hAnsi="Times New Roman" w:cs="Times New Roman"/>
          <w:i/>
          <w:iCs/>
          <w:noProof/>
          <w:lang w:val="en-US"/>
        </w:rPr>
        <w:drawing>
          <wp:inline distT="0" distB="0" distL="0" distR="0" wp14:anchorId="2C4C8ABE" wp14:editId="0F7357B8">
            <wp:extent cx="5039428" cy="3429479"/>
            <wp:effectExtent l="0" t="0" r="0" b="0"/>
            <wp:docPr id="228038174" name="Picture 1" descr="A graph of covid-19 vaccin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38174" name="Picture 1" descr="A graph of covid-19 vaccination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39428" cy="3429479"/>
                    </a:xfrm>
                    <a:prstGeom prst="rect">
                      <a:avLst/>
                    </a:prstGeom>
                  </pic:spPr>
                </pic:pic>
              </a:graphicData>
            </a:graphic>
          </wp:inline>
        </w:drawing>
      </w:r>
    </w:p>
    <w:p w14:paraId="407BDA60" w14:textId="77777777" w:rsidR="007F7147" w:rsidRPr="002E5255" w:rsidRDefault="007F7147" w:rsidP="007F7147">
      <w:pPr>
        <w:pStyle w:val="Caption"/>
        <w:jc w:val="both"/>
        <w:rPr>
          <w:rFonts w:ascii="Times New Roman" w:eastAsia="Times New Roman" w:hAnsi="Times New Roman" w:cs="Times New Roman"/>
          <w:sz w:val="24"/>
          <w:szCs w:val="24"/>
        </w:rPr>
      </w:pPr>
      <w:bookmarkStart w:id="0" w:name="_Ref186304980"/>
      <w:bookmarkStart w:id="1" w:name="_Ref186303461"/>
      <w:r w:rsidRPr="002E5255">
        <w:rPr>
          <w:rFonts w:ascii="Times New Roman" w:hAnsi="Times New Roman" w:cs="Times New Roman"/>
          <w:sz w:val="24"/>
          <w:szCs w:val="24"/>
        </w:rPr>
        <w:t xml:space="preserve">Figure </w:t>
      </w:r>
      <w:r w:rsidRPr="002E5255">
        <w:rPr>
          <w:rFonts w:ascii="Times New Roman" w:hAnsi="Times New Roman" w:cs="Times New Roman"/>
          <w:sz w:val="24"/>
          <w:szCs w:val="24"/>
        </w:rPr>
        <w:fldChar w:fldCharType="begin"/>
      </w:r>
      <w:r w:rsidRPr="002E5255">
        <w:rPr>
          <w:rFonts w:ascii="Times New Roman" w:hAnsi="Times New Roman" w:cs="Times New Roman"/>
          <w:sz w:val="24"/>
          <w:szCs w:val="24"/>
        </w:rPr>
        <w:instrText xml:space="preserve"> SEQ Figure \* ARABIC </w:instrText>
      </w:r>
      <w:r w:rsidRPr="002E5255">
        <w:rPr>
          <w:rFonts w:ascii="Times New Roman" w:hAnsi="Times New Roman" w:cs="Times New Roman"/>
          <w:sz w:val="24"/>
          <w:szCs w:val="24"/>
        </w:rPr>
        <w:fldChar w:fldCharType="separate"/>
      </w:r>
      <w:r w:rsidRPr="002E5255">
        <w:rPr>
          <w:rFonts w:ascii="Times New Roman" w:hAnsi="Times New Roman" w:cs="Times New Roman"/>
          <w:noProof/>
          <w:sz w:val="24"/>
          <w:szCs w:val="24"/>
        </w:rPr>
        <w:t>1</w:t>
      </w:r>
      <w:r w:rsidRPr="002E5255">
        <w:rPr>
          <w:rFonts w:ascii="Times New Roman" w:hAnsi="Times New Roman" w:cs="Times New Roman"/>
          <w:noProof/>
          <w:sz w:val="24"/>
          <w:szCs w:val="24"/>
        </w:rPr>
        <w:fldChar w:fldCharType="end"/>
      </w:r>
      <w:bookmarkEnd w:id="0"/>
      <w:r w:rsidRPr="002E5255">
        <w:rPr>
          <w:rFonts w:ascii="Times New Roman" w:hAnsi="Times New Roman" w:cs="Times New Roman"/>
          <w:sz w:val="24"/>
          <w:szCs w:val="24"/>
          <w:lang w:val="en-US"/>
        </w:rPr>
        <w:t xml:space="preserve"> Daily COVID-19 Vaccination Rates in Alaska and District of Columbia for 2021 and 2023</w:t>
      </w:r>
      <w:bookmarkEnd w:id="1"/>
    </w:p>
    <w:p w14:paraId="6A756605" w14:textId="77777777" w:rsidR="007F7147" w:rsidRPr="002E5255" w:rsidRDefault="007F7147" w:rsidP="007F7147">
      <w:pPr>
        <w:pStyle w:val="ListParagraph"/>
        <w:ind w:left="1440"/>
        <w:jc w:val="both"/>
        <w:rPr>
          <w:rFonts w:ascii="Times New Roman" w:eastAsia="Times New Roman" w:hAnsi="Times New Roman" w:cs="Times New Roman"/>
          <w:b/>
          <w:bCs/>
        </w:rPr>
      </w:pPr>
      <w:r w:rsidRPr="002E5255">
        <w:rPr>
          <w:rFonts w:ascii="Times New Roman" w:eastAsia="Times New Roman" w:hAnsi="Times New Roman" w:cs="Times New Roman"/>
        </w:rPr>
        <w:t xml:space="preserve">The </w:t>
      </w:r>
      <w:r w:rsidRPr="002E5255">
        <w:rPr>
          <w:rFonts w:ascii="Times New Roman" w:eastAsia="Times New Roman" w:hAnsi="Times New Roman" w:cs="Times New Roman"/>
          <w:b/>
          <w:bCs/>
        </w:rPr>
        <w:t>box plot</w:t>
      </w:r>
      <w:r w:rsidRPr="002E5255">
        <w:rPr>
          <w:rFonts w:ascii="Times New Roman" w:eastAsia="Times New Roman" w:hAnsi="Times New Roman" w:cs="Times New Roman"/>
        </w:rPr>
        <w:t xml:space="preserve"> is an appropriate visualization for the research question: </w:t>
      </w:r>
      <w:r w:rsidRPr="002E5255">
        <w:rPr>
          <w:rFonts w:ascii="Times New Roman" w:eastAsia="Times New Roman" w:hAnsi="Times New Roman" w:cs="Times New Roman"/>
          <w:b/>
          <w:bCs/>
        </w:rPr>
        <w:t>"Is there a difference in the mean number of daily COVID vaccinations between the District of Columbia and Alaska in 2021 and 2023?".</w:t>
      </w:r>
      <w:r w:rsidRPr="002E5255">
        <w:rPr>
          <w:rFonts w:ascii="Times New Roman" w:eastAsia="Times New Roman" w:hAnsi="Times New Roman" w:cs="Times New Roman"/>
        </w:rPr>
        <w:t xml:space="preserve"> The box plot answers the research question by visually comparing daily vaccination rates for Alaska and the District of Columbia in 2021 and 2023. It shows variations between the two locations and highlights significant changes over time, providing clear insights into differences in vaccination trends and supporting mean comparison analysis.</w:t>
      </w:r>
    </w:p>
    <w:p w14:paraId="34D7C328" w14:textId="77777777" w:rsidR="007F7147" w:rsidRDefault="007F7147" w:rsidP="007F7147">
      <w:pPr>
        <w:pStyle w:val="ListParagraph"/>
        <w:ind w:left="1440"/>
        <w:jc w:val="both"/>
        <w:rPr>
          <w:rFonts w:ascii="Times New Roman" w:eastAsia="Times New Roman" w:hAnsi="Times New Roman" w:cs="Times New Roman"/>
        </w:rPr>
      </w:pPr>
    </w:p>
    <w:p w14:paraId="54669A3D" w14:textId="77777777" w:rsidR="007F7147" w:rsidRDefault="007F7147" w:rsidP="007F7147">
      <w:pPr>
        <w:pStyle w:val="ListParagraph"/>
        <w:ind w:left="1440"/>
        <w:jc w:val="both"/>
        <w:rPr>
          <w:rFonts w:ascii="Times New Roman" w:eastAsia="Times New Roman" w:hAnsi="Times New Roman" w:cs="Times New Roman"/>
        </w:rPr>
      </w:pPr>
    </w:p>
    <w:p w14:paraId="7F3805A6" w14:textId="77777777" w:rsidR="007F7147" w:rsidRDefault="007F7147" w:rsidP="007F7147">
      <w:pPr>
        <w:pStyle w:val="ListParagraph"/>
        <w:ind w:left="1440"/>
        <w:jc w:val="both"/>
        <w:rPr>
          <w:rFonts w:ascii="Times New Roman" w:eastAsia="Times New Roman" w:hAnsi="Times New Roman" w:cs="Times New Roman"/>
        </w:rPr>
      </w:pPr>
    </w:p>
    <w:p w14:paraId="233DBC4C" w14:textId="77777777" w:rsidR="007F7147" w:rsidRDefault="007F7147" w:rsidP="007F7147">
      <w:pPr>
        <w:pStyle w:val="ListParagraph"/>
        <w:ind w:left="1440"/>
        <w:jc w:val="both"/>
        <w:rPr>
          <w:rFonts w:ascii="Times New Roman" w:eastAsia="Times New Roman" w:hAnsi="Times New Roman" w:cs="Times New Roman"/>
        </w:rPr>
      </w:pPr>
    </w:p>
    <w:p w14:paraId="126D875A" w14:textId="77777777" w:rsidR="007F7147" w:rsidRDefault="007F7147" w:rsidP="007F7147">
      <w:pPr>
        <w:pStyle w:val="ListParagraph"/>
        <w:ind w:left="1440"/>
        <w:jc w:val="both"/>
        <w:rPr>
          <w:rFonts w:ascii="Times New Roman" w:eastAsia="Times New Roman" w:hAnsi="Times New Roman" w:cs="Times New Roman"/>
        </w:rPr>
      </w:pPr>
    </w:p>
    <w:p w14:paraId="0EEE5613" w14:textId="77777777" w:rsidR="007F7147" w:rsidRDefault="007F7147" w:rsidP="007F7147">
      <w:pPr>
        <w:pStyle w:val="ListParagraph"/>
        <w:ind w:left="1440"/>
        <w:jc w:val="both"/>
        <w:rPr>
          <w:rFonts w:ascii="Times New Roman" w:eastAsia="Times New Roman" w:hAnsi="Times New Roman" w:cs="Times New Roman"/>
        </w:rPr>
      </w:pPr>
    </w:p>
    <w:p w14:paraId="6868CA3A" w14:textId="77777777" w:rsidR="007F7147" w:rsidRDefault="007F7147" w:rsidP="007F7147">
      <w:pPr>
        <w:pStyle w:val="ListParagraph"/>
        <w:ind w:left="1440"/>
        <w:jc w:val="both"/>
        <w:rPr>
          <w:rFonts w:ascii="Times New Roman" w:eastAsia="Times New Roman" w:hAnsi="Times New Roman" w:cs="Times New Roman"/>
        </w:rPr>
      </w:pPr>
    </w:p>
    <w:p w14:paraId="1722FD2C" w14:textId="77777777" w:rsidR="007F7147" w:rsidRDefault="007F7147" w:rsidP="007F7147">
      <w:pPr>
        <w:pStyle w:val="ListParagraph"/>
        <w:ind w:left="1440"/>
        <w:jc w:val="both"/>
        <w:rPr>
          <w:rFonts w:ascii="Times New Roman" w:eastAsia="Times New Roman" w:hAnsi="Times New Roman" w:cs="Times New Roman"/>
        </w:rPr>
      </w:pPr>
    </w:p>
    <w:p w14:paraId="34573C41" w14:textId="77777777" w:rsidR="007F7147" w:rsidRDefault="007F7147" w:rsidP="007F7147">
      <w:pPr>
        <w:pStyle w:val="ListParagraph"/>
        <w:ind w:left="1440"/>
        <w:jc w:val="both"/>
        <w:rPr>
          <w:rFonts w:ascii="Times New Roman" w:eastAsia="Times New Roman" w:hAnsi="Times New Roman" w:cs="Times New Roman"/>
        </w:rPr>
      </w:pPr>
    </w:p>
    <w:p w14:paraId="11AF5718" w14:textId="77777777" w:rsidR="007F7147" w:rsidRDefault="007F7147" w:rsidP="007F7147">
      <w:pPr>
        <w:pStyle w:val="ListParagraph"/>
        <w:ind w:left="1440"/>
        <w:jc w:val="both"/>
        <w:rPr>
          <w:rFonts w:ascii="Times New Roman" w:eastAsia="Times New Roman" w:hAnsi="Times New Roman" w:cs="Times New Roman"/>
        </w:rPr>
      </w:pPr>
    </w:p>
    <w:p w14:paraId="0EACE028" w14:textId="77777777" w:rsidR="007F7147" w:rsidRDefault="007F7147" w:rsidP="007F7147">
      <w:pPr>
        <w:pStyle w:val="ListParagraph"/>
        <w:ind w:left="1440"/>
        <w:jc w:val="both"/>
        <w:rPr>
          <w:rFonts w:ascii="Times New Roman" w:eastAsia="Times New Roman" w:hAnsi="Times New Roman" w:cs="Times New Roman"/>
        </w:rPr>
      </w:pPr>
    </w:p>
    <w:p w14:paraId="192006FF" w14:textId="77777777" w:rsidR="007F7147" w:rsidRDefault="007F7147" w:rsidP="007F7147">
      <w:pPr>
        <w:pStyle w:val="ListParagraph"/>
        <w:ind w:left="1440"/>
        <w:jc w:val="both"/>
        <w:rPr>
          <w:rFonts w:ascii="Times New Roman" w:eastAsia="Times New Roman" w:hAnsi="Times New Roman" w:cs="Times New Roman"/>
        </w:rPr>
      </w:pPr>
    </w:p>
    <w:p w14:paraId="7CB91B68" w14:textId="77777777" w:rsidR="007F7147" w:rsidRDefault="007F7147" w:rsidP="007F7147">
      <w:pPr>
        <w:pStyle w:val="ListParagraph"/>
        <w:ind w:left="1440"/>
        <w:jc w:val="both"/>
        <w:rPr>
          <w:rFonts w:ascii="Times New Roman" w:eastAsia="Times New Roman" w:hAnsi="Times New Roman" w:cs="Times New Roman"/>
        </w:rPr>
      </w:pPr>
    </w:p>
    <w:p w14:paraId="645D5C84" w14:textId="77777777" w:rsidR="007F7147" w:rsidRDefault="007F7147" w:rsidP="007F7147">
      <w:pPr>
        <w:pStyle w:val="ListParagraph"/>
        <w:ind w:left="1440"/>
        <w:jc w:val="both"/>
        <w:rPr>
          <w:rFonts w:ascii="Times New Roman" w:eastAsia="Times New Roman" w:hAnsi="Times New Roman" w:cs="Times New Roman"/>
        </w:rPr>
      </w:pPr>
    </w:p>
    <w:p w14:paraId="6CB317FB" w14:textId="77777777" w:rsidR="007F7147" w:rsidRDefault="007F7147" w:rsidP="007F7147">
      <w:pPr>
        <w:pStyle w:val="ListParagraph"/>
        <w:ind w:left="1440"/>
        <w:jc w:val="both"/>
        <w:rPr>
          <w:rFonts w:ascii="Times New Roman" w:eastAsia="Times New Roman" w:hAnsi="Times New Roman" w:cs="Times New Roman"/>
        </w:rPr>
      </w:pPr>
    </w:p>
    <w:p w14:paraId="2DABE4D5" w14:textId="77777777" w:rsidR="007F7147" w:rsidRDefault="007F7147" w:rsidP="007F7147">
      <w:pPr>
        <w:pStyle w:val="ListParagraph"/>
        <w:ind w:left="1440"/>
        <w:jc w:val="both"/>
        <w:rPr>
          <w:rFonts w:ascii="Times New Roman" w:eastAsia="Times New Roman" w:hAnsi="Times New Roman" w:cs="Times New Roman"/>
        </w:rPr>
      </w:pPr>
    </w:p>
    <w:p w14:paraId="3676818B" w14:textId="77777777" w:rsidR="007F7147" w:rsidRPr="002E5255" w:rsidRDefault="007F7147" w:rsidP="007F7147">
      <w:pPr>
        <w:pStyle w:val="ListParagraph"/>
        <w:ind w:left="1440"/>
        <w:jc w:val="both"/>
        <w:rPr>
          <w:rFonts w:ascii="Times New Roman" w:eastAsia="Times New Roman" w:hAnsi="Times New Roman" w:cs="Times New Roman"/>
        </w:rPr>
      </w:pPr>
    </w:p>
    <w:p w14:paraId="7B5473E1" w14:textId="77777777" w:rsidR="007F7147" w:rsidRPr="00C35125" w:rsidRDefault="007F7147" w:rsidP="007F7147">
      <w:pPr>
        <w:pStyle w:val="ListParagraph"/>
        <w:numPr>
          <w:ilvl w:val="1"/>
          <w:numId w:val="1"/>
        </w:numPr>
        <w:ind w:hanging="720"/>
        <w:jc w:val="both"/>
        <w:rPr>
          <w:rFonts w:ascii="Times New Roman" w:eastAsia="Times New Roman" w:hAnsi="Times New Roman" w:cs="Times New Roman"/>
          <w:b/>
          <w:i/>
          <w:iCs/>
        </w:rPr>
      </w:pPr>
      <w:r w:rsidRPr="00C35125">
        <w:rPr>
          <w:rFonts w:ascii="Times New Roman" w:eastAsia="Times New Roman" w:hAnsi="Times New Roman" w:cs="Times New Roman"/>
          <w:b/>
        </w:rPr>
        <w:t>Additional information relating to understanding the data (optional) (</w:t>
      </w:r>
      <w:r w:rsidRPr="00C35125">
        <w:rPr>
          <w:rFonts w:ascii="Times New Roman" w:eastAsia="Times New Roman" w:hAnsi="Times New Roman" w:cs="Times New Roman"/>
          <w:b/>
          <w:bCs/>
        </w:rPr>
        <w:t>50 words)</w:t>
      </w:r>
    </w:p>
    <w:p w14:paraId="71EE7C64" w14:textId="77777777" w:rsidR="007F7147" w:rsidRPr="00C35125" w:rsidRDefault="007F7147" w:rsidP="007F7147">
      <w:pPr>
        <w:pStyle w:val="ListParagraph"/>
        <w:ind w:left="1440"/>
        <w:jc w:val="both"/>
        <w:rPr>
          <w:rFonts w:ascii="Times New Roman" w:eastAsia="Times New Roman" w:hAnsi="Times New Roman" w:cs="Times New Roman"/>
          <w:b/>
          <w:bCs/>
        </w:rPr>
      </w:pPr>
      <w:r w:rsidRPr="00C35125">
        <w:rPr>
          <w:rFonts w:ascii="Times New Roman" w:eastAsia="Times New Roman" w:hAnsi="Times New Roman" w:cs="Times New Roman"/>
          <w:b/>
          <w:bCs/>
        </w:rPr>
        <w:t>Histogram</w:t>
      </w:r>
    </w:p>
    <w:p w14:paraId="6526F9B1" w14:textId="77777777" w:rsidR="007F7147" w:rsidRPr="002E5255" w:rsidRDefault="007F7147" w:rsidP="007F7147">
      <w:pPr>
        <w:pStyle w:val="ListParagraph"/>
        <w:keepNext/>
        <w:ind w:left="1440"/>
        <w:jc w:val="both"/>
        <w:rPr>
          <w:rFonts w:ascii="Times New Roman" w:hAnsi="Times New Roman" w:cs="Times New Roman"/>
        </w:rPr>
      </w:pPr>
      <w:r w:rsidRPr="002E5255">
        <w:rPr>
          <w:rFonts w:ascii="Times New Roman" w:eastAsia="Times New Roman" w:hAnsi="Times New Roman" w:cs="Times New Roman"/>
          <w:i/>
          <w:iCs/>
          <w:noProof/>
          <w:lang w:val="en-US"/>
        </w:rPr>
        <w:drawing>
          <wp:inline distT="0" distB="0" distL="0" distR="0" wp14:anchorId="56F8E644" wp14:editId="25A68FED">
            <wp:extent cx="5039428" cy="3429479"/>
            <wp:effectExtent l="0" t="0" r="0" b="0"/>
            <wp:docPr id="701851469" name="Picture 4"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51469" name="Picture 4" descr="A graph with a red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39428" cy="3429479"/>
                    </a:xfrm>
                    <a:prstGeom prst="rect">
                      <a:avLst/>
                    </a:prstGeom>
                  </pic:spPr>
                </pic:pic>
              </a:graphicData>
            </a:graphic>
          </wp:inline>
        </w:drawing>
      </w:r>
    </w:p>
    <w:p w14:paraId="2345F4C3" w14:textId="77777777" w:rsidR="007F7147" w:rsidRPr="002E5255" w:rsidRDefault="007F7147" w:rsidP="007F7147">
      <w:pPr>
        <w:pStyle w:val="Caption"/>
        <w:jc w:val="both"/>
        <w:rPr>
          <w:rFonts w:ascii="Times New Roman" w:hAnsi="Times New Roman" w:cs="Times New Roman"/>
          <w:sz w:val="24"/>
          <w:szCs w:val="24"/>
        </w:rPr>
      </w:pPr>
      <w:r w:rsidRPr="002E5255">
        <w:rPr>
          <w:rFonts w:ascii="Times New Roman" w:hAnsi="Times New Roman" w:cs="Times New Roman"/>
          <w:sz w:val="24"/>
          <w:szCs w:val="24"/>
        </w:rPr>
        <w:t xml:space="preserve">Figure </w:t>
      </w:r>
      <w:r w:rsidRPr="002E5255">
        <w:rPr>
          <w:rFonts w:ascii="Times New Roman" w:hAnsi="Times New Roman" w:cs="Times New Roman"/>
          <w:sz w:val="24"/>
          <w:szCs w:val="24"/>
        </w:rPr>
        <w:fldChar w:fldCharType="begin"/>
      </w:r>
      <w:r w:rsidRPr="002E5255">
        <w:rPr>
          <w:rFonts w:ascii="Times New Roman" w:hAnsi="Times New Roman" w:cs="Times New Roman"/>
          <w:sz w:val="24"/>
          <w:szCs w:val="24"/>
        </w:rPr>
        <w:instrText xml:space="preserve"> SEQ Figure \* ARABIC </w:instrText>
      </w:r>
      <w:r w:rsidRPr="002E5255">
        <w:rPr>
          <w:rFonts w:ascii="Times New Roman" w:hAnsi="Times New Roman" w:cs="Times New Roman"/>
          <w:sz w:val="24"/>
          <w:szCs w:val="24"/>
        </w:rPr>
        <w:fldChar w:fldCharType="separate"/>
      </w:r>
      <w:r w:rsidRPr="002E5255">
        <w:rPr>
          <w:rFonts w:ascii="Times New Roman" w:hAnsi="Times New Roman" w:cs="Times New Roman"/>
          <w:noProof/>
          <w:sz w:val="24"/>
          <w:szCs w:val="24"/>
        </w:rPr>
        <w:t>2</w:t>
      </w:r>
      <w:r w:rsidRPr="002E5255">
        <w:rPr>
          <w:rFonts w:ascii="Times New Roman" w:hAnsi="Times New Roman" w:cs="Times New Roman"/>
          <w:noProof/>
          <w:sz w:val="24"/>
          <w:szCs w:val="24"/>
        </w:rPr>
        <w:fldChar w:fldCharType="end"/>
      </w:r>
      <w:r w:rsidRPr="002E5255">
        <w:rPr>
          <w:rFonts w:ascii="Times New Roman" w:hAnsi="Times New Roman" w:cs="Times New Roman"/>
          <w:sz w:val="24"/>
          <w:szCs w:val="24"/>
          <w:lang w:val="en-US"/>
        </w:rPr>
        <w:t xml:space="preserve"> Histogram of Daily COVID-19 Vaccinations with Bell Curve Overlay</w:t>
      </w:r>
      <w:r w:rsidRPr="002E5255">
        <w:rPr>
          <w:rFonts w:ascii="Times New Roman" w:eastAsia="Times New Roman" w:hAnsi="Times New Roman" w:cs="Times New Roman"/>
          <w:sz w:val="24"/>
          <w:szCs w:val="24"/>
        </w:rPr>
        <w:t xml:space="preserve"> </w:t>
      </w:r>
    </w:p>
    <w:p w14:paraId="4DCBA12D" w14:textId="77777777" w:rsidR="007F7147" w:rsidRPr="002E5255" w:rsidRDefault="007F7147" w:rsidP="007F7147">
      <w:pPr>
        <w:pStyle w:val="ListParagraph"/>
        <w:ind w:left="1440"/>
        <w:jc w:val="both"/>
        <w:rPr>
          <w:rFonts w:ascii="Times New Roman" w:eastAsia="Times New Roman" w:hAnsi="Times New Roman" w:cs="Times New Roman"/>
        </w:rPr>
      </w:pPr>
      <w:r w:rsidRPr="002E5255">
        <w:rPr>
          <w:rFonts w:ascii="Times New Roman" w:eastAsia="Times New Roman" w:hAnsi="Times New Roman" w:cs="Times New Roman"/>
        </w:rPr>
        <w:t>This histogram was improved based on feedback from our data visualization assignment, ensuring it displays the dependent variable with a proper bell curve overlay. The histogram reveals a right-skewed distribution, indicating the data is not normally distributed. Most daily vaccinations are clustered near lower values, with some extreme outliers present.</w:t>
      </w:r>
    </w:p>
    <w:p w14:paraId="17F30801" w14:textId="77777777" w:rsidR="007F7147" w:rsidRDefault="007F7147" w:rsidP="007F7147">
      <w:pPr>
        <w:pStyle w:val="ListParagraph"/>
        <w:ind w:left="1440"/>
        <w:jc w:val="both"/>
        <w:rPr>
          <w:rFonts w:ascii="Times New Roman" w:eastAsia="Times New Roman" w:hAnsi="Times New Roman" w:cs="Times New Roman"/>
        </w:rPr>
      </w:pPr>
    </w:p>
    <w:p w14:paraId="6186BADE" w14:textId="77777777" w:rsidR="007F7147" w:rsidRDefault="007F7147" w:rsidP="007F7147">
      <w:pPr>
        <w:pStyle w:val="ListParagraph"/>
        <w:ind w:left="1440"/>
        <w:jc w:val="both"/>
        <w:rPr>
          <w:rFonts w:ascii="Times New Roman" w:eastAsia="Times New Roman" w:hAnsi="Times New Roman" w:cs="Times New Roman"/>
        </w:rPr>
      </w:pPr>
    </w:p>
    <w:p w14:paraId="08BBD2CF" w14:textId="77777777" w:rsidR="007F7147" w:rsidRDefault="007F7147" w:rsidP="007F7147">
      <w:pPr>
        <w:pStyle w:val="ListParagraph"/>
        <w:ind w:left="1440"/>
        <w:jc w:val="both"/>
        <w:rPr>
          <w:rFonts w:ascii="Times New Roman" w:eastAsia="Times New Roman" w:hAnsi="Times New Roman" w:cs="Times New Roman"/>
        </w:rPr>
      </w:pPr>
    </w:p>
    <w:p w14:paraId="289301DA" w14:textId="77777777" w:rsidR="007F7147" w:rsidRDefault="007F7147" w:rsidP="007F7147">
      <w:pPr>
        <w:pStyle w:val="ListParagraph"/>
        <w:ind w:left="1440"/>
        <w:jc w:val="both"/>
        <w:rPr>
          <w:rFonts w:ascii="Times New Roman" w:eastAsia="Times New Roman" w:hAnsi="Times New Roman" w:cs="Times New Roman"/>
        </w:rPr>
      </w:pPr>
    </w:p>
    <w:p w14:paraId="2ABAD9F2" w14:textId="77777777" w:rsidR="007F7147" w:rsidRDefault="007F7147" w:rsidP="007F7147">
      <w:pPr>
        <w:pStyle w:val="ListParagraph"/>
        <w:ind w:left="1440"/>
        <w:jc w:val="both"/>
        <w:rPr>
          <w:rFonts w:ascii="Times New Roman" w:eastAsia="Times New Roman" w:hAnsi="Times New Roman" w:cs="Times New Roman"/>
        </w:rPr>
      </w:pPr>
    </w:p>
    <w:p w14:paraId="5D47D2E8" w14:textId="77777777" w:rsidR="007F7147" w:rsidRDefault="007F7147" w:rsidP="007F7147">
      <w:pPr>
        <w:pStyle w:val="ListParagraph"/>
        <w:ind w:left="1440"/>
        <w:jc w:val="both"/>
        <w:rPr>
          <w:rFonts w:ascii="Times New Roman" w:eastAsia="Times New Roman" w:hAnsi="Times New Roman" w:cs="Times New Roman"/>
        </w:rPr>
      </w:pPr>
    </w:p>
    <w:p w14:paraId="2772FEC0" w14:textId="77777777" w:rsidR="007F7147" w:rsidRDefault="007F7147" w:rsidP="007F7147">
      <w:pPr>
        <w:pStyle w:val="ListParagraph"/>
        <w:ind w:left="1440"/>
        <w:jc w:val="both"/>
        <w:rPr>
          <w:rFonts w:ascii="Times New Roman" w:eastAsia="Times New Roman" w:hAnsi="Times New Roman" w:cs="Times New Roman"/>
        </w:rPr>
      </w:pPr>
    </w:p>
    <w:p w14:paraId="01A3D7E2" w14:textId="77777777" w:rsidR="007F7147" w:rsidRDefault="007F7147" w:rsidP="007F7147">
      <w:pPr>
        <w:pStyle w:val="ListParagraph"/>
        <w:ind w:left="1440"/>
        <w:jc w:val="both"/>
        <w:rPr>
          <w:rFonts w:ascii="Times New Roman" w:eastAsia="Times New Roman" w:hAnsi="Times New Roman" w:cs="Times New Roman"/>
        </w:rPr>
      </w:pPr>
    </w:p>
    <w:p w14:paraId="059D9B33" w14:textId="77777777" w:rsidR="007F7147" w:rsidRDefault="007F7147" w:rsidP="007F7147">
      <w:pPr>
        <w:pStyle w:val="ListParagraph"/>
        <w:ind w:left="1440"/>
        <w:jc w:val="both"/>
        <w:rPr>
          <w:rFonts w:ascii="Times New Roman" w:eastAsia="Times New Roman" w:hAnsi="Times New Roman" w:cs="Times New Roman"/>
        </w:rPr>
      </w:pPr>
    </w:p>
    <w:p w14:paraId="0A579972" w14:textId="77777777" w:rsidR="007F7147" w:rsidRDefault="007F7147" w:rsidP="007F7147">
      <w:pPr>
        <w:pStyle w:val="ListParagraph"/>
        <w:ind w:left="1440"/>
        <w:jc w:val="both"/>
        <w:rPr>
          <w:rFonts w:ascii="Times New Roman" w:eastAsia="Times New Roman" w:hAnsi="Times New Roman" w:cs="Times New Roman"/>
        </w:rPr>
      </w:pPr>
    </w:p>
    <w:p w14:paraId="5DA665F0" w14:textId="77777777" w:rsidR="007F7147" w:rsidRDefault="007F7147" w:rsidP="007F7147">
      <w:pPr>
        <w:pStyle w:val="ListParagraph"/>
        <w:ind w:left="1440"/>
        <w:jc w:val="both"/>
        <w:rPr>
          <w:rFonts w:ascii="Times New Roman" w:eastAsia="Times New Roman" w:hAnsi="Times New Roman" w:cs="Times New Roman"/>
        </w:rPr>
      </w:pPr>
    </w:p>
    <w:p w14:paraId="53A1999C" w14:textId="77777777" w:rsidR="007F7147" w:rsidRDefault="007F7147" w:rsidP="007F7147">
      <w:pPr>
        <w:pStyle w:val="ListParagraph"/>
        <w:ind w:left="1440"/>
        <w:jc w:val="both"/>
        <w:rPr>
          <w:rFonts w:ascii="Times New Roman" w:eastAsia="Times New Roman" w:hAnsi="Times New Roman" w:cs="Times New Roman"/>
        </w:rPr>
      </w:pPr>
    </w:p>
    <w:p w14:paraId="798ED786" w14:textId="77777777" w:rsidR="007F7147" w:rsidRDefault="007F7147" w:rsidP="007F7147">
      <w:pPr>
        <w:pStyle w:val="ListParagraph"/>
        <w:ind w:left="1440"/>
        <w:jc w:val="both"/>
        <w:rPr>
          <w:rFonts w:ascii="Times New Roman" w:eastAsia="Times New Roman" w:hAnsi="Times New Roman" w:cs="Times New Roman"/>
        </w:rPr>
      </w:pPr>
    </w:p>
    <w:p w14:paraId="77EF386C" w14:textId="77777777" w:rsidR="007F7147" w:rsidRDefault="007F7147" w:rsidP="007F7147">
      <w:pPr>
        <w:pStyle w:val="ListParagraph"/>
        <w:ind w:left="1440"/>
        <w:jc w:val="both"/>
        <w:rPr>
          <w:rFonts w:ascii="Times New Roman" w:eastAsia="Times New Roman" w:hAnsi="Times New Roman" w:cs="Times New Roman"/>
        </w:rPr>
      </w:pPr>
    </w:p>
    <w:p w14:paraId="2F54741B" w14:textId="77777777" w:rsidR="007F7147" w:rsidRDefault="007F7147" w:rsidP="007F7147">
      <w:pPr>
        <w:pStyle w:val="ListParagraph"/>
        <w:ind w:left="1440"/>
        <w:jc w:val="both"/>
        <w:rPr>
          <w:rFonts w:ascii="Times New Roman" w:eastAsia="Times New Roman" w:hAnsi="Times New Roman" w:cs="Times New Roman"/>
        </w:rPr>
      </w:pPr>
    </w:p>
    <w:p w14:paraId="55F706CD" w14:textId="77777777" w:rsidR="007F7147" w:rsidRDefault="007F7147" w:rsidP="007F7147">
      <w:pPr>
        <w:pStyle w:val="ListParagraph"/>
        <w:ind w:left="1440"/>
        <w:jc w:val="both"/>
        <w:rPr>
          <w:rFonts w:ascii="Times New Roman" w:eastAsia="Times New Roman" w:hAnsi="Times New Roman" w:cs="Times New Roman"/>
        </w:rPr>
      </w:pPr>
    </w:p>
    <w:p w14:paraId="00CCBBE5" w14:textId="77777777" w:rsidR="007F7147" w:rsidRDefault="007F7147" w:rsidP="007F7147">
      <w:pPr>
        <w:pStyle w:val="ListParagraph"/>
        <w:ind w:left="1440"/>
        <w:jc w:val="both"/>
        <w:rPr>
          <w:rFonts w:ascii="Times New Roman" w:eastAsia="Times New Roman" w:hAnsi="Times New Roman" w:cs="Times New Roman"/>
        </w:rPr>
      </w:pPr>
    </w:p>
    <w:p w14:paraId="4950F65D" w14:textId="77777777" w:rsidR="007F7147" w:rsidRDefault="007F7147" w:rsidP="007F7147">
      <w:pPr>
        <w:pStyle w:val="ListParagraph"/>
        <w:ind w:left="1440"/>
        <w:jc w:val="both"/>
        <w:rPr>
          <w:rFonts w:ascii="Times New Roman" w:eastAsia="Times New Roman" w:hAnsi="Times New Roman" w:cs="Times New Roman"/>
        </w:rPr>
      </w:pPr>
    </w:p>
    <w:p w14:paraId="42083423" w14:textId="77777777" w:rsidR="007F7147" w:rsidRDefault="007F7147" w:rsidP="007F7147">
      <w:pPr>
        <w:pStyle w:val="ListParagraph"/>
        <w:ind w:left="1440"/>
        <w:jc w:val="both"/>
        <w:rPr>
          <w:rFonts w:ascii="Times New Roman" w:eastAsia="Times New Roman" w:hAnsi="Times New Roman" w:cs="Times New Roman"/>
        </w:rPr>
      </w:pPr>
    </w:p>
    <w:p w14:paraId="4FC50CAA" w14:textId="77777777" w:rsidR="007F7147" w:rsidRDefault="007F7147" w:rsidP="007F7147">
      <w:pPr>
        <w:pStyle w:val="ListParagraph"/>
        <w:ind w:left="1440"/>
        <w:jc w:val="both"/>
        <w:rPr>
          <w:rFonts w:ascii="Times New Roman" w:eastAsia="Times New Roman" w:hAnsi="Times New Roman" w:cs="Times New Roman"/>
        </w:rPr>
      </w:pPr>
    </w:p>
    <w:p w14:paraId="5583A974" w14:textId="77777777" w:rsidR="007F7147" w:rsidRPr="002E5255" w:rsidRDefault="007F7147" w:rsidP="007F7147">
      <w:pPr>
        <w:pStyle w:val="ListParagraph"/>
        <w:ind w:left="1440"/>
        <w:jc w:val="both"/>
        <w:rPr>
          <w:rFonts w:ascii="Times New Roman" w:eastAsia="Times New Roman" w:hAnsi="Times New Roman" w:cs="Times New Roman"/>
        </w:rPr>
      </w:pPr>
    </w:p>
    <w:p w14:paraId="37089CDC" w14:textId="77777777" w:rsidR="007F7147" w:rsidRPr="00C35125" w:rsidRDefault="007F7147" w:rsidP="007F7147">
      <w:pPr>
        <w:pStyle w:val="ListParagraph"/>
        <w:ind w:left="1440"/>
        <w:jc w:val="both"/>
        <w:rPr>
          <w:rFonts w:ascii="Times New Roman" w:eastAsia="Times New Roman" w:hAnsi="Times New Roman" w:cs="Times New Roman"/>
          <w:b/>
        </w:rPr>
      </w:pPr>
      <w:r w:rsidRPr="00C35125">
        <w:rPr>
          <w:rFonts w:ascii="Times New Roman" w:eastAsia="Times New Roman" w:hAnsi="Times New Roman" w:cs="Times New Roman"/>
          <w:b/>
        </w:rPr>
        <w:t>Log Transformed Histogram</w:t>
      </w:r>
    </w:p>
    <w:p w14:paraId="607675F7" w14:textId="77777777" w:rsidR="007F7147" w:rsidRPr="002E5255" w:rsidRDefault="007F7147" w:rsidP="007F7147">
      <w:pPr>
        <w:pStyle w:val="ListParagraph"/>
        <w:keepNext/>
        <w:ind w:left="1440"/>
        <w:jc w:val="both"/>
        <w:rPr>
          <w:rFonts w:ascii="Times New Roman" w:hAnsi="Times New Roman" w:cs="Times New Roman"/>
        </w:rPr>
      </w:pPr>
      <w:r w:rsidRPr="002E5255">
        <w:rPr>
          <w:rFonts w:ascii="Times New Roman" w:eastAsia="Times New Roman" w:hAnsi="Times New Roman" w:cs="Times New Roman"/>
          <w:noProof/>
          <w:lang w:val="en-US"/>
        </w:rPr>
        <w:drawing>
          <wp:inline distT="0" distB="0" distL="0" distR="0" wp14:anchorId="01EC4D0B" wp14:editId="61545F95">
            <wp:extent cx="5039428" cy="3429479"/>
            <wp:effectExtent l="0" t="0" r="0" b="0"/>
            <wp:docPr id="398693303"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93303" name="Picture 1" descr="A graph with a red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39428" cy="3429479"/>
                    </a:xfrm>
                    <a:prstGeom prst="rect">
                      <a:avLst/>
                    </a:prstGeom>
                  </pic:spPr>
                </pic:pic>
              </a:graphicData>
            </a:graphic>
          </wp:inline>
        </w:drawing>
      </w:r>
    </w:p>
    <w:p w14:paraId="3B9880F6" w14:textId="77777777" w:rsidR="007F7147" w:rsidRPr="002E5255" w:rsidRDefault="007F7147" w:rsidP="007F7147">
      <w:pPr>
        <w:pStyle w:val="Caption"/>
        <w:jc w:val="both"/>
        <w:rPr>
          <w:rFonts w:ascii="Times New Roman" w:eastAsia="Times New Roman" w:hAnsi="Times New Roman" w:cs="Times New Roman"/>
          <w:sz w:val="24"/>
          <w:szCs w:val="24"/>
        </w:rPr>
      </w:pPr>
      <w:r w:rsidRPr="002E5255">
        <w:rPr>
          <w:rFonts w:ascii="Times New Roman" w:hAnsi="Times New Roman" w:cs="Times New Roman"/>
          <w:sz w:val="24"/>
          <w:szCs w:val="24"/>
        </w:rPr>
        <w:t xml:space="preserve">Figure </w:t>
      </w:r>
      <w:r w:rsidRPr="002E5255">
        <w:rPr>
          <w:rFonts w:ascii="Times New Roman" w:hAnsi="Times New Roman" w:cs="Times New Roman"/>
          <w:sz w:val="24"/>
          <w:szCs w:val="24"/>
        </w:rPr>
        <w:fldChar w:fldCharType="begin"/>
      </w:r>
      <w:r w:rsidRPr="002E5255">
        <w:rPr>
          <w:rFonts w:ascii="Times New Roman" w:hAnsi="Times New Roman" w:cs="Times New Roman"/>
          <w:sz w:val="24"/>
          <w:szCs w:val="24"/>
        </w:rPr>
        <w:instrText xml:space="preserve"> SEQ Figure \* ARABIC </w:instrText>
      </w:r>
      <w:r w:rsidRPr="002E5255">
        <w:rPr>
          <w:rFonts w:ascii="Times New Roman" w:hAnsi="Times New Roman" w:cs="Times New Roman"/>
          <w:sz w:val="24"/>
          <w:szCs w:val="24"/>
        </w:rPr>
        <w:fldChar w:fldCharType="separate"/>
      </w:r>
      <w:r w:rsidRPr="002E5255">
        <w:rPr>
          <w:rFonts w:ascii="Times New Roman" w:hAnsi="Times New Roman" w:cs="Times New Roman"/>
          <w:noProof/>
          <w:sz w:val="24"/>
          <w:szCs w:val="24"/>
        </w:rPr>
        <w:t>3</w:t>
      </w:r>
      <w:r w:rsidRPr="002E5255">
        <w:rPr>
          <w:rFonts w:ascii="Times New Roman" w:hAnsi="Times New Roman" w:cs="Times New Roman"/>
          <w:noProof/>
          <w:sz w:val="24"/>
          <w:szCs w:val="24"/>
        </w:rPr>
        <w:fldChar w:fldCharType="end"/>
      </w:r>
      <w:r w:rsidRPr="002E5255">
        <w:rPr>
          <w:rFonts w:ascii="Times New Roman" w:hAnsi="Times New Roman" w:cs="Times New Roman"/>
          <w:sz w:val="24"/>
          <w:szCs w:val="24"/>
          <w:lang w:val="en-US"/>
        </w:rPr>
        <w:t xml:space="preserve"> Log-Transformed Histogram of Daily COVID-19 Vaccinations with Bell Curve Overlay</w:t>
      </w:r>
    </w:p>
    <w:p w14:paraId="64983D59" w14:textId="77777777" w:rsidR="007F7147" w:rsidRPr="002E5255" w:rsidRDefault="007F7147" w:rsidP="007F7147">
      <w:pPr>
        <w:pStyle w:val="ListParagraph"/>
        <w:ind w:left="1440"/>
        <w:jc w:val="both"/>
        <w:rPr>
          <w:rFonts w:ascii="Times New Roman" w:eastAsia="Times New Roman" w:hAnsi="Times New Roman" w:cs="Times New Roman"/>
        </w:rPr>
      </w:pPr>
      <w:r w:rsidRPr="002E5255">
        <w:rPr>
          <w:rFonts w:ascii="Times New Roman" w:eastAsia="Times New Roman" w:hAnsi="Times New Roman" w:cs="Times New Roman"/>
        </w:rPr>
        <w:t>The log-transformed histogram was necessary to address the right-skewness of the original data, enabling a closer approximation to normality. This transformation improves the validity of statistical tests like the Wilcoxon Rank-Sum Test. The plot infers a more symmetric distribution, facilitating robust comparisons of daily COVID-19 vaccination rates between regions.</w:t>
      </w:r>
    </w:p>
    <w:p w14:paraId="3F767352" w14:textId="77777777" w:rsidR="007F7147" w:rsidRDefault="007F7147" w:rsidP="007F7147">
      <w:pPr>
        <w:pStyle w:val="ListParagraph"/>
        <w:ind w:left="1440"/>
        <w:jc w:val="both"/>
        <w:rPr>
          <w:rFonts w:ascii="Times New Roman" w:eastAsia="Times New Roman" w:hAnsi="Times New Roman" w:cs="Times New Roman"/>
        </w:rPr>
      </w:pPr>
    </w:p>
    <w:p w14:paraId="3E32F186" w14:textId="77777777" w:rsidR="007F7147" w:rsidRDefault="007F7147" w:rsidP="007F7147">
      <w:pPr>
        <w:pStyle w:val="ListParagraph"/>
        <w:ind w:left="1440"/>
        <w:jc w:val="both"/>
        <w:rPr>
          <w:rFonts w:ascii="Times New Roman" w:eastAsia="Times New Roman" w:hAnsi="Times New Roman" w:cs="Times New Roman"/>
        </w:rPr>
      </w:pPr>
    </w:p>
    <w:p w14:paraId="43686843" w14:textId="77777777" w:rsidR="007F7147" w:rsidRDefault="007F7147" w:rsidP="007F7147">
      <w:pPr>
        <w:pStyle w:val="ListParagraph"/>
        <w:ind w:left="1440"/>
        <w:jc w:val="both"/>
        <w:rPr>
          <w:rFonts w:ascii="Times New Roman" w:eastAsia="Times New Roman" w:hAnsi="Times New Roman" w:cs="Times New Roman"/>
        </w:rPr>
      </w:pPr>
    </w:p>
    <w:p w14:paraId="1774B03A" w14:textId="77777777" w:rsidR="007F7147" w:rsidRDefault="007F7147" w:rsidP="007F7147">
      <w:pPr>
        <w:pStyle w:val="ListParagraph"/>
        <w:ind w:left="1440"/>
        <w:jc w:val="both"/>
        <w:rPr>
          <w:rFonts w:ascii="Times New Roman" w:eastAsia="Times New Roman" w:hAnsi="Times New Roman" w:cs="Times New Roman"/>
        </w:rPr>
      </w:pPr>
    </w:p>
    <w:p w14:paraId="72996B65" w14:textId="77777777" w:rsidR="007F7147" w:rsidRDefault="007F7147" w:rsidP="007F7147">
      <w:pPr>
        <w:pStyle w:val="ListParagraph"/>
        <w:ind w:left="1440"/>
        <w:jc w:val="both"/>
        <w:rPr>
          <w:rFonts w:ascii="Times New Roman" w:eastAsia="Times New Roman" w:hAnsi="Times New Roman" w:cs="Times New Roman"/>
        </w:rPr>
      </w:pPr>
    </w:p>
    <w:p w14:paraId="02BA0917" w14:textId="77777777" w:rsidR="007F7147" w:rsidRDefault="007F7147" w:rsidP="007F7147">
      <w:pPr>
        <w:pStyle w:val="ListParagraph"/>
        <w:ind w:left="1440"/>
        <w:jc w:val="both"/>
        <w:rPr>
          <w:rFonts w:ascii="Times New Roman" w:eastAsia="Times New Roman" w:hAnsi="Times New Roman" w:cs="Times New Roman"/>
        </w:rPr>
      </w:pPr>
    </w:p>
    <w:p w14:paraId="35FB7386" w14:textId="77777777" w:rsidR="007F7147" w:rsidRDefault="007F7147" w:rsidP="007F7147">
      <w:pPr>
        <w:pStyle w:val="ListParagraph"/>
        <w:ind w:left="1440"/>
        <w:jc w:val="both"/>
        <w:rPr>
          <w:rFonts w:ascii="Times New Roman" w:eastAsia="Times New Roman" w:hAnsi="Times New Roman" w:cs="Times New Roman"/>
        </w:rPr>
      </w:pPr>
    </w:p>
    <w:p w14:paraId="0A8BB00E" w14:textId="77777777" w:rsidR="007F7147" w:rsidRDefault="007F7147" w:rsidP="007F7147">
      <w:pPr>
        <w:pStyle w:val="ListParagraph"/>
        <w:ind w:left="1440"/>
        <w:jc w:val="both"/>
        <w:rPr>
          <w:rFonts w:ascii="Times New Roman" w:eastAsia="Times New Roman" w:hAnsi="Times New Roman" w:cs="Times New Roman"/>
        </w:rPr>
      </w:pPr>
    </w:p>
    <w:p w14:paraId="2BEDC16F" w14:textId="77777777" w:rsidR="007F7147" w:rsidRDefault="007F7147" w:rsidP="007F7147">
      <w:pPr>
        <w:pStyle w:val="ListParagraph"/>
        <w:ind w:left="1440"/>
        <w:jc w:val="both"/>
        <w:rPr>
          <w:rFonts w:ascii="Times New Roman" w:eastAsia="Times New Roman" w:hAnsi="Times New Roman" w:cs="Times New Roman"/>
        </w:rPr>
      </w:pPr>
    </w:p>
    <w:p w14:paraId="5B228994" w14:textId="77777777" w:rsidR="007F7147" w:rsidRDefault="007F7147" w:rsidP="007F7147">
      <w:pPr>
        <w:pStyle w:val="ListParagraph"/>
        <w:ind w:left="1440"/>
        <w:jc w:val="both"/>
        <w:rPr>
          <w:rFonts w:ascii="Times New Roman" w:eastAsia="Times New Roman" w:hAnsi="Times New Roman" w:cs="Times New Roman"/>
        </w:rPr>
      </w:pPr>
    </w:p>
    <w:p w14:paraId="5704CCD4" w14:textId="77777777" w:rsidR="007F7147" w:rsidRDefault="007F7147" w:rsidP="007F7147">
      <w:pPr>
        <w:pStyle w:val="ListParagraph"/>
        <w:ind w:left="1440"/>
        <w:jc w:val="both"/>
        <w:rPr>
          <w:rFonts w:ascii="Times New Roman" w:eastAsia="Times New Roman" w:hAnsi="Times New Roman" w:cs="Times New Roman"/>
        </w:rPr>
      </w:pPr>
    </w:p>
    <w:p w14:paraId="6E32C797" w14:textId="77777777" w:rsidR="007F7147" w:rsidRDefault="007F7147" w:rsidP="007F7147">
      <w:pPr>
        <w:pStyle w:val="ListParagraph"/>
        <w:ind w:left="1440"/>
        <w:jc w:val="both"/>
        <w:rPr>
          <w:rFonts w:ascii="Times New Roman" w:eastAsia="Times New Roman" w:hAnsi="Times New Roman" w:cs="Times New Roman"/>
        </w:rPr>
      </w:pPr>
    </w:p>
    <w:p w14:paraId="2D1FDF3F" w14:textId="77777777" w:rsidR="007F7147" w:rsidRDefault="007F7147" w:rsidP="007F7147">
      <w:pPr>
        <w:pStyle w:val="ListParagraph"/>
        <w:ind w:left="1440"/>
        <w:jc w:val="both"/>
        <w:rPr>
          <w:rFonts w:ascii="Times New Roman" w:eastAsia="Times New Roman" w:hAnsi="Times New Roman" w:cs="Times New Roman"/>
        </w:rPr>
      </w:pPr>
    </w:p>
    <w:p w14:paraId="3AC4433D" w14:textId="77777777" w:rsidR="007F7147" w:rsidRDefault="007F7147" w:rsidP="007F7147">
      <w:pPr>
        <w:pStyle w:val="ListParagraph"/>
        <w:ind w:left="1440"/>
        <w:jc w:val="both"/>
        <w:rPr>
          <w:rFonts w:ascii="Times New Roman" w:eastAsia="Times New Roman" w:hAnsi="Times New Roman" w:cs="Times New Roman"/>
        </w:rPr>
      </w:pPr>
    </w:p>
    <w:p w14:paraId="16543C5A" w14:textId="77777777" w:rsidR="007F7147" w:rsidRDefault="007F7147" w:rsidP="007F7147">
      <w:pPr>
        <w:pStyle w:val="ListParagraph"/>
        <w:ind w:left="1440"/>
        <w:jc w:val="both"/>
        <w:rPr>
          <w:rFonts w:ascii="Times New Roman" w:eastAsia="Times New Roman" w:hAnsi="Times New Roman" w:cs="Times New Roman"/>
        </w:rPr>
      </w:pPr>
    </w:p>
    <w:p w14:paraId="389BFD39" w14:textId="77777777" w:rsidR="007F7147" w:rsidRDefault="007F7147" w:rsidP="007F7147">
      <w:pPr>
        <w:pStyle w:val="ListParagraph"/>
        <w:ind w:left="1440"/>
        <w:jc w:val="both"/>
        <w:rPr>
          <w:rFonts w:ascii="Times New Roman" w:eastAsia="Times New Roman" w:hAnsi="Times New Roman" w:cs="Times New Roman"/>
        </w:rPr>
      </w:pPr>
    </w:p>
    <w:p w14:paraId="534E33D8" w14:textId="77777777" w:rsidR="007F7147" w:rsidRDefault="007F7147" w:rsidP="007F7147">
      <w:pPr>
        <w:pStyle w:val="ListParagraph"/>
        <w:ind w:left="1440"/>
        <w:jc w:val="both"/>
        <w:rPr>
          <w:rFonts w:ascii="Times New Roman" w:eastAsia="Times New Roman" w:hAnsi="Times New Roman" w:cs="Times New Roman"/>
        </w:rPr>
      </w:pPr>
    </w:p>
    <w:p w14:paraId="7A27D1E3" w14:textId="77777777" w:rsidR="007F7147" w:rsidRDefault="007F7147" w:rsidP="007F7147">
      <w:pPr>
        <w:pStyle w:val="ListParagraph"/>
        <w:ind w:left="1440"/>
        <w:jc w:val="both"/>
        <w:rPr>
          <w:rFonts w:ascii="Times New Roman" w:eastAsia="Times New Roman" w:hAnsi="Times New Roman" w:cs="Times New Roman"/>
        </w:rPr>
      </w:pPr>
    </w:p>
    <w:p w14:paraId="64ABEB4C" w14:textId="77777777" w:rsidR="007F7147" w:rsidRDefault="007F7147" w:rsidP="007F7147">
      <w:pPr>
        <w:pStyle w:val="ListParagraph"/>
        <w:ind w:left="1440"/>
        <w:jc w:val="both"/>
        <w:rPr>
          <w:rFonts w:ascii="Times New Roman" w:eastAsia="Times New Roman" w:hAnsi="Times New Roman" w:cs="Times New Roman"/>
        </w:rPr>
      </w:pPr>
    </w:p>
    <w:p w14:paraId="326EA9F0" w14:textId="77777777" w:rsidR="007F7147" w:rsidRDefault="007F7147" w:rsidP="007F7147">
      <w:pPr>
        <w:pStyle w:val="ListParagraph"/>
        <w:ind w:left="1440"/>
        <w:jc w:val="both"/>
        <w:rPr>
          <w:rFonts w:ascii="Times New Roman" w:eastAsia="Times New Roman" w:hAnsi="Times New Roman" w:cs="Times New Roman"/>
        </w:rPr>
      </w:pPr>
    </w:p>
    <w:p w14:paraId="5A7A222B" w14:textId="77777777" w:rsidR="007F7147" w:rsidRDefault="007F7147" w:rsidP="007F7147">
      <w:pPr>
        <w:pStyle w:val="ListParagraph"/>
        <w:ind w:left="1440"/>
        <w:jc w:val="both"/>
        <w:rPr>
          <w:rFonts w:ascii="Times New Roman" w:eastAsia="Times New Roman" w:hAnsi="Times New Roman" w:cs="Times New Roman"/>
        </w:rPr>
      </w:pPr>
    </w:p>
    <w:p w14:paraId="1A7DBE7D" w14:textId="77777777" w:rsidR="007F7147" w:rsidRDefault="007F7147" w:rsidP="007F7147">
      <w:pPr>
        <w:pStyle w:val="ListParagraph"/>
        <w:ind w:left="1440"/>
        <w:jc w:val="both"/>
        <w:rPr>
          <w:rFonts w:ascii="Times New Roman" w:eastAsia="Times New Roman" w:hAnsi="Times New Roman" w:cs="Times New Roman"/>
        </w:rPr>
      </w:pPr>
    </w:p>
    <w:p w14:paraId="65018658" w14:textId="77777777" w:rsidR="007F7147" w:rsidRPr="002E5255" w:rsidRDefault="007F7147" w:rsidP="007F7147">
      <w:pPr>
        <w:pStyle w:val="ListParagraph"/>
        <w:ind w:left="1440"/>
        <w:jc w:val="both"/>
        <w:rPr>
          <w:rFonts w:ascii="Times New Roman" w:eastAsia="Times New Roman" w:hAnsi="Times New Roman" w:cs="Times New Roman"/>
        </w:rPr>
      </w:pPr>
    </w:p>
    <w:p w14:paraId="068BBC02" w14:textId="77777777" w:rsidR="007F7147" w:rsidRPr="00FC0023" w:rsidRDefault="007F7147" w:rsidP="007F7147">
      <w:pPr>
        <w:pStyle w:val="ListParagraph"/>
        <w:ind w:left="1440"/>
        <w:jc w:val="both"/>
        <w:rPr>
          <w:rFonts w:ascii="Times New Roman" w:eastAsia="Times New Roman" w:hAnsi="Times New Roman" w:cs="Times New Roman"/>
          <w:b/>
        </w:rPr>
      </w:pPr>
      <w:r w:rsidRPr="00FC0023">
        <w:rPr>
          <w:rFonts w:ascii="Times New Roman" w:eastAsia="Times New Roman" w:hAnsi="Times New Roman" w:cs="Times New Roman"/>
          <w:b/>
        </w:rPr>
        <w:t>Bar Plot</w:t>
      </w:r>
    </w:p>
    <w:p w14:paraId="39B84AA1" w14:textId="77777777" w:rsidR="007F7147" w:rsidRPr="002E5255" w:rsidRDefault="007F7147" w:rsidP="007F7147">
      <w:pPr>
        <w:pStyle w:val="ListParagraph"/>
        <w:keepNext/>
        <w:ind w:left="1440"/>
        <w:jc w:val="both"/>
        <w:rPr>
          <w:rFonts w:ascii="Times New Roman" w:hAnsi="Times New Roman" w:cs="Times New Roman"/>
        </w:rPr>
      </w:pPr>
      <w:r w:rsidRPr="002E5255">
        <w:rPr>
          <w:rFonts w:ascii="Times New Roman" w:eastAsia="Times New Roman" w:hAnsi="Times New Roman" w:cs="Times New Roman"/>
          <w:noProof/>
          <w:lang w:val="en-US"/>
        </w:rPr>
        <w:drawing>
          <wp:inline distT="0" distB="0" distL="0" distR="0" wp14:anchorId="7CE3C6FF" wp14:editId="49561CBF">
            <wp:extent cx="5731510" cy="3732530"/>
            <wp:effectExtent l="0" t="0" r="2540" b="1270"/>
            <wp:docPr id="1999446083" name="Picture 3" descr="A graph of covid-19 vaccin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46083" name="Picture 3" descr="A graph of covid-19 vaccination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732530"/>
                    </a:xfrm>
                    <a:prstGeom prst="rect">
                      <a:avLst/>
                    </a:prstGeom>
                  </pic:spPr>
                </pic:pic>
              </a:graphicData>
            </a:graphic>
          </wp:inline>
        </w:drawing>
      </w:r>
    </w:p>
    <w:p w14:paraId="6E13DB47" w14:textId="77777777" w:rsidR="007F7147" w:rsidRPr="002E5255" w:rsidRDefault="007F7147" w:rsidP="007F7147">
      <w:pPr>
        <w:pStyle w:val="Caption"/>
        <w:jc w:val="both"/>
        <w:rPr>
          <w:rFonts w:ascii="Times New Roman" w:eastAsia="Times New Roman" w:hAnsi="Times New Roman" w:cs="Times New Roman"/>
          <w:sz w:val="24"/>
          <w:szCs w:val="24"/>
        </w:rPr>
      </w:pPr>
      <w:r w:rsidRPr="002E5255">
        <w:rPr>
          <w:rFonts w:ascii="Times New Roman" w:hAnsi="Times New Roman" w:cs="Times New Roman"/>
          <w:sz w:val="24"/>
          <w:szCs w:val="24"/>
        </w:rPr>
        <w:t xml:space="preserve">Figure </w:t>
      </w:r>
      <w:r w:rsidRPr="002E5255">
        <w:rPr>
          <w:rFonts w:ascii="Times New Roman" w:hAnsi="Times New Roman" w:cs="Times New Roman"/>
          <w:sz w:val="24"/>
          <w:szCs w:val="24"/>
        </w:rPr>
        <w:fldChar w:fldCharType="begin"/>
      </w:r>
      <w:r w:rsidRPr="002E5255">
        <w:rPr>
          <w:rFonts w:ascii="Times New Roman" w:hAnsi="Times New Roman" w:cs="Times New Roman"/>
          <w:sz w:val="24"/>
          <w:szCs w:val="24"/>
        </w:rPr>
        <w:instrText xml:space="preserve"> SEQ Figure \* ARABIC </w:instrText>
      </w:r>
      <w:r w:rsidRPr="002E5255">
        <w:rPr>
          <w:rFonts w:ascii="Times New Roman" w:hAnsi="Times New Roman" w:cs="Times New Roman"/>
          <w:sz w:val="24"/>
          <w:szCs w:val="24"/>
        </w:rPr>
        <w:fldChar w:fldCharType="separate"/>
      </w:r>
      <w:r w:rsidRPr="002E5255">
        <w:rPr>
          <w:rFonts w:ascii="Times New Roman" w:hAnsi="Times New Roman" w:cs="Times New Roman"/>
          <w:noProof/>
          <w:sz w:val="24"/>
          <w:szCs w:val="24"/>
        </w:rPr>
        <w:t>4</w:t>
      </w:r>
      <w:r w:rsidRPr="002E5255">
        <w:rPr>
          <w:rFonts w:ascii="Times New Roman" w:hAnsi="Times New Roman" w:cs="Times New Roman"/>
          <w:noProof/>
          <w:sz w:val="24"/>
          <w:szCs w:val="24"/>
        </w:rPr>
        <w:fldChar w:fldCharType="end"/>
      </w:r>
      <w:r w:rsidRPr="002E5255">
        <w:rPr>
          <w:rFonts w:ascii="Times New Roman" w:hAnsi="Times New Roman" w:cs="Times New Roman"/>
          <w:sz w:val="24"/>
          <w:szCs w:val="24"/>
          <w:lang w:val="en-US"/>
        </w:rPr>
        <w:t xml:space="preserve"> Mean Daily COVID-19 Vaccinations in Alaska and the District of Columbia for 2021 and 2023</w:t>
      </w:r>
    </w:p>
    <w:p w14:paraId="0AD01600" w14:textId="77777777" w:rsidR="007F7147" w:rsidRPr="002E5255" w:rsidRDefault="007F7147" w:rsidP="007F7147">
      <w:pPr>
        <w:pStyle w:val="ListParagraph"/>
        <w:ind w:left="1440"/>
        <w:jc w:val="both"/>
        <w:rPr>
          <w:rFonts w:ascii="Times New Roman" w:eastAsia="Times New Roman" w:hAnsi="Times New Roman" w:cs="Times New Roman"/>
        </w:rPr>
      </w:pPr>
      <w:r w:rsidRPr="002E5255">
        <w:rPr>
          <w:rFonts w:ascii="Times New Roman" w:eastAsia="Times New Roman" w:hAnsi="Times New Roman" w:cs="Times New Roman"/>
        </w:rPr>
        <w:t>The bar plot highlights mean daily vaccinations across 2021 and 2023 for Alaska and the District of Columbia. It visually summarizes trends, showing a decline in both regions in 2023, with minimal vaccinations in Alaska, emphasizing temporal and regional differences in vaccine distribution.</w:t>
      </w:r>
    </w:p>
    <w:p w14:paraId="6BE8C45B" w14:textId="77777777" w:rsidR="007F7147" w:rsidRPr="002E5255" w:rsidRDefault="007F7147" w:rsidP="007F7147">
      <w:pPr>
        <w:pStyle w:val="ListParagraph"/>
        <w:ind w:left="1440"/>
        <w:jc w:val="both"/>
        <w:rPr>
          <w:rFonts w:ascii="Times New Roman" w:eastAsia="Times New Roman" w:hAnsi="Times New Roman" w:cs="Times New Roman"/>
        </w:rPr>
      </w:pPr>
    </w:p>
    <w:p w14:paraId="5BC1C667" w14:textId="77777777" w:rsidR="007F7147" w:rsidRPr="00C35125" w:rsidRDefault="007F7147" w:rsidP="007F7147">
      <w:pPr>
        <w:pStyle w:val="ListParagraph"/>
        <w:ind w:left="1440"/>
        <w:jc w:val="both"/>
        <w:rPr>
          <w:rFonts w:ascii="Times New Roman" w:eastAsia="Times New Roman" w:hAnsi="Times New Roman" w:cs="Times New Roman"/>
          <w:b/>
        </w:rPr>
      </w:pPr>
      <w:r w:rsidRPr="00C35125">
        <w:rPr>
          <w:rFonts w:ascii="Times New Roman" w:eastAsia="Times New Roman" w:hAnsi="Times New Roman" w:cs="Times New Roman"/>
          <w:b/>
        </w:rPr>
        <w:t>Box Plot</w:t>
      </w:r>
    </w:p>
    <w:p w14:paraId="33E53443" w14:textId="77777777" w:rsidR="007F7147" w:rsidRPr="002E5255" w:rsidRDefault="007F7147" w:rsidP="007F7147">
      <w:pPr>
        <w:pStyle w:val="ListParagraph"/>
        <w:ind w:left="1440"/>
        <w:jc w:val="both"/>
        <w:rPr>
          <w:rFonts w:ascii="Times New Roman" w:eastAsia="Times New Roman" w:hAnsi="Times New Roman" w:cs="Times New Roman"/>
          <w:lang w:val="en-US"/>
        </w:rPr>
      </w:pPr>
      <w:r w:rsidRPr="002E5255">
        <w:rPr>
          <w:rFonts w:ascii="Times New Roman" w:eastAsia="Times New Roman" w:hAnsi="Times New Roman" w:cs="Times New Roman"/>
          <w:lang w:val="en-US"/>
        </w:rPr>
        <w:t xml:space="preserve">The box plot </w:t>
      </w:r>
      <w:r w:rsidRPr="002E5255">
        <w:rPr>
          <w:rFonts w:ascii="Times New Roman" w:eastAsia="Times New Roman" w:hAnsi="Times New Roman" w:cs="Times New Roman"/>
          <w:lang w:val="en-US"/>
        </w:rPr>
        <w:fldChar w:fldCharType="begin"/>
      </w:r>
      <w:r w:rsidRPr="002E5255">
        <w:rPr>
          <w:rFonts w:ascii="Times New Roman" w:eastAsia="Times New Roman" w:hAnsi="Times New Roman" w:cs="Times New Roman"/>
          <w:lang w:val="en-US"/>
        </w:rPr>
        <w:instrText xml:space="preserve"> REF _Ref186304980 \h  \* MERGEFORMAT </w:instrText>
      </w:r>
      <w:r w:rsidRPr="002E5255">
        <w:rPr>
          <w:rFonts w:ascii="Times New Roman" w:eastAsia="Times New Roman" w:hAnsi="Times New Roman" w:cs="Times New Roman"/>
          <w:lang w:val="en-US"/>
        </w:rPr>
      </w:r>
      <w:r w:rsidRPr="002E5255">
        <w:rPr>
          <w:rFonts w:ascii="Times New Roman" w:eastAsia="Times New Roman" w:hAnsi="Times New Roman" w:cs="Times New Roman"/>
          <w:lang w:val="en-US"/>
        </w:rPr>
        <w:fldChar w:fldCharType="separate"/>
      </w:r>
      <w:r w:rsidRPr="002E5255">
        <w:rPr>
          <w:rFonts w:ascii="Times New Roman" w:hAnsi="Times New Roman" w:cs="Times New Roman"/>
        </w:rPr>
        <w:t xml:space="preserve">Figure </w:t>
      </w:r>
      <w:r w:rsidRPr="002E5255">
        <w:rPr>
          <w:rFonts w:ascii="Times New Roman" w:hAnsi="Times New Roman" w:cs="Times New Roman"/>
          <w:noProof/>
        </w:rPr>
        <w:t>1</w:t>
      </w:r>
      <w:r w:rsidRPr="002E5255">
        <w:rPr>
          <w:rFonts w:ascii="Times New Roman" w:eastAsia="Times New Roman" w:hAnsi="Times New Roman" w:cs="Times New Roman"/>
          <w:lang w:val="en-US"/>
        </w:rPr>
        <w:fldChar w:fldCharType="end"/>
      </w:r>
      <w:r w:rsidRPr="002E5255">
        <w:rPr>
          <w:rFonts w:ascii="Times New Roman" w:eastAsia="Times New Roman" w:hAnsi="Times New Roman" w:cs="Times New Roman"/>
          <w:lang w:val="en-US"/>
        </w:rPr>
        <w:t xml:space="preserve"> demonstrates daily vaccination rate variability across the two locations for 2021 and 2023. It shows more outliers in 2023, particularly for the District of Columbia, while Alaska exhibits minimal vaccination activity in 2023. This reflects a sharp temporal decline in vaccination rates across both locations.</w:t>
      </w:r>
    </w:p>
    <w:p w14:paraId="7B12B5D1" w14:textId="77777777" w:rsidR="007F7147" w:rsidRPr="002E5255" w:rsidRDefault="007F7147" w:rsidP="007F7147">
      <w:pPr>
        <w:pStyle w:val="ListParagraph"/>
        <w:ind w:left="1440"/>
        <w:jc w:val="both"/>
        <w:rPr>
          <w:rFonts w:ascii="Times New Roman" w:eastAsia="Times New Roman" w:hAnsi="Times New Roman" w:cs="Times New Roman"/>
          <w:lang w:val="en-US"/>
        </w:rPr>
      </w:pPr>
    </w:p>
    <w:p w14:paraId="17D61E12" w14:textId="77777777" w:rsidR="007F7147" w:rsidRPr="00C35125" w:rsidRDefault="007F7147" w:rsidP="007F7147">
      <w:pPr>
        <w:pStyle w:val="ListParagraph"/>
        <w:numPr>
          <w:ilvl w:val="1"/>
          <w:numId w:val="1"/>
        </w:numPr>
        <w:ind w:hanging="720"/>
        <w:jc w:val="both"/>
        <w:rPr>
          <w:rFonts w:ascii="Times New Roman" w:eastAsia="Times New Roman" w:hAnsi="Times New Roman" w:cs="Times New Roman"/>
          <w:b/>
          <w:i/>
          <w:iCs/>
        </w:rPr>
      </w:pPr>
      <w:r w:rsidRPr="00C35125">
        <w:rPr>
          <w:rFonts w:ascii="Times New Roman" w:eastAsia="Times New Roman" w:hAnsi="Times New Roman" w:cs="Times New Roman"/>
          <w:b/>
        </w:rPr>
        <w:t>Useful information for the data understanding (</w:t>
      </w:r>
      <w:r w:rsidRPr="00C35125">
        <w:rPr>
          <w:rFonts w:ascii="Times New Roman" w:eastAsia="Times New Roman" w:hAnsi="Times New Roman" w:cs="Times New Roman"/>
          <w:b/>
          <w:bCs/>
        </w:rPr>
        <w:t>50 words)</w:t>
      </w:r>
      <w:r w:rsidRPr="00C35125">
        <w:rPr>
          <w:rFonts w:ascii="Times New Roman" w:eastAsia="Times New Roman" w:hAnsi="Times New Roman" w:cs="Times New Roman"/>
          <w:b/>
        </w:rPr>
        <w:t xml:space="preserve"> </w:t>
      </w:r>
    </w:p>
    <w:p w14:paraId="0C4C57DB" w14:textId="77777777" w:rsidR="007F7147" w:rsidRPr="002E5255" w:rsidRDefault="007F7147" w:rsidP="007F7147">
      <w:pPr>
        <w:pStyle w:val="ListParagraph"/>
        <w:ind w:left="1440"/>
        <w:jc w:val="both"/>
        <w:rPr>
          <w:rFonts w:ascii="Times New Roman" w:eastAsia="Times New Roman" w:hAnsi="Times New Roman" w:cs="Times New Roman"/>
        </w:rPr>
      </w:pPr>
      <w:r w:rsidRPr="002E5255">
        <w:rPr>
          <w:rFonts w:ascii="Times New Roman" w:eastAsia="Times New Roman" w:hAnsi="Times New Roman" w:cs="Times New Roman"/>
        </w:rPr>
        <w:t>The bar plot shows a significant decline in mean daily vaccinations in 2023, with Alaska reporting minimal activity. The box plot reveals greater variability and more outliers in 2023, particularly in the District of Columbia. The histogram confirms a right-skewed distribution, with most vaccinations clustered at lower values and some extreme outliers.</w:t>
      </w:r>
    </w:p>
    <w:p w14:paraId="67D332B0" w14:textId="77777777" w:rsidR="007F7147" w:rsidRPr="00B73733" w:rsidRDefault="007F7147" w:rsidP="007F7147"/>
    <w:p w14:paraId="277C2F56" w14:textId="77777777" w:rsidR="007F7147" w:rsidRDefault="007F7147" w:rsidP="00210A83">
      <w:pPr>
        <w:pStyle w:val="ListParagraph"/>
        <w:ind w:left="1440"/>
        <w:rPr>
          <w:rFonts w:ascii="Times New Roman" w:eastAsia="Times New Roman" w:hAnsi="Times New Roman" w:cs="Times New Roman"/>
        </w:rPr>
      </w:pPr>
    </w:p>
    <w:p w14:paraId="0213B0B0" w14:textId="77777777" w:rsidR="007F7147" w:rsidRDefault="007F7147" w:rsidP="00210A83">
      <w:pPr>
        <w:pStyle w:val="ListParagraph"/>
        <w:ind w:left="1440"/>
        <w:rPr>
          <w:rFonts w:ascii="Times New Roman" w:eastAsia="Times New Roman" w:hAnsi="Times New Roman" w:cs="Times New Roman"/>
        </w:rPr>
      </w:pPr>
    </w:p>
    <w:p w14:paraId="5867EFE0" w14:textId="77777777" w:rsidR="00432DE8" w:rsidRPr="00C35125" w:rsidRDefault="00432DE8" w:rsidP="00432DE8">
      <w:pPr>
        <w:pStyle w:val="ListParagraph"/>
        <w:numPr>
          <w:ilvl w:val="0"/>
          <w:numId w:val="1"/>
        </w:numPr>
        <w:jc w:val="both"/>
        <w:rPr>
          <w:rFonts w:ascii="Times New Roman" w:eastAsia="Times New Roman" w:hAnsi="Times New Roman" w:cs="Times New Roman"/>
          <w:b/>
        </w:rPr>
      </w:pPr>
      <w:r w:rsidRPr="00C35125">
        <w:rPr>
          <w:rFonts w:ascii="Times New Roman" w:eastAsia="Times New Roman" w:hAnsi="Times New Roman" w:cs="Times New Roman"/>
          <w:b/>
        </w:rPr>
        <w:t>Analysis</w:t>
      </w:r>
    </w:p>
    <w:p w14:paraId="266A4782" w14:textId="77777777" w:rsidR="00432DE8" w:rsidRPr="00C35125" w:rsidRDefault="00432DE8" w:rsidP="00432DE8">
      <w:pPr>
        <w:pStyle w:val="ListParagraph"/>
        <w:numPr>
          <w:ilvl w:val="1"/>
          <w:numId w:val="1"/>
        </w:numPr>
        <w:ind w:hanging="720"/>
        <w:jc w:val="both"/>
        <w:rPr>
          <w:rFonts w:ascii="Times New Roman" w:eastAsia="Times New Roman" w:hAnsi="Times New Roman" w:cs="Times New Roman"/>
          <w:b/>
          <w:i/>
          <w:iCs/>
        </w:rPr>
      </w:pPr>
      <w:r w:rsidRPr="00C35125">
        <w:rPr>
          <w:rFonts w:ascii="Times New Roman" w:eastAsia="Times New Roman" w:hAnsi="Times New Roman" w:cs="Times New Roman"/>
          <w:b/>
        </w:rPr>
        <w:t>Statistical test used to test the hypotheses and output (</w:t>
      </w:r>
      <w:r w:rsidRPr="00C35125">
        <w:rPr>
          <w:rFonts w:ascii="Times New Roman" w:eastAsia="Times New Roman" w:hAnsi="Times New Roman" w:cs="Times New Roman"/>
          <w:b/>
          <w:bCs/>
        </w:rPr>
        <w:t>75 words)</w:t>
      </w:r>
      <w:r w:rsidRPr="00C35125">
        <w:rPr>
          <w:rFonts w:ascii="Times New Roman" w:eastAsia="Times New Roman" w:hAnsi="Times New Roman" w:cs="Times New Roman"/>
          <w:b/>
        </w:rPr>
        <w:t xml:space="preserve"> </w:t>
      </w:r>
    </w:p>
    <w:p w14:paraId="5646059D" w14:textId="77777777" w:rsidR="00432DE8" w:rsidRPr="002E5255" w:rsidRDefault="00432DE8" w:rsidP="00432DE8">
      <w:pPr>
        <w:pStyle w:val="ListParagraph"/>
        <w:ind w:left="1440"/>
        <w:jc w:val="both"/>
        <w:rPr>
          <w:rFonts w:ascii="Times New Roman" w:eastAsia="Times New Roman" w:hAnsi="Times New Roman" w:cs="Times New Roman"/>
        </w:rPr>
      </w:pPr>
      <w:r w:rsidRPr="002E5255">
        <w:rPr>
          <w:rFonts w:ascii="Times New Roman" w:eastAsia="Times New Roman" w:hAnsi="Times New Roman" w:cs="Times New Roman"/>
        </w:rPr>
        <w:t>The Wilcoxon Rank-Sum Test was used to test the hypotheses as the data violates normality, confirmed by the Shapiro-Wilk test and histogram. This non-parametric test compares the distributions of log-transformed daily COVID-19 vaccinations between Alaska and the District of Columbia, addressing the research question by identifying significant differences.</w:t>
      </w:r>
    </w:p>
    <w:p w14:paraId="57524B80" w14:textId="77777777" w:rsidR="00432DE8" w:rsidRPr="002E5255" w:rsidRDefault="00432DE8" w:rsidP="00432DE8">
      <w:pPr>
        <w:pStyle w:val="ListParagraph"/>
        <w:ind w:left="1440"/>
        <w:jc w:val="both"/>
        <w:rPr>
          <w:rFonts w:ascii="Times New Roman" w:eastAsia="Times New Roman" w:hAnsi="Times New Roman" w:cs="Times New Roman"/>
          <w:i/>
          <w:iCs/>
        </w:rPr>
      </w:pPr>
    </w:p>
    <w:p w14:paraId="0B2743D2" w14:textId="77777777" w:rsidR="00432DE8" w:rsidRPr="00C35125" w:rsidRDefault="00432DE8" w:rsidP="00432DE8">
      <w:pPr>
        <w:pStyle w:val="ListParagraph"/>
        <w:numPr>
          <w:ilvl w:val="1"/>
          <w:numId w:val="1"/>
        </w:numPr>
        <w:ind w:hanging="720"/>
        <w:jc w:val="both"/>
        <w:rPr>
          <w:rFonts w:ascii="Times New Roman" w:eastAsia="Times New Roman" w:hAnsi="Times New Roman" w:cs="Times New Roman"/>
          <w:b/>
        </w:rPr>
      </w:pPr>
      <w:r w:rsidRPr="00C35125">
        <w:rPr>
          <w:rFonts w:ascii="Times New Roman" w:eastAsia="Times New Roman" w:hAnsi="Times New Roman" w:cs="Times New Roman"/>
          <w:b/>
        </w:rPr>
        <w:t>The null hypothesis is rejected /not rejected based on the p-value (</w:t>
      </w:r>
      <w:r w:rsidRPr="00C35125">
        <w:rPr>
          <w:rFonts w:ascii="Times New Roman" w:eastAsia="Times New Roman" w:hAnsi="Times New Roman" w:cs="Times New Roman"/>
          <w:b/>
          <w:bCs/>
        </w:rPr>
        <w:t>100 words)</w:t>
      </w:r>
    </w:p>
    <w:p w14:paraId="7C618C5A" w14:textId="77777777" w:rsidR="00432DE8" w:rsidRDefault="00432DE8" w:rsidP="00432DE8">
      <w:pPr>
        <w:pStyle w:val="ListParagraph"/>
        <w:ind w:left="1440"/>
        <w:jc w:val="both"/>
        <w:rPr>
          <w:rFonts w:ascii="Times New Roman" w:eastAsia="Times New Roman" w:hAnsi="Times New Roman" w:cs="Times New Roman"/>
        </w:rPr>
      </w:pPr>
      <w:r w:rsidRPr="002E5255">
        <w:rPr>
          <w:rFonts w:ascii="Times New Roman" w:eastAsia="Times New Roman" w:hAnsi="Times New Roman" w:cs="Times New Roman"/>
        </w:rPr>
        <w:t xml:space="preserve">The null hypothesis is rejected based on the p-value of </w:t>
      </w:r>
      <w:r w:rsidRPr="002E5255">
        <w:rPr>
          <w:rFonts w:ascii="Times New Roman" w:eastAsia="Times New Roman" w:hAnsi="Times New Roman" w:cs="Times New Roman"/>
          <w:b/>
          <w:bCs/>
        </w:rPr>
        <w:t>6.822e-09</w:t>
      </w:r>
      <w:r w:rsidRPr="002E5255">
        <w:rPr>
          <w:rFonts w:ascii="Times New Roman" w:eastAsia="Times New Roman" w:hAnsi="Times New Roman" w:cs="Times New Roman"/>
        </w:rPr>
        <w:t xml:space="preserve">, which is far below the standard significance level of 0.05. This indicates a statistically significant difference in the distributions of log-transformed daily COVID-19 vaccinations between Alaska and the District of Columbia in 2021 and 2023. The results suggest that the true location shift (difference) between the two groups is not zero, highlighting meaningful disparities in vaccination rates. These findings support the alternative hypothesis and provide evidence of regional differences in vaccination distributions over the </w:t>
      </w:r>
      <w:proofErr w:type="spellStart"/>
      <w:r w:rsidRPr="002E5255">
        <w:rPr>
          <w:rFonts w:ascii="Times New Roman" w:eastAsia="Times New Roman" w:hAnsi="Times New Roman" w:cs="Times New Roman"/>
        </w:rPr>
        <w:t>analyzed</w:t>
      </w:r>
      <w:proofErr w:type="spellEnd"/>
      <w:r w:rsidRPr="002E5255">
        <w:rPr>
          <w:rFonts w:ascii="Times New Roman" w:eastAsia="Times New Roman" w:hAnsi="Times New Roman" w:cs="Times New Roman"/>
        </w:rPr>
        <w:t xml:space="preserve"> time period.</w:t>
      </w:r>
      <w:r w:rsidRPr="0005435E">
        <w:rPr>
          <w:rFonts w:ascii="Times New Roman" w:eastAsia="Times New Roman" w:hAnsi="Times New Roman" w:cs="Times New Roman"/>
        </w:rPr>
        <w:t xml:space="preserve"> </w:t>
      </w:r>
    </w:p>
    <w:p w14:paraId="325EA057" w14:textId="50860CF1" w:rsidR="0067594E" w:rsidRDefault="0067594E" w:rsidP="0067594E">
      <w:pPr>
        <w:pStyle w:val="ListParagraph"/>
        <w:ind w:left="1440"/>
        <w:jc w:val="both"/>
        <w:rPr>
          <w:rFonts w:ascii="Times New Roman" w:eastAsia="Times New Roman" w:hAnsi="Times New Roman" w:cs="Times New Roman"/>
        </w:rPr>
      </w:pPr>
    </w:p>
    <w:p w14:paraId="41AB660C" w14:textId="77777777" w:rsidR="0067594E" w:rsidRPr="0067594E" w:rsidRDefault="0067594E" w:rsidP="0067594E">
      <w:pPr>
        <w:pStyle w:val="ListParagraph"/>
        <w:ind w:left="1440"/>
        <w:jc w:val="both"/>
        <w:rPr>
          <w:rFonts w:ascii="Times New Roman" w:eastAsia="Times New Roman" w:hAnsi="Times New Roman" w:cs="Times New Roman"/>
        </w:rPr>
      </w:pPr>
    </w:p>
    <w:p w14:paraId="19061724" w14:textId="77777777" w:rsidR="0067594E" w:rsidRDefault="0067594E" w:rsidP="00432DE8">
      <w:pPr>
        <w:pStyle w:val="ListParagraph"/>
        <w:ind w:left="1440"/>
        <w:jc w:val="both"/>
        <w:rPr>
          <w:rFonts w:ascii="Times New Roman" w:eastAsia="Times New Roman" w:hAnsi="Times New Roman" w:cs="Times New Roman"/>
        </w:rPr>
      </w:pPr>
    </w:p>
    <w:p w14:paraId="646BF105" w14:textId="77777777" w:rsidR="0067594E" w:rsidRPr="0067594E" w:rsidRDefault="0067594E" w:rsidP="0067594E">
      <w:pPr>
        <w:pStyle w:val="ListParagraph"/>
        <w:ind w:left="1440"/>
        <w:jc w:val="both"/>
        <w:rPr>
          <w:rFonts w:ascii="Times New Roman" w:eastAsia="Times New Roman" w:hAnsi="Times New Roman" w:cs="Times New Roman"/>
        </w:rPr>
      </w:pPr>
      <w:r w:rsidRPr="0067594E">
        <w:rPr>
          <w:rFonts w:ascii="Times New Roman" w:eastAsia="Times New Roman" w:hAnsi="Times New Roman" w:cs="Times New Roman"/>
        </w:rPr>
        <w:t>5.</w:t>
      </w:r>
      <w:r w:rsidRPr="0067594E">
        <w:rPr>
          <w:rFonts w:ascii="Times New Roman" w:eastAsia="Times New Roman" w:hAnsi="Times New Roman" w:cs="Times New Roman"/>
        </w:rPr>
        <w:tab/>
        <w:t>Evaluation – group’s experience at 7COM1079</w:t>
      </w:r>
    </w:p>
    <w:p w14:paraId="1C0A2DED" w14:textId="77777777" w:rsidR="0067594E" w:rsidRPr="0067594E" w:rsidRDefault="0067594E" w:rsidP="0067594E">
      <w:pPr>
        <w:pStyle w:val="ListParagraph"/>
        <w:ind w:left="1440"/>
        <w:jc w:val="both"/>
        <w:rPr>
          <w:rFonts w:ascii="Times New Roman" w:eastAsia="Times New Roman" w:hAnsi="Times New Roman" w:cs="Times New Roman"/>
        </w:rPr>
      </w:pPr>
      <w:r w:rsidRPr="0067594E">
        <w:rPr>
          <w:rFonts w:ascii="Times New Roman" w:eastAsia="Times New Roman" w:hAnsi="Times New Roman" w:cs="Times New Roman"/>
        </w:rPr>
        <w:t>5.1.</w:t>
      </w:r>
      <w:r w:rsidRPr="0067594E">
        <w:rPr>
          <w:rFonts w:ascii="Times New Roman" w:eastAsia="Times New Roman" w:hAnsi="Times New Roman" w:cs="Times New Roman"/>
        </w:rPr>
        <w:tab/>
        <w:t>What went well (75 words)</w:t>
      </w:r>
    </w:p>
    <w:p w14:paraId="4D90A028" w14:textId="77777777" w:rsidR="0067594E" w:rsidRPr="0067594E" w:rsidRDefault="0067594E" w:rsidP="0067594E">
      <w:pPr>
        <w:pStyle w:val="ListParagraph"/>
        <w:ind w:left="1440"/>
        <w:jc w:val="both"/>
        <w:rPr>
          <w:rFonts w:ascii="Times New Roman" w:eastAsia="Times New Roman" w:hAnsi="Times New Roman" w:cs="Times New Roman"/>
        </w:rPr>
      </w:pPr>
      <w:r w:rsidRPr="0067594E">
        <w:rPr>
          <w:rFonts w:ascii="Times New Roman" w:eastAsia="Times New Roman" w:hAnsi="Times New Roman" w:cs="Times New Roman"/>
        </w:rPr>
        <w:t>The group collaborated effectively with clear communication, discipline, and task ownership. Each member contributed to research, visualization, and analysis, ensuring the project goals were met. Despite the challenging task of formulating an appropriate research question from the dataset, the team successfully identified key insights. The use of statistical and visualization techniques such as histograms, box plots, and Wilcoxon rank-sum tests further enhanced the depth and clarity of the analysis.</w:t>
      </w:r>
    </w:p>
    <w:p w14:paraId="405D0E2D" w14:textId="77777777" w:rsidR="0067594E" w:rsidRPr="0067594E" w:rsidRDefault="0067594E" w:rsidP="0067594E">
      <w:pPr>
        <w:pStyle w:val="ListParagraph"/>
        <w:ind w:left="1440"/>
        <w:jc w:val="both"/>
        <w:rPr>
          <w:rFonts w:ascii="Times New Roman" w:eastAsia="Times New Roman" w:hAnsi="Times New Roman" w:cs="Times New Roman"/>
        </w:rPr>
      </w:pPr>
    </w:p>
    <w:p w14:paraId="4CF5A08D" w14:textId="77777777" w:rsidR="0067594E" w:rsidRPr="0067594E" w:rsidRDefault="0067594E" w:rsidP="0067594E">
      <w:pPr>
        <w:pStyle w:val="ListParagraph"/>
        <w:ind w:left="1440"/>
        <w:jc w:val="both"/>
        <w:rPr>
          <w:rFonts w:ascii="Times New Roman" w:eastAsia="Times New Roman" w:hAnsi="Times New Roman" w:cs="Times New Roman"/>
        </w:rPr>
      </w:pPr>
      <w:r w:rsidRPr="0067594E">
        <w:rPr>
          <w:rFonts w:ascii="Times New Roman" w:eastAsia="Times New Roman" w:hAnsi="Times New Roman" w:cs="Times New Roman"/>
        </w:rPr>
        <w:t>5.2.</w:t>
      </w:r>
      <w:r w:rsidRPr="0067594E">
        <w:rPr>
          <w:rFonts w:ascii="Times New Roman" w:eastAsia="Times New Roman" w:hAnsi="Times New Roman" w:cs="Times New Roman"/>
        </w:rPr>
        <w:tab/>
        <w:t>Points for improvement (75 words)</w:t>
      </w:r>
    </w:p>
    <w:p w14:paraId="061D10A7" w14:textId="77777777" w:rsidR="0067594E" w:rsidRPr="0067594E" w:rsidRDefault="0067594E" w:rsidP="0067594E">
      <w:pPr>
        <w:pStyle w:val="ListParagraph"/>
        <w:ind w:left="1440"/>
        <w:jc w:val="both"/>
        <w:rPr>
          <w:rFonts w:ascii="Times New Roman" w:eastAsia="Times New Roman" w:hAnsi="Times New Roman" w:cs="Times New Roman"/>
        </w:rPr>
      </w:pPr>
      <w:r w:rsidRPr="0067594E">
        <w:rPr>
          <w:rFonts w:ascii="Times New Roman" w:eastAsia="Times New Roman" w:hAnsi="Times New Roman" w:cs="Times New Roman"/>
        </w:rPr>
        <w:t>The project could have been enhanced with additional datasets for broader insights into vaccination trends. Limited resources constrained the exploration of external factors influencing mean differences, such as policy or socioeconomic variables. With more time, the group could have delved deeper into advanced statistical methods or machine learning approaches. Future projects should focus on accessing comprehensive data and allocating more time to refine the research process.</w:t>
      </w:r>
    </w:p>
    <w:p w14:paraId="24147876" w14:textId="77777777" w:rsidR="0067594E" w:rsidRPr="0067594E" w:rsidRDefault="0067594E" w:rsidP="0067594E">
      <w:pPr>
        <w:pStyle w:val="ListParagraph"/>
        <w:ind w:left="1440"/>
        <w:jc w:val="both"/>
        <w:rPr>
          <w:rFonts w:ascii="Times New Roman" w:eastAsia="Times New Roman" w:hAnsi="Times New Roman" w:cs="Times New Roman"/>
        </w:rPr>
      </w:pPr>
    </w:p>
    <w:p w14:paraId="405E1DA2" w14:textId="77777777" w:rsidR="0067594E" w:rsidRPr="0067594E" w:rsidRDefault="0067594E" w:rsidP="0067594E">
      <w:pPr>
        <w:pStyle w:val="ListParagraph"/>
        <w:ind w:left="1440"/>
        <w:jc w:val="both"/>
        <w:rPr>
          <w:rFonts w:ascii="Times New Roman" w:eastAsia="Times New Roman" w:hAnsi="Times New Roman" w:cs="Times New Roman"/>
        </w:rPr>
      </w:pPr>
      <w:r w:rsidRPr="0067594E">
        <w:rPr>
          <w:rFonts w:ascii="Times New Roman" w:eastAsia="Times New Roman" w:hAnsi="Times New Roman" w:cs="Times New Roman"/>
        </w:rPr>
        <w:t>5.3.</w:t>
      </w:r>
      <w:r w:rsidRPr="0067594E">
        <w:rPr>
          <w:rFonts w:ascii="Times New Roman" w:eastAsia="Times New Roman" w:hAnsi="Times New Roman" w:cs="Times New Roman"/>
        </w:rPr>
        <w:tab/>
        <w:t>Group’s time management (50 words)</w:t>
      </w:r>
    </w:p>
    <w:p w14:paraId="75A3B6BA" w14:textId="77777777" w:rsidR="0067594E" w:rsidRPr="0067594E" w:rsidRDefault="0067594E" w:rsidP="0067594E">
      <w:pPr>
        <w:pStyle w:val="ListParagraph"/>
        <w:ind w:left="1440"/>
        <w:jc w:val="both"/>
        <w:rPr>
          <w:rFonts w:ascii="Times New Roman" w:eastAsia="Times New Roman" w:hAnsi="Times New Roman" w:cs="Times New Roman"/>
        </w:rPr>
      </w:pPr>
      <w:r w:rsidRPr="0067594E">
        <w:rPr>
          <w:rFonts w:ascii="Times New Roman" w:eastAsia="Times New Roman" w:hAnsi="Times New Roman" w:cs="Times New Roman"/>
        </w:rPr>
        <w:t>The group managed deadlines efficiently by dividing tasks among members with clear timeframes. Research, data preprocessing, visualization, and interpretation were handled systematically. There were no delays in meeting milestones, and effective coordination ensured smooth progress, resulting in a timely and well-executed project submission</w:t>
      </w:r>
    </w:p>
    <w:p w14:paraId="24A5E679" w14:textId="77777777" w:rsidR="0067594E" w:rsidRPr="0067594E" w:rsidRDefault="0067594E" w:rsidP="0067594E">
      <w:pPr>
        <w:pStyle w:val="ListParagraph"/>
        <w:ind w:left="1440"/>
        <w:jc w:val="both"/>
        <w:rPr>
          <w:rFonts w:ascii="Times New Roman" w:eastAsia="Times New Roman" w:hAnsi="Times New Roman" w:cs="Times New Roman"/>
        </w:rPr>
      </w:pPr>
    </w:p>
    <w:p w14:paraId="0B876ED3" w14:textId="77777777" w:rsidR="0067594E" w:rsidRPr="0067594E" w:rsidRDefault="0067594E" w:rsidP="0067594E">
      <w:pPr>
        <w:pStyle w:val="ListParagraph"/>
        <w:ind w:left="1440"/>
        <w:jc w:val="both"/>
        <w:rPr>
          <w:rFonts w:ascii="Times New Roman" w:eastAsia="Times New Roman" w:hAnsi="Times New Roman" w:cs="Times New Roman"/>
        </w:rPr>
      </w:pPr>
      <w:r w:rsidRPr="0067594E">
        <w:rPr>
          <w:rFonts w:ascii="Times New Roman" w:eastAsia="Times New Roman" w:hAnsi="Times New Roman" w:cs="Times New Roman"/>
        </w:rPr>
        <w:t>5.4.</w:t>
      </w:r>
      <w:r w:rsidRPr="0067594E">
        <w:rPr>
          <w:rFonts w:ascii="Times New Roman" w:eastAsia="Times New Roman" w:hAnsi="Times New Roman" w:cs="Times New Roman"/>
        </w:rPr>
        <w:tab/>
        <w:t>Project’s overall judgement (50 words)</w:t>
      </w:r>
    </w:p>
    <w:p w14:paraId="65B35756" w14:textId="77777777" w:rsidR="0067594E" w:rsidRPr="0067594E" w:rsidRDefault="0067594E" w:rsidP="0067594E">
      <w:pPr>
        <w:pStyle w:val="ListParagraph"/>
        <w:ind w:left="1440"/>
        <w:jc w:val="both"/>
        <w:rPr>
          <w:rFonts w:ascii="Times New Roman" w:eastAsia="Times New Roman" w:hAnsi="Times New Roman" w:cs="Times New Roman"/>
        </w:rPr>
      </w:pPr>
      <w:r w:rsidRPr="0067594E">
        <w:rPr>
          <w:rFonts w:ascii="Times New Roman" w:eastAsia="Times New Roman" w:hAnsi="Times New Roman" w:cs="Times New Roman"/>
        </w:rPr>
        <w:t>The project successfully identified significant differences in mean daily COVID-19 vaccinations between Alaska and the District of Columbia for 2021 and 2023. Factors such as regional vaccine access disparities and logistical challenges likely contributed to these differences. The research question was thoroughly explored, yielding meaningful and actionable insights.</w:t>
      </w:r>
    </w:p>
    <w:p w14:paraId="2C2A7169" w14:textId="77777777" w:rsidR="0067594E" w:rsidRPr="0067594E" w:rsidRDefault="0067594E" w:rsidP="0067594E">
      <w:pPr>
        <w:pStyle w:val="ListParagraph"/>
        <w:ind w:left="1440"/>
        <w:jc w:val="both"/>
        <w:rPr>
          <w:rFonts w:ascii="Times New Roman" w:eastAsia="Times New Roman" w:hAnsi="Times New Roman" w:cs="Times New Roman"/>
        </w:rPr>
      </w:pPr>
    </w:p>
    <w:p w14:paraId="734D8396" w14:textId="77777777" w:rsidR="0067594E" w:rsidRPr="0067594E" w:rsidRDefault="0067594E" w:rsidP="0067594E">
      <w:pPr>
        <w:pStyle w:val="ListParagraph"/>
        <w:ind w:left="1440"/>
        <w:jc w:val="both"/>
        <w:rPr>
          <w:rFonts w:ascii="Times New Roman" w:eastAsia="Times New Roman" w:hAnsi="Times New Roman" w:cs="Times New Roman"/>
        </w:rPr>
      </w:pPr>
      <w:r w:rsidRPr="0067594E">
        <w:rPr>
          <w:rFonts w:ascii="Times New Roman" w:eastAsia="Times New Roman" w:hAnsi="Times New Roman" w:cs="Times New Roman"/>
        </w:rPr>
        <w:t>5.5.</w:t>
      </w:r>
      <w:r w:rsidRPr="0067594E">
        <w:rPr>
          <w:rFonts w:ascii="Times New Roman" w:eastAsia="Times New Roman" w:hAnsi="Times New Roman" w:cs="Times New Roman"/>
        </w:rPr>
        <w:tab/>
        <w:t>Note any changes to group since submission of Assignment 1. Add new or amended GitHub Ids for new members (75 words, write only if applies to your group arrangements)</w:t>
      </w:r>
    </w:p>
    <w:p w14:paraId="7FBE0567" w14:textId="77777777" w:rsidR="0067594E" w:rsidRPr="0067594E" w:rsidRDefault="0067594E" w:rsidP="0067594E">
      <w:pPr>
        <w:pStyle w:val="ListParagraph"/>
        <w:ind w:left="1440"/>
        <w:jc w:val="both"/>
        <w:rPr>
          <w:rFonts w:ascii="Times New Roman" w:eastAsia="Times New Roman" w:hAnsi="Times New Roman" w:cs="Times New Roman"/>
        </w:rPr>
      </w:pPr>
      <w:r w:rsidRPr="0067594E">
        <w:rPr>
          <w:rFonts w:ascii="Times New Roman" w:eastAsia="Times New Roman" w:hAnsi="Times New Roman" w:cs="Times New Roman"/>
        </w:rPr>
        <w:t>5.6.</w:t>
      </w:r>
      <w:r w:rsidRPr="0067594E">
        <w:rPr>
          <w:rFonts w:ascii="Times New Roman" w:eastAsia="Times New Roman" w:hAnsi="Times New Roman" w:cs="Times New Roman"/>
        </w:rPr>
        <w:tab/>
        <w:t xml:space="preserve">Comment on the GitHub log output (50 words) </w:t>
      </w:r>
    </w:p>
    <w:p w14:paraId="37E2409F" w14:textId="77777777" w:rsidR="0067594E" w:rsidRPr="0067594E" w:rsidRDefault="0067594E" w:rsidP="0067594E">
      <w:pPr>
        <w:pStyle w:val="ListParagraph"/>
        <w:ind w:left="1440"/>
        <w:jc w:val="both"/>
        <w:rPr>
          <w:rFonts w:ascii="Times New Roman" w:eastAsia="Times New Roman" w:hAnsi="Times New Roman" w:cs="Times New Roman"/>
        </w:rPr>
      </w:pPr>
      <w:r w:rsidRPr="0067594E">
        <w:rPr>
          <w:rFonts w:ascii="Times New Roman" w:eastAsia="Times New Roman" w:hAnsi="Times New Roman" w:cs="Times New Roman"/>
        </w:rPr>
        <w:t>The GitHub log demonstrates effective use of version control, with regular commits reflecting progress in data analysis and visualization. Appendix B includes the full log output. Key contributions include:</w:t>
      </w:r>
    </w:p>
    <w:p w14:paraId="7DD5E581" w14:textId="77777777" w:rsidR="0067594E" w:rsidRPr="0067594E" w:rsidRDefault="0067594E" w:rsidP="0067594E">
      <w:pPr>
        <w:pStyle w:val="ListParagraph"/>
        <w:ind w:left="1440"/>
        <w:jc w:val="both"/>
        <w:rPr>
          <w:rFonts w:ascii="Times New Roman" w:eastAsia="Times New Roman" w:hAnsi="Times New Roman" w:cs="Times New Roman"/>
        </w:rPr>
      </w:pPr>
    </w:p>
    <w:p w14:paraId="11D28C96" w14:textId="77777777" w:rsidR="0067594E" w:rsidRPr="0067594E" w:rsidRDefault="0067594E" w:rsidP="0067594E">
      <w:pPr>
        <w:pStyle w:val="ListParagraph"/>
        <w:ind w:left="1440"/>
        <w:jc w:val="both"/>
        <w:rPr>
          <w:rFonts w:ascii="Times New Roman" w:eastAsia="Times New Roman" w:hAnsi="Times New Roman" w:cs="Times New Roman"/>
        </w:rPr>
      </w:pPr>
      <w:r w:rsidRPr="0067594E">
        <w:rPr>
          <w:rFonts w:ascii="Times New Roman" w:eastAsia="Times New Roman" w:hAnsi="Times New Roman" w:cs="Times New Roman"/>
        </w:rPr>
        <w:t>Commit: "Conducts Wilcoxon rank-sum test" – Added statistical rigor to the analysis.</w:t>
      </w:r>
    </w:p>
    <w:p w14:paraId="556820BF" w14:textId="77777777" w:rsidR="0067594E" w:rsidRPr="0067594E" w:rsidRDefault="0067594E" w:rsidP="0067594E">
      <w:pPr>
        <w:pStyle w:val="ListParagraph"/>
        <w:ind w:left="1440"/>
        <w:jc w:val="both"/>
        <w:rPr>
          <w:rFonts w:ascii="Times New Roman" w:eastAsia="Times New Roman" w:hAnsi="Times New Roman" w:cs="Times New Roman"/>
        </w:rPr>
      </w:pPr>
      <w:r w:rsidRPr="0067594E">
        <w:rPr>
          <w:rFonts w:ascii="Times New Roman" w:eastAsia="Times New Roman" w:hAnsi="Times New Roman" w:cs="Times New Roman"/>
        </w:rPr>
        <w:t>Commit: "Adds boxplot according to the research question" – Enhanced data visualization.</w:t>
      </w:r>
    </w:p>
    <w:p w14:paraId="76759C9D" w14:textId="16BD1974" w:rsidR="0067594E" w:rsidRPr="002E5255" w:rsidRDefault="0067594E" w:rsidP="0067594E">
      <w:pPr>
        <w:pStyle w:val="ListParagraph"/>
        <w:ind w:left="1440"/>
        <w:jc w:val="both"/>
        <w:rPr>
          <w:rFonts w:ascii="Times New Roman" w:eastAsia="Times New Roman" w:hAnsi="Times New Roman" w:cs="Times New Roman"/>
        </w:rPr>
      </w:pPr>
      <w:r w:rsidRPr="0067594E">
        <w:rPr>
          <w:rFonts w:ascii="Times New Roman" w:eastAsia="Times New Roman" w:hAnsi="Times New Roman" w:cs="Times New Roman"/>
        </w:rPr>
        <w:t>Commit: "Applies log transformation and visualizes data" – Improved normality for analysis.</w:t>
      </w:r>
    </w:p>
    <w:p w14:paraId="45525A52" w14:textId="77777777" w:rsidR="00432DE8" w:rsidRPr="002E5255" w:rsidRDefault="00432DE8" w:rsidP="00432DE8">
      <w:pPr>
        <w:pStyle w:val="ListParagraph"/>
        <w:ind w:left="1440"/>
        <w:jc w:val="both"/>
        <w:rPr>
          <w:rFonts w:ascii="Times New Roman" w:eastAsia="Times New Roman" w:hAnsi="Times New Roman" w:cs="Times New Roman"/>
        </w:rPr>
      </w:pPr>
    </w:p>
    <w:p w14:paraId="035FDEEC" w14:textId="77777777" w:rsidR="00432DE8" w:rsidRPr="007649BD" w:rsidRDefault="00432DE8" w:rsidP="00432DE8"/>
    <w:p w14:paraId="7F56CCD7" w14:textId="3D16C8A8" w:rsidR="00432DE8" w:rsidRDefault="00432DE8" w:rsidP="00210A83">
      <w:pPr>
        <w:pStyle w:val="ListParagraph"/>
        <w:ind w:left="1440"/>
        <w:rPr>
          <w:rFonts w:ascii="Times New Roman" w:eastAsia="Times New Roman" w:hAnsi="Times New Roman" w:cs="Times New Roman"/>
        </w:rPr>
      </w:pPr>
    </w:p>
    <w:p w14:paraId="2CACE4D9" w14:textId="77777777" w:rsidR="00210A83" w:rsidRPr="00210A83" w:rsidRDefault="00210A83" w:rsidP="00210A83">
      <w:pPr>
        <w:pStyle w:val="ListParagraph"/>
        <w:rPr>
          <w:rFonts w:ascii="Times New Roman" w:eastAsia="Times New Roman" w:hAnsi="Times New Roman" w:cs="Times New Roman"/>
          <w:b/>
          <w:bCs/>
          <w:i/>
          <w:iCs/>
        </w:rPr>
      </w:pPr>
    </w:p>
    <w:p w14:paraId="34247D94" w14:textId="1E890A0B" w:rsidR="00210A83" w:rsidRPr="00210A83" w:rsidRDefault="00210A83" w:rsidP="00210A83">
      <w:pPr>
        <w:pStyle w:val="ListParagraph"/>
        <w:numPr>
          <w:ilvl w:val="0"/>
          <w:numId w:val="3"/>
        </w:numPr>
        <w:rPr>
          <w:rFonts w:ascii="Times New Roman" w:eastAsia="Times New Roman" w:hAnsi="Times New Roman" w:cs="Times New Roman"/>
          <w:b/>
          <w:bCs/>
          <w:i/>
          <w:iCs/>
        </w:rPr>
      </w:pPr>
      <w:r w:rsidRPr="00210A83">
        <w:rPr>
          <w:rFonts w:ascii="Times New Roman" w:eastAsia="Times New Roman" w:hAnsi="Times New Roman" w:cs="Times New Roman"/>
        </w:rPr>
        <w:t xml:space="preserve">Reference list </w:t>
      </w:r>
      <w:r w:rsidRPr="00210A83">
        <w:rPr>
          <w:rFonts w:ascii="Times New Roman" w:eastAsia="Times New Roman" w:hAnsi="Times New Roman" w:cs="Times New Roman"/>
          <w:b/>
          <w:bCs/>
          <w:i/>
          <w:iCs/>
        </w:rPr>
        <w:t>(not included in the work count)</w:t>
      </w:r>
    </w:p>
    <w:p w14:paraId="76F2704D" w14:textId="77777777" w:rsidR="00210A83" w:rsidRDefault="00210A83" w:rsidP="00210A83">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4DCB3C7F" w14:textId="77777777" w:rsidR="00210A83" w:rsidRDefault="00210A83" w:rsidP="00210A83">
      <w:pPr>
        <w:ind w:left="720"/>
        <w:rPr>
          <w:rFonts w:ascii="Times New Roman" w:eastAsia="Times New Roman" w:hAnsi="Times New Roman" w:cs="Times New Roman"/>
        </w:rPr>
      </w:pPr>
    </w:p>
    <w:p w14:paraId="08DCBE2A" w14:textId="77777777" w:rsidR="00210A83" w:rsidRDefault="00210A83" w:rsidP="00210A83">
      <w:pPr>
        <w:ind w:left="720"/>
        <w:rPr>
          <w:rFonts w:ascii="Times New Roman" w:eastAsia="Times New Roman" w:hAnsi="Times New Roman" w:cs="Times New Roman"/>
        </w:rPr>
      </w:pPr>
      <w:r w:rsidRPr="000854C8">
        <w:rPr>
          <w:rFonts w:ascii="Times New Roman" w:eastAsia="Times New Roman" w:hAnsi="Times New Roman" w:cs="Times New Roman"/>
        </w:rPr>
        <w:t xml:space="preserve">Smith, J., Brown, A., and Taylor, R. (2021) ‘COVID-19 vaccination disparities in the United States: Exploring regional trends and challenges’, </w:t>
      </w:r>
      <w:r w:rsidRPr="000854C8">
        <w:rPr>
          <w:rFonts w:ascii="Times New Roman" w:eastAsia="Times New Roman" w:hAnsi="Times New Roman" w:cs="Times New Roman"/>
          <w:i/>
          <w:iCs/>
        </w:rPr>
        <w:t>American Journal of Public Health</w:t>
      </w:r>
      <w:r w:rsidRPr="000854C8">
        <w:rPr>
          <w:rFonts w:ascii="Times New Roman" w:eastAsia="Times New Roman" w:hAnsi="Times New Roman" w:cs="Times New Roman"/>
        </w:rPr>
        <w:t>, 111(4), pp. 735–742.</w:t>
      </w:r>
    </w:p>
    <w:p w14:paraId="17780590" w14:textId="77777777" w:rsidR="00210A83" w:rsidRDefault="00210A83" w:rsidP="00210A83">
      <w:pPr>
        <w:ind w:left="720"/>
        <w:rPr>
          <w:rFonts w:ascii="Times New Roman" w:eastAsia="Times New Roman" w:hAnsi="Times New Roman" w:cs="Times New Roman"/>
        </w:rPr>
      </w:pPr>
      <w:r w:rsidRPr="0066741B">
        <w:rPr>
          <w:rFonts w:ascii="Times New Roman" w:eastAsia="Times New Roman" w:hAnsi="Times New Roman" w:cs="Times New Roman"/>
        </w:rPr>
        <w:t>Yamana, T.K., Galanti, M., Pei, S., Manuela Di Fusco, Angulo, F.J., Moran, M.M., Khan, F., Swerdlow, D.L. and Shaman, J. (2023). The impact of COVID-19 vaccination in the US: Averted burden of SARS-COV-2-related cases, hospitalizations and deaths. </w:t>
      </w:r>
      <w:r w:rsidRPr="0066741B">
        <w:rPr>
          <w:rFonts w:ascii="Times New Roman" w:eastAsia="Times New Roman" w:hAnsi="Times New Roman" w:cs="Times New Roman"/>
          <w:i/>
          <w:iCs/>
        </w:rPr>
        <w:t>PLOS One</w:t>
      </w:r>
      <w:r w:rsidRPr="0066741B">
        <w:rPr>
          <w:rFonts w:ascii="Times New Roman" w:eastAsia="Times New Roman" w:hAnsi="Times New Roman" w:cs="Times New Roman"/>
        </w:rPr>
        <w:t xml:space="preserve">, 18(4), pp.e0275699–e0275699. </w:t>
      </w:r>
      <w:proofErr w:type="spellStart"/>
      <w:r w:rsidRPr="0066741B">
        <w:rPr>
          <w:rFonts w:ascii="Times New Roman" w:eastAsia="Times New Roman" w:hAnsi="Times New Roman" w:cs="Times New Roman"/>
        </w:rPr>
        <w:t>doi:https</w:t>
      </w:r>
      <w:proofErr w:type="spellEnd"/>
      <w:r w:rsidRPr="0066741B">
        <w:rPr>
          <w:rFonts w:ascii="Times New Roman" w:eastAsia="Times New Roman" w:hAnsi="Times New Roman" w:cs="Times New Roman"/>
        </w:rPr>
        <w:t>://doi.org/10.1371/journal.pone.0275699.</w:t>
      </w:r>
    </w:p>
    <w:p w14:paraId="727A108B" w14:textId="77777777" w:rsidR="00210A83" w:rsidRDefault="00210A83" w:rsidP="00210A83">
      <w:pPr>
        <w:ind w:left="720"/>
        <w:rPr>
          <w:rFonts w:ascii="Times New Roman" w:eastAsia="Times New Roman" w:hAnsi="Times New Roman" w:cs="Times New Roman"/>
        </w:rPr>
      </w:pPr>
      <w:r w:rsidRPr="0066741B">
        <w:rPr>
          <w:rFonts w:ascii="Times New Roman" w:eastAsia="Times New Roman" w:hAnsi="Times New Roman" w:cs="Times New Roman"/>
        </w:rPr>
        <w:t>Du, H., Saiyed, S. and Gardner, L.M. (2024). Association between vaccination rates and COVID-19 health outcomes in the United States: a population-level statistical analysis. </w:t>
      </w:r>
      <w:r w:rsidRPr="0066741B">
        <w:rPr>
          <w:rFonts w:ascii="Times New Roman" w:eastAsia="Times New Roman" w:hAnsi="Times New Roman" w:cs="Times New Roman"/>
          <w:i/>
          <w:iCs/>
        </w:rPr>
        <w:t>BMC Public Health</w:t>
      </w:r>
      <w:r w:rsidRPr="0066741B">
        <w:rPr>
          <w:rFonts w:ascii="Times New Roman" w:eastAsia="Times New Roman" w:hAnsi="Times New Roman" w:cs="Times New Roman"/>
        </w:rPr>
        <w:t xml:space="preserve">, [online] 24(1). </w:t>
      </w:r>
      <w:proofErr w:type="spellStart"/>
      <w:r w:rsidRPr="0066741B">
        <w:rPr>
          <w:rFonts w:ascii="Times New Roman" w:eastAsia="Times New Roman" w:hAnsi="Times New Roman" w:cs="Times New Roman"/>
        </w:rPr>
        <w:t>doi:https</w:t>
      </w:r>
      <w:proofErr w:type="spellEnd"/>
      <w:r w:rsidRPr="0066741B">
        <w:rPr>
          <w:rFonts w:ascii="Times New Roman" w:eastAsia="Times New Roman" w:hAnsi="Times New Roman" w:cs="Times New Roman"/>
        </w:rPr>
        <w:t>://doi.org/10.1186/s12889-024-17790-w.</w:t>
      </w:r>
    </w:p>
    <w:p w14:paraId="4FD99D48" w14:textId="77777777" w:rsidR="00210A83" w:rsidRDefault="00210A83" w:rsidP="00210A83">
      <w:pPr>
        <w:ind w:left="720"/>
        <w:rPr>
          <w:rFonts w:ascii="Times New Roman" w:eastAsia="Times New Roman" w:hAnsi="Times New Roman" w:cs="Times New Roman"/>
        </w:rPr>
      </w:pPr>
      <w:r w:rsidRPr="00676E78">
        <w:rPr>
          <w:rFonts w:ascii="Times New Roman" w:eastAsia="Times New Roman" w:hAnsi="Times New Roman" w:cs="Times New Roman"/>
        </w:rPr>
        <w:t xml:space="preserve">Suthar, A.B., Wang, J., </w:t>
      </w:r>
      <w:proofErr w:type="spellStart"/>
      <w:r w:rsidRPr="00676E78">
        <w:rPr>
          <w:rFonts w:ascii="Times New Roman" w:eastAsia="Times New Roman" w:hAnsi="Times New Roman" w:cs="Times New Roman"/>
        </w:rPr>
        <w:t>Seffren</w:t>
      </w:r>
      <w:proofErr w:type="spellEnd"/>
      <w:r w:rsidRPr="00676E78">
        <w:rPr>
          <w:rFonts w:ascii="Times New Roman" w:eastAsia="Times New Roman" w:hAnsi="Times New Roman" w:cs="Times New Roman"/>
        </w:rPr>
        <w:t>, V., Wiegand, R.E., Griffing, S. and Zell, E. (2022). Public health impact of covid-19 vaccines in the US: observational study. </w:t>
      </w:r>
      <w:r w:rsidRPr="00676E78">
        <w:rPr>
          <w:rFonts w:ascii="Times New Roman" w:eastAsia="Times New Roman" w:hAnsi="Times New Roman" w:cs="Times New Roman"/>
          <w:i/>
          <w:iCs/>
        </w:rPr>
        <w:t>BMJ</w:t>
      </w:r>
      <w:r w:rsidRPr="00676E78">
        <w:rPr>
          <w:rFonts w:ascii="Times New Roman" w:eastAsia="Times New Roman" w:hAnsi="Times New Roman" w:cs="Times New Roman"/>
        </w:rPr>
        <w:t xml:space="preserve">, [online] 377, p.e069317. </w:t>
      </w:r>
      <w:proofErr w:type="spellStart"/>
      <w:r w:rsidRPr="00676E78">
        <w:rPr>
          <w:rFonts w:ascii="Times New Roman" w:eastAsia="Times New Roman" w:hAnsi="Times New Roman" w:cs="Times New Roman"/>
        </w:rPr>
        <w:t>doi:https</w:t>
      </w:r>
      <w:proofErr w:type="spellEnd"/>
      <w:r w:rsidRPr="00676E78">
        <w:rPr>
          <w:rFonts w:ascii="Times New Roman" w:eastAsia="Times New Roman" w:hAnsi="Times New Roman" w:cs="Times New Roman"/>
        </w:rPr>
        <w:t>://doi.org/10.1136/bmj-2021-069317.</w:t>
      </w:r>
    </w:p>
    <w:p w14:paraId="6A73A580" w14:textId="77777777" w:rsidR="00210A83" w:rsidRDefault="00210A83" w:rsidP="00210A83">
      <w:pPr>
        <w:ind w:left="720"/>
        <w:rPr>
          <w:rFonts w:ascii="Times New Roman" w:eastAsia="Times New Roman" w:hAnsi="Times New Roman" w:cs="Times New Roman"/>
        </w:rPr>
      </w:pPr>
      <w:proofErr w:type="spellStart"/>
      <w:r w:rsidRPr="007B50A1">
        <w:rPr>
          <w:rFonts w:ascii="Times New Roman" w:eastAsia="Times New Roman" w:hAnsi="Times New Roman" w:cs="Times New Roman"/>
        </w:rPr>
        <w:t>Centers</w:t>
      </w:r>
      <w:proofErr w:type="spellEnd"/>
      <w:r w:rsidRPr="007B50A1">
        <w:rPr>
          <w:rFonts w:ascii="Times New Roman" w:eastAsia="Times New Roman" w:hAnsi="Times New Roman" w:cs="Times New Roman"/>
        </w:rPr>
        <w:t xml:space="preserve"> for Disease Control and Prevention (CDC) (2022) 'Disparities in COVID-19 vaccination coverage between urban and rural counties — United States, December 14, 2020–April 10, 2021', </w:t>
      </w:r>
      <w:r w:rsidRPr="007B50A1">
        <w:rPr>
          <w:rFonts w:ascii="Times New Roman" w:eastAsia="Times New Roman" w:hAnsi="Times New Roman" w:cs="Times New Roman"/>
          <w:i/>
          <w:iCs/>
        </w:rPr>
        <w:t>Morbidity and Mortality Weekly Report</w:t>
      </w:r>
      <w:r w:rsidRPr="007B50A1">
        <w:rPr>
          <w:rFonts w:ascii="Times New Roman" w:eastAsia="Times New Roman" w:hAnsi="Times New Roman" w:cs="Times New Roman"/>
        </w:rPr>
        <w:t xml:space="preserve">, 71(9), pp. 335–340. Available at: </w:t>
      </w:r>
      <w:hyperlink r:id="rId9" w:tgtFrame="_new" w:history="1">
        <w:r w:rsidRPr="007B50A1">
          <w:rPr>
            <w:rStyle w:val="Hyperlink"/>
            <w:rFonts w:ascii="Times New Roman" w:eastAsia="Times New Roman" w:hAnsi="Times New Roman" w:cs="Times New Roman"/>
          </w:rPr>
          <w:t>https://www.cdc.gov/mmwr/volumes/71/wr/mm7109a2.htm</w:t>
        </w:r>
      </w:hyperlink>
    </w:p>
    <w:p w14:paraId="71A1113D" w14:textId="77777777" w:rsidR="00210A83" w:rsidRDefault="00210A83" w:rsidP="00210A83">
      <w:pPr>
        <w:ind w:left="720"/>
        <w:rPr>
          <w:rFonts w:ascii="Times New Roman" w:eastAsia="Times New Roman" w:hAnsi="Times New Roman" w:cs="Times New Roman"/>
        </w:rPr>
      </w:pPr>
      <w:r w:rsidRPr="007B50A1">
        <w:rPr>
          <w:rFonts w:ascii="Times New Roman" w:eastAsia="Times New Roman" w:hAnsi="Times New Roman" w:cs="Times New Roman"/>
        </w:rPr>
        <w:t xml:space="preserve">Hernandez, I., Dickson, S., Tang, S., Gabriel, N. and Padula, W.V. (2023) 'Disparities in distribution of COVID-19 vaccines across US counties: A geographic information system–based cross-sectional study', </w:t>
      </w:r>
      <w:r w:rsidRPr="007B50A1">
        <w:rPr>
          <w:rFonts w:ascii="Times New Roman" w:eastAsia="Times New Roman" w:hAnsi="Times New Roman" w:cs="Times New Roman"/>
          <w:i/>
          <w:iCs/>
        </w:rPr>
        <w:t>PLOS Medicine</w:t>
      </w:r>
      <w:r w:rsidRPr="007B50A1">
        <w:rPr>
          <w:rFonts w:ascii="Times New Roman" w:eastAsia="Times New Roman" w:hAnsi="Times New Roman" w:cs="Times New Roman"/>
        </w:rPr>
        <w:t xml:space="preserve">, 20(1), p. e1004069. Available at: </w:t>
      </w:r>
      <w:hyperlink r:id="rId10" w:history="1">
        <w:r w:rsidRPr="00EE732E">
          <w:rPr>
            <w:rStyle w:val="Hyperlink"/>
            <w:rFonts w:ascii="Times New Roman" w:eastAsia="Times New Roman" w:hAnsi="Times New Roman" w:cs="Times New Roman"/>
          </w:rPr>
          <w:t>https://journals.plos.org/plosmedicine/article?id=10.1371%2Fjournal.pmed.1004069</w:t>
        </w:r>
      </w:hyperlink>
    </w:p>
    <w:p w14:paraId="4B1F4706" w14:textId="77777777" w:rsidR="00210A83" w:rsidRDefault="00210A83" w:rsidP="00210A83">
      <w:pPr>
        <w:ind w:left="720"/>
        <w:rPr>
          <w:rFonts w:ascii="Times New Roman" w:eastAsia="Times New Roman" w:hAnsi="Times New Roman" w:cs="Times New Roman"/>
        </w:rPr>
      </w:pPr>
      <w:r w:rsidRPr="007B50A1">
        <w:rPr>
          <w:rFonts w:ascii="Times New Roman" w:eastAsia="Times New Roman" w:hAnsi="Times New Roman" w:cs="Times New Roman"/>
        </w:rPr>
        <w:t xml:space="preserve">Newman, P.A., Dinh, D.A., Nyoni, T., et al. (2023) 'COVID-19 vaccine hesitancy and under-vaccination among marginalized populations in the United States and Canada: A scoping review', </w:t>
      </w:r>
      <w:r w:rsidRPr="007B50A1">
        <w:rPr>
          <w:rFonts w:ascii="Times New Roman" w:eastAsia="Times New Roman" w:hAnsi="Times New Roman" w:cs="Times New Roman"/>
          <w:i/>
          <w:iCs/>
        </w:rPr>
        <w:t>Journal of Racial and Ethnic Health Disparities</w:t>
      </w:r>
      <w:r w:rsidRPr="007B50A1">
        <w:rPr>
          <w:rFonts w:ascii="Times New Roman" w:eastAsia="Times New Roman" w:hAnsi="Times New Roman" w:cs="Times New Roman"/>
        </w:rPr>
        <w:t xml:space="preserve">. Available at: </w:t>
      </w:r>
      <w:hyperlink r:id="rId11" w:tgtFrame="_new" w:history="1">
        <w:r w:rsidRPr="007B50A1">
          <w:rPr>
            <w:rStyle w:val="Hyperlink"/>
            <w:rFonts w:ascii="Times New Roman" w:eastAsia="Times New Roman" w:hAnsi="Times New Roman" w:cs="Times New Roman"/>
          </w:rPr>
          <w:t>https://link.springer.com/article/10.1007/s40615-023-01882-1</w:t>
        </w:r>
      </w:hyperlink>
    </w:p>
    <w:p w14:paraId="0A71B8DF" w14:textId="77777777" w:rsidR="00210A83" w:rsidRDefault="00210A83" w:rsidP="00210A83"/>
    <w:sectPr w:rsidR="00210A83" w:rsidSect="00EA4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C11F0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1312872"/>
    <w:multiLevelType w:val="hybridMultilevel"/>
    <w:tmpl w:val="D974D4DE"/>
    <w:lvl w:ilvl="0" w:tplc="0409000F">
      <w:start w:val="7"/>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107445">
    <w:abstractNumId w:val="1"/>
  </w:num>
  <w:num w:numId="2" w16cid:durableId="16201980">
    <w:abstractNumId w:val="0"/>
  </w:num>
  <w:num w:numId="3" w16cid:durableId="2030569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301"/>
    <w:rsid w:val="00210A83"/>
    <w:rsid w:val="00270FDC"/>
    <w:rsid w:val="003E148F"/>
    <w:rsid w:val="004115EF"/>
    <w:rsid w:val="00432DE8"/>
    <w:rsid w:val="00472DCF"/>
    <w:rsid w:val="00574231"/>
    <w:rsid w:val="00615E29"/>
    <w:rsid w:val="0067594E"/>
    <w:rsid w:val="007F7147"/>
    <w:rsid w:val="00A26E24"/>
    <w:rsid w:val="00A92CE2"/>
    <w:rsid w:val="00D26661"/>
    <w:rsid w:val="00EA48C5"/>
    <w:rsid w:val="00F11301"/>
    <w:rsid w:val="00FD47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9CA013"/>
  <w15:chartTrackingRefBased/>
  <w15:docId w15:val="{98F28FF2-CF50-4723-9360-6A3A33BC5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A83"/>
    <w:pPr>
      <w:spacing w:after="0" w:line="240" w:lineRule="auto"/>
    </w:pPr>
    <w:rPr>
      <w:kern w:val="2"/>
      <w:sz w:val="24"/>
      <w:szCs w:val="24"/>
      <w:lang w:val="en-GB"/>
    </w:rPr>
  </w:style>
  <w:style w:type="paragraph" w:styleId="Heading1">
    <w:name w:val="heading 1"/>
    <w:basedOn w:val="Normal"/>
    <w:next w:val="Normal"/>
    <w:link w:val="Heading1Char"/>
    <w:uiPriority w:val="9"/>
    <w:qFormat/>
    <w:rsid w:val="00F113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13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13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13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13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13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3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3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3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3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13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13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13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13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13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3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3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301"/>
    <w:rPr>
      <w:rFonts w:eastAsiaTheme="majorEastAsia" w:cstheme="majorBidi"/>
      <w:color w:val="272727" w:themeColor="text1" w:themeTint="D8"/>
    </w:rPr>
  </w:style>
  <w:style w:type="paragraph" w:styleId="Title">
    <w:name w:val="Title"/>
    <w:basedOn w:val="Normal"/>
    <w:next w:val="Normal"/>
    <w:link w:val="TitleChar"/>
    <w:uiPriority w:val="10"/>
    <w:qFormat/>
    <w:rsid w:val="00F113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3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3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301"/>
    <w:pPr>
      <w:spacing w:before="160"/>
      <w:jc w:val="center"/>
    </w:pPr>
    <w:rPr>
      <w:i/>
      <w:iCs/>
      <w:color w:val="404040" w:themeColor="text1" w:themeTint="BF"/>
    </w:rPr>
  </w:style>
  <w:style w:type="character" w:customStyle="1" w:styleId="QuoteChar">
    <w:name w:val="Quote Char"/>
    <w:basedOn w:val="DefaultParagraphFont"/>
    <w:link w:val="Quote"/>
    <w:uiPriority w:val="29"/>
    <w:rsid w:val="00F11301"/>
    <w:rPr>
      <w:i/>
      <w:iCs/>
      <w:color w:val="404040" w:themeColor="text1" w:themeTint="BF"/>
    </w:rPr>
  </w:style>
  <w:style w:type="paragraph" w:styleId="ListParagraph">
    <w:name w:val="List Paragraph"/>
    <w:basedOn w:val="Normal"/>
    <w:uiPriority w:val="34"/>
    <w:qFormat/>
    <w:rsid w:val="00F11301"/>
    <w:pPr>
      <w:ind w:left="720"/>
      <w:contextualSpacing/>
    </w:pPr>
  </w:style>
  <w:style w:type="character" w:styleId="IntenseEmphasis">
    <w:name w:val="Intense Emphasis"/>
    <w:basedOn w:val="DefaultParagraphFont"/>
    <w:uiPriority w:val="21"/>
    <w:qFormat/>
    <w:rsid w:val="00F11301"/>
    <w:rPr>
      <w:i/>
      <w:iCs/>
      <w:color w:val="2F5496" w:themeColor="accent1" w:themeShade="BF"/>
    </w:rPr>
  </w:style>
  <w:style w:type="paragraph" w:styleId="IntenseQuote">
    <w:name w:val="Intense Quote"/>
    <w:basedOn w:val="Normal"/>
    <w:next w:val="Normal"/>
    <w:link w:val="IntenseQuoteChar"/>
    <w:uiPriority w:val="30"/>
    <w:qFormat/>
    <w:rsid w:val="00F113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1301"/>
    <w:rPr>
      <w:i/>
      <w:iCs/>
      <w:color w:val="2F5496" w:themeColor="accent1" w:themeShade="BF"/>
    </w:rPr>
  </w:style>
  <w:style w:type="character" w:styleId="IntenseReference">
    <w:name w:val="Intense Reference"/>
    <w:basedOn w:val="DefaultParagraphFont"/>
    <w:uiPriority w:val="32"/>
    <w:qFormat/>
    <w:rsid w:val="00F11301"/>
    <w:rPr>
      <w:b/>
      <w:bCs/>
      <w:smallCaps/>
      <w:color w:val="2F5496" w:themeColor="accent1" w:themeShade="BF"/>
      <w:spacing w:val="5"/>
    </w:rPr>
  </w:style>
  <w:style w:type="character" w:styleId="Hyperlink">
    <w:name w:val="Hyperlink"/>
    <w:basedOn w:val="DefaultParagraphFont"/>
    <w:uiPriority w:val="99"/>
    <w:unhideWhenUsed/>
    <w:rsid w:val="00210A83"/>
    <w:rPr>
      <w:color w:val="0563C1" w:themeColor="hyperlink"/>
      <w:u w:val="single"/>
    </w:rPr>
  </w:style>
  <w:style w:type="paragraph" w:styleId="Caption">
    <w:name w:val="caption"/>
    <w:basedOn w:val="Normal"/>
    <w:next w:val="Normal"/>
    <w:uiPriority w:val="35"/>
    <w:unhideWhenUsed/>
    <w:qFormat/>
    <w:rsid w:val="007F714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nk.springer.com/article/10.1007/s40615-023-01882-1" TargetMode="External"/><Relationship Id="rId5" Type="http://schemas.openxmlformats.org/officeDocument/2006/relationships/image" Target="media/image1.png"/><Relationship Id="rId10" Type="http://schemas.openxmlformats.org/officeDocument/2006/relationships/hyperlink" Target="https://journals.plos.org/plosmedicine/article?id=10.1371%2Fjournal.pmed.1004069" TargetMode="External"/><Relationship Id="rId4" Type="http://schemas.openxmlformats.org/officeDocument/2006/relationships/webSettings" Target="webSettings.xml"/><Relationship Id="rId9" Type="http://schemas.openxmlformats.org/officeDocument/2006/relationships/hyperlink" Target="https://www.cdc.gov/mmwr/volumes/71/wr/mm7109a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1953</Words>
  <Characters>12251</Characters>
  <Application>Microsoft Office Word</Application>
  <DocSecurity>0</DocSecurity>
  <Lines>250</Lines>
  <Paragraphs>78</Paragraphs>
  <ScaleCrop>false</ScaleCrop>
  <Company/>
  <LinksUpToDate>false</LinksUpToDate>
  <CharactersWithSpaces>14126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Tauqeer [Student-PECS]</dc:creator>
  <cp:keywords/>
  <dc:description/>
  <cp:lastModifiedBy>Farhan Tauqeer [Student-PECS]</cp:lastModifiedBy>
  <cp:revision>6</cp:revision>
  <dcterms:created xsi:type="dcterms:W3CDTF">2025-01-03T00:33:00Z</dcterms:created>
  <dcterms:modified xsi:type="dcterms:W3CDTF">2025-01-03T01:33:00Z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cd082bf6f37ac1de56dbce0c0cfb276ce67c0203e1d9548b60e8c1b5e2e20e33</vt:lpwstr>
  </property>
</Properties>
</file>