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34" w:rsidRPr="00716334" w:rsidRDefault="00716334" w:rsidP="0071633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716334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  <w:u w:val="single"/>
        </w:rPr>
        <w:t>运放参数解释及常用运放选型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集成运放的参数较多，其中主要参数分为直流指标和交流指标，外加所有芯片都有极限参数。本文以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NE5532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为例，</w:t>
      </w:r>
      <w:bookmarkStart w:id="0" w:name="_GoBack"/>
      <w:bookmarkEnd w:id="0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分别对各指标作简单解释。下面内容除了图片从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NE5532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数据手册上截取，其它内容都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整理自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网络。</w:t>
      </w:r>
    </w:p>
    <w:p w:rsidR="00716334" w:rsidRPr="00716334" w:rsidRDefault="00716334" w:rsidP="00716334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bookmarkStart w:id="1" w:name="t0"/>
      <w:bookmarkStart w:id="2" w:name="user-content-%E6%9E%81%E9%99%90%E5%8F%82"/>
      <w:bookmarkEnd w:id="1"/>
      <w:bookmarkEnd w:id="2"/>
      <w:r w:rsidRPr="00716334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极限参数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主要用于确定运放电源供电的设计（提供多少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V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电压、最大电流不能超过多少），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NE5532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的极限参数如下：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noProof/>
          <w:color w:val="4183C4"/>
          <w:kern w:val="0"/>
          <w:sz w:val="24"/>
          <w:szCs w:val="24"/>
        </w:rPr>
        <w:drawing>
          <wp:inline distT="0" distB="0" distL="0" distR="0" wp14:anchorId="5B201ADB" wp14:editId="79B337FE">
            <wp:extent cx="6358652" cy="3686175"/>
            <wp:effectExtent l="0" t="0" r="4445" b="0"/>
            <wp:docPr id="4" name="图片 4" descr="MAX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561" cy="370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34" w:rsidRPr="00716334" w:rsidRDefault="00716334" w:rsidP="00716334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bookmarkStart w:id="3" w:name="t1"/>
      <w:bookmarkStart w:id="4" w:name="user-content-%E7%9B%B4%E6%B5%81%E6%8C%87"/>
      <w:bookmarkEnd w:id="3"/>
      <w:bookmarkEnd w:id="4"/>
      <w:r w:rsidRPr="00716334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直流指标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运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放主要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直流指标有输入失调电压、输入失调电压的温度漂移（简称输入失调电压温漂）、输入偏置电流、输入失调电流、输入偏置电流的温度漂移（简称输入失调电流温漂）、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差模开环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直流电压增益、共模抑制比、电源电压抑制比、输出峰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峰值电压、最大共模输入电压、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最大差模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输入电压。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NE5532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的直流指标如下：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noProof/>
          <w:color w:val="4183C4"/>
          <w:kern w:val="0"/>
          <w:sz w:val="24"/>
          <w:szCs w:val="24"/>
        </w:rPr>
        <w:lastRenderedPageBreak/>
        <w:drawing>
          <wp:inline distT="0" distB="0" distL="0" distR="0" wp14:anchorId="6B7815D0" wp14:editId="78E9C738">
            <wp:extent cx="6343650" cy="4618622"/>
            <wp:effectExtent l="0" t="0" r="0" b="0"/>
            <wp:docPr id="3" name="图片 3" descr="DC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592" cy="464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输入失调电压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Vos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输入失调电压定义为集成运放输出端电压为零时，两个输入端之间所加的补偿电压。输入失调电压实际上反映了运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放内部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的电路对称性，对称性越好，输入失调电压越小。输入失调电压是运放的一个十分重要的指标，特别是精密运放或是用于直流放大时。输入失调电压与制造工艺有一定关系，其中双极型工艺（即上述的标准硅工艺）的输入失调电压在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±1~10mV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之间；采用场效应管做输入级的，输入失调电压会更大一些。对于精密运放，输入失调电压一般在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1mV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以下。输入失调电压越小，直流放大时中间零点偏移越小，越容易处理。所以对于精密运放是一个极为重要的指标。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输入失调电压的温度漂移（简称输入失调电压温漂）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ΔVos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/ΔT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输入失调电压的温度漂移定义为在给定的温度范围内，输入失调电压的变化与温度变化的比值。这个参数实际是输入失调电压的补充，便于计算在给定的工作范围内，放大电路由于温度变化造成的漂移大小。一般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运放的输入失调电压温漂在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±10~20μV/</w:t>
      </w:r>
      <w:r w:rsidRPr="00716334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℃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之间，精密运放的输入失调电压温漂小于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±1μV/</w:t>
      </w:r>
      <w:r w:rsidRPr="00716334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℃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输入偏置电流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</w:instrText>
      </w:r>
      <w:r w:rsidRPr="0071633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instrText>HYPERLINK "http://lib.csdn.net/base/ios" \o "iOS</w:instrText>
      </w:r>
      <w:r w:rsidRPr="0071633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instrText>知识库</w:instrText>
      </w:r>
      <w:r w:rsidRPr="0071633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instrText>" \t "_blank"</w:instrTex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</w:instrTex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716334">
        <w:rPr>
          <w:rFonts w:ascii="Helvetica" w:eastAsia="宋体" w:hAnsi="Helvetica" w:cs="Helvetica"/>
          <w:b/>
          <w:bCs/>
          <w:color w:val="DF3434"/>
          <w:kern w:val="0"/>
          <w:sz w:val="24"/>
          <w:szCs w:val="24"/>
          <w:u w:val="single"/>
        </w:rPr>
        <w:t>iOS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偏置电流定义为当运放的输出直流电压为零时，其两输入端的偏置电流平均值。输入偏置电流对进行高阻信号放大、积分电路等对输入阻抗有要求的地方有较大的影响。输入偏置电流与制造工艺有一定关系，其中双极型工艺（即上述的标准硅工艺）的输入偏置电流在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±10nA~1μA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之间；采用场效应管做输入级的，输入偏置电流一般低于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1nA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输入失调电流的温度漂移（简称输入失调电流温漂）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ΔIos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/ΔT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最大共模输入电压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Vcm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最大共模输入电压定义为，当运放工作于线性区时，在运放的共模抑制比特性显著变坏时的共模输入电压。一般定义为当共模抑制比下降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6dB 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是所对应的共模输入电压作为最大共模输入电压。最大共模输入电压限制了输入信号中的最大共模输入电压范围，在有干扰的情况下，需要在电路设计中注意这个问题。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共模抑制比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CMRR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共模抑制比定义为当运放工作于线性区时，运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放差模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增益与共模增益的比值。共模抑制比是一个极为重要的指标，它能够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抑制差模输入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中的共模干扰信号。由于共模抑制比很大，大多数运放的共模抑制比一般在数万倍或更多，用数值直接表示不方便比较，所以一般采用分贝方式记录和比较。一般运放的共模抑制比在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80~120dB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之间。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电源电压抑制比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PSRR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电源电压抑制比定义为当运放工作于线性区时，运放输入失调电压随电源电压的变化比值。电源电压抑制比反映了电源变化对运放输出的影响。对于电源电压抑制比低的运放，运放的电源需要作认真细致的处理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否则电源的纹波会引入到输出端。当然，共模抑制比高的运放，能够补偿一部分电源电压抑制比，另外在使用双电源供电时，正负电源的电源电压抑制比可能不相同。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Vout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峰值电压定义为，当运放工作于线性区时，在指定的负载下，运放在当前大电源电压供电时，运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放能够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输出的最大电压幅度。除低压运放外，一般运放的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输出输出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峰值电压大于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±10V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。一般运放的输出峰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峰值电压不能达到电源电压，这是由于输出级设计造成的，现代部分低压运放的输出级做了特殊处理，使得在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10k?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负载时，输出峰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峰值电压接近到电源电压的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50mV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以内，所以称为满幅输出运放，又称为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轨到轨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raid-to-raid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）运放。需要注意的是，运放的输出峰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峰值电压与负载有关，负载不同，输出峰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-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峰值电压也不同；运放的正负输出电压摆幅不一定相同。对于实际应用，输出峰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- 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峰值电压越接近电源电压越好，这样可以简化电源设计。但是现在的满幅输出运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放只能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工作在低压，而且成本较高。</w:t>
      </w:r>
    </w:p>
    <w:p w:rsidR="00716334" w:rsidRPr="00716334" w:rsidRDefault="00716334" w:rsidP="00716334">
      <w:pPr>
        <w:widowControl/>
        <w:numPr>
          <w:ilvl w:val="0"/>
          <w:numId w:val="1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输入阻抗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Rin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输入阻抗反映输入对运放性能的影响，选择运放时输入阻抗越大越好。</w:t>
      </w:r>
    </w:p>
    <w:p w:rsidR="00716334" w:rsidRPr="00716334" w:rsidRDefault="00716334" w:rsidP="00716334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bookmarkStart w:id="5" w:name="t2"/>
      <w:bookmarkStart w:id="6" w:name="user-content-%E4%BA%A4%E6%B5%81%E6%8C%87"/>
      <w:bookmarkEnd w:id="5"/>
      <w:bookmarkEnd w:id="6"/>
      <w:r w:rsidRPr="00716334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交流指标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运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放主要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交流指标有开环带宽、单位增益带宽、转换速率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SR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、全功率带宽、建立时间、等效输入噪声电压、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差模输入阻抗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、共模输入阻抗、输出阻抗。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noProof/>
          <w:color w:val="4183C4"/>
          <w:kern w:val="0"/>
          <w:sz w:val="24"/>
          <w:szCs w:val="24"/>
        </w:rPr>
        <w:lastRenderedPageBreak/>
        <w:drawing>
          <wp:inline distT="0" distB="0" distL="0" distR="0" wp14:anchorId="3B8C9685" wp14:editId="1B774ACE">
            <wp:extent cx="9763125" cy="3533775"/>
            <wp:effectExtent l="0" t="0" r="9525" b="9525"/>
            <wp:docPr id="2" name="图片 2" descr="AC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334">
        <w:rPr>
          <w:rFonts w:ascii="Helvetica" w:eastAsia="宋体" w:hAnsi="Helvetica" w:cs="Helvetica"/>
          <w:noProof/>
          <w:color w:val="4183C4"/>
          <w:kern w:val="0"/>
          <w:sz w:val="24"/>
          <w:szCs w:val="24"/>
        </w:rPr>
        <w:drawing>
          <wp:inline distT="0" distB="0" distL="0" distR="0" wp14:anchorId="4A7D762F" wp14:editId="4A2BCF80">
            <wp:extent cx="9677400" cy="1714500"/>
            <wp:effectExtent l="0" t="0" r="0" b="0"/>
            <wp:docPr id="1" name="图片 1" descr="AC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交流指标中有许多很重要的参数，尤其单位增益带宽和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压摆率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，分别在小信号和大信号运放选型中尤其有用。</w:t>
      </w:r>
    </w:p>
    <w:p w:rsidR="00716334" w:rsidRPr="00716334" w:rsidRDefault="00716334" w:rsidP="00716334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输出阻抗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Rout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输入阻抗反映运放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输出端带负载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能力，越小越好。</w:t>
      </w:r>
    </w:p>
    <w:p w:rsidR="00716334" w:rsidRPr="00716334" w:rsidRDefault="00716334" w:rsidP="00716334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开环增益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Av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开环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条件下运放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能达到的最大增益</w:t>
      </w:r>
    </w:p>
    <w:p w:rsidR="00716334" w:rsidRPr="00716334" w:rsidRDefault="00716334" w:rsidP="00716334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开环带宽：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开环带宽定义为，将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一个恒幅正弦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小信号输入到运放的输入端，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从运放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的输出端测得开环电压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增益从运放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的直流增益下降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3db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（或是相当于运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放的直流增益的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0.707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）所对应的信号频率。这用于很小信号处理。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NE5532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数据手册中貌似没有这项参数。</w:t>
      </w:r>
    </w:p>
    <w:p w:rsidR="00716334" w:rsidRPr="00716334" w:rsidRDefault="00716334" w:rsidP="00716334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单位增益带宽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GB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NE5532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中使用增益带宽积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GBW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衡量）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单位增益带宽定义为，运放的闭环增益为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倍条件下，将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一个恒幅正弦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小信号输入到运放的输入端，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从运放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的输出端测得闭环电压增益下降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3db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（或是相当于运放输入信号的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0.707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）所对应的信号频率。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单位增益带宽是一个很重要的指标，对于正弦小信号放大时，单位增益带宽等于输入信号频率与该频率下的最大增益的乘积，换句话说，就是当知道要处理的信号频率和信号需要的增以后，可以计算出单位增益带宽，用以选择合适的运放。这项参数用于小信号处理中运放选型。</w:t>
      </w:r>
    </w:p>
    <w:p w:rsidR="00716334" w:rsidRPr="00716334" w:rsidRDefault="00716334" w:rsidP="00716334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压摆率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（转换速率）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SR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运放接成闭环条件下，将一个大信号（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含阶跃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信号）输入到运放的输入端，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从运放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的输出端测得运放的输出上升速率。由于在转换期间，运放的输入级处于开关状态，所以运放的反馈回路不起作用，也就是转换速率与闭环增益无关。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转换速率对于大信号处理是一个很重要的指标，对于一般运放转换速率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SR&lt;=10V/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μs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，高速运放的转换速率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SR&gt;10V/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μs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。目前的高速运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放最高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转换速率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SR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达到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6000V/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μs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。这用于大信号处理中运放选型。</w:t>
      </w:r>
    </w:p>
    <w:p w:rsidR="00716334" w:rsidRPr="00716334" w:rsidRDefault="00716334" w:rsidP="00716334">
      <w:pPr>
        <w:widowControl/>
        <w:numPr>
          <w:ilvl w:val="0"/>
          <w:numId w:val="2"/>
        </w:numPr>
        <w:shd w:val="clear" w:color="auto" w:fill="FFFFFF"/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全功率带宽：</w:t>
      </w:r>
    </w:p>
    <w:p w:rsidR="00716334" w:rsidRPr="00716334" w:rsidRDefault="00716334" w:rsidP="00716334">
      <w:pPr>
        <w:widowControl/>
        <w:shd w:val="clear" w:color="auto" w:fill="FFFFFF"/>
        <w:spacing w:before="240"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在额定的负载时，运放的闭环增益为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倍条件下，将</w:t>
      </w:r>
      <w:proofErr w:type="gram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一个恒幅正弦</w:t>
      </w:r>
      <w:proofErr w:type="gram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大信号输入到运放的输入端，使运放输出幅度达到最大（允许一定失真）的信号频率。这个频率受到运放转换速率的限制。近似地，全功率带宽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转换速率</w:t>
      </w: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/2π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Vop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spellStart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Vop</w:t>
      </w:r>
      <w:proofErr w:type="spellEnd"/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是运放的峰值输出幅度）。全功率带宽是一个很重要的指标，用于大信号处理中运放选型。</w:t>
      </w:r>
    </w:p>
    <w:p w:rsidR="00716334" w:rsidRPr="00716334" w:rsidRDefault="00716334" w:rsidP="00716334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bookmarkStart w:id="7" w:name="t3"/>
      <w:bookmarkStart w:id="8" w:name="user-content-%E5%B8%B8%E7%94%A8%E8%BF%90"/>
      <w:bookmarkEnd w:id="7"/>
      <w:bookmarkEnd w:id="8"/>
      <w:r w:rsidRPr="00716334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常用运放选型表</w:t>
      </w:r>
    </w:p>
    <w:p w:rsidR="00716334" w:rsidRPr="00716334" w:rsidRDefault="00716334" w:rsidP="00716334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16334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下面为从其它地方转载过来的常用运放选型表：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器件名称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制造商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简介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μA741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单路通用运放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μA747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双路通用运放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AD515A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AD605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可变增益双运放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AD644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注入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AD648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AD704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输入微微安培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电流双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极性四运放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AD705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输入微微安培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电流双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极性运放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AD706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输入微微安培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电流双极性双运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AD707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超低漂移运放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AD708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超低偏移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电压双运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AD711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低成本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AD712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低成本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AD713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低成本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AD741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低成本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IC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AD743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超低噪音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AD744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AD745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超低噪音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AD746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超低噪音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BiFET</w:t>
      </w:r>
      <w:proofErr w:type="spellEnd"/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AD795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低噪音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AD797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超低失真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超低噪音运放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AD8022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高速低噪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电压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反馈双运放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AD8047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通用电压反馈运放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AD8048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通用电压反馈运放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AD810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带禁用的低功耗视频运放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AD811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高性能视频运放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AD812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电流反馈双运放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AD813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低功耗视频三运放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AD818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低成本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低功耗视频运放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AD820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满幅度低功耗运放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AD822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满幅度低功耗运放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AD823   ADI 16MHz,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,FET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AD824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AD826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AD827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AD828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视频双运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AD829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低噪声视频运放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AD830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视频差分运放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AD840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宽带快速运放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AD841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固定单位增益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快速运放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AD842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高输出电流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快速运放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AD843   ADI 34MHz,CBFET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快速运放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AD844   ADI 60MHz,2000V/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μs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AD845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16MHzCBFET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AD846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450V/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μs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电流反馈运放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AD847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低功耗单片运放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AD848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低功耗单片运放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AD849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低功耗单片运放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AD8519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AD8529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AD8551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满幅度输入输出运放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AD8552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AD8554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满幅度输入输出四运放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AD8571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零漂移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AD8572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零漂移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AD8574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零漂移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AD8591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带关断的单电源满幅度输入输出运放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AD8592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带关断的单电源满幅度输入输出运放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AD8594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带关断的单电源满幅度输入输出运放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AD8601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低偏移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AD8602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低偏移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AD8604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低偏移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AD9610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AD9617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低失真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精密宽带运放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AD9618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低失真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精密宽带运放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AD9631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超低失真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宽带电压反馈运放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AD9632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超低失真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宽带电压反馈运放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C54DSKplus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低噪高速去补偿双路运放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L165    ST 3A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L272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双通道功率运放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L2720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低压差双通道功率运放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L2722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低压差双通道功率运放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L2724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低压差双通道功率运放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L2726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低压差双通道功率运放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L2750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低压差双通道功率运放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LF147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LF151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宽带单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LF153 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宽带双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LF155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LF156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LF157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LF247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LF251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宽带单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LF253 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宽带双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LF255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LF256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LF257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LF355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LF356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LF357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J-FET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LM101A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LM124A(ST)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LM146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可编程四双极型运放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LM158/A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LM224A(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st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)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LM246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可编程四双极型运放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LM258/A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LM324A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LM346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可编程四双极型运放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LM358/A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LMV321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低电压单运放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LMV324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低电压四运放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LMV358 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低电压双运放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LS204  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LS404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LT1013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双通道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精密型运放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LT1014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四通道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精密型运放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MC1558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双路通用运放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MC33001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通用单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MC33002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MC33004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MC3303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四路低功率运放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MC33078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MC33079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MC33171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低功耗双极型单运放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MC33172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极型双运放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MC33174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低功耗双极型四运放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MC34001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通用单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MC34002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MC34004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MC3403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四路低功率通用运放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MC35001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通用单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MC35002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MC35004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MC3503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低功耗双极型四运放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MC35171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低功耗双极型单运放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MC35172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极型双运放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MC35174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低功耗双极型四运放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MC4558 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宽带双极型双运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MCP601   Microchip 2.7V~5.5V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MCP602   Microchip 2.7V~5.5V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电源双运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MCP603   Microchip 2.7V~5.5V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MCP604   Microchip 2.7V~5.5V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NE5532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双路低噪高速音频运放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NE5534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低噪高速音频运放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OP-04 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OP-08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低输入电流运放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OP-09    ADI 741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型运放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OP-11    ADI 741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型运放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OP-12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精密的低输入电流运放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OP-14 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OP-15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OP-16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OP-17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OP-207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Vos</w:t>
      </w:r>
      <w:proofErr w:type="spellEnd"/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OP-215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精度双运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OP-22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可编程低功耗运放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OP-220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OP-221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OP-227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低噪低偏移双测量运放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OP-260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电流反馈双运放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OP-27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低噪声精密运放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OP-270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低噪音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OP-271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op-32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高速可编程微功耗运放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op-37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精密高速运放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op-400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低偏置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op-42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op-420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功耗四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op-421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op-471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OP07 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超低偏移电压运放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OP07C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低失调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电压型运放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OP07D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低失调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电压型运放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OP07Y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低失调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电压型运放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OP113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OP162    ADI 15MHz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OP176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音频运放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OP177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超高精度运放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OP181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OP183    ADI 5MHz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OP184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精密满幅度输入输出运放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OP186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op191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微功耗单电源满幅度运放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OP193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精密的微功率运放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OP196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满幅度输入输出运放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OP200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超低偏移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OP213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OP249 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OP250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单电源满幅度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输入输出双运放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OP262    ADI 15MHz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OP27 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低噪声精密高速运放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op275 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音频双运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OP279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满幅度高输出电流运放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OP281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op282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OP283    ADI 5MHz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OP284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精密满幅度输入输出运放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op285    ADI 9MHz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op290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精密的微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功耗双运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op291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微功耗单电源满幅度运放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op292    ADI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OP293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精密的微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功率双运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op295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幅度双运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OP296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输入输出双运放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op297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低偏置电流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OP37 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低噪声精密高速运放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OP413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低漂移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OP450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单电源满幅度输入输出四运放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OP462    ADI 15MHz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op467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op470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OP481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op482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OP484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精密满幅度输入输出运放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op490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低电压微功率四运放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op491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微功耗单电源满幅度运放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op492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OP493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精密的微功率四运放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op495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OP496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满幅度输入输出四运放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op497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微微安培输入电流四运放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op77 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超低偏移电压运放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op80 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超低偏置电流运放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OP90 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精密的微功耗运放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op97  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PM1012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低功耗精密运放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PM155A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PM156A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PM157A 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RC4136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四路通用运放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RC4558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双路通用运放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RC4559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双路高性能运放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RM4136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通用型四运放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RV4136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通用型四运放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SE5534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SSM2135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视频双运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SSM2164  ADI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低成本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电压控制四运放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TDA9203A ST IIC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总线控制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RGB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前置运放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TDA9206  ST IIC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总线控制宽带音频前置运放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TEB1033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TEC1033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TEF1033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THS4001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超高速低功耗运放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TL022  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双组低功率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TL031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增强型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低功率精密运放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TL032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双组增强型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TL034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四组增强型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TL051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增强型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TL052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双组增强型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TL054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四组增强型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TL061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TL061A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TL061B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TL062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TL062A/B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TL064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TL064A/B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TL070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TL071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TL071A/B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TL072A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TL072A/B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TL074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TL074A/B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TL081    TI 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TL081A/B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TL082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TL082A/B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TL084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TL084A/B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通用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TL087    TI 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TL088    TI 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TL287    TI JFET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TL288    TI JFET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TL322  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双组低功率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TL33071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单路，高转换速率，单电源运放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TL33072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双路，高转换速率，单电源运放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TL33074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四路，高转换速率，单电源运放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TL34071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单路，高转换速率，单电源运放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TL34072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双路，高转换速率，单电源运放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TL34074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四路，高转换速率，单电源运放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TL343 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TL3472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高转换速率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电源双运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TL35071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单路，高转换速率，单电源运放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TL35072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双路，高转换速率，单电源运放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TL35074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四路，高转换速率，单电源运放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TLC070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TLC071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TLC072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电源双运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TLC073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电源双运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TLC074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TLC075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TLC080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TLC081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TLC082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电源双运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TLC083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电源双运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TLC084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TLC085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TLC1078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双组微功率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高精度低压运放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TLC1079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四组微功率高精度低压运放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tlc2201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低噪声，满电源幅度，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精密型运放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TLC2202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双组，低噪声，高精度满量程运放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TLC2252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双路，满电源幅度，微功耗运放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TLC2254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四路，满电源幅度，微功耗运放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TLC2262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路先进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，满电源幅度运放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TLC2264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四路先进的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，满电源幅度运放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TLC2272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双路，低噪声，满电源幅度运放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TLC2274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四路，低噪声，满电源幅度运放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TLC2322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低压低功耗运放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TLC2324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低压低功耗运放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TLC251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可编程低功率运放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TLC252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双组，低电压运放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TLC254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四组，低电压运放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TLC25L2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双组，微功率低压运放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TLC25L4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四组，微功率低压运放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TLC25M2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双组，低功率低压运放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TLC25M4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四组，低功率低压运放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TLC2652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精密斩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波稳定运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TLC2654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低噪声斩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波稳定运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TLC271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TLC272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TLC274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TLC277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双组精密单电源运放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TLC279 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双组精密单电源运放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TLC27L2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双组，单电源微功率精密运放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TLC27L4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四组，单电源微功率精密运放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TLC27L7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双组，单电源微功率精密运放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TLC27L9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四组，单电源微功率精密运放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TLC27M2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双组，单电源低功率精密运放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TLC27M4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四组，单电源低功率精密运放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TLC27M7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双组，单电源低功率精密运放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TLC27M9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四组，单电源低功率精密运放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TLC2801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先进的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LinCMOS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TLC2810Z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双路低噪声，单电源运放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TLC2872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双组，低噪声，高温运放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TLC4501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LINEPIC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，自校准精密运放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TLC4502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LINEPIC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，双组自校准精密运放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TLE2021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单路，高速，精密型，低功耗，单电源运放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TLE2022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双路精密型，低功耗，单电源运放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TLE2024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四路精密型，低功耗，单电源运放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TLE2027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增强型低噪声高速精密运放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TLE2037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增强型低噪声高速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精密去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补偿运放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TLE2061  TI 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输入，高输出驱动，微功耗运放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TLE2062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TLE2064  TI 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输入，高输出驱动，微功耗运放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TLE2071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低噪声，高速，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TLE2072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双路低噪声，高速，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TLE2074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四路低噪声，高速，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TLE2081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单路高速，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TLE2082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双路高速，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TLE2084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四路高速，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TLE2141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增强型低噪声高速精密运放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TLE2142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TLE2144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四路低噪声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单电源运放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TLE2161  TI JFET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输入，高输出驱动，低功耗去补偿运放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TLE2227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双路低噪声，高速，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精密型运放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TLE2237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双路低噪声，高速，精密型去补偿运放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TLE2301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三态输出，宽带功率输出运放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TLS21H62-3PW  TI 5V,2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通道低噪读写前置运放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TLV2221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单路满电源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幅度，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5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脚封装，微功耗运放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TLV2231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单路满电源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幅度，微功耗运放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TLV2252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双路满电源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幅度，低压微功耗运放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TLV2254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四路满电源幅度，低压微功耗运放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TLV2262  TI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双路满电源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幅度，低电压，低功耗运放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TLV2264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四路满电源幅度，低电压，低功耗运放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TLV2322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双路低压微功耗运放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TLV2324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四路低压微功耗运放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TLV2332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双路低压低功耗运放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TLV2334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四路低压低功耗运放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TLV2341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电源电流可编程，低电压运放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TLV2342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，低电压，高速运放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TLV2344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四路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，低电压，高速运放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TLV2361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单路高性能，可编程低电压运放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TLV2362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双路高性能，可编程低电压运放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TLV2422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满量程输出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功耗双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路运放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TLV2432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双路宽输入电压，低功耗，中速，高输出驱动运放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TLV2442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双路宽输入电压，高速，高输出驱动运放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TLV2450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TLV2451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TLV2452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TLV2453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TLV2454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TLV2455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TLV2460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TLV2461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TLV2462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TLV2463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TLV2464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TLV2465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TLV2470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TLV2471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TLV2472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TLV2473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TLV2474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TLV2475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高输出驱动能力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满幅度输入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TLV2711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满量程输出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微功耗单路运放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TLV2721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满量程输出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极低功耗单路运放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TLV2731  TI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先进的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LINCMOS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满量程输出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低功耗单路运放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TLV2770  TI 2.7V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高转换速率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满幅度输出带关断单运放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TLV2771  TI 2.7V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高转换速率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满幅度输出带关断单运放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TLV2772  TI 2.7V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高转换速率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满幅度输出带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关断双运放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TLV2773  TI 2.7V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高转换速率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满幅度输出带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关断双运放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TLV2774  TI 2.7V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高转换速率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满幅度输出带关断四运放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TLV2775  TI 2.7V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高转换速率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满幅度输出带关断四运放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TS271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TS272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TS274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TS27L2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TS27L4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TS27M2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TS27M4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TS321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低功率单运放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TS3V902  ST 3V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TS3V904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TS3V912  ST 3V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TS3V914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满幅度四运放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TS461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TS462  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TS512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TS514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高速精密四运放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TS522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精密低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噪音双运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TS524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精密低噪音四运放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TS902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TS904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TS912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CMOS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TS914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TS921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满幅度高输出电流单运放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TS922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满幅度高输出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电流双运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TS924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满幅度高输出电流四运放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TS925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满幅度高输出电流四运放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TS942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输出双运放</w:t>
      </w:r>
      <w:proofErr w:type="gramEnd"/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TS951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低功耗满幅度单运放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TS971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满幅度低噪声单运放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TSH10    ST 140MHz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宽带低噪声单运放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TSH11    ST 120MHz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TSH150 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宽带双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极输入单运放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TSH151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输入的单运放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TSH22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高性能双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极双运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TSH24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高性能双极四运放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TSH31    ST 280MHz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TSH321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宽带和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MOS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输入单运放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TSH93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高速低功耗三运放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TSH94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低耗四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TSH95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高速低功耗四运放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TSM102   ST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双运放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-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双比较器和可调电压基准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TSM221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满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幅度双运</w:t>
      </w:r>
      <w:proofErr w:type="gram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放和双比较器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UA748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精密单运放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UA776    ST </w:t>
      </w: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可编程低功耗单运放</w:t>
      </w:r>
    </w:p>
    <w:p w:rsidR="00716334" w:rsidRPr="00716334" w:rsidRDefault="00716334" w:rsidP="007163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X9430    </w:t>
      </w:r>
      <w:proofErr w:type="spell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Xicor</w:t>
      </w:r>
      <w:proofErr w:type="spellEnd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16334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可编程双运放</w:t>
      </w:r>
      <w:proofErr w:type="gramEnd"/>
    </w:p>
    <w:p w:rsidR="007A7F1E" w:rsidRPr="00716334" w:rsidRDefault="007A7F1E"/>
    <w:sectPr w:rsidR="007A7F1E" w:rsidRPr="0071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6E2A"/>
    <w:multiLevelType w:val="multilevel"/>
    <w:tmpl w:val="1D7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910CB"/>
    <w:multiLevelType w:val="multilevel"/>
    <w:tmpl w:val="C7D4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57"/>
    <w:rsid w:val="00706257"/>
    <w:rsid w:val="00716334"/>
    <w:rsid w:val="007A7F1E"/>
    <w:rsid w:val="00C4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14045-5D7F-4DE0-9C79-36310014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63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6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3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716334"/>
  </w:style>
  <w:style w:type="character" w:styleId="a3">
    <w:name w:val="Hyperlink"/>
    <w:basedOn w:val="a0"/>
    <w:uiPriority w:val="99"/>
    <w:semiHidden/>
    <w:unhideWhenUsed/>
    <w:rsid w:val="00716334"/>
    <w:rPr>
      <w:color w:val="0000FF"/>
      <w:u w:val="single"/>
    </w:rPr>
  </w:style>
  <w:style w:type="character" w:customStyle="1" w:styleId="linkpostdate">
    <w:name w:val="link_postdate"/>
    <w:basedOn w:val="a0"/>
    <w:rsid w:val="00716334"/>
  </w:style>
  <w:style w:type="character" w:customStyle="1" w:styleId="apple-converted-space">
    <w:name w:val="apple-converted-space"/>
    <w:basedOn w:val="a0"/>
    <w:rsid w:val="00716334"/>
  </w:style>
  <w:style w:type="character" w:customStyle="1" w:styleId="linkview">
    <w:name w:val="link_view"/>
    <w:basedOn w:val="a0"/>
    <w:rsid w:val="00716334"/>
  </w:style>
  <w:style w:type="character" w:customStyle="1" w:styleId="linkcomments">
    <w:name w:val="link_comments"/>
    <w:basedOn w:val="a0"/>
    <w:rsid w:val="00716334"/>
  </w:style>
  <w:style w:type="character" w:customStyle="1" w:styleId="linkcollect">
    <w:name w:val="link_collect"/>
    <w:basedOn w:val="a0"/>
    <w:rsid w:val="00716334"/>
  </w:style>
  <w:style w:type="character" w:customStyle="1" w:styleId="linkreport">
    <w:name w:val="link_report"/>
    <w:basedOn w:val="a0"/>
    <w:rsid w:val="00716334"/>
  </w:style>
  <w:style w:type="character" w:styleId="a4">
    <w:name w:val="Emphasis"/>
    <w:basedOn w:val="a0"/>
    <w:uiPriority w:val="20"/>
    <w:qFormat/>
    <w:rsid w:val="00716334"/>
    <w:rPr>
      <w:i/>
      <w:iCs/>
    </w:rPr>
  </w:style>
  <w:style w:type="paragraph" w:customStyle="1" w:styleId="copyrightp">
    <w:name w:val="copyright_p"/>
    <w:basedOn w:val="a"/>
    <w:rsid w:val="00716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16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6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63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63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5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8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49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67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090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68599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iahouzuoxin/notes/blob/master/images/%E5%B8%B8%E7%94%A8%E8%BF%90%E6%94%BE%E9%80%89%E5%9E%8B/DC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xiahouzuoxin/notes/blob/master/images/%E5%B8%B8%E7%94%A8%E8%BF%90%E6%94%BE%E9%80%89%E5%9E%8B/AC2.png" TargetMode="External"/><Relationship Id="rId5" Type="http://schemas.openxmlformats.org/officeDocument/2006/relationships/hyperlink" Target="https://github.com/xiahouzuoxin/notes/blob/master/images/%E5%B8%B8%E7%94%A8%E8%BF%90%E6%94%BE%E9%80%89%E5%9E%8B/MAX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xiahouzuoxin/notes/blob/master/images/%E5%B8%B8%E7%94%A8%E8%BF%90%E6%94%BE%E9%80%89%E5%9E%8B/AC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2075</Words>
  <Characters>11832</Characters>
  <Application>Microsoft Office Word</Application>
  <DocSecurity>0</DocSecurity>
  <Lines>98</Lines>
  <Paragraphs>27</Paragraphs>
  <ScaleCrop>false</ScaleCrop>
  <Company/>
  <LinksUpToDate>false</LinksUpToDate>
  <CharactersWithSpaces>13880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2017-04-13T08:36:00Z</dcterms:created>
  <dcterms:modified xsi:type="dcterms:W3CDTF">2017-04-13T08:38:00Z</dcterms:modified>
</cp:coreProperties>
</file>