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4EB3" w14:textId="77777777" w:rsidR="00D9417A" w:rsidRDefault="00B96880" w:rsidP="009A22FE">
      <w:pPr>
        <w:pStyle w:val="Title"/>
      </w:pPr>
      <w:r w:rsidRPr="00D9417A">
        <w:rPr>
          <w:highlight w:val="yellow"/>
        </w:rPr>
        <w:t>I Literature Review (40 %):</w:t>
      </w:r>
      <w:r>
        <w:t xml:space="preserve"> </w:t>
      </w:r>
    </w:p>
    <w:p w14:paraId="12097F83" w14:textId="77777777" w:rsidR="00D9417A" w:rsidRDefault="00B96880">
      <w:r>
        <w:t>This should demonstrate evidence of scholarly activity of surveying the relevant literature. Factors to be considered for marking are whether problem background and literature review have been clearly presented and accurately referenced.</w:t>
      </w:r>
    </w:p>
    <w:p w14:paraId="7F5408CA" w14:textId="25ED0C9C" w:rsidR="00D9417A" w:rsidRDefault="00B96880">
      <w:r>
        <w:t xml:space="preserve"> Further criteria include whether it has critical reflection applied as appropriate, relevant to the over-all project. In a good literature review and survey, one can learn the state of the art of the research area. I </w:t>
      </w:r>
    </w:p>
    <w:p w14:paraId="600D0FE5" w14:textId="77777777" w:rsidR="00D9417A" w:rsidRDefault="00D9417A"/>
    <w:p w14:paraId="7725EED5" w14:textId="55E2275D" w:rsidR="00D9417A" w:rsidRDefault="00B96880">
      <w:r w:rsidRPr="00D9417A">
        <w:rPr>
          <w:highlight w:val="yellow"/>
        </w:rPr>
        <w:t>First Steps (40 %)</w:t>
      </w:r>
    </w:p>
    <w:p w14:paraId="425BFF54" w14:textId="77777777" w:rsidR="00D9417A" w:rsidRDefault="00D9417A"/>
    <w:p w14:paraId="462481B7" w14:textId="5457AAF2" w:rsidR="002D3E92" w:rsidRDefault="00B96880">
      <w:r>
        <w:t>Second coursework is not just a literature review. We expect students to take the first steps of their research. This can be towards developing an artefact or an algorithm as well as developing the main hypothesis or analysis. In a good interim report, one should have the sense that the research is progressing in the right direction towards the goal.</w:t>
      </w:r>
    </w:p>
    <w:p w14:paraId="6FDC0F4E" w14:textId="77777777" w:rsidR="003902DF" w:rsidRDefault="003902DF"/>
    <w:p w14:paraId="38087BF4" w14:textId="77777777" w:rsidR="003902DF" w:rsidRDefault="003902DF">
      <w:r w:rsidRPr="003902DF">
        <w:rPr>
          <w:highlight w:val="yellow"/>
        </w:rPr>
        <w:t>I Style (10 %):</w:t>
      </w:r>
      <w:r>
        <w:t xml:space="preserve"> </w:t>
      </w:r>
    </w:p>
    <w:p w14:paraId="7767EBED" w14:textId="77777777" w:rsidR="003902DF" w:rsidRDefault="003902DF">
      <w:r>
        <w:t>In the interim report, one would expect to see evidence of the student’s ability to complete an effective final project report, for example in the report’s structure, logical presentation, quality of written English, use of diagrams and referencing as well as articulate prose. A good interim report is interesting to read and must have a good narrative. Technical proficiency in English language will also be considered. I</w:t>
      </w:r>
    </w:p>
    <w:p w14:paraId="02D2C08A" w14:textId="5FE16896" w:rsidR="003902DF" w:rsidRDefault="003902DF">
      <w:r>
        <w:t xml:space="preserve"> </w:t>
      </w:r>
      <w:r w:rsidRPr="003902DF">
        <w:rPr>
          <w:highlight w:val="yellow"/>
        </w:rPr>
        <w:t>Ethics form or the proof of application for the MORE form (10 %):</w:t>
      </w:r>
      <w:r>
        <w:t xml:space="preserve"> </w:t>
      </w:r>
    </w:p>
    <w:p w14:paraId="1828817D" w14:textId="669E7E90" w:rsidR="003902DF" w:rsidRDefault="003902DF">
      <w:r>
        <w:t>The low-risk projects can be signed-off by supervisors. In this case, the one-page form must be attached. If there is no form, there is no point to be awarded. More than-low-risk projects need to apply for ethics approval. A copy of the application form must be attached. If there is no form, there is no point to be awarded. Students cannot start their research before obtaining the approval if they need one.</w:t>
      </w:r>
    </w:p>
    <w:sectPr w:rsidR="0039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83"/>
    <w:rsid w:val="00205DF9"/>
    <w:rsid w:val="002D3E92"/>
    <w:rsid w:val="003902DF"/>
    <w:rsid w:val="00913783"/>
    <w:rsid w:val="009A22FE"/>
    <w:rsid w:val="00B96880"/>
    <w:rsid w:val="00BD0E2F"/>
    <w:rsid w:val="00D94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4353"/>
  <w15:chartTrackingRefBased/>
  <w15:docId w15:val="{6BFC9994-3724-4703-A4D3-0D36BDB9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Mohamed</dc:creator>
  <cp:keywords/>
  <dc:description/>
  <cp:lastModifiedBy>Abdullahi Mohamed</cp:lastModifiedBy>
  <cp:revision>7</cp:revision>
  <dcterms:created xsi:type="dcterms:W3CDTF">2023-11-02T13:24:00Z</dcterms:created>
  <dcterms:modified xsi:type="dcterms:W3CDTF">2023-11-09T12:54:00Z</dcterms:modified>
</cp:coreProperties>
</file>