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47" w:rsidRPr="00FF5D26" w:rsidRDefault="000012FB" w:rsidP="003062B9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t+δt</m:t>
              </m:r>
            </m:e>
          </m:d>
          <m:r>
            <w:rPr>
              <w:rFonts w:ascii="Cambria Math" w:hAnsi="Cambria Math"/>
              <w:sz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+Pois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7014FB" w:rsidRPr="00FF5D26" w:rsidRDefault="007014FB" w:rsidP="003062B9">
      <w:pPr>
        <w:jc w:val="both"/>
        <w:rPr>
          <w:rFonts w:eastAsiaTheme="minorEastAsia"/>
          <w:sz w:val="24"/>
        </w:rPr>
      </w:pPr>
    </w:p>
    <w:p w:rsidR="00707547" w:rsidRPr="00FF5D26" w:rsidRDefault="00707547" w:rsidP="003062B9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t+δt</m:t>
              </m:r>
            </m:e>
          </m:d>
          <m:r>
            <w:rPr>
              <w:rFonts w:ascii="Cambria Math" w:hAnsi="Cambria Math"/>
              <w:sz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</w:rPr>
            <m:t>+Bin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E,L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</m:e>
          </m:d>
        </m:oMath>
      </m:oMathPara>
    </w:p>
    <w:p w:rsidR="007014FB" w:rsidRPr="00FF5D26" w:rsidRDefault="007014FB" w:rsidP="003062B9">
      <w:pPr>
        <w:jc w:val="both"/>
        <w:rPr>
          <w:sz w:val="24"/>
        </w:rPr>
      </w:pPr>
    </w:p>
    <w:p w:rsidR="00707547" w:rsidRPr="00FF5D26" w:rsidRDefault="007014FB" w:rsidP="003062B9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t+δt</m:t>
              </m: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+Bin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E,L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</m:sSub>
            </m:e>
          </m:d>
        </m:oMath>
      </m:oMathPara>
    </w:p>
    <w:p w:rsidR="003E5546" w:rsidRPr="00FF5D26" w:rsidRDefault="003E5546" w:rsidP="003E5546">
      <w:pPr>
        <w:jc w:val="both"/>
        <w:rPr>
          <w:sz w:val="24"/>
        </w:rPr>
      </w:pPr>
      <w:r w:rsidRPr="00FF5D26"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t+δt</m:t>
              </m:r>
            </m:e>
          </m:d>
          <m:r>
            <w:rPr>
              <w:rFonts w:ascii="Cambria Math" w:hAnsi="Cambria Math"/>
              <w:sz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Bin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-Bin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δt,M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3E5546" w:rsidRDefault="003E5546" w:rsidP="003062B9">
      <w:pPr>
        <w:jc w:val="both"/>
        <w:rPr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548" w:rsidTr="00DC3DCC"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E</m:t>
                </m:r>
              </m:oMath>
            </m:oMathPara>
          </w:p>
        </w:tc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w:r>
              <w:rPr>
                <w:sz w:val="24"/>
              </w:rPr>
              <w:t>Early larval instars</w:t>
            </w:r>
          </w:p>
        </w:tc>
      </w:tr>
      <w:tr w:rsidR="007D3548" w:rsidTr="00DC3DCC"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L</m:t>
                </m:r>
              </m:oMath>
            </m:oMathPara>
          </w:p>
        </w:tc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w:r>
              <w:rPr>
                <w:sz w:val="24"/>
              </w:rPr>
              <w:t>Late larval instars</w:t>
            </w:r>
          </w:p>
        </w:tc>
      </w:tr>
      <w:tr w:rsidR="007D3548" w:rsidTr="00DC3DCC"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w:r>
              <w:rPr>
                <w:sz w:val="24"/>
              </w:rPr>
              <w:t>Pupae</w:t>
            </w:r>
          </w:p>
        </w:tc>
      </w:tr>
      <w:tr w:rsidR="007D3548" w:rsidTr="00DC3DCC"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4508" w:type="dxa"/>
          </w:tcPr>
          <w:p w:rsidR="007D3548" w:rsidRDefault="007D3548" w:rsidP="00DC3DCC">
            <w:pPr>
              <w:jc w:val="both"/>
              <w:rPr>
                <w:sz w:val="24"/>
              </w:rPr>
            </w:pPr>
            <w:r>
              <w:rPr>
                <w:sz w:val="24"/>
              </w:rPr>
              <w:t>Adult females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746A23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E,L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)δt,E</m:t>
                    </m:r>
                  </m:e>
                </m:d>
              </m:oMath>
            </m:oMathPara>
          </w:p>
        </w:tc>
      </w:tr>
      <w:tr w:rsidR="00D56B17" w:rsidTr="00DC3DCC">
        <w:tc>
          <w:tcPr>
            <w:tcW w:w="4508" w:type="dxa"/>
          </w:tcPr>
          <w:p w:rsidR="00D56B17" w:rsidRPr="00FF5D26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D56B17" w:rsidRPr="00FF5D26" w:rsidRDefault="00746A23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E,L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)δt,L</m:t>
                    </m:r>
                  </m:e>
                </m:d>
              </m:oMath>
            </m:oMathPara>
          </w:p>
        </w:tc>
      </w:tr>
      <w:tr w:rsidR="00890228" w:rsidTr="00DC3DCC">
        <w:tc>
          <w:tcPr>
            <w:tcW w:w="4508" w:type="dxa"/>
          </w:tcPr>
          <w:p w:rsidR="00890228" w:rsidRPr="00FF5D26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890228" w:rsidRPr="00FF5D26" w:rsidRDefault="00746A23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Bin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+μ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)δt,L</m:t>
                    </m:r>
                  </m:e>
                </m:d>
              </m:oMath>
            </m:oMathPara>
          </w:p>
        </w:tc>
      </w:tr>
      <w:tr w:rsidR="008B3BCD" w:rsidTr="00DC3DCC">
        <w:tc>
          <w:tcPr>
            <w:tcW w:w="4508" w:type="dxa"/>
          </w:tcPr>
          <w:p w:rsidR="008B3BCD" w:rsidRDefault="00BE69A9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S</m:t>
                </m:r>
              </m:oMath>
            </m:oMathPara>
          </w:p>
        </w:tc>
        <w:tc>
          <w:tcPr>
            <w:tcW w:w="4508" w:type="dxa"/>
          </w:tcPr>
          <w:p w:rsidR="008B3BCD" w:rsidRDefault="00BE69A9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Duration of gonotrophic cycle</w:t>
            </w:r>
          </w:p>
        </w:tc>
      </w:tr>
      <w:tr w:rsidR="009619DA" w:rsidTr="00DC3DCC"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β</m:t>
                </m:r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Number of eggs laid per day per adult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Development rate early larval instars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Development rate late larval instars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Development rate pupae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Per capita daily mortality rate of early instars</w:t>
            </w:r>
          </w:p>
        </w:tc>
      </w:tr>
      <w:tr w:rsidR="009619DA" w:rsidTr="00DC3DCC"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Per capita daily mortality rate of late instars</w:t>
            </w:r>
          </w:p>
        </w:tc>
      </w:tr>
      <w:tr w:rsidR="009619DA" w:rsidTr="00DC3DCC">
        <w:tc>
          <w:tcPr>
            <w:tcW w:w="4508" w:type="dxa"/>
          </w:tcPr>
          <w:p w:rsidR="009619DA" w:rsidRPr="002E30A9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Per capita daily mortality rate of pupae</w:t>
            </w:r>
          </w:p>
        </w:tc>
      </w:tr>
      <w:tr w:rsidR="009619DA" w:rsidTr="00DC3DCC">
        <w:tc>
          <w:tcPr>
            <w:tcW w:w="4508" w:type="dxa"/>
          </w:tcPr>
          <w:p w:rsidR="009619DA" w:rsidRPr="00FF5D26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9619DA" w:rsidRDefault="009619DA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Per capita daily mortality rate of adults</w:t>
            </w:r>
          </w:p>
        </w:tc>
      </w:tr>
      <w:tr w:rsidR="00543ECE" w:rsidTr="00DC3DCC">
        <w:tc>
          <w:tcPr>
            <w:tcW w:w="4508" w:type="dxa"/>
          </w:tcPr>
          <w:p w:rsidR="00543ECE" w:rsidRDefault="00543ECE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τ</m:t>
                </m:r>
              </m:oMath>
            </m:oMathPara>
          </w:p>
        </w:tc>
        <w:tc>
          <w:tcPr>
            <w:tcW w:w="4508" w:type="dxa"/>
          </w:tcPr>
          <w:p w:rsidR="00543ECE" w:rsidRDefault="00AB7CB8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Period</w:t>
            </w:r>
            <w:r w:rsidR="004C14C0">
              <w:rPr>
                <w:sz w:val="24"/>
              </w:rPr>
              <w:t xml:space="preserve"> of rainfall contributing to carrying capacity</w:t>
            </w:r>
          </w:p>
        </w:tc>
      </w:tr>
      <w:tr w:rsidR="005824FB" w:rsidTr="00DC3DCC">
        <w:tc>
          <w:tcPr>
            <w:tcW w:w="4508" w:type="dxa"/>
          </w:tcPr>
          <w:p w:rsidR="005824FB" w:rsidRDefault="005824FB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:rsidR="005824FB" w:rsidRDefault="005824FB" w:rsidP="009619DA">
            <w:pPr>
              <w:jc w:val="both"/>
              <w:rPr>
                <w:sz w:val="24"/>
              </w:rPr>
            </w:pPr>
            <w:r>
              <w:rPr>
                <w:sz w:val="24"/>
              </w:rPr>
              <w:t>Clutch size</w:t>
            </w:r>
          </w:p>
        </w:tc>
      </w:tr>
      <w:tr w:rsidR="00BE69A9" w:rsidTr="00BE69A9">
        <w:trPr>
          <w:trHeight w:val="799"/>
        </w:trPr>
        <w:tc>
          <w:tcPr>
            <w:tcW w:w="4508" w:type="dxa"/>
          </w:tcPr>
          <w:p w:rsidR="00BE69A9" w:rsidRDefault="009C075C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:rsidR="00BE69A9" w:rsidRPr="00BE69A9" w:rsidRDefault="00A41856" w:rsidP="00BE69A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Bin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δt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,M</m:t>
                    </m:r>
                  </m:e>
                </m:d>
              </m:oMath>
            </m:oMathPara>
          </w:p>
        </w:tc>
      </w:tr>
      <w:tr w:rsidR="009619DA" w:rsidTr="00BE69A9">
        <w:trPr>
          <w:trHeight w:val="838"/>
        </w:trPr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E,L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9619DA" w:rsidTr="00207947">
        <w:trPr>
          <w:trHeight w:val="698"/>
        </w:trPr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E,L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9619DA" w:rsidRDefault="009C075C" w:rsidP="009619DA">
            <w:pPr>
              <w:jc w:val="both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9619DA" w:rsidTr="00207947">
        <w:trPr>
          <w:trHeight w:val="70"/>
        </w:trPr>
        <w:tc>
          <w:tcPr>
            <w:tcW w:w="4508" w:type="dxa"/>
          </w:tcPr>
          <w:p w:rsidR="009619DA" w:rsidRPr="00FF5D26" w:rsidRDefault="009619DA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K</m:t>
                </m:r>
              </m:oMath>
            </m:oMathPara>
          </w:p>
        </w:tc>
        <w:tc>
          <w:tcPr>
            <w:tcW w:w="4508" w:type="dxa"/>
          </w:tcPr>
          <w:p w:rsidR="00261BE4" w:rsidRDefault="009619DA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Environmental carrying capacity</w:t>
            </w:r>
          </w:p>
          <w:p w:rsidR="00261BE4" w:rsidRDefault="00261BE4" w:rsidP="00261BE4">
            <w:pPr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=λ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τ</m:t>
                    </m:r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t-τ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rain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</m:oMath>
            </m:oMathPara>
          </w:p>
          <w:p w:rsidR="00261BE4" w:rsidRPr="002E30A9" w:rsidRDefault="00261BE4" w:rsidP="009619DA">
            <w:pPr>
              <w:jc w:val="both"/>
              <w:rPr>
                <w:rFonts w:ascii="Calibri" w:eastAsia="Calibri" w:hAnsi="Calibri" w:cs="Times New Roman"/>
                <w:sz w:val="24"/>
              </w:rPr>
            </w:pPr>
          </w:p>
        </w:tc>
      </w:tr>
    </w:tbl>
    <w:p w:rsidR="003D5BD1" w:rsidRPr="00763FC8" w:rsidRDefault="00763FC8" w:rsidP="00207947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R</m:t>
          </m:r>
          <m:r>
            <w:rPr>
              <w:rFonts w:ascii="Cambria Math" w:hAnsi="Cambria Math"/>
            </w:rPr>
            <m:t>eff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μmδ</m:t>
                      </m:r>
                    </m:sup>
                  </m:sSup>
                </m:den>
              </m:f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sectPr w:rsidR="003D5BD1" w:rsidRPr="0076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FB"/>
    <w:rsid w:val="000012FB"/>
    <w:rsid w:val="00017C2A"/>
    <w:rsid w:val="0008644F"/>
    <w:rsid w:val="00130284"/>
    <w:rsid w:val="0014788F"/>
    <w:rsid w:val="00155060"/>
    <w:rsid w:val="00157C74"/>
    <w:rsid w:val="00180D39"/>
    <w:rsid w:val="001B0571"/>
    <w:rsid w:val="001F010D"/>
    <w:rsid w:val="00207947"/>
    <w:rsid w:val="00261BE4"/>
    <w:rsid w:val="002638AC"/>
    <w:rsid w:val="003062B9"/>
    <w:rsid w:val="003D5BD1"/>
    <w:rsid w:val="003E5546"/>
    <w:rsid w:val="004C14C0"/>
    <w:rsid w:val="004D6AC2"/>
    <w:rsid w:val="00543ECE"/>
    <w:rsid w:val="005824FB"/>
    <w:rsid w:val="005B72A0"/>
    <w:rsid w:val="0060505B"/>
    <w:rsid w:val="00616004"/>
    <w:rsid w:val="006931FC"/>
    <w:rsid w:val="00693306"/>
    <w:rsid w:val="006A206F"/>
    <w:rsid w:val="006B5DDC"/>
    <w:rsid w:val="006F73BA"/>
    <w:rsid w:val="007014FB"/>
    <w:rsid w:val="00707547"/>
    <w:rsid w:val="007167B1"/>
    <w:rsid w:val="00736F72"/>
    <w:rsid w:val="00746A23"/>
    <w:rsid w:val="00763FC8"/>
    <w:rsid w:val="007B76D4"/>
    <w:rsid w:val="007D3548"/>
    <w:rsid w:val="00881CA2"/>
    <w:rsid w:val="00890228"/>
    <w:rsid w:val="008B3BCD"/>
    <w:rsid w:val="008B40DA"/>
    <w:rsid w:val="00926F8E"/>
    <w:rsid w:val="009619DA"/>
    <w:rsid w:val="009867C0"/>
    <w:rsid w:val="009A2DF9"/>
    <w:rsid w:val="009C075C"/>
    <w:rsid w:val="00A16DAC"/>
    <w:rsid w:val="00A41856"/>
    <w:rsid w:val="00A95E59"/>
    <w:rsid w:val="00AB7CB8"/>
    <w:rsid w:val="00AF7FFC"/>
    <w:rsid w:val="00B2591F"/>
    <w:rsid w:val="00BB4ACC"/>
    <w:rsid w:val="00BE69A9"/>
    <w:rsid w:val="00D251FF"/>
    <w:rsid w:val="00D56B17"/>
    <w:rsid w:val="00D92A47"/>
    <w:rsid w:val="00DC3DCC"/>
    <w:rsid w:val="00EC345A"/>
    <w:rsid w:val="00FC4138"/>
    <w:rsid w:val="00FC54C7"/>
    <w:rsid w:val="00FF5D26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467"/>
  <w15:chartTrackingRefBased/>
  <w15:docId w15:val="{A4049788-3338-4DAF-969B-5DF0C594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3548"/>
    <w:rPr>
      <w:color w:val="808080"/>
    </w:rPr>
  </w:style>
  <w:style w:type="table" w:styleId="TableGridLight">
    <w:name w:val="Grid Table Light"/>
    <w:basedOn w:val="TableNormal"/>
    <w:uiPriority w:val="40"/>
    <w:rsid w:val="00DC3D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9AFE-5E64-47B4-B11E-26474DDF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Morris</dc:creator>
  <cp:keywords/>
  <dc:description/>
  <cp:lastModifiedBy>Aaron Morris</cp:lastModifiedBy>
  <cp:revision>2</cp:revision>
  <dcterms:created xsi:type="dcterms:W3CDTF">2017-03-07T12:25:00Z</dcterms:created>
  <dcterms:modified xsi:type="dcterms:W3CDTF">2017-03-07T12:25:00Z</dcterms:modified>
</cp:coreProperties>
</file>