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1F3A8C"/>
          <w:sz w:val="80"/>
          <w:szCs w:val="80"/>
        </w:rPr>
        <w:t xml:space="preserve">FIRST PRINCIPLES</w:t>
      </w:r>
    </w:p>
    <w:p>
      <w:pPr>
        <w:spacing w:after="80" w:before="0"/>
        <w:jc w:val="center"/>
      </w:pPr>
      <w:r>
        <w:rPr>
          <w:rFonts w:ascii="Arial" w:cs="Arial" w:eastAsia="Arial" w:hAnsi="Arial"/>
          <w:b/>
          <w:bCs/>
          <w:color w:val="888888"/>
          <w:spacing w:val="400"/>
          <w:sz w:val="52"/>
          <w:szCs w:val="52"/>
        </w:rPr>
        <w:t xml:space="preserve">B I B L E</w:t>
      </w:r>
    </w:p>
    <w:p>
      <w:pPr>
        <w:pBdr>
          <w:bottom w:val="single" w:color="C0392B" w:sz="12" w:space="4"/>
        </w:pBdr>
        <w:spacing w:after="0" w:before="200"/>
        <w:jc w:val="center"/>
      </w:pPr>
      <w:r>
        <w:rPr>
          <w:rFonts w:ascii="Arial" w:cs="Arial" w:eastAsia="Arial" w:hAnsi="Arial"/>
          <w:sz w:val="22"/>
          <w:szCs w:val="22"/>
        </w:rPr>
        <w:t xml:space="preserve"/>
      </w:r>
    </w:p>
    <w:p>
      <w:pPr>
        <w:spacing w:after="80" w:before="240"/>
        <w:jc w:val="center"/>
      </w:pPr>
      <w:r>
        <w:rPr>
          <w:rFonts w:ascii="Arial" w:cs="Arial" w:eastAsia="Arial" w:hAnsi="Arial"/>
          <w:i/>
          <w:iCs/>
          <w:color w:val="555555"/>
          <w:sz w:val="26"/>
          <w:szCs w:val="26"/>
        </w:rPr>
        <w:t xml:space="preserve">Thinking from the Ground Up — for Engineers Who Build the Future</w:t>
      </w:r>
    </w:p>
    <w:p>
      <w:pPr>
        <w:spacing w:after="80" w:before="480"/>
        <w:jc w:val="center"/>
      </w:pPr>
      <w:r>
        <w:rPr>
          <w:rFonts w:ascii="Arial" w:cs="Arial" w:eastAsia="Arial" w:hAnsi="Arial"/>
          <w:b/>
          <w:bCs/>
          <w:color w:val="1F3A8C"/>
          <w:sz w:val="24"/>
          <w:szCs w:val="24"/>
        </w:rPr>
        <w:t xml:space="preserve">Compiled for  TANISH SAROJ</w:t>
      </w:r>
    </w:p>
    <w:p>
      <w:pPr>
        <w:spacing w:after="1600" w:before="80"/>
        <w:jc w:val="center"/>
      </w:pPr>
      <w:r>
        <w:rPr>
          <w:rFonts w:ascii="Arial" w:cs="Arial" w:eastAsia="Arial" w:hAnsi="Arial"/>
          <w:color w:val="777777"/>
          <w:sz w:val="20"/>
          <w:szCs w:val="20"/>
        </w:rPr>
        <w:t xml:space="preserve">B.E. Computer Science | AI &amp; LLMOps Engineer | SIH 2025 National Winner</w:t>
      </w:r>
    </w:p>
    <w:p>
      <w:pPr>
        <w:pStyle w:val="Heading1"/>
        <w:pBdr>
          <w:bottom w:val="single" w:color="1F3A8C" w:sz="8" w:space="4"/>
        </w:pBdr>
        <w:spacing w:after="160" w:before="480"/>
      </w:pPr>
      <w:r>
        <w:rPr>
          <w:rFonts w:ascii="Arial" w:cs="Arial" w:eastAsia="Arial" w:hAnsi="Arial"/>
          <w:b/>
          <w:bCs/>
          <w:color w:val="1F3A8C"/>
          <w:sz w:val="36"/>
          <w:szCs w:val="36"/>
        </w:rPr>
        <w:t xml:space="preserve">Chapter 1: What First Principles Thinking Actually Is</w:t>
      </w:r>
    </w:p>
    <w:p>
      <w:pPr>
        <w:spacing w:after="120" w:before="80"/>
        <w:jc w:val="both"/>
      </w:pPr>
      <w:r>
        <w:rPr>
          <w:rFonts w:ascii="Arial" w:cs="Arial" w:eastAsia="Arial" w:hAnsi="Arial"/>
          <w:sz w:val="22"/>
          <w:szCs w:val="22"/>
        </w:rPr>
        <w:t xml:space="preserve">Most people think by analogy. They look at what already exists, copy the best version of it, and add marginal improvements. First principles thinking is the opposite. It means dismantling a problem to its most foundational truths — things that are demonstrably true, not assumed to be true — and then rebuilding your understanding from the ground up.</w:t>
      </w:r>
    </w:p>
    <w:p>
      <w:pPr>
        <w:spacing w:after="120" w:before="80"/>
        <w:jc w:val="both"/>
      </w:pPr>
      <w:r>
        <w:rPr>
          <w:rFonts w:ascii="Arial" w:cs="Arial" w:eastAsia="Arial" w:hAnsi="Arial"/>
          <w:sz w:val="22"/>
          <w:szCs w:val="22"/>
        </w:rPr>
        <w:t xml:space="preserve">The term originates from Aristotle, who defined a first principle as the first basis from which a thing is known. In modern usage, it means: strip away every assumption, every convention, every inherited mental model. Ask what is irreducibly, provably true. Then build only from there.</w:t>
      </w:r>
    </w:p>
    <w:p>
      <w:pPr>
        <w:spacing w:after="80" w:before="0"/>
      </w:pPr>
      <w:r>
        <w:t xml:space="preserve"/>
      </w:r>
    </w:p>
    <w:p>
      <w:pPr>
        <w:pStyle w:val="Heading2"/>
        <w:spacing w:after="120" w:before="320"/>
      </w:pPr>
      <w:r>
        <w:rPr>
          <w:rFonts w:ascii="Arial" w:cs="Arial" w:eastAsia="Arial" w:hAnsi="Arial"/>
          <w:b/>
          <w:bCs/>
          <w:color w:val="1F3A8C"/>
          <w:sz w:val="28"/>
          <w:szCs w:val="28"/>
        </w:rPr>
        <w:t xml:space="preserve">The Distinction That Matters</w:t>
      </w:r>
    </w:p>
    <w:p>
      <w:pPr>
        <w:spacing w:after="120" w:before="80"/>
        <w:jc w:val="both"/>
      </w:pPr>
      <w:r>
        <w:rPr>
          <w:rFonts w:ascii="Arial" w:cs="Arial" w:eastAsia="Arial" w:hAnsi="Arial"/>
          <w:b/>
          <w:bCs/>
          <w:sz w:val="22"/>
          <w:szCs w:val="22"/>
        </w:rPr>
        <w:t xml:space="preserve">Reasoning by analogy: </w:t>
      </w:r>
      <w:r>
        <w:rPr>
          <w:rFonts w:ascii="Arial" w:cs="Arial" w:eastAsia="Arial" w:hAnsi="Arial"/>
          <w:i/>
          <w:iCs/>
          <w:sz w:val="22"/>
          <w:szCs w:val="22"/>
        </w:rPr>
        <w:t xml:space="preserve">"Other startups raised money this way, so I'll do the same." "Other engineers use this framework, so it must be right."</w:t>
      </w:r>
    </w:p>
    <w:p>
      <w:pPr>
        <w:spacing w:after="120" w:before="80"/>
        <w:jc w:val="both"/>
      </w:pPr>
      <w:r>
        <w:rPr>
          <w:rFonts w:ascii="Arial" w:cs="Arial" w:eastAsia="Arial" w:hAnsi="Arial"/>
          <w:b/>
          <w:bCs/>
          <w:sz w:val="22"/>
          <w:szCs w:val="22"/>
        </w:rPr>
        <w:t xml:space="preserve">Reasoning by first principles: </w:t>
      </w:r>
      <w:r>
        <w:rPr>
          <w:rFonts w:ascii="Arial" w:cs="Arial" w:eastAsia="Arial" w:hAnsi="Arial"/>
          <w:i/>
          <w:iCs/>
          <w:sz w:val="22"/>
          <w:szCs w:val="22"/>
        </w:rPr>
        <w:t xml:space="preserve">"What is actually required here? What physical, mathematical, or logical constraints apply? Given only those constraints, what is the optimal path?"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360"/>
        <w:gridCol w:w="9000"/>
      </w:tblGrid>
      <w:tr>
        <w:tc>
          <w:tcPr>
            <w:tcW w:type="dxa" w:w="36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w:t>
            </w:r>
          </w:p>
        </w:tc>
        <w:tc>
          <w:tcPr>
            <w:tcW w:type="dxa" w:w="9000"/>
            <w:tcBorders>
              <w:top w:val="single" w:color="CCCCCC" w:sz="1"/>
              <w:left w:val="single" w:color="CCCCCC" w:sz="1"/>
              <w:bottom w:val="single" w:color="CCCCCC" w:sz="1"/>
              <w:right w:val="single" w:color="CCCCCC" w:sz="1"/>
            </w:tcBorders>
            <w:shd w:fill="EBF0FA" w:val="clear"/>
            <w:tcMar>
              <w:top w:type="dxa" w:w="80"/>
              <w:left w:type="dxa" w:w="160"/>
              <w:bottom w:type="dxa" w:w="80"/>
              <w:right w:type="dxa" w:w="120"/>
            </w:tcMar>
          </w:tcPr>
          <w:p>
            <w:r>
              <w:rPr>
                <w:rFonts w:ascii="Arial" w:cs="Arial" w:eastAsia="Arial" w:hAnsi="Arial"/>
                <w:i/>
                <w:iCs/>
                <w:sz w:val="22"/>
                <w:szCs w:val="22"/>
              </w:rPr>
              <w:t xml:space="preserve">First principles thinking is not about being contrarian. It is about being rigorous. You might arrive at the same answer as everyone else — but you will know why, and you will know when to deviate.</w:t>
            </w:r>
          </w:p>
        </w:tc>
      </w:tr>
    </w:tbl>
    <w:p>
      <w:pPr>
        <w:spacing w:after="80" w:before="0"/>
      </w:pPr>
      <w:r>
        <w:t xml:space="preserve"/>
      </w:r>
    </w:p>
    <w:p>
      <w:pPr>
        <w:pStyle w:val="Heading2"/>
        <w:spacing w:after="120" w:before="320"/>
      </w:pPr>
      <w:r>
        <w:rPr>
          <w:rFonts w:ascii="Arial" w:cs="Arial" w:eastAsia="Arial" w:hAnsi="Arial"/>
          <w:b/>
          <w:bCs/>
          <w:color w:val="1F3A8C"/>
          <w:sz w:val="28"/>
          <w:szCs w:val="28"/>
        </w:rPr>
        <w:t xml:space="preserve">The Three Core Properties</w:t>
      </w:r>
    </w:p>
    <w:p>
      <w:pPr>
        <w:pStyle w:val="ListParagraph"/>
        <w:numPr>
          <w:ilvl w:val="0"/>
          <w:numId w:val="2"/>
        </w:numPr>
        <w:spacing w:after="60" w:before="60"/>
      </w:pPr>
      <w:r>
        <w:rPr>
          <w:rFonts w:ascii="Arial" w:cs="Arial" w:eastAsia="Arial" w:hAnsi="Arial"/>
          <w:sz w:val="22"/>
          <w:szCs w:val="22"/>
        </w:rPr>
        <w:t xml:space="preserve">Decomposition: break every problem into its most irreducible components</w:t>
      </w:r>
    </w:p>
    <w:p>
      <w:pPr>
        <w:pStyle w:val="ListParagraph"/>
        <w:numPr>
          <w:ilvl w:val="0"/>
          <w:numId w:val="2"/>
        </w:numPr>
        <w:spacing w:after="60" w:before="60"/>
      </w:pPr>
      <w:r>
        <w:rPr>
          <w:rFonts w:ascii="Arial" w:cs="Arial" w:eastAsia="Arial" w:hAnsi="Arial"/>
          <w:sz w:val="22"/>
          <w:szCs w:val="22"/>
        </w:rPr>
        <w:t xml:space="preserve">Validation: accept only what can be directly verified, not assumed</w:t>
      </w:r>
    </w:p>
    <w:p>
      <w:pPr>
        <w:pStyle w:val="ListParagraph"/>
        <w:numPr>
          <w:ilvl w:val="0"/>
          <w:numId w:val="2"/>
        </w:numPr>
        <w:spacing w:after="60" w:before="60"/>
      </w:pPr>
      <w:r>
        <w:rPr>
          <w:rFonts w:ascii="Arial" w:cs="Arial" w:eastAsia="Arial" w:hAnsi="Arial"/>
          <w:sz w:val="22"/>
          <w:szCs w:val="22"/>
        </w:rPr>
        <w:t xml:space="preserve">Reconstruction: build solutions upward only from validated components</w:t>
      </w:r>
    </w:p>
    <w:p>
      <w:pPr>
        <w:spacing w:after="80" w:before="0"/>
      </w:pPr>
      <w:r>
        <w:t xml:space="preserve"/>
      </w:r>
    </w:p>
    <w:p>
      <w:pPr>
        <w:pStyle w:val="Heading2"/>
        <w:spacing w:after="120" w:before="320"/>
      </w:pPr>
      <w:r>
        <w:rPr>
          <w:rFonts w:ascii="Arial" w:cs="Arial" w:eastAsia="Arial" w:hAnsi="Arial"/>
          <w:b/>
          <w:bCs/>
          <w:color w:val="1F3A8C"/>
          <w:sz w:val="28"/>
          <w:szCs w:val="28"/>
        </w:rPr>
        <w:t xml:space="preserve">Why Most People Never Do It</w:t>
      </w:r>
    </w:p>
    <w:p>
      <w:pPr>
        <w:spacing w:after="120" w:before="80"/>
        <w:jc w:val="both"/>
      </w:pPr>
      <w:r>
        <w:rPr>
          <w:rFonts w:ascii="Arial" w:cs="Arial" w:eastAsia="Arial" w:hAnsi="Arial"/>
          <w:sz w:val="22"/>
          <w:szCs w:val="22"/>
        </w:rPr>
        <w:t xml:space="preserve">The brain is wired for efficiency. Pattern matching on analogies is metabolically cheap. First principles thinking is metabolically expensive — it demands sustained working memory, tolerance for uncertainty, and comfort with not knowing. Most people abandon it mid-process and default back to analogy. The exercises in Chapter 8 exist specifically to rewire this tendency.</w:t>
      </w:r>
    </w:p>
    <w:p>
      <w:pPr>
        <w:pStyle w:val="Heading1"/>
        <w:pBdr>
          <w:bottom w:val="single" w:color="1F3A8C" w:sz="8" w:space="4"/>
        </w:pBdr>
        <w:spacing w:after="160" w:before="480"/>
      </w:pPr>
      <w:r>
        <w:rPr>
          <w:rFonts w:ascii="Arial" w:cs="Arial" w:eastAsia="Arial" w:hAnsi="Arial"/>
          <w:b/>
          <w:bCs/>
          <w:color w:val="1F3A8C"/>
          <w:sz w:val="36"/>
          <w:szCs w:val="36"/>
        </w:rPr>
        <w:t xml:space="preserve">Chapter 2: How First Principles Has Been Applied — A Historical Map</w:t>
      </w:r>
    </w:p>
    <w:p>
      <w:pPr>
        <w:pStyle w:val="Heading2"/>
        <w:spacing w:after="120" w:before="320"/>
      </w:pPr>
      <w:r>
        <w:rPr>
          <w:rFonts w:ascii="Arial" w:cs="Arial" w:eastAsia="Arial" w:hAnsi="Arial"/>
          <w:b/>
          <w:bCs/>
          <w:color w:val="1F3A8C"/>
          <w:sz w:val="28"/>
          <w:szCs w:val="28"/>
        </w:rPr>
        <w:t xml:space="preserve">Richard Feynman — The Notebook Method</w:t>
      </w:r>
    </w:p>
    <w:p>
      <w:pPr>
        <w:spacing w:after="120" w:before="80"/>
        <w:jc w:val="both"/>
      </w:pPr>
      <w:r>
        <w:rPr>
          <w:rFonts w:ascii="Arial" w:cs="Arial" w:eastAsia="Arial" w:hAnsi="Arial"/>
          <w:sz w:val="22"/>
          <w:szCs w:val="22"/>
        </w:rPr>
        <w:t xml:space="preserve">Feynman kept a list of twelve open problems in physics that mattered to him. Every time he encountered a new technique, paper, or idea, he immediately tested it against each of those twelve problems. This is first principles applied to learning itself: don't absorb knowledge passively — actively decompose it and interrogate its transferability. His ability to re-derive complex quantum mechanics from scratch in any lecture was not magic; it was the result of never trusting inherited explanations.</w:t>
      </w:r>
    </w:p>
    <w:p>
      <w:pPr>
        <w:pStyle w:val="Heading2"/>
        <w:spacing w:after="120" w:before="320"/>
      </w:pPr>
      <w:r>
        <w:rPr>
          <w:rFonts w:ascii="Arial" w:cs="Arial" w:eastAsia="Arial" w:hAnsi="Arial"/>
          <w:b/>
          <w:bCs/>
          <w:color w:val="1F3A8C"/>
          <w:sz w:val="28"/>
          <w:szCs w:val="28"/>
        </w:rPr>
        <w:t xml:space="preserve">Nikola Tesla — Mental Simulation Before Physical Construction</w:t>
      </w:r>
    </w:p>
    <w:p>
      <w:pPr>
        <w:spacing w:after="120" w:before="80"/>
        <w:jc w:val="both"/>
      </w:pPr>
      <w:r>
        <w:rPr>
          <w:rFonts w:ascii="Arial" w:cs="Arial" w:eastAsia="Arial" w:hAnsi="Arial"/>
          <w:sz w:val="22"/>
          <w:szCs w:val="22"/>
        </w:rPr>
        <w:t xml:space="preserve">Tesla built and tested machines entirely in his mind before touching a physical component. He would simulate the device running, identify the point of failure, redesign it mentally, and only then build. This is not creativity; it is first principles applied to engineering time. Start from the laws of electromagnetism, simulate forward, reject any path that violates them.</w:t>
      </w:r>
    </w:p>
    <w:p>
      <w:pPr>
        <w:pStyle w:val="Heading2"/>
        <w:spacing w:after="120" w:before="320"/>
      </w:pPr>
      <w:r>
        <w:rPr>
          <w:rFonts w:ascii="Arial" w:cs="Arial" w:eastAsia="Arial" w:hAnsi="Arial"/>
          <w:b/>
          <w:bCs/>
          <w:color w:val="1F3A8C"/>
          <w:sz w:val="28"/>
          <w:szCs w:val="28"/>
        </w:rPr>
        <w:t xml:space="preserve">Jeff Bezos — The Press Release Method</w:t>
      </w:r>
    </w:p>
    <w:p>
      <w:pPr>
        <w:spacing w:after="120" w:before="80"/>
        <w:jc w:val="both"/>
      </w:pPr>
      <w:r>
        <w:rPr>
          <w:rFonts w:ascii="Arial" w:cs="Arial" w:eastAsia="Arial" w:hAnsi="Arial"/>
          <w:sz w:val="22"/>
          <w:szCs w:val="22"/>
        </w:rPr>
        <w:t xml:space="preserve">Before building any product, Amazon teams write a fictional press release dated at the product's launch, describing what it does and why customers love it. They work backward from the desired outcome to what must be true about the product for that outcome to occur. This forces first principles thinking about value: not "what can we build?" but "what problem must be solved for this to matter?"</w:t>
      </w:r>
    </w:p>
    <w:p>
      <w:pPr>
        <w:pStyle w:val="Heading2"/>
        <w:spacing w:after="120" w:before="320"/>
      </w:pPr>
      <w:r>
        <w:rPr>
          <w:rFonts w:ascii="Arial" w:cs="Arial" w:eastAsia="Arial" w:hAnsi="Arial"/>
          <w:b/>
          <w:bCs/>
          <w:color w:val="1F3A8C"/>
          <w:sz w:val="28"/>
          <w:szCs w:val="28"/>
        </w:rPr>
        <w:t xml:space="preserve">Warren Buffett — The Circle of Competence</w:t>
      </w:r>
    </w:p>
    <w:p>
      <w:pPr>
        <w:spacing w:after="120" w:before="80"/>
        <w:jc w:val="both"/>
      </w:pPr>
      <w:r>
        <w:rPr>
          <w:rFonts w:ascii="Arial" w:cs="Arial" w:eastAsia="Arial" w:hAnsi="Arial"/>
          <w:sz w:val="22"/>
          <w:szCs w:val="22"/>
        </w:rPr>
        <w:t xml:space="preserve">Buffett's approach is to aggressively map what he actually understands versus what he merely recognises. He refuses to invest in anything outside the boundary of genuine comprehension. This is first principles applied to epistemic humility: knowing the ground on which you stand before you build.</w:t>
      </w:r>
    </w:p>
    <w:p>
      <w:pPr>
        <w:pStyle w:val="Heading1"/>
        <w:pBdr>
          <w:bottom w:val="single" w:color="1F3A8C" w:sz="8" w:space="4"/>
        </w:pBdr>
        <w:spacing w:after="160" w:before="480"/>
      </w:pPr>
      <w:r>
        <w:rPr>
          <w:rFonts w:ascii="Arial" w:cs="Arial" w:eastAsia="Arial" w:hAnsi="Arial"/>
          <w:b/>
          <w:bCs/>
          <w:color w:val="1F3A8C"/>
          <w:sz w:val="36"/>
          <w:szCs w:val="36"/>
        </w:rPr>
        <w:t xml:space="preserve">Chapter 3: How Elon Musk Thinks — The SpaceX Decomposition</w:t>
      </w:r>
    </w:p>
    <w:p>
      <w:pPr>
        <w:spacing w:after="120" w:before="80"/>
        <w:jc w:val="both"/>
      </w:pPr>
      <w:r>
        <w:rPr>
          <w:rFonts w:ascii="Arial" w:cs="Arial" w:eastAsia="Arial" w:hAnsi="Arial"/>
          <w:sz w:val="22"/>
          <w:szCs w:val="22"/>
        </w:rPr>
        <w:t xml:space="preserve">Elon Musk is the most widely cited practitioner of first principles thinking alive today. Understanding his methodology concretely is worth more than any abstract description.</w:t>
      </w:r>
    </w:p>
    <w:p>
      <w:pPr>
        <w:pStyle w:val="Heading2"/>
        <w:spacing w:after="120" w:before="320"/>
      </w:pPr>
      <w:r>
        <w:rPr>
          <w:rFonts w:ascii="Arial" w:cs="Arial" w:eastAsia="Arial" w:hAnsi="Arial"/>
          <w:b/>
          <w:bCs/>
          <w:color w:val="1F3A8C"/>
          <w:sz w:val="28"/>
          <w:szCs w:val="28"/>
        </w:rPr>
        <w:t xml:space="preserve">The SpaceX Case Study</w:t>
      </w:r>
    </w:p>
    <w:p>
      <w:pPr>
        <w:spacing w:after="120" w:before="80"/>
        <w:jc w:val="both"/>
      </w:pPr>
      <w:r>
        <w:rPr>
          <w:rFonts w:ascii="Arial" w:cs="Arial" w:eastAsia="Arial" w:hAnsi="Arial"/>
          <w:sz w:val="22"/>
          <w:szCs w:val="22"/>
        </w:rPr>
        <w:t xml:space="preserve">In 2002, Musk wanted to buy a rocket to send a greenhouse to Mars as a publicity stunt to reignite public interest in space. Russian rockets cost $65 million each. He walked away.</w:t>
      </w:r>
    </w:p>
    <w:p>
      <w:pPr>
        <w:spacing w:after="120" w:before="80"/>
        <w:jc w:val="both"/>
      </w:pPr>
      <w:r>
        <w:rPr>
          <w:rFonts w:ascii="Arial" w:cs="Arial" w:eastAsia="Arial" w:hAnsi="Arial"/>
          <w:sz w:val="22"/>
          <w:szCs w:val="22"/>
        </w:rPr>
        <w:t xml:space="preserve">He then asked: what is a rocket actually made of? Aerospace-grade aluminium alloys, titanium, copper, carbon fibre, and electronics. What do those raw materials cost on commodity markets? He calculated the materials cost of a rocket at roughly 2% of the quoted purchase price. The rest was legacy manufacturing overhead, monopoly pricing, and institutional inertia.</w:t>
      </w:r>
    </w:p>
    <w:p>
      <w:pPr>
        <w:spacing w:after="120" w:before="80"/>
        <w:jc w:val="both"/>
      </w:pPr>
      <w:r>
        <w:rPr>
          <w:rFonts w:ascii="Arial" w:cs="Arial" w:eastAsia="Arial" w:hAnsi="Arial"/>
          <w:sz w:val="22"/>
          <w:szCs w:val="22"/>
        </w:rPr>
        <w:t xml:space="preserve">He did not conclude "rockets should be cheaper" and advocate for reform. He concluded: if we redesign the manufacturing process from first principles, we can build our own rockets at a fraction of the cost. SpaceX was founded.</w:t>
      </w:r>
    </w:p>
    <w:p>
      <w:pPr>
        <w:pStyle w:val="Heading2"/>
        <w:spacing w:after="120" w:before="320"/>
      </w:pPr>
      <w:r>
        <w:rPr>
          <w:rFonts w:ascii="Arial" w:cs="Arial" w:eastAsia="Arial" w:hAnsi="Arial"/>
          <w:b/>
          <w:bCs/>
          <w:color w:val="1F3A8C"/>
          <w:sz w:val="28"/>
          <w:szCs w:val="28"/>
        </w:rPr>
        <w:t xml:space="preserve">Musk's Explicit Algorithm</w:t>
      </w:r>
    </w:p>
    <w:p>
      <w:pPr>
        <w:pStyle w:val="ListParagraph"/>
        <w:numPr>
          <w:ilvl w:val="0"/>
          <w:numId w:val="3"/>
        </w:numPr>
        <w:spacing w:after="60" w:before="60"/>
      </w:pPr>
      <w:r>
        <w:rPr>
          <w:rFonts w:ascii="Arial" w:cs="Arial" w:eastAsia="Arial" w:hAnsi="Arial"/>
          <w:sz w:val="22"/>
          <w:szCs w:val="22"/>
        </w:rPr>
        <w:t xml:space="preserve">Question the requirement. Every requirement has a source. If that source is a person (not physics), interrogate it. Requirements that come from someone's preference are not constraints — they are negotiating positions.</w:t>
      </w:r>
    </w:p>
    <w:p>
      <w:pPr>
        <w:pStyle w:val="ListParagraph"/>
        <w:numPr>
          <w:ilvl w:val="0"/>
          <w:numId w:val="3"/>
        </w:numPr>
        <w:spacing w:after="60" w:before="60"/>
      </w:pPr>
      <w:r>
        <w:rPr>
          <w:rFonts w:ascii="Arial" w:cs="Arial" w:eastAsia="Arial" w:hAnsi="Arial"/>
          <w:sz w:val="22"/>
          <w:szCs w:val="22"/>
        </w:rPr>
        <w:t xml:space="preserve">Delete before adding. Musk's standing instruction to engineers: if you are not occasionally adding deleted parts back in, you are not deleting enough. Complexity added is a cost. Complexity removed is a gain.</w:t>
      </w:r>
    </w:p>
    <w:p>
      <w:pPr>
        <w:pStyle w:val="ListParagraph"/>
        <w:numPr>
          <w:ilvl w:val="0"/>
          <w:numId w:val="3"/>
        </w:numPr>
        <w:spacing w:after="60" w:before="60"/>
      </w:pPr>
      <w:r>
        <w:rPr>
          <w:rFonts w:ascii="Arial" w:cs="Arial" w:eastAsia="Arial" w:hAnsi="Arial"/>
          <w:sz w:val="22"/>
          <w:szCs w:val="22"/>
        </w:rPr>
        <w:t xml:space="preserve">Simplify and optimise only after deletion. Optimising something that should not exist is waste compounded.</w:t>
      </w:r>
    </w:p>
    <w:p>
      <w:pPr>
        <w:pStyle w:val="ListParagraph"/>
        <w:numPr>
          <w:ilvl w:val="0"/>
          <w:numId w:val="3"/>
        </w:numPr>
        <w:spacing w:after="60" w:before="60"/>
      </w:pPr>
      <w:r>
        <w:rPr>
          <w:rFonts w:ascii="Arial" w:cs="Arial" w:eastAsia="Arial" w:hAnsi="Arial"/>
          <w:sz w:val="22"/>
          <w:szCs w:val="22"/>
        </w:rPr>
        <w:t xml:space="preserve">Accelerate cycle time. Once the design is right, compress the iteration loop as tightly as physics allows.</w:t>
      </w:r>
    </w:p>
    <w:p>
      <w:pPr>
        <w:pStyle w:val="ListParagraph"/>
        <w:numPr>
          <w:ilvl w:val="0"/>
          <w:numId w:val="3"/>
        </w:numPr>
        <w:spacing w:after="60" w:before="60"/>
      </w:pPr>
      <w:r>
        <w:rPr>
          <w:rFonts w:ascii="Arial" w:cs="Arial" w:eastAsia="Arial" w:hAnsi="Arial"/>
          <w:sz w:val="22"/>
          <w:szCs w:val="22"/>
        </w:rPr>
        <w:t xml:space="preserve">Automate last. Automating a bad process makes a bad process faster. Fix the process first.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360"/>
        <w:gridCol w:w="9000"/>
      </w:tblGrid>
      <w:tr>
        <w:tc>
          <w:tcPr>
            <w:tcW w:type="dxa" w:w="36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MUSK</w:t>
            </w:r>
          </w:p>
        </w:tc>
        <w:tc>
          <w:tcPr>
            <w:tcW w:type="dxa" w:w="9000"/>
            <w:tcBorders>
              <w:top w:val="single" w:color="CCCCCC" w:sz="1"/>
              <w:left w:val="single" w:color="CCCCCC" w:sz="1"/>
              <w:bottom w:val="single" w:color="CCCCCC" w:sz="1"/>
              <w:right w:val="single" w:color="CCCCCC" w:sz="1"/>
            </w:tcBorders>
            <w:shd w:fill="EBF0FA" w:val="clear"/>
            <w:tcMar>
              <w:top w:type="dxa" w:w="80"/>
              <w:left w:type="dxa" w:w="160"/>
              <w:bottom w:type="dxa" w:w="80"/>
              <w:right w:type="dxa" w:w="120"/>
            </w:tcMar>
          </w:tcPr>
          <w:p>
            <w:r>
              <w:rPr>
                <w:rFonts w:ascii="Arial" w:cs="Arial" w:eastAsia="Arial" w:hAnsi="Arial"/>
                <w:i/>
                <w:iCs/>
                <w:sz w:val="22"/>
                <w:szCs w:val="22"/>
              </w:rPr>
              <w:t xml:space="preserve">"I think it's important to reason from first principles rather than by analogy. The normal way we conduct our lives is we reason by analogy. We are doing this because it's like something else that was done, or it is like what other people are doing — with slight iterations and improvements."</w:t>
            </w:r>
          </w:p>
        </w:tc>
      </w:tr>
    </w:tbl>
    <w:p>
      <w:pPr>
        <w:pStyle w:val="Heading1"/>
        <w:pBdr>
          <w:bottom w:val="single" w:color="1F3A8C" w:sz="8" w:space="4"/>
        </w:pBdr>
        <w:spacing w:after="160" w:before="480"/>
      </w:pPr>
      <w:r>
        <w:rPr>
          <w:rFonts w:ascii="Arial" w:cs="Arial" w:eastAsia="Arial" w:hAnsi="Arial"/>
          <w:b/>
          <w:bCs/>
          <w:color w:val="1F3A8C"/>
          <w:sz w:val="36"/>
          <w:szCs w:val="36"/>
        </w:rPr>
        <w:t xml:space="preserve">Chapter 4: How Dario Amodei Thinks — Safety as First Principles</w:t>
      </w:r>
    </w:p>
    <w:p>
      <w:pPr>
        <w:spacing w:after="120" w:before="80"/>
        <w:jc w:val="both"/>
      </w:pPr>
      <w:r>
        <w:rPr>
          <w:rFonts w:ascii="Arial" w:cs="Arial" w:eastAsia="Arial" w:hAnsi="Arial"/>
          <w:sz w:val="22"/>
          <w:szCs w:val="22"/>
        </w:rPr>
        <w:t xml:space="preserve">Dario Amodei, co-founder and CEO of Anthropic, comes from a physics and neuroscience background and applies first principles to one of the hardest problems in existence: how do you ensure that increasingly capable AI systems remain beneficial?</w:t>
      </w:r>
    </w:p>
    <w:p>
      <w:pPr>
        <w:pStyle w:val="Heading2"/>
        <w:spacing w:after="120" w:before="320"/>
      </w:pPr>
      <w:r>
        <w:rPr>
          <w:rFonts w:ascii="Arial" w:cs="Arial" w:eastAsia="Arial" w:hAnsi="Arial"/>
          <w:b/>
          <w:bCs/>
          <w:color w:val="1F3A8C"/>
          <w:sz w:val="28"/>
          <w:szCs w:val="28"/>
        </w:rPr>
        <w:t xml:space="preserve">The Constitutional AI Decomposition</w:t>
      </w:r>
    </w:p>
    <w:p>
      <w:pPr>
        <w:spacing w:after="120" w:before="80"/>
        <w:jc w:val="both"/>
      </w:pPr>
      <w:r>
        <w:rPr>
          <w:rFonts w:ascii="Arial" w:cs="Arial" w:eastAsia="Arial" w:hAnsi="Arial"/>
          <w:sz w:val="22"/>
          <w:szCs w:val="22"/>
        </w:rPr>
        <w:t xml:space="preserve">Rather than adding safety filters on top of a capable model (reasoning by analogy to content moderation), Anthropic asked a first principles question: what do we actually want a beneficial AI to do, and how should that be specified? The result was Constitutional AI — a method where models are trained with explicit, inspectable principles they reason from, rather than opaque RLHF labels. Starting from the desired property (honest, harmless, helpful) and building toward it from first principles.</w:t>
      </w:r>
    </w:p>
    <w:p>
      <w:pPr>
        <w:pStyle w:val="Heading2"/>
        <w:spacing w:after="120" w:before="320"/>
      </w:pPr>
      <w:r>
        <w:rPr>
          <w:rFonts w:ascii="Arial" w:cs="Arial" w:eastAsia="Arial" w:hAnsi="Arial"/>
          <w:b/>
          <w:bCs/>
          <w:color w:val="1F3A8C"/>
          <w:sz w:val="28"/>
          <w:szCs w:val="28"/>
        </w:rPr>
        <w:t xml:space="preserve">The Scaling Hypothesis</w:t>
      </w:r>
    </w:p>
    <w:p>
      <w:pPr>
        <w:spacing w:after="120" w:before="80"/>
        <w:jc w:val="both"/>
      </w:pPr>
      <w:r>
        <w:rPr>
          <w:rFonts w:ascii="Arial" w:cs="Arial" w:eastAsia="Arial" w:hAnsi="Arial"/>
          <w:sz w:val="22"/>
          <w:szCs w:val="22"/>
        </w:rPr>
        <w:t xml:space="preserve">Dario has consistently argued, from empirical evidence and first principles about information compression and generalisation, that scaling compute + data + parameters yields qualitatively new capabilities — not just quantitative improvement. This is first principles thinking about learning systems: what do the mathematical properties of neural networks actually imply about their behaviour at scale?</w:t>
      </w:r>
    </w:p>
    <w:p>
      <w:pPr>
        <w:pStyle w:val="Heading2"/>
        <w:spacing w:after="120" w:before="320"/>
      </w:pPr>
      <w:r>
        <w:rPr>
          <w:rFonts w:ascii="Arial" w:cs="Arial" w:eastAsia="Arial" w:hAnsi="Arial"/>
          <w:b/>
          <w:bCs/>
          <w:color w:val="1F3A8C"/>
          <w:sz w:val="28"/>
          <w:szCs w:val="28"/>
        </w:rPr>
        <w:t xml:space="preserve">Amodei's Core Mental Operating Principle</w:t>
      </w:r>
    </w:p>
    <w:p>
      <w:pPr>
        <w:spacing w:after="120" w:before="80"/>
        <w:jc w:val="both"/>
      </w:pPr>
      <w:r>
        <w:rPr>
          <w:rFonts w:ascii="Arial" w:cs="Arial" w:eastAsia="Arial" w:hAnsi="Arial"/>
          <w:sz w:val="22"/>
          <w:szCs w:val="22"/>
        </w:rPr>
        <w:t xml:space="preserve">In interviews, Dario consistently returns to a foundational question: "What would we need to believe for this to be true, and is there actual evidence for each of those beliefs?" This is Bayesian reasoning from first principles — mapping the entire belief graph of any claim and demanding evidence at each node.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360"/>
        <w:gridCol w:w="9000"/>
      </w:tblGrid>
      <w:tr>
        <w:tc>
          <w:tcPr>
            <w:tcW w:type="dxa" w:w="36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INSIGHT</w:t>
            </w:r>
          </w:p>
        </w:tc>
        <w:tc>
          <w:tcPr>
            <w:tcW w:type="dxa" w:w="9000"/>
            <w:tcBorders>
              <w:top w:val="single" w:color="CCCCCC" w:sz="1"/>
              <w:left w:val="single" w:color="CCCCCC" w:sz="1"/>
              <w:bottom w:val="single" w:color="CCCCCC" w:sz="1"/>
              <w:right w:val="single" w:color="CCCCCC" w:sz="1"/>
            </w:tcBorders>
            <w:shd w:fill="EBF0FA" w:val="clear"/>
            <w:tcMar>
              <w:top w:type="dxa" w:w="80"/>
              <w:left w:type="dxa" w:w="160"/>
              <w:bottom w:type="dxa" w:w="80"/>
              <w:right w:type="dxa" w:w="120"/>
            </w:tcMar>
          </w:tcPr>
          <w:p>
            <w:r>
              <w:rPr>
                <w:rFonts w:ascii="Arial" w:cs="Arial" w:eastAsia="Arial" w:hAnsi="Arial"/>
                <w:i/>
                <w:iCs/>
                <w:sz w:val="22"/>
                <w:szCs w:val="22"/>
              </w:rPr>
              <w:t xml:space="preserve">The pattern across Musk, Amodei, Feynman, and Bezos is identical: they all refuse to inherit the problem framing. They decompose the framing itself as the first act.</w:t>
            </w:r>
          </w:p>
        </w:tc>
      </w:tr>
    </w:tbl>
    <w:p>
      <w:pPr>
        <w:pStyle w:val="Heading1"/>
        <w:pBdr>
          <w:bottom w:val="single" w:color="1F3A8C" w:sz="8" w:space="4"/>
        </w:pBdr>
        <w:spacing w:after="160" w:before="480"/>
      </w:pPr>
      <w:r>
        <w:rPr>
          <w:rFonts w:ascii="Arial" w:cs="Arial" w:eastAsia="Arial" w:hAnsi="Arial"/>
          <w:b/>
          <w:bCs/>
          <w:color w:val="1F3A8C"/>
          <w:sz w:val="36"/>
          <w:szCs w:val="36"/>
        </w:rPr>
        <w:t xml:space="preserve">Chapter 5: The Algorithm — A Specific Mental Process</w:t>
      </w:r>
    </w:p>
    <w:p>
      <w:pPr>
        <w:spacing w:after="120" w:before="80"/>
        <w:jc w:val="both"/>
      </w:pPr>
      <w:r>
        <w:rPr>
          <w:rFonts w:ascii="Arial" w:cs="Arial" w:eastAsia="Arial" w:hAnsi="Arial"/>
          <w:sz w:val="22"/>
          <w:szCs w:val="22"/>
        </w:rPr>
        <w:t xml:space="preserve">First principles thinking is not vague philosophical inquiry. It has an executable algorithm. Here it is, step by step.</w:t>
      </w:r>
    </w:p>
    <w:p>
      <w:pPr>
        <w:pStyle w:val="Heading2"/>
        <w:spacing w:after="120" w:before="320"/>
      </w:pPr>
      <w:r>
        <w:rPr>
          <w:rFonts w:ascii="Arial" w:cs="Arial" w:eastAsia="Arial" w:hAnsi="Arial"/>
          <w:b/>
          <w:bCs/>
          <w:color w:val="1F3A8C"/>
          <w:sz w:val="28"/>
          <w:szCs w:val="28"/>
        </w:rPr>
        <w:t xml:space="preserve">Step 1 — State the Problem in the Worst Possible Terms</w:t>
      </w:r>
    </w:p>
    <w:p>
      <w:pPr>
        <w:spacing w:after="120" w:before="80"/>
        <w:jc w:val="both"/>
      </w:pPr>
      <w:r>
        <w:rPr>
          <w:rFonts w:ascii="Arial" w:cs="Arial" w:eastAsia="Arial" w:hAnsi="Arial"/>
          <w:sz w:val="22"/>
          <w:szCs w:val="22"/>
        </w:rPr>
        <w:t xml:space="preserve">Write the problem exactly as it appears to you right now, including all assumptions embedded in the statement. Then underline every assumption. This step alone reveals that most "problems" are actually assumption-bundles, not problems.</w:t>
      </w:r>
    </w:p>
    <w:p>
      <w:pPr>
        <w:pStyle w:val="Heading2"/>
        <w:spacing w:after="120" w:before="320"/>
      </w:pPr>
      <w:r>
        <w:rPr>
          <w:rFonts w:ascii="Arial" w:cs="Arial" w:eastAsia="Arial" w:hAnsi="Arial"/>
          <w:b/>
          <w:bCs/>
          <w:color w:val="1F3A8C"/>
          <w:sz w:val="28"/>
          <w:szCs w:val="28"/>
        </w:rPr>
        <w:t xml:space="preserve">Step 2 — Ask "Why Is This True?" Five Levels Deep</w:t>
      </w:r>
    </w:p>
    <w:p>
      <w:pPr>
        <w:spacing w:after="120" w:before="80"/>
        <w:jc w:val="both"/>
      </w:pPr>
      <w:r>
        <w:rPr>
          <w:rFonts w:ascii="Arial" w:cs="Arial" w:eastAsia="Arial" w:hAnsi="Arial"/>
          <w:sz w:val="22"/>
          <w:szCs w:val="22"/>
        </w:rPr>
        <w:t xml:space="preserve">For every assumption you underlined, ask why it must be true. Keep asking until you hit one of three bedrock types:</w:t>
      </w:r>
    </w:p>
    <w:p>
      <w:pPr>
        <w:pStyle w:val="ListParagraph"/>
        <w:numPr>
          <w:ilvl w:val="0"/>
          <w:numId w:val="2"/>
        </w:numPr>
        <w:spacing w:after="60" w:before="60"/>
      </w:pPr>
      <w:r>
        <w:rPr>
          <w:rFonts w:ascii="Arial" w:cs="Arial" w:eastAsia="Arial" w:hAnsi="Arial"/>
          <w:sz w:val="22"/>
          <w:szCs w:val="22"/>
        </w:rPr>
        <w:t xml:space="preserve">A mathematical or logical necessity (cannot be violated)</w:t>
      </w:r>
    </w:p>
    <w:p>
      <w:pPr>
        <w:pStyle w:val="ListParagraph"/>
        <w:numPr>
          <w:ilvl w:val="0"/>
          <w:numId w:val="2"/>
        </w:numPr>
        <w:spacing w:after="60" w:before="60"/>
      </w:pPr>
      <w:r>
        <w:rPr>
          <w:rFonts w:ascii="Arial" w:cs="Arial" w:eastAsia="Arial" w:hAnsi="Arial"/>
          <w:sz w:val="22"/>
          <w:szCs w:val="22"/>
        </w:rPr>
        <w:t xml:space="preserve">A physical law (cannot be violated within known physics)</w:t>
      </w:r>
    </w:p>
    <w:p>
      <w:pPr>
        <w:pStyle w:val="ListParagraph"/>
        <w:numPr>
          <w:ilvl w:val="0"/>
          <w:numId w:val="2"/>
        </w:numPr>
        <w:spacing w:after="60" w:before="60"/>
      </w:pPr>
      <w:r>
        <w:rPr>
          <w:rFonts w:ascii="Arial" w:cs="Arial" w:eastAsia="Arial" w:hAnsi="Arial"/>
          <w:sz w:val="22"/>
          <w:szCs w:val="22"/>
        </w:rPr>
        <w:t xml:space="preserve">A social/institutional/historical convention (can be violated — this is where the opportunity lives)</w:t>
      </w:r>
    </w:p>
    <w:p>
      <w:pPr>
        <w:pStyle w:val="Heading2"/>
        <w:spacing w:after="120" w:before="320"/>
      </w:pPr>
      <w:r>
        <w:rPr>
          <w:rFonts w:ascii="Arial" w:cs="Arial" w:eastAsia="Arial" w:hAnsi="Arial"/>
          <w:b/>
          <w:bCs/>
          <w:color w:val="1F3A8C"/>
          <w:sz w:val="28"/>
          <w:szCs w:val="28"/>
        </w:rPr>
        <w:t xml:space="preserve">Step 3 — Separate Constraints from Preferences</w:t>
      </w:r>
    </w:p>
    <w:p>
      <w:pPr>
        <w:spacing w:after="120" w:before="80"/>
        <w:jc w:val="both"/>
      </w:pPr>
      <w:r>
        <w:rPr>
          <w:rFonts w:ascii="Arial" w:cs="Arial" w:eastAsia="Arial" w:hAnsi="Arial"/>
          <w:sz w:val="22"/>
          <w:szCs w:val="22"/>
        </w:rPr>
        <w:t xml:space="preserve">Label everything you have uncovered as either a genuine constraint (the laws of physics, causality, mathematical truth) or a preference (someone decided this, historically or institutionally). Preferences are negotiable. Constraints are not.</w:t>
      </w:r>
    </w:p>
    <w:p>
      <w:pPr>
        <w:pStyle w:val="Heading2"/>
        <w:spacing w:after="120" w:before="320"/>
      </w:pPr>
      <w:r>
        <w:rPr>
          <w:rFonts w:ascii="Arial" w:cs="Arial" w:eastAsia="Arial" w:hAnsi="Arial"/>
          <w:b/>
          <w:bCs/>
          <w:color w:val="1F3A8C"/>
          <w:sz w:val="28"/>
          <w:szCs w:val="28"/>
        </w:rPr>
        <w:t xml:space="preserve">Step 4 — Reconstruct the Solution Space</w:t>
      </w:r>
    </w:p>
    <w:p>
      <w:pPr>
        <w:spacing w:after="120" w:before="80"/>
        <w:jc w:val="both"/>
      </w:pPr>
      <w:r>
        <w:rPr>
          <w:rFonts w:ascii="Arial" w:cs="Arial" w:eastAsia="Arial" w:hAnsi="Arial"/>
          <w:sz w:val="22"/>
          <w:szCs w:val="22"/>
        </w:rPr>
        <w:t xml:space="preserve">Given only your genuine constraints, what solution space exists? Do not introduce any preference back in unless you can explicitly justify it. Build upward from bedrock.</w:t>
      </w:r>
    </w:p>
    <w:p>
      <w:pPr>
        <w:pStyle w:val="Heading2"/>
        <w:spacing w:after="120" w:before="320"/>
      </w:pPr>
      <w:r>
        <w:rPr>
          <w:rFonts w:ascii="Arial" w:cs="Arial" w:eastAsia="Arial" w:hAnsi="Arial"/>
          <w:b/>
          <w:bCs/>
          <w:color w:val="1F3A8C"/>
          <w:sz w:val="28"/>
          <w:szCs w:val="28"/>
        </w:rPr>
        <w:t xml:space="preserve">Step 5 — Stress Test Against Adversarial Cases</w:t>
      </w:r>
    </w:p>
    <w:p>
      <w:pPr>
        <w:spacing w:after="120" w:before="80"/>
        <w:jc w:val="both"/>
      </w:pPr>
      <w:r>
        <w:rPr>
          <w:rFonts w:ascii="Arial" w:cs="Arial" w:eastAsia="Arial" w:hAnsi="Arial"/>
          <w:sz w:val="22"/>
          <w:szCs w:val="22"/>
        </w:rPr>
        <w:t xml:space="preserve">Deliberately construct the scenario that most threatens your rebuilt solution. If it collapses, you have found a hidden constraint you missed. Iterate.</w:t>
      </w:r>
    </w:p>
    <w:p>
      <w:pPr>
        <w:pStyle w:val="Heading2"/>
        <w:spacing w:after="120" w:before="320"/>
      </w:pPr>
      <w:r>
        <w:rPr>
          <w:rFonts w:ascii="Arial" w:cs="Arial" w:eastAsia="Arial" w:hAnsi="Arial"/>
          <w:b/>
          <w:bCs/>
          <w:color w:val="1F3A8C"/>
          <w:sz w:val="28"/>
          <w:szCs w:val="28"/>
        </w:rPr>
        <w:t xml:space="preserve">Step 6 — Find the Minimum Viable Version</w:t>
      </w:r>
    </w:p>
    <w:p>
      <w:pPr>
        <w:spacing w:after="120" w:before="80"/>
        <w:jc w:val="both"/>
      </w:pPr>
      <w:r>
        <w:rPr>
          <w:rFonts w:ascii="Arial" w:cs="Arial" w:eastAsia="Arial" w:hAnsi="Arial"/>
          <w:sz w:val="22"/>
          <w:szCs w:val="22"/>
        </w:rPr>
        <w:t xml:space="preserve">Given your reconstructed solution, what is the smallest version that proves or disproves the core assumption? This is your next action. Not the full solution — the minimum test.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360"/>
        <w:gridCol w:w="9000"/>
      </w:tblGrid>
      <w:tr>
        <w:tc>
          <w:tcPr>
            <w:tcW w:type="dxa" w:w="36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SHORTCUT</w:t>
            </w:r>
          </w:p>
        </w:tc>
        <w:tc>
          <w:tcPr>
            <w:tcW w:type="dxa" w:w="9000"/>
            <w:tcBorders>
              <w:top w:val="single" w:color="CCCCCC" w:sz="1"/>
              <w:left w:val="single" w:color="CCCCCC" w:sz="1"/>
              <w:bottom w:val="single" w:color="CCCCCC" w:sz="1"/>
              <w:right w:val="single" w:color="CCCCCC" w:sz="1"/>
            </w:tcBorders>
            <w:shd w:fill="EBF0FA" w:val="clear"/>
            <w:tcMar>
              <w:top w:type="dxa" w:w="80"/>
              <w:left w:type="dxa" w:w="160"/>
              <w:bottom w:type="dxa" w:w="80"/>
              <w:right w:type="dxa" w:w="120"/>
            </w:tcMar>
          </w:tcPr>
          <w:p>
            <w:r>
              <w:rPr>
                <w:rFonts w:ascii="Arial" w:cs="Arial" w:eastAsia="Arial" w:hAnsi="Arial"/>
                <w:i/>
                <w:iCs/>
                <w:sz w:val="22"/>
                <w:szCs w:val="22"/>
              </w:rPr>
              <w:t xml:space="preserve">When stuck: ask yourself "What would I need to believe for this to be impossible?" Then check whether you actually believe those things. If not, the impossibility is imaginary.</w:t>
            </w:r>
          </w:p>
        </w:tc>
      </w:tr>
    </w:tbl>
    <w:p>
      <w:pPr>
        <w:pStyle w:val="Heading1"/>
        <w:pBdr>
          <w:bottom w:val="single" w:color="1F3A8C" w:sz="8" w:space="4"/>
        </w:pBdr>
        <w:spacing w:after="160" w:before="480"/>
      </w:pPr>
      <w:r>
        <w:rPr>
          <w:rFonts w:ascii="Arial" w:cs="Arial" w:eastAsia="Arial" w:hAnsi="Arial"/>
          <w:b/>
          <w:bCs/>
          <w:color w:val="1F3A8C"/>
          <w:sz w:val="36"/>
          <w:szCs w:val="36"/>
        </w:rPr>
        <w:t xml:space="preserve">Chapter 6: The Basic Flow — A Visual Map</w:t>
      </w:r>
    </w:p>
    <w:p>
      <w:pPr>
        <w:pStyle w:val="Heading2"/>
        <w:spacing w:after="120" w:before="320"/>
      </w:pPr>
      <w:r>
        <w:rPr>
          <w:rFonts w:ascii="Arial" w:cs="Arial" w:eastAsia="Arial" w:hAnsi="Arial"/>
          <w:b/>
          <w:bCs/>
          <w:color w:val="1F3A8C"/>
          <w:sz w:val="28"/>
          <w:szCs w:val="28"/>
        </w:rPr>
        <w:t xml:space="preserve">The Four-Phase Cycle</w:t>
      </w:r>
    </w:p>
    <w:p>
      <w:pPr>
        <w:spacing w:after="120" w:before="80"/>
        <w:jc w:val="both"/>
      </w:pPr>
      <w:r>
        <w:rPr>
          <w:rFonts w:ascii="Arial" w:cs="Arial" w:eastAsia="Arial" w:hAnsi="Arial"/>
          <w:sz w:val="22"/>
          <w:szCs w:val="22"/>
        </w:rPr>
        <w:t xml:space="preserve">Every first principles analysis moves through these phases, iteratively: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A8C" w:val="clear"/>
            <w:tcMar>
              <w:top w:type="dxa" w:w="120"/>
              <w:left w:type="dxa" w:w="160"/>
              <w:bottom w:type="dxa" w:w="120"/>
              <w:right w:type="dxa" w:w="160"/>
            </w:tcMar>
          </w:tcPr>
          <w:p>
            <w:r>
              <w:rPr>
                <w:rFonts w:ascii="Arial" w:cs="Arial" w:eastAsia="Arial" w:hAnsi="Arial"/>
                <w:b/>
                <w:bCs/>
                <w:color w:val="FFFFFF"/>
                <w:sz w:val="22"/>
                <w:szCs w:val="22"/>
              </w:rPr>
              <w:t xml:space="preserve">PHASE 1: DESTRUCT</w:t>
            </w:r>
          </w:p>
        </w:tc>
        <w:tc>
          <w:tcPr>
            <w:tcW w:type="dxa" w:w="7360"/>
            <w:tcBorders>
              <w:top w:val="single" w:color="CCCCCC" w:sz="1"/>
              <w:left w:val="single" w:color="CCCCCC" w:sz="1"/>
              <w:bottom w:val="single" w:color="CCCCCC" w:sz="1"/>
              <w:right w:val="single" w:color="CCCCCC" w:sz="1"/>
            </w:tcBorders>
            <w:shd w:fill="EBF0FA" w:val="clear"/>
            <w:tcMar>
              <w:top w:type="dxa" w:w="120"/>
              <w:left w:type="dxa" w:w="160"/>
              <w:bottom w:type="dxa" w:w="120"/>
              <w:right w:type="dxa" w:w="160"/>
            </w:tcMar>
          </w:tcPr>
          <w:p>
            <w:r>
              <w:rPr>
                <w:rFonts w:ascii="Arial" w:cs="Arial" w:eastAsia="Arial" w:hAnsi="Arial"/>
                <w:sz w:val="22"/>
                <w:szCs w:val="22"/>
              </w:rPr>
              <w:t xml:space="preserve">Take the problem apart. Question every assumption. Find every belief that has been inherited rather than proven.</w:t>
            </w:r>
          </w:p>
        </w:tc>
      </w:tr>
      <w:tr>
        <w:tc>
          <w:tcPr>
            <w:tcW w:type="dxa" w:w="2000"/>
            <w:tcBorders>
              <w:top w:val="single" w:color="CCCCCC" w:sz="1"/>
              <w:left w:val="single" w:color="CCCCCC" w:sz="1"/>
              <w:bottom w:val="single" w:color="CCCCCC" w:sz="1"/>
              <w:right w:val="single" w:color="CCCCCC" w:sz="1"/>
            </w:tcBorders>
            <w:shd w:fill="2E5FA3" w:val="clear"/>
            <w:tcMar>
              <w:top w:type="dxa" w:w="120"/>
              <w:left w:type="dxa" w:w="160"/>
              <w:bottom w:type="dxa" w:w="120"/>
              <w:right w:type="dxa" w:w="160"/>
            </w:tcMar>
          </w:tcPr>
          <w:p>
            <w:r>
              <w:rPr>
                <w:rFonts w:ascii="Arial" w:cs="Arial" w:eastAsia="Arial" w:hAnsi="Arial"/>
                <w:b/>
                <w:bCs/>
                <w:color w:val="FFFFFF"/>
                <w:sz w:val="22"/>
                <w:szCs w:val="22"/>
              </w:rPr>
              <w:t xml:space="preserve">PHASE 2: VALIDATE</w:t>
            </w:r>
          </w:p>
        </w:tc>
        <w:tc>
          <w:tcPr>
            <w:tcW w:type="dxa" w:w="7360"/>
            <w:tcBorders>
              <w:top w:val="single" w:color="CCCCCC" w:sz="1"/>
              <w:left w:val="single" w:color="CCCCCC" w:sz="1"/>
              <w:bottom w:val="single" w:color="CCCCCC" w:sz="1"/>
              <w:right w:val="single" w:color="CCCCCC" w:sz="1"/>
            </w:tcBorders>
            <w:shd w:fill="EDF4FD" w:val="clear"/>
            <w:tcMar>
              <w:top w:type="dxa" w:w="120"/>
              <w:left w:type="dxa" w:w="160"/>
              <w:bottom w:type="dxa" w:w="120"/>
              <w:right w:type="dxa" w:w="160"/>
            </w:tcMar>
          </w:tcPr>
          <w:p>
            <w:r>
              <w:rPr>
                <w:rFonts w:ascii="Arial" w:cs="Arial" w:eastAsia="Arial" w:hAnsi="Arial"/>
                <w:sz w:val="22"/>
                <w:szCs w:val="22"/>
              </w:rPr>
              <w:t xml:space="preserve">Classify every element: hard constraint (physics/logic) or soft constraint (social/institutional). Soft constraints are opportunities.</w:t>
            </w:r>
          </w:p>
        </w:tc>
      </w:tr>
      <w:tr>
        <w:tc>
          <w:tcPr>
            <w:tcW w:type="dxa" w:w="2000"/>
            <w:tcBorders>
              <w:top w:val="single" w:color="CCCCCC" w:sz="1"/>
              <w:left w:val="single" w:color="CCCCCC" w:sz="1"/>
              <w:bottom w:val="single" w:color="CCCCCC" w:sz="1"/>
              <w:right w:val="single" w:color="CCCCCC" w:sz="1"/>
            </w:tcBorders>
            <w:shd w:fill="3B77C4" w:val="clear"/>
            <w:tcMar>
              <w:top w:type="dxa" w:w="120"/>
              <w:left w:type="dxa" w:w="160"/>
              <w:bottom w:type="dxa" w:w="120"/>
              <w:right w:type="dxa" w:w="160"/>
            </w:tcMar>
          </w:tcPr>
          <w:p>
            <w:r>
              <w:rPr>
                <w:rFonts w:ascii="Arial" w:cs="Arial" w:eastAsia="Arial" w:hAnsi="Arial"/>
                <w:b/>
                <w:bCs/>
                <w:color w:val="FFFFFF"/>
                <w:sz w:val="22"/>
                <w:szCs w:val="22"/>
              </w:rPr>
              <w:t xml:space="preserve">PHASE 3: RECONSTRUCT</w:t>
            </w:r>
          </w:p>
        </w:tc>
        <w:tc>
          <w:tcPr>
            <w:tcW w:type="dxa" w:w="7360"/>
            <w:tcBorders>
              <w:top w:val="single" w:color="CCCCCC" w:sz="1"/>
              <w:left w:val="single" w:color="CCCCCC" w:sz="1"/>
              <w:bottom w:val="single" w:color="CCCCCC" w:sz="1"/>
              <w:right w:val="single" w:color="CCCCCC" w:sz="1"/>
            </w:tcBorders>
            <w:shd w:fill="F0F5FC" w:val="clear"/>
            <w:tcMar>
              <w:top w:type="dxa" w:w="120"/>
              <w:left w:type="dxa" w:w="160"/>
              <w:bottom w:type="dxa" w:w="120"/>
              <w:right w:type="dxa" w:w="160"/>
            </w:tcMar>
          </w:tcPr>
          <w:p>
            <w:r>
              <w:rPr>
                <w:rFonts w:ascii="Arial" w:cs="Arial" w:eastAsia="Arial" w:hAnsi="Arial"/>
                <w:sz w:val="22"/>
                <w:szCs w:val="22"/>
              </w:rPr>
              <w:t xml:space="preserve">Build a solution from only the hard constraints upward. Allow no preference back in without explicit justification.</w:t>
            </w:r>
          </w:p>
        </w:tc>
      </w:tr>
      <w:tr>
        <w:tc>
          <w:tcPr>
            <w:tcW w:type="dxa" w:w="2000"/>
            <w:tcBorders>
              <w:top w:val="single" w:color="CCCCCC" w:sz="1"/>
              <w:left w:val="single" w:color="CCCCCC" w:sz="1"/>
              <w:bottom w:val="single" w:color="CCCCCC" w:sz="1"/>
              <w:right w:val="single" w:color="CCCCCC" w:sz="1"/>
            </w:tcBorders>
            <w:shd w:fill="5BA3E3" w:val="clear"/>
            <w:tcMar>
              <w:top w:type="dxa" w:w="120"/>
              <w:left w:type="dxa" w:w="160"/>
              <w:bottom w:type="dxa" w:w="120"/>
              <w:right w:type="dxa" w:w="160"/>
            </w:tcMar>
          </w:tcPr>
          <w:p>
            <w:r>
              <w:rPr>
                <w:rFonts w:ascii="Arial" w:cs="Arial" w:eastAsia="Arial" w:hAnsi="Arial"/>
                <w:b/>
                <w:bCs/>
                <w:color w:val="FFFFFF"/>
                <w:sz w:val="22"/>
                <w:szCs w:val="22"/>
              </w:rPr>
              <w:t xml:space="preserve">PHASE 4: TEST</w:t>
            </w:r>
          </w:p>
        </w:tc>
        <w:tc>
          <w:tcPr>
            <w:tcW w:type="dxa" w:w="7360"/>
            <w:tcBorders>
              <w:top w:val="single" w:color="CCCCCC" w:sz="1"/>
              <w:left w:val="single" w:color="CCCCCC" w:sz="1"/>
              <w:bottom w:val="single" w:color="CCCCCC" w:sz="1"/>
              <w:right w:val="single" w:color="CCCCCC" w:sz="1"/>
            </w:tcBorders>
            <w:shd w:fill="F6F9FE" w:val="clear"/>
            <w:tcMar>
              <w:top w:type="dxa" w:w="120"/>
              <w:left w:type="dxa" w:w="160"/>
              <w:bottom w:type="dxa" w:w="120"/>
              <w:right w:type="dxa" w:w="160"/>
            </w:tcMar>
          </w:tcPr>
          <w:p>
            <w:r>
              <w:rPr>
                <w:rFonts w:ascii="Arial" w:cs="Arial" w:eastAsia="Arial" w:hAnsi="Arial"/>
                <w:sz w:val="22"/>
                <w:szCs w:val="22"/>
              </w:rPr>
              <w:t xml:space="preserve">Run the minimum experiment that can falsify your reconstruction. Let results update your beliefs. Return to Phase 1 with new information.</w:t>
            </w:r>
          </w:p>
        </w:tc>
      </w:tr>
    </w:tbl>
    <w:p>
      <w:pPr>
        <w:spacing w:after="80" w:before="0"/>
      </w:pPr>
      <w:r>
        <w:t xml:space="preserve"/>
      </w:r>
    </w:p>
    <w:p>
      <w:pPr>
        <w:pStyle w:val="Heading2"/>
        <w:spacing w:after="120" w:before="320"/>
      </w:pPr>
      <w:r>
        <w:rPr>
          <w:rFonts w:ascii="Arial" w:cs="Arial" w:eastAsia="Arial" w:hAnsi="Arial"/>
          <w:b/>
          <w:bCs/>
          <w:color w:val="1F3A8C"/>
          <w:sz w:val="28"/>
          <w:szCs w:val="28"/>
        </w:rPr>
        <w:t xml:space="preserve">The Key Recursive Insight</w:t>
      </w:r>
    </w:p>
    <w:p>
      <w:pPr>
        <w:spacing w:after="120" w:before="80"/>
        <w:jc w:val="both"/>
      </w:pPr>
      <w:r>
        <w:rPr>
          <w:rFonts w:ascii="Arial" w:cs="Arial" w:eastAsia="Arial" w:hAnsi="Arial"/>
          <w:sz w:val="22"/>
          <w:szCs w:val="22"/>
        </w:rPr>
        <w:t xml:space="preserve">This cycle does not terminate. Every answer becomes the starting point for the next decomposition. The goal is not to reach a final truth — it is to be perpetually less wrong.</w:t>
      </w:r>
    </w:p>
    <w:p>
      <w:pPr>
        <w:pStyle w:val="Heading1"/>
        <w:pBdr>
          <w:bottom w:val="single" w:color="1F3A8C" w:sz="8" w:space="4"/>
        </w:pBdr>
        <w:spacing w:after="160" w:before="480"/>
      </w:pPr>
      <w:r>
        <w:rPr>
          <w:rFonts w:ascii="Arial" w:cs="Arial" w:eastAsia="Arial" w:hAnsi="Arial"/>
          <w:b/>
          <w:bCs/>
          <w:color w:val="1F3A8C"/>
          <w:sz w:val="36"/>
          <w:szCs w:val="36"/>
        </w:rPr>
        <w:t xml:space="preserve">Chapter 7: Application in General Life and Day-to-Day Tasks</w:t>
      </w:r>
    </w:p>
    <w:p>
      <w:pPr>
        <w:spacing w:after="120" w:before="80"/>
        <w:jc w:val="both"/>
      </w:pPr>
      <w:r>
        <w:rPr>
          <w:rFonts w:ascii="Arial" w:cs="Arial" w:eastAsia="Arial" w:hAnsi="Arial"/>
          <w:sz w:val="22"/>
          <w:szCs w:val="22"/>
        </w:rPr>
        <w:t xml:space="preserve">First principles thinking is not reserved for aerospace or AI. It applies to any situation where inherited assumptions might be leading you astray.</w:t>
      </w:r>
    </w:p>
    <w:p>
      <w:pPr>
        <w:pStyle w:val="Heading2"/>
        <w:spacing w:after="120" w:before="320"/>
      </w:pPr>
      <w:r>
        <w:rPr>
          <w:rFonts w:ascii="Arial" w:cs="Arial" w:eastAsia="Arial" w:hAnsi="Arial"/>
          <w:b/>
          <w:bCs/>
          <w:color w:val="1F3A8C"/>
          <w:sz w:val="28"/>
          <w:szCs w:val="28"/>
        </w:rPr>
        <w:t xml:space="preserve">Career Decisions</w:t>
      </w:r>
    </w:p>
    <w:p>
      <w:pPr>
        <w:spacing w:after="120" w:before="80"/>
        <w:jc w:val="both"/>
      </w:pPr>
      <w:r>
        <w:rPr>
          <w:rFonts w:ascii="Arial" w:cs="Arial" w:eastAsia="Arial" w:hAnsi="Arial"/>
          <w:sz w:val="22"/>
          <w:szCs w:val="22"/>
        </w:rPr>
        <w:t xml:space="preserve">Most people choose careers by analogy: this role pays well, others with my background take it, it seems respectable. First principles approach: what do I actually want my days to consist of? What skills do I want to compound? What environment makes me best? What would I need to earn to live the way I actually want to live? Build the answer from there. The "obvious" career path often fails all of these tests.</w:t>
      </w:r>
    </w:p>
    <w:p>
      <w:pPr>
        <w:pStyle w:val="Heading2"/>
        <w:spacing w:after="120" w:before="320"/>
      </w:pPr>
      <w:r>
        <w:rPr>
          <w:rFonts w:ascii="Arial" w:cs="Arial" w:eastAsia="Arial" w:hAnsi="Arial"/>
          <w:b/>
          <w:bCs/>
          <w:color w:val="1F3A8C"/>
          <w:sz w:val="28"/>
          <w:szCs w:val="28"/>
        </w:rPr>
        <w:t xml:space="preserve">Time Management</w:t>
      </w:r>
    </w:p>
    <w:p>
      <w:pPr>
        <w:spacing w:after="120" w:before="80"/>
        <w:jc w:val="both"/>
      </w:pPr>
      <w:r>
        <w:rPr>
          <w:rFonts w:ascii="Arial" w:cs="Arial" w:eastAsia="Arial" w:hAnsi="Arial"/>
          <w:sz w:val="22"/>
          <w:szCs w:val="22"/>
        </w:rPr>
        <w:t xml:space="preserve">Inherited assumption: I should respond to messages quickly. First principles: what actually moves my long-term outcomes forward? Deep work on hard problems. What does that require? Long uninterrupted blocks. What should my default therefore be? Asynchronous, batched communication — the opposite of always-on responsiveness.</w:t>
      </w:r>
    </w:p>
    <w:p>
      <w:pPr>
        <w:pStyle w:val="Heading2"/>
        <w:spacing w:after="120" w:before="320"/>
      </w:pPr>
      <w:r>
        <w:rPr>
          <w:rFonts w:ascii="Arial" w:cs="Arial" w:eastAsia="Arial" w:hAnsi="Arial"/>
          <w:b/>
          <w:bCs/>
          <w:color w:val="1F3A8C"/>
          <w:sz w:val="28"/>
          <w:szCs w:val="28"/>
        </w:rPr>
        <w:t xml:space="preserve">Financial Decisions</w:t>
      </w:r>
    </w:p>
    <w:p>
      <w:pPr>
        <w:pStyle w:val="ListParagraph"/>
        <w:numPr>
          <w:ilvl w:val="0"/>
          <w:numId w:val="2"/>
        </w:numPr>
        <w:spacing w:after="60" w:before="60"/>
      </w:pPr>
      <w:r>
        <w:rPr>
          <w:rFonts w:ascii="Arial" w:cs="Arial" w:eastAsia="Arial" w:hAnsi="Arial"/>
          <w:sz w:val="22"/>
          <w:szCs w:val="22"/>
        </w:rPr>
        <w:t xml:space="preserve">What do I actually need to be satisfied? (not what advertising says I need)</w:t>
      </w:r>
    </w:p>
    <w:p>
      <w:pPr>
        <w:pStyle w:val="ListParagraph"/>
        <w:numPr>
          <w:ilvl w:val="0"/>
          <w:numId w:val="2"/>
        </w:numPr>
        <w:spacing w:after="60" w:before="60"/>
      </w:pPr>
      <w:r>
        <w:rPr>
          <w:rFonts w:ascii="Arial" w:cs="Arial" w:eastAsia="Arial" w:hAnsi="Arial"/>
          <w:sz w:val="22"/>
          <w:szCs w:val="22"/>
        </w:rPr>
        <w:t xml:space="preserve">What is the minimum viable version of the lifestyle I want?</w:t>
      </w:r>
    </w:p>
    <w:p>
      <w:pPr>
        <w:pStyle w:val="ListParagraph"/>
        <w:numPr>
          <w:ilvl w:val="0"/>
          <w:numId w:val="2"/>
        </w:numPr>
        <w:spacing w:after="60" w:before="60"/>
      </w:pPr>
      <w:r>
        <w:rPr>
          <w:rFonts w:ascii="Arial" w:cs="Arial" w:eastAsia="Arial" w:hAnsi="Arial"/>
          <w:sz w:val="22"/>
          <w:szCs w:val="22"/>
        </w:rPr>
        <w:t xml:space="preserve">What returns does that require? What risk does that imply?</w:t>
      </w:r>
    </w:p>
    <w:p>
      <w:pPr>
        <w:pStyle w:val="ListParagraph"/>
        <w:numPr>
          <w:ilvl w:val="0"/>
          <w:numId w:val="2"/>
        </w:numPr>
        <w:spacing w:after="60" w:before="60"/>
      </w:pPr>
      <w:r>
        <w:rPr>
          <w:rFonts w:ascii="Arial" w:cs="Arial" w:eastAsia="Arial" w:hAnsi="Arial"/>
          <w:sz w:val="22"/>
          <w:szCs w:val="22"/>
        </w:rPr>
        <w:t xml:space="preserve">What is the empirically most reliable path to those returns?</w:t>
      </w:r>
    </w:p>
    <w:p>
      <w:pPr>
        <w:spacing w:after="120" w:before="80"/>
        <w:jc w:val="both"/>
      </w:pPr>
      <w:r>
        <w:rPr>
          <w:rFonts w:ascii="Arial" w:cs="Arial" w:eastAsia="Arial" w:hAnsi="Arial"/>
          <w:sz w:val="22"/>
          <w:szCs w:val="22"/>
        </w:rPr>
        <w:t xml:space="preserve">Most personal finance complexity dissolves when you start from these questions rather than from "what do other people my age do?"</w:t>
      </w:r>
    </w:p>
    <w:p>
      <w:pPr>
        <w:pStyle w:val="Heading2"/>
        <w:spacing w:after="120" w:before="320"/>
      </w:pPr>
      <w:r>
        <w:rPr>
          <w:rFonts w:ascii="Arial" w:cs="Arial" w:eastAsia="Arial" w:hAnsi="Arial"/>
          <w:b/>
          <w:bCs/>
          <w:color w:val="1F3A8C"/>
          <w:sz w:val="28"/>
          <w:szCs w:val="28"/>
        </w:rPr>
        <w:t xml:space="preserve">Relationships and Communication</w:t>
      </w:r>
    </w:p>
    <w:p>
      <w:pPr>
        <w:spacing w:after="120" w:before="80"/>
        <w:jc w:val="both"/>
      </w:pPr>
      <w:r>
        <w:rPr>
          <w:rFonts w:ascii="Arial" w:cs="Arial" w:eastAsia="Arial" w:hAnsi="Arial"/>
          <w:sz w:val="22"/>
          <w:szCs w:val="22"/>
        </w:rPr>
        <w:t xml:space="preserve">When a conflict arises, the analogical approach is to respond to the surface behaviour. The first principles approach is to ask: what does this person actually need? What am I actually trying to achieve? What is the minimum action that satisfies both? This is not manipulation — it is precision.</w:t>
      </w:r>
    </w:p>
    <w:p>
      <w:pPr>
        <w:pStyle w:val="Heading2"/>
        <w:spacing w:after="120" w:before="320"/>
      </w:pPr>
      <w:r>
        <w:rPr>
          <w:rFonts w:ascii="Arial" w:cs="Arial" w:eastAsia="Arial" w:hAnsi="Arial"/>
          <w:b/>
          <w:bCs/>
          <w:color w:val="1F3A8C"/>
          <w:sz w:val="28"/>
          <w:szCs w:val="28"/>
        </w:rPr>
        <w:t xml:space="preserve">Health and Fitness</w:t>
      </w:r>
    </w:p>
    <w:p>
      <w:pPr>
        <w:spacing w:after="120" w:before="80"/>
        <w:jc w:val="both"/>
      </w:pPr>
      <w:r>
        <w:rPr>
          <w:rFonts w:ascii="Arial" w:cs="Arial" w:eastAsia="Arial" w:hAnsi="Arial"/>
          <w:sz w:val="22"/>
          <w:szCs w:val="22"/>
        </w:rPr>
        <w:t xml:space="preserve">Most fitness advice is analogy-layered on analogy. First principles: what does my body physically require to be strong, recovered, and metabolically healthy? Resistance sufficient to trigger hypertrophy, sleep sufficient for cortisol reset, nutrition sufficient for cellular repair. Everything else is noise.</w:t>
      </w:r>
    </w:p>
    <w:p>
      <w:pPr>
        <w:pStyle w:val="Heading1"/>
        <w:pBdr>
          <w:bottom w:val="single" w:color="1F3A8C" w:sz="8" w:space="4"/>
        </w:pBdr>
        <w:spacing w:after="160" w:before="480"/>
      </w:pPr>
      <w:r>
        <w:rPr>
          <w:rFonts w:ascii="Arial" w:cs="Arial" w:eastAsia="Arial" w:hAnsi="Arial"/>
          <w:b/>
          <w:bCs/>
          <w:color w:val="1F3A8C"/>
          <w:sz w:val="36"/>
          <w:szCs w:val="36"/>
        </w:rPr>
        <w:t xml:space="preserve">Chapter 8: Application in Engineering — Specifically</w:t>
      </w:r>
    </w:p>
    <w:p>
      <w:pPr>
        <w:spacing w:after="120" w:before="80"/>
        <w:jc w:val="both"/>
      </w:pPr>
      <w:r>
        <w:rPr>
          <w:rFonts w:ascii="Arial" w:cs="Arial" w:eastAsia="Arial" w:hAnsi="Arial"/>
          <w:sz w:val="22"/>
          <w:szCs w:val="22"/>
        </w:rPr>
        <w:t xml:space="preserve">Engineering is the domain where first principles thinking is most powerful and most commonly violated. The field is drowning in cargo-cult practice: using frameworks, patterns, and architectures because "that is how it is done," not because they are the correct solution to the actual problem.</w:t>
      </w:r>
    </w:p>
    <w:p>
      <w:pPr>
        <w:pStyle w:val="Heading2"/>
        <w:spacing w:after="120" w:before="320"/>
      </w:pPr>
      <w:r>
        <w:rPr>
          <w:rFonts w:ascii="Arial" w:cs="Arial" w:eastAsia="Arial" w:hAnsi="Arial"/>
          <w:b/>
          <w:bCs/>
          <w:color w:val="1F3A8C"/>
          <w:sz w:val="28"/>
          <w:szCs w:val="28"/>
        </w:rPr>
        <w:t xml:space="preserve">System Design</w:t>
      </w:r>
    </w:p>
    <w:p>
      <w:pPr>
        <w:spacing w:after="120" w:before="80"/>
        <w:jc w:val="both"/>
      </w:pPr>
      <w:r>
        <w:rPr>
          <w:rFonts w:ascii="Arial" w:cs="Arial" w:eastAsia="Arial" w:hAnsi="Arial"/>
          <w:sz w:val="22"/>
          <w:szCs w:val="22"/>
        </w:rPr>
        <w:t xml:space="preserve">Before designing any system, ask: what are the actual constraints? What are the SLAs? What are the read/write ratios? What is the failure mode cost? What is the latency requirement? Most over-engineered systems exist because someone used a distributed architecture because it seemed impressive, not because the traffic volume required it.</w:t>
      </w:r>
    </w:p>
    <w:p>
      <w:pPr>
        <w:pStyle w:val="ListParagraph"/>
        <w:numPr>
          <w:ilvl w:val="0"/>
          <w:numId w:val="2"/>
        </w:numPr>
        <w:spacing w:after="60" w:before="60"/>
      </w:pPr>
      <w:r>
        <w:rPr>
          <w:rFonts w:ascii="Arial" w:cs="Arial" w:eastAsia="Arial" w:hAnsi="Arial"/>
          <w:sz w:val="22"/>
          <w:szCs w:val="22"/>
        </w:rPr>
        <w:t xml:space="preserve">Start with a single process. Add complexity only when a specific measured problem demands it.</w:t>
      </w:r>
    </w:p>
    <w:p>
      <w:pPr>
        <w:pStyle w:val="ListParagraph"/>
        <w:numPr>
          <w:ilvl w:val="0"/>
          <w:numId w:val="2"/>
        </w:numPr>
        <w:spacing w:after="60" w:before="60"/>
      </w:pPr>
      <w:r>
        <w:rPr>
          <w:rFonts w:ascii="Arial" w:cs="Arial" w:eastAsia="Arial" w:hAnsi="Arial"/>
          <w:sz w:val="22"/>
          <w:szCs w:val="22"/>
        </w:rPr>
        <w:t xml:space="preserve">Every added component is a failure point. Justify its existence with a specific, measured need.</w:t>
      </w:r>
    </w:p>
    <w:p>
      <w:pPr>
        <w:pStyle w:val="ListParagraph"/>
        <w:numPr>
          <w:ilvl w:val="0"/>
          <w:numId w:val="2"/>
        </w:numPr>
        <w:spacing w:after="60" w:before="60"/>
      </w:pPr>
      <w:r>
        <w:rPr>
          <w:rFonts w:ascii="Arial" w:cs="Arial" w:eastAsia="Arial" w:hAnsi="Arial"/>
          <w:sz w:val="22"/>
          <w:szCs w:val="22"/>
        </w:rPr>
        <w:t xml:space="preserve">The CAP theorem is a first principles constraint — no amount of engineering circumvents it. Design with it, not against it.</w:t>
      </w:r>
    </w:p>
    <w:p>
      <w:pPr>
        <w:pStyle w:val="Heading2"/>
        <w:spacing w:after="120" w:before="320"/>
      </w:pPr>
      <w:r>
        <w:rPr>
          <w:rFonts w:ascii="Arial" w:cs="Arial" w:eastAsia="Arial" w:hAnsi="Arial"/>
          <w:b/>
          <w:bCs/>
          <w:color w:val="1F3A8C"/>
          <w:sz w:val="28"/>
          <w:szCs w:val="28"/>
        </w:rPr>
        <w:t xml:space="preserve">API and Interface Design</w:t>
      </w:r>
    </w:p>
    <w:p>
      <w:pPr>
        <w:spacing w:after="120" w:before="80"/>
        <w:jc w:val="both"/>
      </w:pPr>
      <w:r>
        <w:rPr>
          <w:rFonts w:ascii="Arial" w:cs="Arial" w:eastAsia="Arial" w:hAnsi="Arial"/>
          <w:sz w:val="22"/>
          <w:szCs w:val="22"/>
        </w:rPr>
        <w:t xml:space="preserve">Ask: what is the minimum information a caller needs to provide, and what is the minimum information they need back? Interfaces should be as narrow as physics (the actual data flow) allows. Every additional parameter is a liability.</w:t>
      </w:r>
    </w:p>
    <w:p>
      <w:pPr>
        <w:pStyle w:val="Heading2"/>
        <w:spacing w:after="120" w:before="320"/>
      </w:pPr>
      <w:r>
        <w:rPr>
          <w:rFonts w:ascii="Arial" w:cs="Arial" w:eastAsia="Arial" w:hAnsi="Arial"/>
          <w:b/>
          <w:bCs/>
          <w:color w:val="1F3A8C"/>
          <w:sz w:val="28"/>
          <w:szCs w:val="28"/>
        </w:rPr>
        <w:t xml:space="preserve">Debugging</w:t>
      </w:r>
    </w:p>
    <w:p>
      <w:pPr>
        <w:spacing w:after="120" w:before="80"/>
        <w:jc w:val="both"/>
      </w:pPr>
      <w:r>
        <w:rPr>
          <w:rFonts w:ascii="Arial" w:cs="Arial" w:eastAsia="Arial" w:hAnsi="Arial"/>
          <w:sz w:val="22"/>
          <w:szCs w:val="22"/>
        </w:rPr>
        <w:t xml:space="preserve">The first principles debugging approach: refuse to guess. Bisect the problem space systematically. Formulate a falsifiable hypothesis, test it, update. The analogy approach is to Google the error message and try suggested fixes. The first principles approach identifies the root cause in a fraction of the time.</w:t>
      </w:r>
    </w:p>
    <w:p>
      <w:pPr>
        <w:pStyle w:val="Heading2"/>
        <w:spacing w:after="120" w:before="320"/>
      </w:pPr>
      <w:r>
        <w:rPr>
          <w:rFonts w:ascii="Arial" w:cs="Arial" w:eastAsia="Arial" w:hAnsi="Arial"/>
          <w:b/>
          <w:bCs/>
          <w:color w:val="1F3A8C"/>
          <w:sz w:val="28"/>
          <w:szCs w:val="28"/>
        </w:rPr>
        <w:t xml:space="preserve">Technology Selection</w:t>
      </w:r>
    </w:p>
    <w:p>
      <w:pPr>
        <w:pStyle w:val="ListParagraph"/>
        <w:numPr>
          <w:ilvl w:val="0"/>
          <w:numId w:val="2"/>
        </w:numPr>
        <w:spacing w:after="60" w:before="60"/>
      </w:pPr>
      <w:r>
        <w:rPr>
          <w:rFonts w:ascii="Arial" w:cs="Arial" w:eastAsia="Arial" w:hAnsi="Arial"/>
          <w:sz w:val="22"/>
          <w:szCs w:val="22"/>
        </w:rPr>
        <w:t xml:space="preserve">What does this technology actually do at the layer of bits and system calls?</w:t>
      </w:r>
    </w:p>
    <w:p>
      <w:pPr>
        <w:pStyle w:val="ListParagraph"/>
        <w:numPr>
          <w:ilvl w:val="0"/>
          <w:numId w:val="2"/>
        </w:numPr>
        <w:spacing w:after="60" w:before="60"/>
      </w:pPr>
      <w:r>
        <w:rPr>
          <w:rFonts w:ascii="Arial" w:cs="Arial" w:eastAsia="Arial" w:hAnsi="Arial"/>
          <w:sz w:val="22"/>
          <w:szCs w:val="22"/>
        </w:rPr>
        <w:t xml:space="preserve">What are its failure modes under the specific load I will put on it?</w:t>
      </w:r>
    </w:p>
    <w:p>
      <w:pPr>
        <w:pStyle w:val="ListParagraph"/>
        <w:numPr>
          <w:ilvl w:val="0"/>
          <w:numId w:val="2"/>
        </w:numPr>
        <w:spacing w:after="60" w:before="60"/>
      </w:pPr>
      <w:r>
        <w:rPr>
          <w:rFonts w:ascii="Arial" w:cs="Arial" w:eastAsia="Arial" w:hAnsi="Arial"/>
          <w:sz w:val="22"/>
          <w:szCs w:val="22"/>
        </w:rPr>
        <w:t xml:space="preserve">What is the operational cost of running it over 12 months?</w:t>
      </w:r>
    </w:p>
    <w:p>
      <w:pPr>
        <w:pStyle w:val="ListParagraph"/>
        <w:numPr>
          <w:ilvl w:val="0"/>
          <w:numId w:val="2"/>
        </w:numPr>
        <w:spacing w:after="60" w:before="60"/>
      </w:pPr>
      <w:r>
        <w:rPr>
          <w:rFonts w:ascii="Arial" w:cs="Arial" w:eastAsia="Arial" w:hAnsi="Arial"/>
          <w:sz w:val="22"/>
          <w:szCs w:val="22"/>
        </w:rPr>
        <w:t xml:space="preserve">Does the problem actually require this technology, or does a simpler tool solve 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360"/>
        <w:gridCol w:w="9000"/>
      </w:tblGrid>
      <w:tr>
        <w:tc>
          <w:tcPr>
            <w:tcW w:type="dxa" w:w="36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w:t>
            </w:r>
          </w:p>
        </w:tc>
        <w:tc>
          <w:tcPr>
            <w:tcW w:type="dxa" w:w="9000"/>
            <w:tcBorders>
              <w:top w:val="single" w:color="CCCCCC" w:sz="1"/>
              <w:left w:val="single" w:color="CCCCCC" w:sz="1"/>
              <w:bottom w:val="single" w:color="CCCCCC" w:sz="1"/>
              <w:right w:val="single" w:color="CCCCCC" w:sz="1"/>
            </w:tcBorders>
            <w:shd w:fill="EBF0FA" w:val="clear"/>
            <w:tcMar>
              <w:top w:type="dxa" w:w="80"/>
              <w:left w:type="dxa" w:w="160"/>
              <w:bottom w:type="dxa" w:w="80"/>
              <w:right w:type="dxa" w:w="120"/>
            </w:tcMar>
          </w:tcPr>
          <w:p>
            <w:r>
              <w:rPr>
                <w:rFonts w:ascii="Arial" w:cs="Arial" w:eastAsia="Arial" w:hAnsi="Arial"/>
                <w:i/>
                <w:iCs/>
                <w:sz w:val="22"/>
                <w:szCs w:val="22"/>
              </w:rPr>
              <w:t xml:space="preserve">In engineering: never add a dependency you cannot explain at the level of what bytes it moves and what transforms it applies. If you cannot explain it, you cannot debug it.</w:t>
            </w:r>
          </w:p>
        </w:tc>
      </w:tr>
    </w:tbl>
    <w:p>
      <w:pPr>
        <w:pStyle w:val="Heading1"/>
        <w:pBdr>
          <w:bottom w:val="single" w:color="1F3A8C" w:sz="8" w:space="4"/>
        </w:pBdr>
        <w:spacing w:after="160" w:before="480"/>
      </w:pPr>
      <w:r>
        <w:rPr>
          <w:rFonts w:ascii="Arial" w:cs="Arial" w:eastAsia="Arial" w:hAnsi="Arial"/>
          <w:b/>
          <w:bCs/>
          <w:color w:val="1F3A8C"/>
          <w:sz w:val="36"/>
          <w:szCs w:val="36"/>
        </w:rPr>
        <w:t xml:space="preserve">Chapter 9: What to Avoid — The Anti-Patterns</w:t>
      </w:r>
    </w:p>
    <w:p>
      <w:pPr>
        <w:spacing w:after="120" w:before="80"/>
        <w:jc w:val="both"/>
      </w:pPr>
      <w:r>
        <w:rPr>
          <w:rFonts w:ascii="Arial" w:cs="Arial" w:eastAsia="Arial" w:hAnsi="Arial"/>
          <w:sz w:val="22"/>
          <w:szCs w:val="22"/>
        </w:rPr>
        <w:t xml:space="preserve">Understanding what to avoid is as important as understanding what to do. These are the failure modes that destroy first principles thinking in practice.</w:t>
      </w:r>
    </w:p>
    <w:p>
      <w:pPr>
        <w:pStyle w:val="Heading2"/>
        <w:spacing w:after="120" w:before="320"/>
      </w:pPr>
      <w:r>
        <w:rPr>
          <w:rFonts w:ascii="Arial" w:cs="Arial" w:eastAsia="Arial" w:hAnsi="Arial"/>
          <w:b/>
          <w:bCs/>
          <w:color w:val="1F3A8C"/>
          <w:sz w:val="28"/>
          <w:szCs w:val="28"/>
        </w:rPr>
        <w:t xml:space="preserve">Habits to Specifically Avoid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2"/>
                <w:szCs w:val="22"/>
              </w:rPr>
              <w:t xml:space="preserve">HABIT TO AVOID</w:t>
            </w:r>
          </w:p>
        </w:tc>
        <w:tc>
          <w:tcPr>
            <w:tcW w:type="dxa" w:w="576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2"/>
                <w:szCs w:val="22"/>
              </w:rPr>
              <w:t xml:space="preserve">WHY IT DESTROYS FIRST PRINCIPLES THINKING</w:t>
            </w:r>
          </w:p>
        </w:tc>
      </w:tr>
      <w:tr>
        <w:tc>
          <w:tcPr>
            <w:tcW w:type="dxa" w:w="3600"/>
            <w:tcBorders>
              <w:top w:val="single" w:color="CCCCCC" w:sz="1"/>
              <w:left w:val="single" w:color="CCCCCC" w:sz="1"/>
              <w:bottom w:val="single" w:color="CCCCCC" w:sz="1"/>
              <w:right w:val="single" w:color="CCCCCC" w:sz="1"/>
            </w:tcBorders>
            <w:shd w:fill="FAE5E5" w:val="clear"/>
            <w:tcMar>
              <w:top w:type="dxa" w:w="80"/>
              <w:left w:type="dxa" w:w="120"/>
              <w:bottom w:type="dxa" w:w="80"/>
              <w:right w:type="dxa" w:w="120"/>
            </w:tcMar>
          </w:tcPr>
          <w:p>
            <w:r>
              <w:rPr>
                <w:rFonts w:ascii="Arial" w:cs="Arial" w:eastAsia="Arial" w:hAnsi="Arial"/>
                <w:b/>
                <w:bCs/>
                <w:color w:val="C0392B"/>
                <w:sz w:val="22"/>
                <w:szCs w:val="22"/>
              </w:rPr>
              <w:t xml:space="preserve">Copying architecture from tutorials</w:t>
            </w:r>
          </w:p>
        </w:tc>
        <w:tc>
          <w:tcPr>
            <w:tcW w:type="dxa" w:w="576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sz w:val="22"/>
                <w:szCs w:val="22"/>
              </w:rPr>
              <w:t xml:space="preserve">Tutorials optimise for teachability, not for correctness. Their constraints are pedagogical, not real. Building production systems on tutorial architectures is building on someone else's assumptions.</w:t>
            </w:r>
          </w:p>
        </w:tc>
      </w:tr>
      <w:tr>
        <w:tc>
          <w:tcPr>
            <w:tcW w:type="dxa" w:w="3600"/>
            <w:tcBorders>
              <w:top w:val="single" w:color="CCCCCC" w:sz="1"/>
              <w:left w:val="single" w:color="CCCCCC" w:sz="1"/>
              <w:bottom w:val="single" w:color="CCCCCC" w:sz="1"/>
              <w:right w:val="single" w:color="CCCCCC" w:sz="1"/>
            </w:tcBorders>
            <w:shd w:fill="FAE5E5" w:val="clear"/>
            <w:tcMar>
              <w:top w:type="dxa" w:w="80"/>
              <w:left w:type="dxa" w:w="120"/>
              <w:bottom w:type="dxa" w:w="80"/>
              <w:right w:type="dxa" w:w="120"/>
            </w:tcMar>
          </w:tcPr>
          <w:p>
            <w:r>
              <w:rPr>
                <w:rFonts w:ascii="Arial" w:cs="Arial" w:eastAsia="Arial" w:hAnsi="Arial"/>
                <w:b/>
                <w:bCs/>
                <w:color w:val="C0392B"/>
                <w:sz w:val="22"/>
                <w:szCs w:val="22"/>
              </w:rPr>
              <w:t xml:space="preserve">"This is industry standard"</w:t>
            </w:r>
          </w:p>
        </w:tc>
        <w:tc>
          <w:tcPr>
            <w:tcW w:type="dxa" w:w="576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sz w:val="22"/>
                <w:szCs w:val="22"/>
              </w:rPr>
              <w:t xml:space="preserve">Industry standards are consensus outputs. Consensus is driven by average use cases. Your use case may not be average. Always ask: does the standard apply to my specific constraints?</w:t>
            </w:r>
          </w:p>
        </w:tc>
      </w:tr>
      <w:tr>
        <w:tc>
          <w:tcPr>
            <w:tcW w:type="dxa" w:w="3600"/>
            <w:tcBorders>
              <w:top w:val="single" w:color="CCCCCC" w:sz="1"/>
              <w:left w:val="single" w:color="CCCCCC" w:sz="1"/>
              <w:bottom w:val="single" w:color="CCCCCC" w:sz="1"/>
              <w:right w:val="single" w:color="CCCCCC" w:sz="1"/>
            </w:tcBorders>
            <w:shd w:fill="FAE5E5" w:val="clear"/>
            <w:tcMar>
              <w:top w:type="dxa" w:w="80"/>
              <w:left w:type="dxa" w:w="120"/>
              <w:bottom w:type="dxa" w:w="80"/>
              <w:right w:type="dxa" w:w="120"/>
            </w:tcMar>
          </w:tcPr>
          <w:p>
            <w:r>
              <w:rPr>
                <w:rFonts w:ascii="Arial" w:cs="Arial" w:eastAsia="Arial" w:hAnsi="Arial"/>
                <w:b/>
                <w:bCs/>
                <w:color w:val="C0392B"/>
                <w:sz w:val="22"/>
                <w:szCs w:val="22"/>
              </w:rPr>
              <w:t xml:space="preserve">Premature optimisation</w:t>
            </w:r>
          </w:p>
        </w:tc>
        <w:tc>
          <w:tcPr>
            <w:tcW w:type="dxa" w:w="576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sz w:val="22"/>
                <w:szCs w:val="22"/>
              </w:rPr>
              <w:t xml:space="preserve">Optimising before you know the bottleneck is anti-first-principles. You are solving a problem you have not confirmed exists, using assumptions about where the cost lies.</w:t>
            </w:r>
          </w:p>
        </w:tc>
      </w:tr>
      <w:tr>
        <w:tc>
          <w:tcPr>
            <w:tcW w:type="dxa" w:w="3600"/>
            <w:tcBorders>
              <w:top w:val="single" w:color="CCCCCC" w:sz="1"/>
              <w:left w:val="single" w:color="CCCCCC" w:sz="1"/>
              <w:bottom w:val="single" w:color="CCCCCC" w:sz="1"/>
              <w:right w:val="single" w:color="CCCCCC" w:sz="1"/>
            </w:tcBorders>
            <w:shd w:fill="FAE5E5" w:val="clear"/>
            <w:tcMar>
              <w:top w:type="dxa" w:w="80"/>
              <w:left w:type="dxa" w:w="120"/>
              <w:bottom w:type="dxa" w:w="80"/>
              <w:right w:type="dxa" w:w="120"/>
            </w:tcMar>
          </w:tcPr>
          <w:p>
            <w:r>
              <w:rPr>
                <w:rFonts w:ascii="Arial" w:cs="Arial" w:eastAsia="Arial" w:hAnsi="Arial"/>
                <w:b/>
                <w:bCs/>
                <w:color w:val="C0392B"/>
                <w:sz w:val="22"/>
                <w:szCs w:val="22"/>
              </w:rPr>
              <w:t xml:space="preserve">Stack chasing (adding new tech because it is trending)</w:t>
            </w:r>
          </w:p>
        </w:tc>
        <w:tc>
          <w:tcPr>
            <w:tcW w:type="dxa" w:w="576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sz w:val="22"/>
                <w:szCs w:val="22"/>
              </w:rPr>
              <w:t xml:space="preserve">Technology is a tool. Adding tools because they are fashionable rather than because they solve a specific, identified problem is pure analogical thinking.</w:t>
            </w:r>
          </w:p>
        </w:tc>
      </w:tr>
      <w:tr>
        <w:tc>
          <w:tcPr>
            <w:tcW w:type="dxa" w:w="3600"/>
            <w:tcBorders>
              <w:top w:val="single" w:color="CCCCCC" w:sz="1"/>
              <w:left w:val="single" w:color="CCCCCC" w:sz="1"/>
              <w:bottom w:val="single" w:color="CCCCCC" w:sz="1"/>
              <w:right w:val="single" w:color="CCCCCC" w:sz="1"/>
            </w:tcBorders>
            <w:shd w:fill="FAE5E5" w:val="clear"/>
            <w:tcMar>
              <w:top w:type="dxa" w:w="80"/>
              <w:left w:type="dxa" w:w="120"/>
              <w:bottom w:type="dxa" w:w="80"/>
              <w:right w:type="dxa" w:w="120"/>
            </w:tcMar>
          </w:tcPr>
          <w:p>
            <w:r>
              <w:rPr>
                <w:rFonts w:ascii="Arial" w:cs="Arial" w:eastAsia="Arial" w:hAnsi="Arial"/>
                <w:b/>
                <w:bCs/>
                <w:color w:val="C0392B"/>
                <w:sz w:val="22"/>
                <w:szCs w:val="22"/>
              </w:rPr>
              <w:t xml:space="preserve">Skipping the boring mental model step</w:t>
            </w:r>
          </w:p>
        </w:tc>
        <w:tc>
          <w:tcPr>
            <w:tcW w:type="dxa" w:w="576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sz w:val="22"/>
                <w:szCs w:val="22"/>
              </w:rPr>
              <w:t xml:space="preserve">Not understanding how a library works at one level below your abstraction layer means you cannot reason about its failure modes. Ignorance compounds.</w:t>
            </w:r>
          </w:p>
        </w:tc>
      </w:tr>
      <w:tr>
        <w:tc>
          <w:tcPr>
            <w:tcW w:type="dxa" w:w="3600"/>
            <w:tcBorders>
              <w:top w:val="single" w:color="CCCCCC" w:sz="1"/>
              <w:left w:val="single" w:color="CCCCCC" w:sz="1"/>
              <w:bottom w:val="single" w:color="CCCCCC" w:sz="1"/>
              <w:right w:val="single" w:color="CCCCCC" w:sz="1"/>
            </w:tcBorders>
            <w:shd w:fill="FAE5E5" w:val="clear"/>
            <w:tcMar>
              <w:top w:type="dxa" w:w="80"/>
              <w:left w:type="dxa" w:w="120"/>
              <w:bottom w:type="dxa" w:w="80"/>
              <w:right w:type="dxa" w:w="120"/>
            </w:tcMar>
          </w:tcPr>
          <w:p>
            <w:r>
              <w:rPr>
                <w:rFonts w:ascii="Arial" w:cs="Arial" w:eastAsia="Arial" w:hAnsi="Arial"/>
                <w:b/>
                <w:bCs/>
                <w:color w:val="C0392B"/>
                <w:sz w:val="22"/>
                <w:szCs w:val="22"/>
              </w:rPr>
              <w:t xml:space="preserve">Accepting requirements without interrogating them</w:t>
            </w:r>
          </w:p>
        </w:tc>
        <w:tc>
          <w:tcPr>
            <w:tcW w:type="dxa" w:w="576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sz w:val="22"/>
                <w:szCs w:val="22"/>
              </w:rPr>
              <w:t xml:space="preserve">Requirements are opinions. Physics is a constraint. Never confuse the two. Every requirement from a human is a hypothesis about what the solution needs to be. Test it.</w:t>
            </w:r>
          </w:p>
        </w:tc>
      </w:tr>
      <w:tr>
        <w:tc>
          <w:tcPr>
            <w:tcW w:type="dxa" w:w="3600"/>
            <w:tcBorders>
              <w:top w:val="single" w:color="CCCCCC" w:sz="1"/>
              <w:left w:val="single" w:color="CCCCCC" w:sz="1"/>
              <w:bottom w:val="single" w:color="CCCCCC" w:sz="1"/>
              <w:right w:val="single" w:color="CCCCCC" w:sz="1"/>
            </w:tcBorders>
            <w:shd w:fill="FAE5E5" w:val="clear"/>
            <w:tcMar>
              <w:top w:type="dxa" w:w="80"/>
              <w:left w:type="dxa" w:w="120"/>
              <w:bottom w:type="dxa" w:w="80"/>
              <w:right w:type="dxa" w:w="120"/>
            </w:tcMar>
          </w:tcPr>
          <w:p>
            <w:r>
              <w:rPr>
                <w:rFonts w:ascii="Arial" w:cs="Arial" w:eastAsia="Arial" w:hAnsi="Arial"/>
                <w:b/>
                <w:bCs/>
                <w:color w:val="C0392B"/>
                <w:sz w:val="22"/>
                <w:szCs w:val="22"/>
              </w:rPr>
              <w:t xml:space="preserve">Bikeshedding (debating the trivial while avoiding the hard)</w:t>
            </w:r>
          </w:p>
        </w:tc>
        <w:tc>
          <w:tcPr>
            <w:tcW w:type="dxa" w:w="576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sz w:val="22"/>
                <w:szCs w:val="22"/>
              </w:rPr>
              <w:t xml:space="preserve">The hard question is always about the core constraint. Bikeshedding is the mind's way of feeling productive while avoiding the discomfort of genuine first principles decomposition.</w:t>
            </w:r>
          </w:p>
        </w:tc>
      </w:tr>
      <w:tr>
        <w:tc>
          <w:tcPr>
            <w:tcW w:type="dxa" w:w="3600"/>
            <w:tcBorders>
              <w:top w:val="single" w:color="CCCCCC" w:sz="1"/>
              <w:left w:val="single" w:color="CCCCCC" w:sz="1"/>
              <w:bottom w:val="single" w:color="CCCCCC" w:sz="1"/>
              <w:right w:val="single" w:color="CCCCCC" w:sz="1"/>
            </w:tcBorders>
            <w:shd w:fill="FAE5E5" w:val="clear"/>
            <w:tcMar>
              <w:top w:type="dxa" w:w="80"/>
              <w:left w:type="dxa" w:w="120"/>
              <w:bottom w:type="dxa" w:w="80"/>
              <w:right w:type="dxa" w:w="120"/>
            </w:tcMar>
          </w:tcPr>
          <w:p>
            <w:r>
              <w:rPr>
                <w:rFonts w:ascii="Arial" w:cs="Arial" w:eastAsia="Arial" w:hAnsi="Arial"/>
                <w:b/>
                <w:bCs/>
                <w:color w:val="C0392B"/>
                <w:sz w:val="22"/>
                <w:szCs w:val="22"/>
              </w:rPr>
              <w:t xml:space="preserve">Over-reliance on LLM outputs without understanding</w:t>
            </w:r>
          </w:p>
        </w:tc>
        <w:tc>
          <w:tcPr>
            <w:tcW w:type="dxa" w:w="576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sz w:val="22"/>
                <w:szCs w:val="22"/>
              </w:rPr>
              <w:t xml:space="preserve">For you specifically: as someone building LLMOps systems, using LLMs as a crutch to generate code you do not understand is catastrophic. Every line you do not understand is a constraint you are blind to.</w:t>
            </w:r>
          </w:p>
        </w:tc>
      </w:tr>
      <w:tr>
        <w:tc>
          <w:tcPr>
            <w:tcW w:type="dxa" w:w="3600"/>
            <w:tcBorders>
              <w:top w:val="single" w:color="CCCCCC" w:sz="1"/>
              <w:left w:val="single" w:color="CCCCCC" w:sz="1"/>
              <w:bottom w:val="single" w:color="CCCCCC" w:sz="1"/>
              <w:right w:val="single" w:color="CCCCCC" w:sz="1"/>
            </w:tcBorders>
            <w:shd w:fill="FAE5E5" w:val="clear"/>
            <w:tcMar>
              <w:top w:type="dxa" w:w="80"/>
              <w:left w:type="dxa" w:w="120"/>
              <w:bottom w:type="dxa" w:w="80"/>
              <w:right w:type="dxa" w:w="120"/>
            </w:tcMar>
          </w:tcPr>
          <w:p>
            <w:r>
              <w:rPr>
                <w:rFonts w:ascii="Arial" w:cs="Arial" w:eastAsia="Arial" w:hAnsi="Arial"/>
                <w:b/>
                <w:bCs/>
                <w:color w:val="C0392B"/>
                <w:sz w:val="22"/>
                <w:szCs w:val="22"/>
              </w:rPr>
              <w:t xml:space="preserve">Survivorship bias in case studies</w:t>
            </w:r>
          </w:p>
        </w:tc>
        <w:tc>
          <w:tcPr>
            <w:tcW w:type="dxa" w:w="576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sz w:val="22"/>
                <w:szCs w:val="22"/>
              </w:rPr>
              <w:t xml:space="preserve">Learning from success stories is analogical. Musk succeeded with SpaceX, so X approach works — ignores all the companies that used the same approach and failed. Decompose the mechanism, not the outcome.</w:t>
            </w:r>
          </w:p>
        </w:tc>
      </w:tr>
      <w:tr>
        <w:tc>
          <w:tcPr>
            <w:tcW w:type="dxa" w:w="3600"/>
            <w:tcBorders>
              <w:top w:val="single" w:color="CCCCCC" w:sz="1"/>
              <w:left w:val="single" w:color="CCCCCC" w:sz="1"/>
              <w:bottom w:val="single" w:color="CCCCCC" w:sz="1"/>
              <w:right w:val="single" w:color="CCCCCC" w:sz="1"/>
            </w:tcBorders>
            <w:shd w:fill="FAE5E5" w:val="clear"/>
            <w:tcMar>
              <w:top w:type="dxa" w:w="80"/>
              <w:left w:type="dxa" w:w="120"/>
              <w:bottom w:type="dxa" w:w="80"/>
              <w:right w:type="dxa" w:w="120"/>
            </w:tcMar>
          </w:tcPr>
          <w:p>
            <w:r>
              <w:rPr>
                <w:rFonts w:ascii="Arial" w:cs="Arial" w:eastAsia="Arial" w:hAnsi="Arial"/>
                <w:b/>
                <w:bCs/>
                <w:color w:val="C0392B"/>
                <w:sz w:val="22"/>
                <w:szCs w:val="22"/>
              </w:rPr>
              <w:t xml:space="preserve">Social proof as a proxy for truth</w:t>
            </w:r>
          </w:p>
        </w:tc>
        <w:tc>
          <w:tcPr>
            <w:tcW w:type="dxa" w:w="5760"/>
            <w:tcBorders>
              <w:top w:val="single" w:color="CCCCCC" w:sz="1"/>
              <w:left w:val="single" w:color="CCCCCC" w:sz="1"/>
              <w:bottom w:val="single" w:color="CCCCCC" w:sz="1"/>
              <w:right w:val="single" w:color="CCCCCC" w:sz="1"/>
            </w:tcBorders>
            <w:shd w:fill="FEF9F9" w:val="clear"/>
            <w:tcMar>
              <w:top w:type="dxa" w:w="80"/>
              <w:left w:type="dxa" w:w="120"/>
              <w:bottom w:type="dxa" w:w="80"/>
              <w:right w:type="dxa" w:w="120"/>
            </w:tcMar>
          </w:tcPr>
          <w:p>
            <w:r>
              <w:rPr>
                <w:rFonts w:ascii="Arial" w:cs="Arial" w:eastAsia="Arial" w:hAnsi="Arial"/>
                <w:sz w:val="22"/>
                <w:szCs w:val="22"/>
              </w:rPr>
              <w:t xml:space="preserve">Something being widely believed does not make it a first principle. It makes it a widely shared assumption. These are the most dangerous constraints because they are invisible.</w:t>
            </w:r>
          </w:p>
        </w:tc>
      </w:tr>
    </w:tbl>
    <w:p>
      <w:pPr>
        <w:spacing w:after="80" w:before="0"/>
      </w:pPr>
      <w:r>
        <w:t xml:space="preserve"/>
      </w:r>
    </w:p>
    <w:p>
      <w:pPr>
        <w:spacing w:after="80" w:before="0"/>
      </w:pPr>
      <w:r>
        <w:t xml:space="preserve"/>
      </w:r>
    </w:p>
    <w:p>
      <w:pPr>
        <w:pStyle w:val="Heading1"/>
        <w:pBdr>
          <w:bottom w:val="single" w:color="1F3A8C" w:sz="8" w:space="4"/>
        </w:pBdr>
        <w:spacing w:after="160" w:before="480"/>
      </w:pPr>
      <w:r>
        <w:rPr>
          <w:rFonts w:ascii="Arial" w:cs="Arial" w:eastAsia="Arial" w:hAnsi="Arial"/>
          <w:b/>
          <w:bCs/>
          <w:color w:val="1F3A8C"/>
          <w:sz w:val="36"/>
          <w:szCs w:val="36"/>
        </w:rPr>
        <w:t xml:space="preserve">Chapter 10: Mental Exercises — Building the First Principles Muscle</w:t>
      </w:r>
    </w:p>
    <w:p>
      <w:pPr>
        <w:spacing w:after="120" w:before="80"/>
        <w:jc w:val="both"/>
      </w:pPr>
      <w:r>
        <w:rPr>
          <w:rFonts w:ascii="Arial" w:cs="Arial" w:eastAsia="Arial" w:hAnsi="Arial"/>
          <w:sz w:val="22"/>
          <w:szCs w:val="22"/>
        </w:rPr>
        <w:t xml:space="preserve">First principles thinking is a cognitive skill. Like any skill, it degrades without practice and strengthens with specific, deliberate training. These exercises are ranked from foundational to advanced.</w:t>
      </w:r>
    </w:p>
    <w:p>
      <w:pPr>
        <w:pStyle w:val="Heading2"/>
        <w:spacing w:after="120" w:before="320"/>
      </w:pPr>
      <w:r>
        <w:rPr>
          <w:rFonts w:ascii="Arial" w:cs="Arial" w:eastAsia="Arial" w:hAnsi="Arial"/>
          <w:b/>
          <w:bCs/>
          <w:color w:val="1F3A8C"/>
          <w:sz w:val="28"/>
          <w:szCs w:val="28"/>
        </w:rPr>
        <w:t xml:space="preserve">Exercise 1 — The Five Whys Journal (Daily, 10 minutes)</w:t>
      </w:r>
    </w:p>
    <w:p>
      <w:pPr>
        <w:spacing w:after="120" w:before="80"/>
        <w:jc w:val="both"/>
      </w:pPr>
      <w:r>
        <w:rPr>
          <w:rFonts w:ascii="Arial" w:cs="Arial" w:eastAsia="Arial" w:hAnsi="Arial"/>
          <w:sz w:val="22"/>
          <w:szCs w:val="22"/>
        </w:rPr>
        <w:t xml:space="preserve">Each morning, pick one belief, assumption, or decision from your life. Write it down. Ask "Why is this true?" Write the answer. Ask why again. Repeat five times. Write where you end up. You will find either bedrock (genuine truth) or sand (inherited assumption). Do this every day for 90 days. The pattern recognition about where assumptions cluster will change how you think automatically.</w:t>
      </w:r>
    </w:p>
    <w:p>
      <w:pPr>
        <w:pStyle w:val="Heading2"/>
        <w:spacing w:after="120" w:before="320"/>
      </w:pPr>
      <w:r>
        <w:rPr>
          <w:rFonts w:ascii="Arial" w:cs="Arial" w:eastAsia="Arial" w:hAnsi="Arial"/>
          <w:b/>
          <w:bCs/>
          <w:color w:val="1F3A8C"/>
          <w:sz w:val="28"/>
          <w:szCs w:val="28"/>
        </w:rPr>
        <w:t xml:space="preserve">Exercise 2 — The Constraint Audit (Weekly, 30 minutes)</w:t>
      </w:r>
    </w:p>
    <w:p>
      <w:pPr>
        <w:spacing w:after="120" w:before="80"/>
        <w:jc w:val="both"/>
      </w:pPr>
      <w:r>
        <w:rPr>
          <w:rFonts w:ascii="Arial" w:cs="Arial" w:eastAsia="Arial" w:hAnsi="Arial"/>
          <w:sz w:val="22"/>
          <w:szCs w:val="22"/>
        </w:rPr>
        <w:t xml:space="preserve">Take any project you are working on. List every constraint you are operating under. Then classify each one: physics, mathematics, law, institutional, preference. Anything in the preference column is negotiable. You will typically find that 60-80% of perceived constraints are preferences in disguise.</w:t>
      </w:r>
    </w:p>
    <w:p>
      <w:pPr>
        <w:pStyle w:val="Heading2"/>
        <w:spacing w:after="120" w:before="320"/>
      </w:pPr>
      <w:r>
        <w:rPr>
          <w:rFonts w:ascii="Arial" w:cs="Arial" w:eastAsia="Arial" w:hAnsi="Arial"/>
          <w:b/>
          <w:bCs/>
          <w:color w:val="1F3A8C"/>
          <w:sz w:val="28"/>
          <w:szCs w:val="28"/>
        </w:rPr>
        <w:t xml:space="preserve">Exercise 3 — Steelman Practice (Weekly)</w:t>
      </w:r>
    </w:p>
    <w:p>
      <w:pPr>
        <w:spacing w:after="120" w:before="80"/>
        <w:jc w:val="both"/>
      </w:pPr>
      <w:r>
        <w:rPr>
          <w:rFonts w:ascii="Arial" w:cs="Arial" w:eastAsia="Arial" w:hAnsi="Arial"/>
          <w:sz w:val="22"/>
          <w:szCs w:val="22"/>
        </w:rPr>
        <w:t xml:space="preserve">Take a position you disagree with — technically, politically, professionally. Construct the strongest possible argument for it from first principles. You are not building a straw man to knock down; you are building the best possible version of the opposing case. This trains the ability to decompose positions you have emotional resistance to, which is when first principles thinking fails most people.</w:t>
      </w:r>
    </w:p>
    <w:p>
      <w:pPr>
        <w:pStyle w:val="Heading2"/>
        <w:spacing w:after="120" w:before="320"/>
      </w:pPr>
      <w:r>
        <w:rPr>
          <w:rFonts w:ascii="Arial" w:cs="Arial" w:eastAsia="Arial" w:hAnsi="Arial"/>
          <w:b/>
          <w:bCs/>
          <w:color w:val="1F3A8C"/>
          <w:sz w:val="28"/>
          <w:szCs w:val="28"/>
        </w:rPr>
        <w:t xml:space="preserve">Exercise 4 — Fermi Estimation (Any time, anywhere)</w:t>
      </w:r>
    </w:p>
    <w:p>
      <w:pPr>
        <w:spacing w:after="120" w:before="80"/>
        <w:jc w:val="both"/>
      </w:pPr>
      <w:r>
        <w:rPr>
          <w:rFonts w:ascii="Arial" w:cs="Arial" w:eastAsia="Arial" w:hAnsi="Arial"/>
          <w:sz w:val="22"/>
          <w:szCs w:val="22"/>
        </w:rPr>
        <w:t xml:space="preserve">Pick any quantity. Estimate it from first principles without looking it up. How many database queries does Twitter handle per second? How many transistors fit in a 1nm chip? The answer matters less than the process: decompose into knowable components, estimate each, multiply through. This trains the specific cognitive move of building estimates from atomic facts.</w:t>
      </w:r>
    </w:p>
    <w:p>
      <w:pPr>
        <w:pStyle w:val="Heading2"/>
        <w:spacing w:after="120" w:before="320"/>
      </w:pPr>
      <w:r>
        <w:rPr>
          <w:rFonts w:ascii="Arial" w:cs="Arial" w:eastAsia="Arial" w:hAnsi="Arial"/>
          <w:b/>
          <w:bCs/>
          <w:color w:val="1F3A8C"/>
          <w:sz w:val="28"/>
          <w:szCs w:val="28"/>
        </w:rPr>
        <w:t xml:space="preserve">Exercise 5 — Deconstruct Something You Use Daily (Monthly)</w:t>
      </w:r>
    </w:p>
    <w:p>
      <w:pPr>
        <w:spacing w:after="120" w:before="80"/>
        <w:jc w:val="both"/>
      </w:pPr>
      <w:r>
        <w:rPr>
          <w:rFonts w:ascii="Arial" w:cs="Arial" w:eastAsia="Arial" w:hAnsi="Arial"/>
          <w:sz w:val="22"/>
          <w:szCs w:val="22"/>
        </w:rPr>
        <w:t xml:space="preserve">Pick one piece of technology you use every day — your PostgreSQL connection pool, Docker networking, the HTTP/2 multiplexing in your FastAPI server. Go one level below your normal abstraction. Read the RFC. Read the source code. Understand the actual mechanism. Your debugging speed will increase dramatically, and your design decisions will improve because you know what is actually happening.</w:t>
      </w:r>
    </w:p>
    <w:p>
      <w:pPr>
        <w:pStyle w:val="Heading2"/>
        <w:spacing w:after="120" w:before="320"/>
      </w:pPr>
      <w:r>
        <w:rPr>
          <w:rFonts w:ascii="Arial" w:cs="Arial" w:eastAsia="Arial" w:hAnsi="Arial"/>
          <w:b/>
          <w:bCs/>
          <w:color w:val="1F3A8C"/>
          <w:sz w:val="28"/>
          <w:szCs w:val="28"/>
        </w:rPr>
        <w:t xml:space="preserve">Exercise 6 — The Blank Page Redesign (Monthly)</w:t>
      </w:r>
    </w:p>
    <w:p>
      <w:pPr>
        <w:spacing w:after="120" w:before="80"/>
        <w:jc w:val="both"/>
      </w:pPr>
      <w:r>
        <w:rPr>
          <w:rFonts w:ascii="Arial" w:cs="Arial" w:eastAsia="Arial" w:hAnsi="Arial"/>
          <w:sz w:val="22"/>
          <w:szCs w:val="22"/>
        </w:rPr>
        <w:t xml:space="preserve">Take a system you have built or worked with. Imagine it does not exist. You know the problem it solved but have no knowledge of the solution. Redesign it from first principles. Compare your redesign to the actual implementation. The differences reveal your assumptions.</w:t>
      </w:r>
    </w:p>
    <w:p>
      <w:pPr>
        <w:pStyle w:val="Heading2"/>
        <w:spacing w:after="120" w:before="320"/>
      </w:pPr>
      <w:r>
        <w:rPr>
          <w:rFonts w:ascii="Arial" w:cs="Arial" w:eastAsia="Arial" w:hAnsi="Arial"/>
          <w:b/>
          <w:bCs/>
          <w:color w:val="1F3A8C"/>
          <w:sz w:val="28"/>
          <w:szCs w:val="28"/>
        </w:rPr>
        <w:t xml:space="preserve">Exercise 7 — Pre-Mortem Analysis (For every significant decision)</w:t>
      </w:r>
    </w:p>
    <w:p>
      <w:pPr>
        <w:spacing w:after="120" w:before="80"/>
        <w:jc w:val="both"/>
      </w:pPr>
      <w:r>
        <w:rPr>
          <w:rFonts w:ascii="Arial" w:cs="Arial" w:eastAsia="Arial" w:hAnsi="Arial"/>
          <w:sz w:val="22"/>
          <w:szCs w:val="22"/>
        </w:rPr>
        <w:t xml:space="preserve">Before executing any significant plan, write a one-page description of how it has catastrophically failed one year from now. Be specific and vivid. Now ask: what would have to be true for this failure to occur? You have just identified the hidden assumptions in your plan. Address them before you start.</w:t>
      </w:r>
    </w:p>
    <w:p>
      <w:pPr>
        <w:pStyle w:val="Heading1"/>
        <w:pBdr>
          <w:bottom w:val="single" w:color="1F3A8C" w:sz="8" w:space="4"/>
        </w:pBdr>
        <w:spacing w:after="160" w:before="480"/>
      </w:pPr>
      <w:r>
        <w:rPr>
          <w:rFonts w:ascii="Arial" w:cs="Arial" w:eastAsia="Arial" w:hAnsi="Arial"/>
          <w:b/>
          <w:bCs/>
          <w:color w:val="1F3A8C"/>
          <w:sz w:val="36"/>
          <w:szCs w:val="36"/>
        </w:rPr>
        <w:t xml:space="preserve">Chapter 11: Neuroplasticity — Why Mental Practice Physically Changes the Brain</w:t>
      </w:r>
    </w:p>
    <w:p>
      <w:pPr>
        <w:pStyle w:val="Heading2"/>
        <w:spacing w:after="120" w:before="320"/>
      </w:pPr>
      <w:r>
        <w:rPr>
          <w:rFonts w:ascii="Arial" w:cs="Arial" w:eastAsia="Arial" w:hAnsi="Arial"/>
          <w:b/>
          <w:bCs/>
          <w:color w:val="1F3A8C"/>
          <w:sz w:val="28"/>
          <w:szCs w:val="28"/>
        </w:rPr>
        <w:t xml:space="preserve">The Core Finding</w:t>
      </w:r>
    </w:p>
    <w:p>
      <w:pPr>
        <w:spacing w:after="120" w:before="80"/>
        <w:jc w:val="both"/>
      </w:pPr>
      <w:r>
        <w:rPr>
          <w:rFonts w:ascii="Arial" w:cs="Arial" w:eastAsia="Arial" w:hAnsi="Arial"/>
          <w:sz w:val="22"/>
          <w:szCs w:val="22"/>
        </w:rPr>
        <w:t xml:space="preserve">The brain does not distinguish between vividly imagined experience and actual experience as cleanly as intuition suggests. Neuroimaging studies show that imagining performing an action activates the same motor cortex regions as physically performing it. Mental practice produces measurable structural changes.</w:t>
      </w:r>
    </w:p>
    <w:p>
      <w:pPr>
        <w:pStyle w:val="Heading2"/>
        <w:spacing w:after="120" w:before="320"/>
      </w:pPr>
      <w:r>
        <w:rPr>
          <w:rFonts w:ascii="Arial" w:cs="Arial" w:eastAsia="Arial" w:hAnsi="Arial"/>
          <w:b/>
          <w:bCs/>
          <w:color w:val="1F3A8C"/>
          <w:sz w:val="28"/>
          <w:szCs w:val="28"/>
        </w:rPr>
        <w:t xml:space="preserve">The Mechanism</w:t>
      </w:r>
    </w:p>
    <w:p>
      <w:pPr>
        <w:spacing w:after="120" w:before="80"/>
        <w:jc w:val="both"/>
      </w:pPr>
      <w:r>
        <w:rPr>
          <w:rFonts w:ascii="Arial" w:cs="Arial" w:eastAsia="Arial" w:hAnsi="Arial"/>
          <w:sz w:val="22"/>
          <w:szCs w:val="22"/>
        </w:rPr>
        <w:t xml:space="preserve">Neurons that fire together wire together — this is Hebbian learning, established neuroscience. When you vividly rehearse a cognitive process — decomposing a problem, questioning an assumption, rebuilding from constraints — the neural pathways involved are strengthened. The myelin sheath around those pathways thickens with repetition, increasing signal speed and reliability.</w:t>
      </w:r>
    </w:p>
    <w:p>
      <w:pPr>
        <w:spacing w:after="120" w:before="80"/>
        <w:jc w:val="both"/>
      </w:pPr>
      <w:r>
        <w:rPr>
          <w:rFonts w:ascii="Arial" w:cs="Arial" w:eastAsia="Arial" w:hAnsi="Arial"/>
          <w:sz w:val="22"/>
          <w:szCs w:val="22"/>
        </w:rPr>
        <w:t xml:space="preserve">This is why the exercises in Chapter 10 are not optional supplements. They are the training protocol. First principles thinking feels effortful because the relevant neural pathways are underdeveloped. Practice makes them automatic.</w:t>
      </w:r>
    </w:p>
    <w:p>
      <w:pPr>
        <w:pStyle w:val="Heading2"/>
        <w:spacing w:after="120" w:before="320"/>
      </w:pPr>
      <w:r>
        <w:rPr>
          <w:rFonts w:ascii="Arial" w:cs="Arial" w:eastAsia="Arial" w:hAnsi="Arial"/>
          <w:b/>
          <w:bCs/>
          <w:color w:val="1F3A8C"/>
          <w:sz w:val="28"/>
          <w:szCs w:val="28"/>
        </w:rPr>
        <w:t xml:space="preserve">Mental Simulation Specifically</w:t>
      </w:r>
    </w:p>
    <w:p>
      <w:pPr>
        <w:spacing w:after="120" w:before="80"/>
        <w:jc w:val="both"/>
      </w:pPr>
      <w:r>
        <w:rPr>
          <w:rFonts w:ascii="Arial" w:cs="Arial" w:eastAsia="Arial" w:hAnsi="Arial"/>
          <w:sz w:val="22"/>
          <w:szCs w:val="22"/>
        </w:rPr>
        <w:t xml:space="preserve">Tesla's mental simulation practice worked because constructing a detailed, physically accurate mental model of a machine forces the brain to use the same representations it would use in perception and action. The simulation is not metaphorical — it is a lower-fidelity version of actual experience, running on the same neural substrate.</w:t>
      </w:r>
    </w:p>
    <w:p>
      <w:pPr>
        <w:spacing w:after="120" w:before="80"/>
        <w:jc w:val="both"/>
      </w:pPr>
      <w:r>
        <w:rPr>
          <w:rFonts w:ascii="Arial" w:cs="Arial" w:eastAsia="Arial" w:hAnsi="Arial"/>
          <w:sz w:val="22"/>
          <w:szCs w:val="22"/>
        </w:rPr>
        <w:t xml:space="preserve">For you: when you mentally simulate how your LLM evaluation pipeline behaves under adversarial inputs before writing code, you are doing exactly what Tesla did. You are exercising the relevant circuitry without paying the execution cost. The more vivid and precise the simulation, the more genuine the neurological benefit.</w:t>
      </w:r>
    </w:p>
    <w:p>
      <w:pPr>
        <w:pStyle w:val="Heading2"/>
        <w:spacing w:after="120" w:before="320"/>
      </w:pPr>
      <w:r>
        <w:rPr>
          <w:rFonts w:ascii="Arial" w:cs="Arial" w:eastAsia="Arial" w:hAnsi="Arial"/>
          <w:b/>
          <w:bCs/>
          <w:color w:val="1F3A8C"/>
          <w:sz w:val="28"/>
          <w:szCs w:val="28"/>
        </w:rPr>
        <w:t xml:space="preserve">Practical Implications</w:t>
      </w:r>
    </w:p>
    <w:p>
      <w:pPr>
        <w:pStyle w:val="ListParagraph"/>
        <w:numPr>
          <w:ilvl w:val="0"/>
          <w:numId w:val="2"/>
        </w:numPr>
        <w:spacing w:after="60" w:before="60"/>
      </w:pPr>
      <w:r>
        <w:rPr>
          <w:rFonts w:ascii="Arial" w:cs="Arial" w:eastAsia="Arial" w:hAnsi="Arial"/>
          <w:sz w:val="22"/>
          <w:szCs w:val="22"/>
        </w:rPr>
        <w:t xml:space="preserve">Before every coding session: spend 5 minutes mentally simulating the system behaviour you are about to implement. Be specific about data flows, failure modes, edge cases.</w:t>
      </w:r>
    </w:p>
    <w:p>
      <w:pPr>
        <w:pStyle w:val="ListParagraph"/>
        <w:numPr>
          <w:ilvl w:val="0"/>
          <w:numId w:val="2"/>
        </w:numPr>
        <w:spacing w:after="60" w:before="60"/>
      </w:pPr>
      <w:r>
        <w:rPr>
          <w:rFonts w:ascii="Arial" w:cs="Arial" w:eastAsia="Arial" w:hAnsi="Arial"/>
          <w:sz w:val="22"/>
          <w:szCs w:val="22"/>
        </w:rPr>
        <w:t xml:space="preserve">After every debugging session: mentally replay the decomposition process you used. Reinforcing the correct process, not just the answer, accelerates the automatisation of first principles reasoning.</w:t>
      </w:r>
    </w:p>
    <w:p>
      <w:pPr>
        <w:pStyle w:val="ListParagraph"/>
        <w:numPr>
          <w:ilvl w:val="0"/>
          <w:numId w:val="2"/>
        </w:numPr>
        <w:spacing w:after="60" w:before="60"/>
      </w:pPr>
      <w:r>
        <w:rPr>
          <w:rFonts w:ascii="Arial" w:cs="Arial" w:eastAsia="Arial" w:hAnsi="Arial"/>
          <w:sz w:val="22"/>
          <w:szCs w:val="22"/>
        </w:rPr>
        <w:t xml:space="preserve">During learning: when reading a paper or documentation, mentally reconstruct what the authors must have believed to make the design decisions they made. This activates the first principles circuitry rather than passive absorption.</w:t>
      </w:r>
    </w:p>
    <w:p>
      <w:pPr>
        <w:pStyle w:val="Heading2"/>
        <w:spacing w:after="120" w:before="320"/>
      </w:pPr>
      <w:r>
        <w:rPr>
          <w:rFonts w:ascii="Arial" w:cs="Arial" w:eastAsia="Arial" w:hAnsi="Arial"/>
          <w:b/>
          <w:bCs/>
          <w:color w:val="1F3A8C"/>
          <w:sz w:val="28"/>
          <w:szCs w:val="28"/>
        </w:rPr>
        <w:t xml:space="preserve">The Sleep Connection</w:t>
      </w:r>
    </w:p>
    <w:p>
      <w:pPr>
        <w:spacing w:after="120" w:before="80"/>
        <w:jc w:val="both"/>
      </w:pPr>
      <w:r>
        <w:rPr>
          <w:rFonts w:ascii="Arial" w:cs="Arial" w:eastAsia="Arial" w:hAnsi="Arial"/>
          <w:sz w:val="22"/>
          <w:szCs w:val="22"/>
        </w:rPr>
        <w:t xml:space="preserve">Neuroplasticity is consolidated during sleep, specifically during slow-wave and REM phases. The cognitive work done during the day is literally wired in during sleep. Consistent sleep deprivation is not just a performance cost — it is a neuroplasticity cost. You are training and then denying your brain the consolidation it needs. For someone building the cognitive skills this document describes, sleep is non-negotiable infrastructure.</w:t>
      </w:r>
    </w:p>
    <w:p>
      <w:pPr>
        <w:pStyle w:val="Heading1"/>
        <w:pBdr>
          <w:bottom w:val="single" w:color="1F3A8C" w:sz="8" w:space="4"/>
        </w:pBdr>
        <w:spacing w:after="160" w:before="480"/>
      </w:pPr>
      <w:r>
        <w:rPr>
          <w:rFonts w:ascii="Arial" w:cs="Arial" w:eastAsia="Arial" w:hAnsi="Arial"/>
          <w:b/>
          <w:bCs/>
          <w:color w:val="1F3A8C"/>
          <w:sz w:val="36"/>
          <w:szCs w:val="36"/>
        </w:rPr>
        <w:t xml:space="preserve">Chapter 12: How to Actually Think in First Principles — The Inner Process</w:t>
      </w:r>
    </w:p>
    <w:p>
      <w:pPr>
        <w:spacing w:after="120" w:before="80"/>
        <w:jc w:val="both"/>
      </w:pPr>
      <w:r>
        <w:rPr>
          <w:rFonts w:ascii="Arial" w:cs="Arial" w:eastAsia="Arial" w:hAnsi="Arial"/>
          <w:sz w:val="22"/>
          <w:szCs w:val="22"/>
        </w:rPr>
        <w:t xml:space="preserve">The exercises build the muscle. But what does first principles thinking feel like from the inside when you are doing it correctly? This chapter describes the inner phenomenology.</w:t>
      </w:r>
    </w:p>
    <w:p>
      <w:pPr>
        <w:pStyle w:val="Heading2"/>
        <w:spacing w:after="120" w:before="320"/>
      </w:pPr>
      <w:r>
        <w:rPr>
          <w:rFonts w:ascii="Arial" w:cs="Arial" w:eastAsia="Arial" w:hAnsi="Arial"/>
          <w:b/>
          <w:bCs/>
          <w:color w:val="1F3A8C"/>
          <w:sz w:val="28"/>
          <w:szCs w:val="28"/>
        </w:rPr>
        <w:t xml:space="preserve">Notice the Discomfort Signal</w:t>
      </w:r>
    </w:p>
    <w:p>
      <w:pPr>
        <w:spacing w:after="120" w:before="80"/>
        <w:jc w:val="both"/>
      </w:pPr>
      <w:r>
        <w:rPr>
          <w:rFonts w:ascii="Arial" w:cs="Arial" w:eastAsia="Arial" w:hAnsi="Arial"/>
          <w:sz w:val="22"/>
          <w:szCs w:val="22"/>
        </w:rPr>
        <w:t xml:space="preserve">Genuine first principles thinking is uncomfortable. It involves sitting with not-knowing, resisting the urge to pattern-match to a familiar solution. The discomfort is the signal that you are doing it correctly. When thinking feels comfortable and fluent, you are probably reasoning by analogy. When it feels effortful and uncertain, you are probably reasoning from first principles. Learn to seek the discomfort, not avoid it.</w:t>
      </w:r>
    </w:p>
    <w:p>
      <w:pPr>
        <w:pStyle w:val="Heading2"/>
        <w:spacing w:after="120" w:before="320"/>
      </w:pPr>
      <w:r>
        <w:rPr>
          <w:rFonts w:ascii="Arial" w:cs="Arial" w:eastAsia="Arial" w:hAnsi="Arial"/>
          <w:b/>
          <w:bCs/>
          <w:color w:val="1F3A8C"/>
          <w:sz w:val="28"/>
          <w:szCs w:val="28"/>
        </w:rPr>
        <w:t xml:space="preserve">Hold Multiple Decompositions Simultaneously</w:t>
      </w:r>
    </w:p>
    <w:p>
      <w:pPr>
        <w:spacing w:after="120" w:before="80"/>
        <w:jc w:val="both"/>
      </w:pPr>
      <w:r>
        <w:rPr>
          <w:rFonts w:ascii="Arial" w:cs="Arial" w:eastAsia="Arial" w:hAnsi="Arial"/>
          <w:sz w:val="22"/>
          <w:szCs w:val="22"/>
        </w:rPr>
        <w:t xml:space="preserve">The ability to hold two contradictory decompositions of the same problem in mind without collapsing to one is the highest form of the skill. You are not looking for the right answer — you are mapping the solution space. Premature commitment to a solution is the most common way first principles thinking degrades back into analogical thinking.</w:t>
      </w:r>
    </w:p>
    <w:p>
      <w:pPr>
        <w:pStyle w:val="Heading2"/>
        <w:spacing w:after="120" w:before="320"/>
      </w:pPr>
      <w:r>
        <w:rPr>
          <w:rFonts w:ascii="Arial" w:cs="Arial" w:eastAsia="Arial" w:hAnsi="Arial"/>
          <w:b/>
          <w:bCs/>
          <w:color w:val="1F3A8C"/>
          <w:sz w:val="28"/>
          <w:szCs w:val="28"/>
        </w:rPr>
        <w:t xml:space="preserve">Ask the Negative Question</w:t>
      </w:r>
    </w:p>
    <w:p>
      <w:pPr>
        <w:spacing w:after="120" w:before="80"/>
        <w:jc w:val="both"/>
      </w:pPr>
      <w:r>
        <w:rPr>
          <w:rFonts w:ascii="Arial" w:cs="Arial" w:eastAsia="Arial" w:hAnsi="Arial"/>
          <w:sz w:val="22"/>
          <w:szCs w:val="22"/>
        </w:rPr>
        <w:t xml:space="preserve">"What would have to be true for this to be impossible?" is often more productive than asking "How do I solve this?" The negative question forces you to identify the genuine constraints directly, without the contamination of existing solutions.</w:t>
      </w:r>
    </w:p>
    <w:p>
      <w:pPr>
        <w:pStyle w:val="Heading2"/>
        <w:spacing w:after="120" w:before="320"/>
      </w:pPr>
      <w:r>
        <w:rPr>
          <w:rFonts w:ascii="Arial" w:cs="Arial" w:eastAsia="Arial" w:hAnsi="Arial"/>
          <w:b/>
          <w:bCs/>
          <w:color w:val="1F3A8C"/>
          <w:sz w:val="28"/>
          <w:szCs w:val="28"/>
        </w:rPr>
        <w:t xml:space="preserve">Name What You Don't Know</w:t>
      </w:r>
    </w:p>
    <w:p>
      <w:pPr>
        <w:spacing w:after="120" w:before="80"/>
        <w:jc w:val="both"/>
      </w:pPr>
      <w:r>
        <w:rPr>
          <w:rFonts w:ascii="Arial" w:cs="Arial" w:eastAsia="Arial" w:hAnsi="Arial"/>
          <w:sz w:val="22"/>
          <w:szCs w:val="22"/>
        </w:rPr>
        <w:t xml:space="preserve">Explicitly labelling your uncertainty is cognitively powerful. Writing "I don't know X, and X matters because..." forces precision about the actual gap in your model. Most people carry implicit uncertainty as vague anxiety. Naming it converts it into a solvable sub-problem.</w:t>
      </w:r>
    </w:p>
    <w:p>
      <w:pPr>
        <w:pStyle w:val="Heading2"/>
        <w:spacing w:after="120" w:before="320"/>
      </w:pPr>
      <w:r>
        <w:rPr>
          <w:rFonts w:ascii="Arial" w:cs="Arial" w:eastAsia="Arial" w:hAnsi="Arial"/>
          <w:b/>
          <w:bCs/>
          <w:color w:val="1F3A8C"/>
          <w:sz w:val="28"/>
          <w:szCs w:val="28"/>
        </w:rPr>
        <w:t xml:space="preserve">Prototype the Assumption, Not the Solution</w:t>
      </w:r>
    </w:p>
    <w:p>
      <w:pPr>
        <w:spacing w:after="120" w:before="80"/>
        <w:jc w:val="both"/>
      </w:pPr>
      <w:r>
        <w:rPr>
          <w:rFonts w:ascii="Arial" w:cs="Arial" w:eastAsia="Arial" w:hAnsi="Arial"/>
          <w:sz w:val="22"/>
          <w:szCs w:val="22"/>
        </w:rPr>
        <w:t xml:space="preserve">The first experiment should test your most important unvalidated assumption, not build the full solution. In your work: before building the full evaluation pipeline, test whether your chosen metric actually correlates with the quality dimension you care about. That is your core assumption. Everything else depends on it.</w:t>
      </w:r>
    </w:p>
    <w:p>
      <w:pPr>
        <w:pStyle w:val="Heading1"/>
        <w:pBdr>
          <w:bottom w:val="single" w:color="1F3A8C" w:sz="8" w:space="4"/>
        </w:pBdr>
        <w:spacing w:after="160" w:before="480"/>
      </w:pPr>
      <w:r>
        <w:rPr>
          <w:rFonts w:ascii="Arial" w:cs="Arial" w:eastAsia="Arial" w:hAnsi="Arial"/>
          <w:b/>
          <w:bCs/>
          <w:color w:val="1F3A8C"/>
          <w:sz w:val="36"/>
          <w:szCs w:val="36"/>
        </w:rPr>
        <w:t xml:space="preserve">Chapter 13: First Principles for AI Engineering — Your Specific Domain</w:t>
      </w:r>
    </w:p>
    <w:p>
      <w:pPr>
        <w:spacing w:after="120" w:before="80"/>
        <w:jc w:val="both"/>
      </w:pPr>
      <w:r>
        <w:rPr>
          <w:rFonts w:ascii="Arial" w:cs="Arial" w:eastAsia="Arial" w:hAnsi="Arial"/>
          <w:sz w:val="22"/>
          <w:szCs w:val="22"/>
        </w:rPr>
        <w:t xml:space="preserve">This chapter is written specifically for you, Tanish, given your background in LLMOps, agent development, and AI systems. The standard engineering first principles apply — but this domain has its own bedrock constraints and common assumption failures.</w:t>
      </w:r>
    </w:p>
    <w:p>
      <w:pPr>
        <w:pStyle w:val="Heading2"/>
        <w:spacing w:after="120" w:before="320"/>
      </w:pPr>
      <w:r>
        <w:rPr>
          <w:rFonts w:ascii="Arial" w:cs="Arial" w:eastAsia="Arial" w:hAnsi="Arial"/>
          <w:b/>
          <w:bCs/>
          <w:color w:val="1F3A8C"/>
          <w:sz w:val="28"/>
          <w:szCs w:val="28"/>
        </w:rPr>
        <w:t xml:space="preserve">The Bedrock Constraints of LLM Systems</w:t>
      </w:r>
    </w:p>
    <w:p>
      <w:pPr>
        <w:pStyle w:val="ListParagraph"/>
        <w:numPr>
          <w:ilvl w:val="0"/>
          <w:numId w:val="2"/>
        </w:numPr>
        <w:spacing w:after="60" w:before="60"/>
      </w:pPr>
      <w:r>
        <w:rPr>
          <w:rFonts w:ascii="Arial" w:cs="Arial" w:eastAsia="Arial" w:hAnsi="Arial"/>
          <w:sz w:val="22"/>
          <w:szCs w:val="22"/>
        </w:rPr>
        <w:t xml:space="preserve">LLMs are probabilistic, not deterministic. Any system design that requires determinism from LLM outputs is built on a false assumption.</w:t>
      </w:r>
    </w:p>
    <w:p>
      <w:pPr>
        <w:pStyle w:val="ListParagraph"/>
        <w:numPr>
          <w:ilvl w:val="0"/>
          <w:numId w:val="2"/>
        </w:numPr>
        <w:spacing w:after="60" w:before="60"/>
      </w:pPr>
      <w:r>
        <w:rPr>
          <w:rFonts w:ascii="Arial" w:cs="Arial" w:eastAsia="Arial" w:hAnsi="Arial"/>
          <w:sz w:val="22"/>
          <w:szCs w:val="22"/>
        </w:rPr>
        <w:t xml:space="preserve">Context window is finite and costly. Every token in context has a price. System prompts, few-shot examples, and conversation history compete for the same resource.</w:t>
      </w:r>
    </w:p>
    <w:p>
      <w:pPr>
        <w:pStyle w:val="ListParagraph"/>
        <w:numPr>
          <w:ilvl w:val="0"/>
          <w:numId w:val="2"/>
        </w:numPr>
        <w:spacing w:after="60" w:before="60"/>
      </w:pPr>
      <w:r>
        <w:rPr>
          <w:rFonts w:ascii="Arial" w:cs="Arial" w:eastAsia="Arial" w:hAnsi="Arial"/>
          <w:sz w:val="22"/>
          <w:szCs w:val="22"/>
        </w:rPr>
        <w:t xml:space="preserve">Latency and cost are inversely related to capability at a given model scale. There is no free lunch. Every design decision trades off these dimensions.</w:t>
      </w:r>
    </w:p>
    <w:p>
      <w:pPr>
        <w:pStyle w:val="ListParagraph"/>
        <w:numPr>
          <w:ilvl w:val="0"/>
          <w:numId w:val="2"/>
        </w:numPr>
        <w:spacing w:after="60" w:before="60"/>
      </w:pPr>
      <w:r>
        <w:rPr>
          <w:rFonts w:ascii="Arial" w:cs="Arial" w:eastAsia="Arial" w:hAnsi="Arial"/>
          <w:sz w:val="22"/>
          <w:szCs w:val="22"/>
        </w:rPr>
        <w:t xml:space="preserve">LLMs hallucinate because they are next-token predictors trained on human text. Hallucination is not a bug — it is a fundamental property of the architecture. Design your systems to be robust to it, not to assume it away.</w:t>
      </w:r>
    </w:p>
    <w:p>
      <w:pPr>
        <w:pStyle w:val="ListParagraph"/>
        <w:numPr>
          <w:ilvl w:val="0"/>
          <w:numId w:val="2"/>
        </w:numPr>
        <w:spacing w:after="60" w:before="60"/>
      </w:pPr>
      <w:r>
        <w:rPr>
          <w:rFonts w:ascii="Arial" w:cs="Arial" w:eastAsia="Arial" w:hAnsi="Arial"/>
          <w:sz w:val="22"/>
          <w:szCs w:val="22"/>
        </w:rPr>
        <w:t xml:space="preserve">Prompt brittleness is a first principles constraint. Subtle changes in prompt phrasing produce non-linear changes in output. Any system that depends on prompt stability is fragile by design.</w:t>
      </w:r>
    </w:p>
    <w:p>
      <w:pPr>
        <w:pStyle w:val="Heading2"/>
        <w:spacing w:after="120" w:before="320"/>
      </w:pPr>
      <w:r>
        <w:rPr>
          <w:rFonts w:ascii="Arial" w:cs="Arial" w:eastAsia="Arial" w:hAnsi="Arial"/>
          <w:b/>
          <w:bCs/>
          <w:color w:val="1F3A8C"/>
          <w:sz w:val="28"/>
          <w:szCs w:val="28"/>
        </w:rPr>
        <w:t xml:space="preserve">Common False Assumptions in AI Engineering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360"/>
        <w:gridCol w:w="9000"/>
      </w:tblGrid>
      <w:tr>
        <w:tc>
          <w:tcPr>
            <w:tcW w:type="dxa" w:w="36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AVOID</w:t>
            </w:r>
          </w:p>
        </w:tc>
        <w:tc>
          <w:tcPr>
            <w:tcW w:type="dxa" w:w="9000"/>
            <w:tcBorders>
              <w:top w:val="single" w:color="CCCCCC" w:sz="1"/>
              <w:left w:val="single" w:color="CCCCCC" w:sz="1"/>
              <w:bottom w:val="single" w:color="CCCCCC" w:sz="1"/>
              <w:right w:val="single" w:color="CCCCCC" w:sz="1"/>
            </w:tcBorders>
            <w:shd w:fill="EBF0FA" w:val="clear"/>
            <w:tcMar>
              <w:top w:type="dxa" w:w="80"/>
              <w:left w:type="dxa" w:w="160"/>
              <w:bottom w:type="dxa" w:w="80"/>
              <w:right w:type="dxa" w:w="120"/>
            </w:tcMar>
          </w:tcPr>
          <w:p>
            <w:r>
              <w:rPr>
                <w:rFonts w:ascii="Arial" w:cs="Arial" w:eastAsia="Arial" w:hAnsi="Arial"/>
                <w:i/>
                <w:iCs/>
                <w:sz w:val="22"/>
                <w:szCs w:val="22"/>
              </w:rPr>
              <w:t xml:space="preserve">"This worked in testing so it will work in production." LLM behaviour is distribution-dependent. Your test distribution is never your production distribution. This is a hard constraint, not a solvable problem.</w:t>
            </w:r>
          </w:p>
        </w:tc>
      </w:tr>
    </w:tbl>
    <w:p>
      <w:pPr>
        <w:spacing w:after="80" w:before="0"/>
      </w:pPr>
      <w:r>
        <w:t xml:space="preserve"/>
      </w:r>
    </w:p>
    <w:p>
      <w:pPr>
        <w:pStyle w:val="ListParagraph"/>
        <w:numPr>
          <w:ilvl w:val="0"/>
          <w:numId w:val="2"/>
        </w:numPr>
        <w:spacing w:after="60" w:before="60"/>
      </w:pPr>
      <w:r>
        <w:rPr>
          <w:rFonts w:ascii="Arial" w:cs="Arial" w:eastAsia="Arial" w:hAnsi="Arial"/>
          <w:sz w:val="22"/>
          <w:szCs w:val="22"/>
        </w:rPr>
        <w:t xml:space="preserve">False: RAG solves hallucination. True: RAG shifts the hallucination source from parametric memory to retrieval quality. You now have two failure modes instead of one.</w:t>
      </w:r>
    </w:p>
    <w:p>
      <w:pPr>
        <w:pStyle w:val="ListParagraph"/>
        <w:numPr>
          <w:ilvl w:val="0"/>
          <w:numId w:val="2"/>
        </w:numPr>
        <w:spacing w:after="60" w:before="60"/>
      </w:pPr>
      <w:r>
        <w:rPr>
          <w:rFonts w:ascii="Arial" w:cs="Arial" w:eastAsia="Arial" w:hAnsi="Arial"/>
          <w:sz w:val="22"/>
          <w:szCs w:val="22"/>
        </w:rPr>
        <w:t xml:space="preserve">False: a larger model is always better. True: a larger model is slower and more expensive. It is better only on the specific capability dimension you measured. Measure the right thing.</w:t>
      </w:r>
    </w:p>
    <w:p>
      <w:pPr>
        <w:pStyle w:val="ListParagraph"/>
        <w:numPr>
          <w:ilvl w:val="0"/>
          <w:numId w:val="2"/>
        </w:numPr>
        <w:spacing w:after="60" w:before="60"/>
      </w:pPr>
      <w:r>
        <w:rPr>
          <w:rFonts w:ascii="Arial" w:cs="Arial" w:eastAsia="Arial" w:hAnsi="Arial"/>
          <w:sz w:val="22"/>
          <w:szCs w:val="22"/>
        </w:rPr>
        <w:t xml:space="preserve">False: fine-tuning improves capability. True: fine-tuning adjusts output distribution. It can improve reliability on specific formats or styles. It cannot add knowledge the base model lacks.</w:t>
      </w:r>
    </w:p>
    <w:p>
      <w:pPr>
        <w:pStyle w:val="ListParagraph"/>
        <w:numPr>
          <w:ilvl w:val="0"/>
          <w:numId w:val="2"/>
        </w:numPr>
        <w:spacing w:after="60" w:before="60"/>
      </w:pPr>
      <w:r>
        <w:rPr>
          <w:rFonts w:ascii="Arial" w:cs="Arial" w:eastAsia="Arial" w:hAnsi="Arial"/>
          <w:sz w:val="22"/>
          <w:szCs w:val="22"/>
        </w:rPr>
        <w:t xml:space="preserve">False: my evaluation metric captures quality. True: every metric is a proxy. The gap between your metric and actual quality is your largest unknown risk. Chronicle's Pareto frontier work is the right response to this — it makes the metric-quality tradeoff explicit.</w:t>
      </w:r>
    </w:p>
    <w:p>
      <w:pPr>
        <w:pStyle w:val="Heading2"/>
        <w:spacing w:after="120" w:before="320"/>
      </w:pPr>
      <w:r>
        <w:rPr>
          <w:rFonts w:ascii="Arial" w:cs="Arial" w:eastAsia="Arial" w:hAnsi="Arial"/>
          <w:b/>
          <w:bCs/>
          <w:color w:val="1F3A8C"/>
          <w:sz w:val="28"/>
          <w:szCs w:val="28"/>
        </w:rPr>
        <w:t xml:space="preserve">First Principles Applied to Your Chronicle Project</w:t>
      </w:r>
    </w:p>
    <w:p>
      <w:pPr>
        <w:spacing w:after="120" w:before="80"/>
        <w:jc w:val="both"/>
      </w:pPr>
      <w:r>
        <w:rPr>
          <w:rFonts w:ascii="Arial" w:cs="Arial" w:eastAsia="Arial" w:hAnsi="Arial"/>
          <w:sz w:val="22"/>
          <w:szCs w:val="22"/>
        </w:rPr>
        <w:t xml:space="preserve">Chronicle already reflects first principles thinking in several important ways: immutable versioning from the constraint that prompt changes must be auditable; explicit production promotion model from the constraint that deployment must be intentional; Pareto frontier computation from the constraint that cost and accuracy are genuinely in tension and cannot be collapsed to a single metric.</w:t>
      </w:r>
    </w:p>
    <w:p>
      <w:pPr>
        <w:spacing w:after="120" w:before="80"/>
        <w:jc w:val="both"/>
      </w:pPr>
      <w:r>
        <w:rPr>
          <w:rFonts w:ascii="Arial" w:cs="Arial" w:eastAsia="Arial" w:hAnsi="Arial"/>
          <w:sz w:val="22"/>
          <w:szCs w:val="22"/>
        </w:rPr>
        <w:t xml:space="preserve">The next first principles question to ask about Chronicle: what is the actual user behaviour that determines whether a prompt version is better? Evaluation metrics are proxies. What is the ground truth they are attempting to approximate, and how far is each metric from that ground truth?</w:t>
      </w:r>
    </w:p>
    <w:p>
      <w:pPr>
        <w:pStyle w:val="Heading2"/>
        <w:spacing w:after="120" w:before="320"/>
      </w:pPr>
      <w:r>
        <w:rPr>
          <w:rFonts w:ascii="Arial" w:cs="Arial" w:eastAsia="Arial" w:hAnsi="Arial"/>
          <w:b/>
          <w:bCs/>
          <w:color w:val="1F3A8C"/>
          <w:sz w:val="28"/>
          <w:szCs w:val="28"/>
        </w:rPr>
        <w:t xml:space="preserve">First Principles Applied to Agent Design (Heimdall, Insight)</w:t>
      </w:r>
    </w:p>
    <w:p>
      <w:pPr>
        <w:pStyle w:val="ListParagraph"/>
        <w:numPr>
          <w:ilvl w:val="0"/>
          <w:numId w:val="2"/>
        </w:numPr>
        <w:spacing w:after="60" w:before="60"/>
      </w:pPr>
      <w:r>
        <w:rPr>
          <w:rFonts w:ascii="Arial" w:cs="Arial" w:eastAsia="Arial" w:hAnsi="Arial"/>
          <w:sz w:val="22"/>
          <w:szCs w:val="22"/>
        </w:rPr>
        <w:t xml:space="preserve">What is the minimum viable tool set for this agent? Every additional tool is a failure mode, a cost, and a source of unexpected behaviour.</w:t>
      </w:r>
    </w:p>
    <w:p>
      <w:pPr>
        <w:pStyle w:val="ListParagraph"/>
        <w:numPr>
          <w:ilvl w:val="0"/>
          <w:numId w:val="2"/>
        </w:numPr>
        <w:spacing w:after="60" w:before="60"/>
      </w:pPr>
      <w:r>
        <w:rPr>
          <w:rFonts w:ascii="Arial" w:cs="Arial" w:eastAsia="Arial" w:hAnsi="Arial"/>
          <w:sz w:val="22"/>
          <w:szCs w:val="22"/>
        </w:rPr>
        <w:t xml:space="preserve">What is the failure mode when the LLM misunderstands the user intent? How does your system detect and recover from it?</w:t>
      </w:r>
    </w:p>
    <w:p>
      <w:pPr>
        <w:pStyle w:val="ListParagraph"/>
        <w:numPr>
          <w:ilvl w:val="0"/>
          <w:numId w:val="2"/>
        </w:numPr>
        <w:spacing w:after="60" w:before="60"/>
      </w:pPr>
      <w:r>
        <w:rPr>
          <w:rFonts w:ascii="Arial" w:cs="Arial" w:eastAsia="Arial" w:hAnsi="Arial"/>
          <w:sz w:val="22"/>
          <w:szCs w:val="22"/>
        </w:rPr>
        <w:t xml:space="preserve">What is the latency profile of the worst-case tool call chain? Design the happy path around the worst case, not the average case.</w:t>
      </w:r>
    </w:p>
    <w:p>
      <w:pPr>
        <w:pStyle w:val="ListParagraph"/>
        <w:numPr>
          <w:ilvl w:val="0"/>
          <w:numId w:val="2"/>
        </w:numPr>
        <w:spacing w:after="60" w:before="60"/>
      </w:pPr>
      <w:r>
        <w:rPr>
          <w:rFonts w:ascii="Arial" w:cs="Arial" w:eastAsia="Arial" w:hAnsi="Arial"/>
          <w:sz w:val="22"/>
          <w:szCs w:val="22"/>
        </w:rPr>
        <w:t xml:space="preserve">What does the agent do when external APIs are unavailable? This constraint is guaranteed to be hit in production.</w:t>
      </w:r>
    </w:p>
    <w:p>
      <w:pPr>
        <w:pStyle w:val="Heading2"/>
        <w:spacing w:after="120" w:before="320"/>
      </w:pPr>
      <w:r>
        <w:rPr>
          <w:rFonts w:ascii="Arial" w:cs="Arial" w:eastAsia="Arial" w:hAnsi="Arial"/>
          <w:b/>
          <w:bCs/>
          <w:color w:val="1F3A8C"/>
          <w:sz w:val="28"/>
          <w:szCs w:val="28"/>
        </w:rPr>
        <w:t xml:space="preserve">First Principles Applied to Fine-Tuning (Persona-Adaptive QA Bot)</w:t>
      </w:r>
    </w:p>
    <w:p>
      <w:pPr>
        <w:spacing w:after="120" w:before="80"/>
        <w:jc w:val="both"/>
      </w:pPr>
      <w:r>
        <w:rPr>
          <w:rFonts w:ascii="Arial" w:cs="Arial" w:eastAsia="Arial" w:hAnsi="Arial"/>
          <w:sz w:val="22"/>
          <w:szCs w:val="22"/>
        </w:rPr>
        <w:t xml:space="preserve">Your 67% persona adaptation, 52% factual accuracy result is a first principles finding: the training objective (persona adaptation) and the capability dimension (factual accuracy) are partially in tension. The model is trading one for the other. The first principles question: is this trade-off fundamental to the architecture, or is it a training data distribution problem? Investigating this is more valuable than tuning hyperparameters.</w:t>
      </w:r>
    </w:p>
    <w:p>
      <w:pPr>
        <w:pStyle w:val="Heading1"/>
        <w:pBdr>
          <w:bottom w:val="single" w:color="1F3A8C" w:sz="8" w:space="4"/>
        </w:pBdr>
        <w:spacing w:after="160" w:before="480"/>
      </w:pPr>
      <w:r>
        <w:rPr>
          <w:rFonts w:ascii="Arial" w:cs="Arial" w:eastAsia="Arial" w:hAnsi="Arial"/>
          <w:b/>
          <w:bCs/>
          <w:color w:val="1F3A8C"/>
          <w:sz w:val="36"/>
          <w:szCs w:val="36"/>
        </w:rPr>
        <w:t xml:space="preserve">Chapter 14: AI Engineering Plan Formation from First Principles</w:t>
      </w:r>
    </w:p>
    <w:p>
      <w:pPr>
        <w:spacing w:after="120" w:before="80"/>
        <w:jc w:val="both"/>
      </w:pPr>
      <w:r>
        <w:rPr>
          <w:rFonts w:ascii="Arial" w:cs="Arial" w:eastAsia="Arial" w:hAnsi="Arial"/>
          <w:sz w:val="22"/>
          <w:szCs w:val="22"/>
        </w:rPr>
        <w:t xml:space="preserve">Planning in AI engineering is commonly done by analogy: "I will build an agent because other people build agents." "I will use LangChain because it is popular." This produces systems that are technically functional but architecturally wrong. Here is the first principles planning process.</w:t>
      </w:r>
    </w:p>
    <w:p>
      <w:pPr>
        <w:pStyle w:val="Heading2"/>
        <w:spacing w:after="120" w:before="320"/>
      </w:pPr>
      <w:r>
        <w:rPr>
          <w:rFonts w:ascii="Arial" w:cs="Arial" w:eastAsia="Arial" w:hAnsi="Arial"/>
          <w:b/>
          <w:bCs/>
          <w:color w:val="1F3A8C"/>
          <w:sz w:val="28"/>
          <w:szCs w:val="28"/>
        </w:rPr>
        <w:t xml:space="preserve">Phase 0 — Problem Decomposition</w:t>
      </w:r>
    </w:p>
    <w:p>
      <w:pPr>
        <w:spacing w:after="120" w:before="80"/>
        <w:jc w:val="both"/>
      </w:pPr>
      <w:r>
        <w:rPr>
          <w:rFonts w:ascii="Arial" w:cs="Arial" w:eastAsia="Arial" w:hAnsi="Arial"/>
          <w:sz w:val="22"/>
          <w:szCs w:val="22"/>
        </w:rPr>
        <w:t xml:space="preserve">Before any technical decision: what is the actual problem? Write it in a single sentence. If you cannot, you do not yet understand the problem. Ask: who has this problem? How often? What is the cost of not solving it? What would a perfect solution look like from the user's perspective? All of this before opening an IDE.</w:t>
      </w:r>
    </w:p>
    <w:p>
      <w:pPr>
        <w:pStyle w:val="Heading2"/>
        <w:spacing w:after="120" w:before="320"/>
      </w:pPr>
      <w:r>
        <w:rPr>
          <w:rFonts w:ascii="Arial" w:cs="Arial" w:eastAsia="Arial" w:hAnsi="Arial"/>
          <w:b/>
          <w:bCs/>
          <w:color w:val="1F3A8C"/>
          <w:sz w:val="28"/>
          <w:szCs w:val="28"/>
        </w:rPr>
        <w:t xml:space="preserve">Phase 1 — Constraint Mapping</w:t>
      </w:r>
    </w:p>
    <w:p>
      <w:pPr>
        <w:pStyle w:val="ListParagraph"/>
        <w:numPr>
          <w:ilvl w:val="0"/>
          <w:numId w:val="3"/>
        </w:numPr>
        <w:spacing w:after="60" w:before="60"/>
      </w:pPr>
      <w:r>
        <w:rPr>
          <w:rFonts w:ascii="Arial" w:cs="Arial" w:eastAsia="Arial" w:hAnsi="Arial"/>
          <w:sz w:val="22"/>
          <w:szCs w:val="22"/>
        </w:rPr>
        <w:t xml:space="preserve">Latency requirements: what is the maximum acceptable response time? This determines whether you can use large models, whether you need streaming, whether you need caching.</w:t>
      </w:r>
    </w:p>
    <w:p>
      <w:pPr>
        <w:pStyle w:val="ListParagraph"/>
        <w:numPr>
          <w:ilvl w:val="0"/>
          <w:numId w:val="3"/>
        </w:numPr>
        <w:spacing w:after="60" w:before="60"/>
      </w:pPr>
      <w:r>
        <w:rPr>
          <w:rFonts w:ascii="Arial" w:cs="Arial" w:eastAsia="Arial" w:hAnsi="Arial"/>
          <w:sz w:val="22"/>
          <w:szCs w:val="22"/>
        </w:rPr>
        <w:t xml:space="preserve">Accuracy requirements: what is the acceptable error rate? This determines your evaluation rigor requirements, your fine-tuning needs, your retrieval strategy.</w:t>
      </w:r>
    </w:p>
    <w:p>
      <w:pPr>
        <w:pStyle w:val="ListParagraph"/>
        <w:numPr>
          <w:ilvl w:val="0"/>
          <w:numId w:val="3"/>
        </w:numPr>
        <w:spacing w:after="60" w:before="60"/>
      </w:pPr>
      <w:r>
        <w:rPr>
          <w:rFonts w:ascii="Arial" w:cs="Arial" w:eastAsia="Arial" w:hAnsi="Arial"/>
          <w:sz w:val="22"/>
          <w:szCs w:val="22"/>
        </w:rPr>
        <w:t xml:space="preserve">Cost constraints: what is the unit economics ceiling? This determines model selection, context window usage, and caching strategy.</w:t>
      </w:r>
    </w:p>
    <w:p>
      <w:pPr>
        <w:pStyle w:val="ListParagraph"/>
        <w:numPr>
          <w:ilvl w:val="0"/>
          <w:numId w:val="3"/>
        </w:numPr>
        <w:spacing w:after="60" w:before="60"/>
      </w:pPr>
      <w:r>
        <w:rPr>
          <w:rFonts w:ascii="Arial" w:cs="Arial" w:eastAsia="Arial" w:hAnsi="Arial"/>
          <w:sz w:val="22"/>
          <w:szCs w:val="22"/>
        </w:rPr>
        <w:t xml:space="preserve">Data constraints: what data exists? What is its quality? This constrains your fine-tuning and RAG options more than your model choice.</w:t>
      </w:r>
    </w:p>
    <w:p>
      <w:pPr>
        <w:pStyle w:val="ListParagraph"/>
        <w:numPr>
          <w:ilvl w:val="0"/>
          <w:numId w:val="3"/>
        </w:numPr>
        <w:spacing w:after="60" w:before="60"/>
      </w:pPr>
      <w:r>
        <w:rPr>
          <w:rFonts w:ascii="Arial" w:cs="Arial" w:eastAsia="Arial" w:hAnsi="Arial"/>
          <w:sz w:val="22"/>
          <w:szCs w:val="22"/>
        </w:rPr>
        <w:t xml:space="preserve">Reliability constraints: what are the failure mode costs? This determines your fallback strategy and evaluation coverage.</w:t>
      </w:r>
    </w:p>
    <w:p>
      <w:pPr>
        <w:pStyle w:val="Heading2"/>
        <w:spacing w:after="120" w:before="320"/>
      </w:pPr>
      <w:r>
        <w:rPr>
          <w:rFonts w:ascii="Arial" w:cs="Arial" w:eastAsia="Arial" w:hAnsi="Arial"/>
          <w:b/>
          <w:bCs/>
          <w:color w:val="1F3A8C"/>
          <w:sz w:val="28"/>
          <w:szCs w:val="28"/>
        </w:rPr>
        <w:t xml:space="preserve">Phase 2 — Architecture from Constraints</w:t>
      </w:r>
    </w:p>
    <w:p>
      <w:pPr>
        <w:spacing w:after="120" w:before="80"/>
        <w:jc w:val="both"/>
      </w:pPr>
      <w:r>
        <w:rPr>
          <w:rFonts w:ascii="Arial" w:cs="Arial" w:eastAsia="Arial" w:hAnsi="Arial"/>
          <w:sz w:val="22"/>
          <w:szCs w:val="22"/>
        </w:rPr>
        <w:t xml:space="preserve">Given only the above constraints, derive the architecture. Do not start from "I will use X" — start from "given these constraints, what architecture is required?" The technology selection follows from the architecture. The architecture follows from the constraints. The constraints follow from the problem.</w:t>
      </w:r>
    </w:p>
    <w:p>
      <w:pPr>
        <w:pStyle w:val="Heading2"/>
        <w:spacing w:after="120" w:before="320"/>
      </w:pPr>
      <w:r>
        <w:rPr>
          <w:rFonts w:ascii="Arial" w:cs="Arial" w:eastAsia="Arial" w:hAnsi="Arial"/>
          <w:b/>
          <w:bCs/>
          <w:color w:val="1F3A8C"/>
          <w:sz w:val="28"/>
          <w:szCs w:val="28"/>
        </w:rPr>
        <w:t xml:space="preserve">Phase 3 — Minimum Falsifiable Experiment</w:t>
      </w:r>
    </w:p>
    <w:p>
      <w:pPr>
        <w:spacing w:after="120" w:before="80"/>
        <w:jc w:val="both"/>
      </w:pPr>
      <w:r>
        <w:rPr>
          <w:rFonts w:ascii="Arial" w:cs="Arial" w:eastAsia="Arial" w:hAnsi="Arial"/>
          <w:sz w:val="22"/>
          <w:szCs w:val="22"/>
        </w:rPr>
        <w:t xml:space="preserve">Before building anything: what is the smallest experiment that tells you whether your core assumption is correct? For a retrieval system: does the retrieval actually surface the relevant documents? Test that before building the generation layer. For an agent: does the LLM reliably understand the intent in your target domain? Test that before building the tool infrastructure.</w:t>
      </w:r>
    </w:p>
    <w:p>
      <w:pPr>
        <w:pStyle w:val="Heading2"/>
        <w:spacing w:after="120" w:before="320"/>
      </w:pPr>
      <w:r>
        <w:rPr>
          <w:rFonts w:ascii="Arial" w:cs="Arial" w:eastAsia="Arial" w:hAnsi="Arial"/>
          <w:b/>
          <w:bCs/>
          <w:color w:val="1F3A8C"/>
          <w:sz w:val="28"/>
          <w:szCs w:val="28"/>
        </w:rPr>
        <w:t xml:space="preserve">Phase 4 — Evaluation First</w:t>
      </w:r>
    </w:p>
    <w:p>
      <w:pPr>
        <w:spacing w:after="120" w:before="80"/>
        <w:jc w:val="both"/>
      </w:pPr>
      <w:r>
        <w:rPr>
          <w:rFonts w:ascii="Arial" w:cs="Arial" w:eastAsia="Arial" w:hAnsi="Arial"/>
          <w:sz w:val="22"/>
          <w:szCs w:val="22"/>
        </w:rPr>
        <w:t xml:space="preserve">Define your evaluation criteria before writing production code. This is first principles applied to development process: your evaluation metric is your ground truth proxy. Define it carefully, implement it first, and let it drive development. Your Chronicle work should be the evaluation infrastructure for every AI project you build.</w:t>
      </w:r>
    </w:p>
    <w:p>
      <w:pPr>
        <w:pStyle w:val="Heading2"/>
        <w:spacing w:after="120" w:before="320"/>
      </w:pPr>
      <w:r>
        <w:rPr>
          <w:rFonts w:ascii="Arial" w:cs="Arial" w:eastAsia="Arial" w:hAnsi="Arial"/>
          <w:b/>
          <w:bCs/>
          <w:color w:val="1F3A8C"/>
          <w:sz w:val="28"/>
          <w:szCs w:val="28"/>
        </w:rPr>
        <w:t xml:space="preserve">Phase 5 — Ruthless Simplification</w:t>
      </w:r>
    </w:p>
    <w:p>
      <w:pPr>
        <w:spacing w:after="120" w:before="80"/>
        <w:jc w:val="both"/>
      </w:pPr>
      <w:r>
        <w:rPr>
          <w:rFonts w:ascii="Arial" w:cs="Arial" w:eastAsia="Arial" w:hAnsi="Arial"/>
          <w:sz w:val="22"/>
          <w:szCs w:val="22"/>
        </w:rPr>
        <w:t xml:space="preserve">At every stage: what can be removed? Every component that exists for reasons you cannot articulate from first principles is technical debt with unknown interest rates.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360"/>
        <w:gridCol w:w="9000"/>
      </w:tblGrid>
      <w:tr>
        <w:tc>
          <w:tcPr>
            <w:tcW w:type="dxa" w:w="36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PERSONAL</w:t>
            </w:r>
          </w:p>
        </w:tc>
        <w:tc>
          <w:tcPr>
            <w:tcW w:type="dxa" w:w="9000"/>
            <w:tcBorders>
              <w:top w:val="single" w:color="CCCCCC" w:sz="1"/>
              <w:left w:val="single" w:color="CCCCCC" w:sz="1"/>
              <w:bottom w:val="single" w:color="CCCCCC" w:sz="1"/>
              <w:right w:val="single" w:color="CCCCCC" w:sz="1"/>
            </w:tcBorders>
            <w:shd w:fill="EBF0FA" w:val="clear"/>
            <w:tcMar>
              <w:top w:type="dxa" w:w="80"/>
              <w:left w:type="dxa" w:w="160"/>
              <w:bottom w:type="dxa" w:w="80"/>
              <w:right w:type="dxa" w:w="120"/>
            </w:tcMar>
          </w:tcPr>
          <w:p>
            <w:r>
              <w:rPr>
                <w:rFonts w:ascii="Arial" w:cs="Arial" w:eastAsia="Arial" w:hAnsi="Arial"/>
                <w:i/>
                <w:iCs/>
                <w:sz w:val="22"/>
                <w:szCs w:val="22"/>
              </w:rPr>
              <w:t xml:space="preserve">Tanish: your SwarmAI / SimAstra work and your Chronicle LLMOps architecture already demonstrate first principles reasoning under time pressure. The next level is applying the same rigour to your problem selection — choosing what to build next from first principles, not from what is fashionable in the field.</w:t>
            </w:r>
          </w:p>
        </w:tc>
      </w:tr>
    </w:tbl>
    <w:p>
      <w:pPr>
        <w:pStyle w:val="Heading1"/>
        <w:pBdr>
          <w:bottom w:val="single" w:color="1F3A8C" w:sz="8" w:space="4"/>
        </w:pBdr>
        <w:spacing w:after="160" w:before="480"/>
      </w:pPr>
      <w:r>
        <w:rPr>
          <w:rFonts w:ascii="Arial" w:cs="Arial" w:eastAsia="Arial" w:hAnsi="Arial"/>
          <w:b/>
          <w:bCs/>
          <w:color w:val="1F3A8C"/>
          <w:sz w:val="36"/>
          <w:szCs w:val="36"/>
        </w:rPr>
        <w:t xml:space="preserve">Closing: The Daily Commitment</w:t>
      </w:r>
    </w:p>
    <w:p>
      <w:pPr>
        <w:spacing w:after="120" w:before="80"/>
        <w:jc w:val="both"/>
      </w:pPr>
      <w:r>
        <w:rPr>
          <w:rFonts w:ascii="Arial" w:cs="Arial" w:eastAsia="Arial" w:hAnsi="Arial"/>
          <w:sz w:val="22"/>
          <w:szCs w:val="22"/>
        </w:rPr>
        <w:t xml:space="preserve">First principles thinking is not a technique you apply occasionally. It is an orientation you either inhabit or you do not. The difference between people who genuinely think this way and people who merely know about it is practice volume and willingness to endure the discomfort of not-knowing.</w:t>
      </w:r>
    </w:p>
    <w:p>
      <w:pPr>
        <w:spacing w:after="120" w:before="80"/>
        <w:jc w:val="both"/>
      </w:pPr>
      <w:r>
        <w:rPr>
          <w:rFonts w:ascii="Arial" w:cs="Arial" w:eastAsia="Arial" w:hAnsi="Arial"/>
          <w:sz w:val="22"/>
          <w:szCs w:val="22"/>
        </w:rPr>
        <w:t xml:space="preserve">The exercises in Chapter 10 are the training protocol. The anti-patterns in Chapter 9 are the list of things to catch yourself doing. The algorithm in Chapter 5 is the default process when you are stuck.</w:t>
      </w:r>
    </w:p>
    <w:p>
      <w:pPr>
        <w:spacing w:after="120" w:before="80"/>
        <w:jc w:val="both"/>
      </w:pPr>
      <w:r>
        <w:rPr>
          <w:rFonts w:ascii="Arial" w:cs="Arial" w:eastAsia="Arial" w:hAnsi="Arial"/>
          <w:sz w:val="22"/>
          <w:szCs w:val="22"/>
        </w:rPr>
        <w:t xml:space="preserve">You are 21 or 22, building systems that 30-year veterans have not built, in a field that did not exist five years ago. The single most powerful competitive advantage available to you is not another framework or another model — it is the ability to reason from bedrock when everyone else is copying the last person's answer.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360"/>
        <w:gridCol w:w="9000"/>
      </w:tblGrid>
      <w:tr>
        <w:tc>
          <w:tcPr>
            <w:tcW w:type="dxa" w:w="36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PRINCIPLE ZERO</w:t>
            </w:r>
          </w:p>
        </w:tc>
        <w:tc>
          <w:tcPr>
            <w:tcW w:type="dxa" w:w="9000"/>
            <w:tcBorders>
              <w:top w:val="single" w:color="CCCCCC" w:sz="1"/>
              <w:left w:val="single" w:color="CCCCCC" w:sz="1"/>
              <w:bottom w:val="single" w:color="CCCCCC" w:sz="1"/>
              <w:right w:val="single" w:color="CCCCCC" w:sz="1"/>
            </w:tcBorders>
            <w:shd w:fill="EBF0FA" w:val="clear"/>
            <w:tcMar>
              <w:top w:type="dxa" w:w="80"/>
              <w:left w:type="dxa" w:w="160"/>
              <w:bottom w:type="dxa" w:w="80"/>
              <w:right w:type="dxa" w:w="120"/>
            </w:tcMar>
          </w:tcPr>
          <w:p>
            <w:r>
              <w:rPr>
                <w:rFonts w:ascii="Arial" w:cs="Arial" w:eastAsia="Arial" w:hAnsi="Arial"/>
                <w:i/>
                <w:iCs/>
                <w:sz w:val="22"/>
                <w:szCs w:val="22"/>
              </w:rPr>
              <w:t xml:space="preserve">Every time you are about to do something because "that is how it is done" — stop. Ask why. Verify the why. Build only from what survives verification. This is the whole practice.</w:t>
            </w:r>
          </w:p>
        </w:tc>
      </w:tr>
    </w:tbl>
    <w:p>
      <w:pPr>
        <w:spacing w:after="80" w:before="0"/>
      </w:pPr>
      <w:r>
        <w:t xml:space="preserve"/>
      </w:r>
    </w:p>
    <w:p>
      <w:pPr>
        <w:spacing w:after="80" w:before="0"/>
      </w:pPr>
      <w:r>
        <w:t xml:space="preserve"/>
      </w:r>
    </w:p>
    <w:p>
      <w:pPr>
        <w:spacing w:after="80" w:before="480"/>
        <w:jc w:val="center"/>
      </w:pPr>
      <w:r>
        <w:rPr>
          <w:rFonts w:ascii="Arial" w:cs="Arial" w:eastAsia="Arial" w:hAnsi="Arial"/>
          <w:b/>
          <w:bCs/>
          <w:i/>
          <w:iCs/>
          <w:color w:val="1F3A8C"/>
          <w:sz w:val="28"/>
          <w:szCs w:val="28"/>
        </w:rPr>
        <w:t xml:space="preserve">Build from bedrock. Everything else is scaffolding.</w:t>
      </w:r>
    </w:p>
    <w:p>
      <w:pPr>
        <w:spacing w:after="480" w:before="80"/>
        <w:jc w:val="center"/>
      </w:pPr>
      <w:r>
        <w:rPr>
          <w:rFonts w:ascii="Arial" w:cs="Arial" w:eastAsia="Arial" w:hAnsi="Arial"/>
          <w:color w:val="888888"/>
          <w:sz w:val="20"/>
          <w:szCs w:val="20"/>
        </w:rPr>
        <w:t xml:space="preserve">— Tanish Saroj, First Principles Bible,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8C" w:sz="4" w:space="1"/>
      </w:pBdr>
      <w:spacing w:before="120"/>
      <w:jc w:val="right"/>
    </w:pPr>
    <w:r>
      <w:rPr>
        <w:rFonts w:ascii="Arial" w:cs="Arial" w:eastAsia="Arial" w:hAnsi="Arial"/>
        <w:color w:val="888888"/>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8C" w:sz="6" w:space="1"/>
      </w:pBdr>
      <w:spacing w:after="160" w:before="0"/>
    </w:pPr>
    <w:r>
      <w:rPr>
        <w:rFonts w:ascii="Arial" w:cs="Arial" w:eastAsia="Arial" w:hAnsi="Arial"/>
        <w:b/>
        <w:bCs/>
        <w:color w:val="1F3A8C"/>
        <w:sz w:val="18"/>
        <w:szCs w:val="18"/>
      </w:rPr>
      <w:t xml:space="preserve">FIRST PRINCIPLES BIBLE</w:t>
    </w:r>
    <w:r>
      <w:rPr>
        <w:rFonts w:ascii="Arial" w:cs="Arial" w:eastAsia="Arial" w:hAnsi="Arial"/>
        <w:color w:val="888888"/>
        <w:sz w:val="18"/>
        <w:szCs w:val="18"/>
      </w:rPr>
      <w:t xml:space="preserve">   |   Built for Tanish Saroj</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3A8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F3A8C"/>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2026-03-28T10:44:28.677Z</dcterms:created>
  <dcterms:modified xsi:type="dcterms:W3CDTF">2026-03-28T10:44:28.678Z</dcterms:modified>
</cp:coreProperties>
</file>

<file path=docProps/custom.xml><?xml version="1.0" encoding="utf-8"?>
<Properties xmlns="http://schemas.openxmlformats.org/officeDocument/2006/custom-properties" xmlns:vt="http://schemas.openxmlformats.org/officeDocument/2006/docPropsVTypes"/>
</file>