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23CSE356 Social Network Analysis</w:t>
        <w:br/>
        <w:t>Project Work Distribution &amp; Viva Defense Guide</w:t>
      </w:r>
    </w:p>
    <w:p>
      <w:pPr>
        <w:jc w:val="center"/>
      </w:pPr>
      <w:r>
        <w:rPr>
          <w:i/>
          <w:sz w:val="21"/>
        </w:rPr>
        <w:t>Project: Temporal Echo Chamber Detection in Online Social Networks</w:t>
        <w:br/>
        <w:t>Stanford SNAP Reddit Hyperlink Network &amp; Embeddings (858,454 Links, 55,863 Subreddits, 14 Quarters)</w:t>
      </w:r>
    </w:p>
    <w:p>
      <w:pPr>
        <w:spacing w:after="120"/>
      </w:pPr>
    </w:p>
    <w:p>
      <w:pPr>
        <w:pStyle w:val="Heading1"/>
      </w:pPr>
      <w:r>
        <w:rPr>
          <w:color w:val="1A365D"/>
        </w:rPr>
        <w:t>1. Executive Role Summary (Team of 3)</w:t>
      </w:r>
    </w:p>
    <w:tbl>
      <w:tblPr>
        <w:tblW w:type="auto" w:w="0"/>
        <w:jc w:val="center"/>
        <w:tblLook w:firstColumn="1" w:firstRow="1" w:lastColumn="0" w:lastRow="0" w:noHBand="0" w:noVBand="1" w:val="04A0"/>
      </w:tblPr>
      <w:tblGrid>
        <w:gridCol w:w="2484"/>
        <w:gridCol w:w="2484"/>
        <w:gridCol w:w="2484"/>
        <w:gridCol w:w="2484"/>
      </w:tblGrid>
      <w:tr>
        <w:tc>
          <w:tcPr>
            <w:tcW w:type="dxa" w:w="2484"/>
            <w:shd w:fill="1A365D"/>
          </w:tcPr>
          <w:p>
            <w:r>
              <w:rPr>
                <w:b/>
                <w:color w:val="FFFFFF"/>
                <w:sz w:val="19"/>
              </w:rPr>
              <w:t>Role &amp; Person</w:t>
            </w:r>
          </w:p>
        </w:tc>
        <w:tc>
          <w:tcPr>
            <w:tcW w:type="dxa" w:w="2484"/>
            <w:shd w:fill="1A365D"/>
          </w:tcPr>
          <w:p>
            <w:r>
              <w:rPr>
                <w:b/>
                <w:color w:val="FFFFFF"/>
                <w:sz w:val="19"/>
              </w:rPr>
              <w:t>Primary Domain</w:t>
            </w:r>
          </w:p>
        </w:tc>
        <w:tc>
          <w:tcPr>
            <w:tcW w:type="dxa" w:w="2484"/>
            <w:shd w:fill="1A365D"/>
          </w:tcPr>
          <w:p>
            <w:r>
              <w:rPr>
                <w:b/>
                <w:color w:val="FFFFFF"/>
                <w:sz w:val="19"/>
              </w:rPr>
              <w:t>Key Mathematical &amp; Algorithmic Modules</w:t>
            </w:r>
          </w:p>
        </w:tc>
        <w:tc>
          <w:tcPr>
            <w:tcW w:type="dxa" w:w="2484"/>
            <w:shd w:fill="1A365D"/>
          </w:tcPr>
          <w:p>
            <w:r>
              <w:rPr>
                <w:b/>
                <w:color w:val="FFFFFF"/>
                <w:sz w:val="19"/>
              </w:rPr>
              <w:t>Target Files Owned</w:t>
            </w:r>
          </w:p>
        </w:tc>
      </w:tr>
      <w:tr>
        <w:tc>
          <w:tcPr>
            <w:tcW w:type="dxa" w:w="2484"/>
          </w:tcPr>
          <w:p>
            <w:r>
              <w:rPr>
                <w:sz w:val="17"/>
              </w:rPr>
              <w:t>Person A</w:t>
              <w:br/>
              <w:t>(Data &amp; Graphs)</w:t>
            </w:r>
          </w:p>
        </w:tc>
        <w:tc>
          <w:tcPr>
            <w:tcW w:type="dxa" w:w="2484"/>
          </w:tcPr>
          <w:p>
            <w:r>
              <w:rPr>
                <w:sz w:val="17"/>
              </w:rPr>
              <w:t>Data Ingestion &amp; Dynamic Graph Modeling</w:t>
            </w:r>
          </w:p>
        </w:tc>
        <w:tc>
          <w:tcPr>
            <w:tcW w:type="dxa" w:w="2484"/>
          </w:tcPr>
          <w:p>
            <w:r>
              <w:rPr>
                <w:sz w:val="17"/>
              </w:rPr>
              <w:t>SNAP Cleaning, UTC Quarter Windows, Directed DiGraph &amp; Symmetric Louvain Projection</w:t>
            </w:r>
          </w:p>
        </w:tc>
        <w:tc>
          <w:tcPr>
            <w:tcW w:type="dxa" w:w="2484"/>
          </w:tcPr>
          <w:p>
            <w:r>
              <w:rPr>
                <w:sz w:val="17"/>
              </w:rPr>
              <w:t>data/ingest.py</w:t>
              <w:br/>
              <w:t>data/clean.py</w:t>
              <w:br/>
              <w:t>data/windows.py</w:t>
              <w:br/>
              <w:t>graph/build.py</w:t>
              <w:br/>
              <w:t>graph/partitions.py</w:t>
            </w:r>
          </w:p>
        </w:tc>
      </w:tr>
      <w:tr>
        <w:tc>
          <w:tcPr>
            <w:tcW w:type="dxa" w:w="2484"/>
            <w:shd w:fill="F7FAFC"/>
          </w:tcPr>
          <w:p>
            <w:r>
              <w:rPr>
                <w:sz w:val="17"/>
              </w:rPr>
              <w:t>Person B</w:t>
              <w:br/>
              <w:t>(Core Metrics)</w:t>
            </w:r>
          </w:p>
        </w:tc>
        <w:tc>
          <w:tcPr>
            <w:tcW w:type="dxa" w:w="2484"/>
            <w:shd w:fill="F7FAFC"/>
          </w:tcPr>
          <w:p>
            <w:r>
              <w:rPr>
                <w:sz w:val="17"/>
              </w:rPr>
              <w:t>Echo Chamber Index &amp; Longitudinal Tracking</w:t>
            </w:r>
          </w:p>
        </w:tc>
        <w:tc>
          <w:tcPr>
            <w:tcW w:type="dxa" w:w="2484"/>
            <w:shd w:fill="F7FAFC"/>
          </w:tcPr>
          <w:p>
            <w:r>
              <w:rPr>
                <w:sz w:val="17"/>
              </w:rPr>
              <w:t>Multi-factor ECI (I, H, D, S), O(m*d) Vector-Sum Cosine, Hungarian Bipartite Tracking</w:t>
            </w:r>
          </w:p>
        </w:tc>
        <w:tc>
          <w:tcPr>
            <w:tcW w:type="dxa" w:w="2484"/>
            <w:shd w:fill="F7FAFC"/>
          </w:tcPr>
          <w:p>
            <w:r>
              <w:rPr>
                <w:sz w:val="17"/>
              </w:rPr>
              <w:t>metrics/isolation.py</w:t>
              <w:br/>
              <w:t>metrics/homogeneity.py</w:t>
              <w:br/>
              <w:t>metrics/diversity.py</w:t>
              <w:br/>
              <w:t>metrics/eci.py</w:t>
              <w:br/>
              <w:t>graph/tracking.py</w:t>
            </w:r>
          </w:p>
        </w:tc>
      </w:tr>
      <w:tr>
        <w:tc>
          <w:tcPr>
            <w:tcW w:type="dxa" w:w="2484"/>
          </w:tcPr>
          <w:p>
            <w:r>
              <w:rPr>
                <w:sz w:val="17"/>
              </w:rPr>
              <w:t>Person C</w:t>
              <w:br/>
              <w:t>(Research &amp; UI)</w:t>
            </w:r>
          </w:p>
        </w:tc>
        <w:tc>
          <w:tcPr>
            <w:tcW w:type="dxa" w:w="2484"/>
          </w:tcPr>
          <w:p>
            <w:r>
              <w:rPr>
                <w:sz w:val="17"/>
              </w:rPr>
              <w:t>Research Novelty, Statistical Validation &amp; UI</w:t>
            </w:r>
          </w:p>
        </w:tc>
        <w:tc>
          <w:tcPr>
            <w:tcW w:type="dxa" w:w="2484"/>
          </w:tcPr>
          <w:p>
            <w:r>
              <w:rPr>
                <w:sz w:val="17"/>
              </w:rPr>
              <w:t>Signed Sentiment Asymmetry (SA), Hostility-Weighted Isolation, 7 Ablation Baselines, Permutations, Streamlit UI</w:t>
            </w:r>
          </w:p>
        </w:tc>
        <w:tc>
          <w:tcPr>
            <w:tcW w:type="dxa" w:w="2484"/>
          </w:tcPr>
          <w:p>
            <w:r>
              <w:rPr>
                <w:sz w:val="17"/>
              </w:rPr>
              <w:t>metrics/sentiment.py</w:t>
              <w:br/>
              <w:t>analysis/baselines.py</w:t>
              <w:br/>
              <w:t>analysis/null_models.py</w:t>
              <w:br/>
              <w:t>app/ (All 6 Pages)</w:t>
              <w:br/>
              <w:t>RESULTS.md, METHODS.md</w:t>
            </w:r>
          </w:p>
        </w:tc>
      </w:tr>
    </w:tbl>
    <w:p>
      <w:pPr>
        <w:spacing w:after="240"/>
      </w:pPr>
    </w:p>
    <w:p>
      <w:pPr>
        <w:pStyle w:val="Heading1"/>
      </w:pPr>
      <w:r>
        <w:rPr>
          <w:color w:val="1A365D"/>
        </w:rPr>
        <w:t>2. Person A: Data Engineering &amp; Temporal Graph Architecture</w:t>
      </w:r>
    </w:p>
    <w:p>
      <w:r>
        <w:rPr>
          <w:b/>
        </w:rPr>
        <w:t>Official Role Pitch (Say this when asked what you did):</w:t>
        <w:br/>
      </w:r>
      <w:r>
        <w:rPr>
          <w:i/>
        </w:rPr>
        <w:t>"I designed and implemented the data processing pipeline and dynamic graph engine. I parsed Stanford SNAP's 858,454 raw hyperlinks across 14 quarters, handled deduplication on (source, target, post_id) triples, and projected the directed graph into a symmetric representation for Louvain community detection."</w:t>
      </w:r>
    </w:p>
    <w:p>
      <w:pPr>
        <w:pStyle w:val="Heading2"/>
      </w:pPr>
      <w:r>
        <w:t>Files &amp; Modules You Must Study:</w:t>
      </w:r>
    </w:p>
    <w:p>
      <w:pPr>
        <w:pStyle w:val="ListBullet"/>
        <w:spacing w:after="40"/>
      </w:pPr>
      <w:r>
        <w:rPr>
          <w:sz w:val="19"/>
        </w:rPr>
        <w:t>src/echochamber/data/ingest.py: Strict TSV reading, row quarantine, UTC timezone parsing.</w:t>
      </w:r>
    </w:p>
    <w:p>
      <w:pPr>
        <w:pStyle w:val="ListBullet"/>
        <w:spacing w:after="40"/>
      </w:pPr>
      <w:r>
        <w:rPr>
          <w:sz w:val="19"/>
        </w:rPr>
        <w:t>src/echochamber/data/clean.py: Triple deduplication and self-loop dropping policy.</w:t>
      </w:r>
    </w:p>
    <w:p>
      <w:pPr>
        <w:pStyle w:val="ListBullet"/>
        <w:spacing w:after="40"/>
      </w:pPr>
      <w:r>
        <w:rPr>
          <w:sz w:val="19"/>
        </w:rPr>
        <w:t>src/echochamber/data/windows.py: UTC quarterly window assignment [start, end) half-open intervals.</w:t>
      </w:r>
    </w:p>
    <w:p>
      <w:pPr>
        <w:pStyle w:val="ListBullet"/>
        <w:spacing w:after="40"/>
      </w:pPr>
      <w:r>
        <w:rPr>
          <w:sz w:val="19"/>
        </w:rPr>
        <w:t>src/echochamber/data/embeddings.py: Ingesting 51,269 300-dimensional subreddit embeddings, zero-norm checks.</w:t>
      </w:r>
    </w:p>
    <w:p>
      <w:pPr>
        <w:pStyle w:val="ListBullet"/>
        <w:spacing w:after="40"/>
      </w:pPr>
      <w:r>
        <w:rPr>
          <w:sz w:val="19"/>
        </w:rPr>
        <w:t>src/echochamber/graph/build.py: Directed DiGraph construction with sentiment counts and symmetric undirected projection.</w:t>
      </w:r>
    </w:p>
    <w:p>
      <w:pPr>
        <w:pStyle w:val="ListBullet"/>
        <w:spacing w:after="40"/>
      </w:pPr>
      <w:r>
        <w:rPr>
          <w:sz w:val="19"/>
        </w:rPr>
        <w:t>src/echochamber/graph/partitions.py: Seeded Louvain modularity clustering and community ID formatting (2014Q1-C0001).</w:t>
      </w:r>
    </w:p>
    <w:p>
      <w:pPr>
        <w:pStyle w:val="Heading2"/>
      </w:pPr>
      <w:r>
        <w:t>Key Viva Questions &amp; Answers:</w:t>
      </w:r>
    </w:p>
    <w:p>
      <w:pPr>
        <w:spacing w:after="40"/>
      </w:pPr>
      <w:r>
        <w:rPr>
          <w:b/>
          <w:color w:val="C53030"/>
        </w:rPr>
        <w:t>Q: Why did you project the directed graph to an undirected one for Louvain?</w:t>
      </w:r>
    </w:p>
    <w:p>
      <w:pPr>
        <w:spacing w:after="120"/>
      </w:pPr>
      <w:r>
        <w:rPr>
          <w:sz w:val="19"/>
        </w:rPr>
        <w:t>Answer: Standard Louvain community detection optimizes modularity based on symmetric adjacency. However, we strictly preserve the directed graph (DiGraph) with full edge directions and weights so Person B can compute directional isolation (W_in vs W_out) and destination entropy.</w:t>
      </w:r>
    </w:p>
    <w:p>
      <w:pPr>
        <w:spacing w:after="40"/>
      </w:pPr>
      <w:r>
        <w:rPr>
          <w:b/>
          <w:color w:val="C53030"/>
        </w:rPr>
        <w:t>Q: Why deduplicate on (source, target, post_id) instead of just post_id?</w:t>
      </w:r>
    </w:p>
    <w:p>
      <w:pPr>
        <w:spacing w:after="120"/>
      </w:pPr>
      <w:r>
        <w:rPr>
          <w:sz w:val="19"/>
        </w:rPr>
        <w:t>Answer: A single Reddit post can hyperlink multiple destination subreddits in its body. Deduplicating on post_id alone would discard genuine outgoing cross-community interactions.</w:t>
      </w:r>
    </w:p>
    <w:p>
      <w:pPr>
        <w:spacing w:after="40"/>
      </w:pPr>
      <w:r>
        <w:rPr>
          <w:b/>
          <w:color w:val="C53030"/>
        </w:rPr>
        <w:t>Q: How did you ensure deterministic Louvain results across runs?</w:t>
      </w:r>
    </w:p>
    <w:p>
      <w:pPr>
        <w:spacing w:after="120"/>
      </w:pPr>
      <w:r>
        <w:rPr>
          <w:sz w:val="19"/>
        </w:rPr>
        <w:t>Answer: In graph/partitions.py, we sort subreddit node names lexicographically prior to graph construction and lock the random seed to 42.</w:t>
      </w:r>
    </w:p>
    <w:p>
      <w:pPr>
        <w:pStyle w:val="Heading1"/>
      </w:pPr>
      <w:r>
        <w:rPr>
          <w:color w:val="1A365D"/>
        </w:rPr>
        <w:t>2. Person B: Quantitative Metrics &amp; Longitudinal Community Tracking</w:t>
      </w:r>
    </w:p>
    <w:p>
      <w:r>
        <w:rPr>
          <w:b/>
        </w:rPr>
        <w:t>Official Role Pitch (Say this when asked what you did):</w:t>
        <w:br/>
      </w:r>
      <w:r>
        <w:rPr>
          <w:i/>
        </w:rPr>
        <w:t>"I formulated and implemented the multi-dimensional Echo Chamber Index (ECI) combining structural isolation, posting-behavior embedding homogeneity, and exposure scarcity. I optimized homogeneity from O(m^2 * d) to O(m * d) using vector-sum identities, and developed Hungarian bipartite matching to track communities longitudinally across quarters."</w:t>
      </w:r>
    </w:p>
    <w:p>
      <w:pPr>
        <w:pStyle w:val="Heading2"/>
      </w:pPr>
      <w:r>
        <w:t>Files &amp; Modules You Must Study:</w:t>
      </w:r>
    </w:p>
    <w:p>
      <w:pPr>
        <w:pStyle w:val="ListBullet"/>
        <w:spacing w:after="40"/>
      </w:pPr>
      <w:r>
        <w:rPr>
          <w:sz w:val="19"/>
        </w:rPr>
        <w:t>src/echochamber/metrics/isolation.py: I(C, t) = W_in / (W_in + W_out). Handles zero-outgoing links safely as undefined.</w:t>
      </w:r>
    </w:p>
    <w:p>
      <w:pPr>
        <w:pStyle w:val="ListBullet"/>
        <w:spacing w:after="40"/>
      </w:pPr>
      <w:r>
        <w:rPr>
          <w:sz w:val="19"/>
        </w:rPr>
        <w:t>src/echochamber/metrics/homogeneity.py: O(m * d) vector-sum cosine similarity formula and unit normalization H = (avg_cos + 1) / 2.</w:t>
      </w:r>
    </w:p>
    <w:p>
      <w:pPr>
        <w:pStyle w:val="ListBullet"/>
        <w:spacing w:after="40"/>
      </w:pPr>
      <w:r>
        <w:rPr>
          <w:sz w:val="19"/>
        </w:rPr>
        <w:t>src/echochamber/metrics/diversity.py: Shannon entropy over external community destinations D = E / ln(K_possible) and scarcity S = 1 - D.</w:t>
      </w:r>
    </w:p>
    <w:p>
      <w:pPr>
        <w:pStyle w:val="ListBullet"/>
        <w:spacing w:after="40"/>
      </w:pPr>
      <w:r>
        <w:rPr>
          <w:sz w:val="19"/>
        </w:rPr>
        <w:t>src/echochamber/metrics/eci.py: Configurable multi-factor composite ECI = w_I * I + w_H * H + w_S * S.</w:t>
      </w:r>
    </w:p>
    <w:p>
      <w:pPr>
        <w:pStyle w:val="ListBullet"/>
        <w:spacing w:after="40"/>
      </w:pPr>
      <w:r>
        <w:rPr>
          <w:sz w:val="19"/>
        </w:rPr>
        <w:t>src/echochamber/graph/tracking.py: Hungarian one-to-one matching on Jaccard node overlap (J &gt;= 0.2, intersection &gt;= 2), creating persistent Track IDs (T00001).</w:t>
      </w:r>
    </w:p>
    <w:p>
      <w:pPr>
        <w:pStyle w:val="Heading2"/>
      </w:pPr>
      <w:r>
        <w:t>Key Viva Questions &amp; Answers:</w:t>
      </w:r>
    </w:p>
    <w:p>
      <w:pPr>
        <w:spacing w:after="40"/>
      </w:pPr>
      <w:r>
        <w:rPr>
          <w:b/>
          <w:color w:val="C53030"/>
        </w:rPr>
        <w:t>Q: How does your vector-sum trick avoid the quadratic pairwise comparison?</w:t>
      </w:r>
    </w:p>
    <w:p>
      <w:pPr>
        <w:spacing w:after="120"/>
      </w:pPr>
      <w:r>
        <w:rPr>
          <w:sz w:val="19"/>
        </w:rPr>
        <w:t>Answer: Summing all pairwise dot products sum_{u != v} z_u . z_v equals ||sum z_u||^2 - sum ||z_u||^2. Since vectors are unit-normalized, sum ||z_u||^2 = m. Thus we compute the sum vector in O(m * d) time and its squared norm in O(d) time, bypassing the O(m^2 * d) matrix completely.</w:t>
      </w:r>
    </w:p>
    <w:p>
      <w:pPr>
        <w:spacing w:after="40"/>
      </w:pPr>
      <w:r>
        <w:rPr>
          <w:b/>
          <w:color w:val="C53030"/>
        </w:rPr>
        <w:t>Q: What is the crucial scientific limitation of SNAP subreddit embeddings?</w:t>
      </w:r>
    </w:p>
    <w:p>
      <w:pPr>
        <w:spacing w:after="120"/>
      </w:pPr>
      <w:r>
        <w:rPr>
          <w:sz w:val="19"/>
        </w:rPr>
        <w:t>Answer: The 300D embeddings are static, whole-period vectors generated over the entire 2014-2017 timeline. Therefore, changes in community homogeneity over time reflect membership and composition shifts, not real-time semantic evolution or viewpoint drift.</w:t>
      </w:r>
    </w:p>
    <w:p>
      <w:pPr>
        <w:spacing w:after="40"/>
      </w:pPr>
      <w:r>
        <w:rPr>
          <w:b/>
          <w:color w:val="C53030"/>
        </w:rPr>
        <w:t>Q: What happens to ECI when a community has zero outgoing hyperlinks?</w:t>
      </w:r>
    </w:p>
    <w:p>
      <w:pPr>
        <w:spacing w:after="120"/>
      </w:pPr>
      <w:r>
        <w:rPr>
          <w:sz w:val="19"/>
        </w:rPr>
        <w:t>Answer: If W_in + W_out == 0, isolation is undefined (None). We strictly enforce that missing factors render ECI unscorable rather than silently imputing zero.</w:t>
      </w:r>
    </w:p>
    <w:p>
      <w:pPr>
        <w:pStyle w:val="Heading1"/>
      </w:pPr>
      <w:r>
        <w:rPr>
          <w:color w:val="1A365D"/>
        </w:rPr>
        <w:t>2. Person C: Research Novelty, Statistical Validation &amp; Dashboard Architecture</w:t>
      </w:r>
    </w:p>
    <w:p>
      <w:r>
        <w:rPr>
          <w:b/>
        </w:rPr>
        <w:t>Official Role Pitch (Say this when asked what you did):</w:t>
        <w:br/>
      </w:r>
      <w:r>
        <w:rPr>
          <w:i/>
        </w:rPr>
        <w:t>"I designed the novel signed sentiment isolation metric, which distinguishes affirmative echo chambers from hostile outrage machines using hyperlink sentiment polarity (POST_LABEL). I also implemented the 7 baseline ablation models, embedding permutation null hypothesis testing, sensitivity sweeps, and the interactive Streamlit dashboard."</w:t>
      </w:r>
    </w:p>
    <w:p>
      <w:pPr>
        <w:pStyle w:val="Heading2"/>
      </w:pPr>
      <w:r>
        <w:t>Files &amp; Modules You Must Study:</w:t>
      </w:r>
    </w:p>
    <w:p>
      <w:pPr>
        <w:pStyle w:val="ListBullet"/>
        <w:spacing w:after="40"/>
      </w:pPr>
      <w:r>
        <w:rPr>
          <w:sz w:val="19"/>
        </w:rPr>
        <w:t>src/echochamber/metrics/sentiment.py: Novel signed metrics (Sentiment Ratio SR, Sentiment Asymmetry SA = SR_in - SR_out, and Hostility-Weighted Isolation HI).</w:t>
      </w:r>
    </w:p>
    <w:p>
      <w:pPr>
        <w:pStyle w:val="ListBullet"/>
        <w:spacing w:after="40"/>
      </w:pPr>
      <w:r>
        <w:rPr>
          <w:sz w:val="19"/>
        </w:rPr>
        <w:t>src/echochamber/analysis/baselines.py: 7 baseline ablation models evaluated on identical community cohorts.</w:t>
      </w:r>
    </w:p>
    <w:p>
      <w:pPr>
        <w:pStyle w:val="ListBullet"/>
        <w:spacing w:after="40"/>
      </w:pPr>
      <w:r>
        <w:rPr>
          <w:sz w:val="19"/>
        </w:rPr>
        <w:t>src/echochamber/analysis/null_models.py: Shuffling embedding vectors across active nodes across 100 permutations to compute empirical p-values.</w:t>
      </w:r>
    </w:p>
    <w:p>
      <w:pPr>
        <w:pStyle w:val="ListBullet"/>
        <w:spacing w:after="40"/>
      </w:pPr>
      <w:r>
        <w:rPr>
          <w:sz w:val="19"/>
        </w:rPr>
        <w:t>src/echochamber/analysis/sensitivity.py: Resolution sweeps (0.8, 1.0, 1.2) and weight variation experiments.</w:t>
      </w:r>
    </w:p>
    <w:p>
      <w:pPr>
        <w:pStyle w:val="ListBullet"/>
        <w:spacing w:after="40"/>
      </w:pPr>
      <w:r>
        <w:rPr>
          <w:sz w:val="19"/>
        </w:rPr>
        <w:t>app/Home.py &amp; app/pages/: 6-page interactive Streamlit dashboard (Overview, Communities, Temporal Trends, Comparisons, Methodology, Sentiment Analysis).</w:t>
      </w:r>
    </w:p>
    <w:p>
      <w:pPr>
        <w:pStyle w:val="Heading2"/>
      </w:pPr>
      <w:r>
        <w:t>Key Viva Questions &amp; Answers:</w:t>
      </w:r>
    </w:p>
    <w:p>
      <w:pPr>
        <w:spacing w:after="40"/>
      </w:pPr>
      <w:r>
        <w:rPr>
          <w:b/>
          <w:color w:val="C53030"/>
        </w:rPr>
        <w:t>Q: What is your project's novel contribution beyond prior literature?</w:t>
      </w:r>
    </w:p>
    <w:p>
      <w:pPr>
        <w:spacing w:after="120"/>
      </w:pPr>
      <w:r>
        <w:rPr>
          <w:sz w:val="19"/>
        </w:rPr>
        <w:t>Answer: Standard SNA echo chamber literature only examines link density or modularity. We introduced Sentiment Asymmetry (SA) using the signed POST_LABEL field. A community with high isolation but equal sentiment inside and outside is just isolated; a community with SA &gt; 0 (friendly inside, aggressive outside) exhibits true echo chamber insularity.</w:t>
      </w:r>
    </w:p>
    <w:p>
      <w:pPr>
        <w:spacing w:after="40"/>
      </w:pPr>
      <w:r>
        <w:rPr>
          <w:b/>
          <w:color w:val="C53030"/>
        </w:rPr>
        <w:t>Q: Why are ablations necessary if you have the ECI formula?</w:t>
      </w:r>
    </w:p>
    <w:p>
      <w:pPr>
        <w:spacing w:after="120"/>
      </w:pPr>
      <w:r>
        <w:rPr>
          <w:sz w:val="19"/>
        </w:rPr>
        <w:t>Answer: We evaluated 7 ablation variants on identical community cohorts to prove that structural isolation (I), semantic homogeneity (H), and destination scarcity (S) provide orthogonal, non-redundant information (Spearman rho between I and H is 0.64).</w:t>
      </w:r>
    </w:p>
    <w:p>
      <w:pPr>
        <w:spacing w:after="40"/>
      </w:pPr>
      <w:r>
        <w:rPr>
          <w:b/>
          <w:color w:val="C53030"/>
        </w:rPr>
        <w:t>Q: What do the permutation null models prove?</w:t>
      </w:r>
    </w:p>
    <w:p>
      <w:pPr>
        <w:spacing w:after="120"/>
      </w:pPr>
      <w:r>
        <w:rPr>
          <w:sz w:val="19"/>
        </w:rPr>
        <w:t>Answer: By shuffling embedding vectors across graph nodes 100 times while preserving graph topology and community sizes, we proved that observed within-community homogeneity is significantly higher than chance (p &lt; 0.01).</w:t>
      </w:r>
    </w:p>
    <w:p>
      <w:pPr>
        <w:pStyle w:val="Heading1"/>
      </w:pPr>
      <w:r>
        <w:rPr>
          <w:color w:val="1A365D"/>
        </w:rPr>
        <w:t>3. 3-Minute Group Presentation Flow</w:t>
      </w:r>
    </w:p>
    <w:p>
      <w:pPr>
        <w:spacing w:after="120"/>
      </w:pPr>
      <w:r>
        <w:rPr>
          <w:b/>
          <w:color w:val="2B6CB0"/>
        </w:rPr>
        <w:t xml:space="preserve">Person A (1st min): </w:t>
      </w:r>
      <w:r>
        <w:rPr>
          <w:i/>
        </w:rPr>
        <w:t>Good morning Ma'am. Our project analyzes temporal echo chambers across 858,454 Reddit hyperlinks and 55,863 subreddits from 2014 to 2017. My role was data engineering, temporal partitioning across 14 calendar quarters, and constructing both directed interaction graphs and symmetric projections for Louvain community detection.</w:t>
      </w:r>
    </w:p>
    <w:p>
      <w:pPr>
        <w:spacing w:after="120"/>
      </w:pPr>
      <w:r>
        <w:rPr>
          <w:b/>
          <w:color w:val="2B6CB0"/>
        </w:rPr>
        <w:t xml:space="preserve">Person B (2nd min): </w:t>
      </w:r>
      <w:r>
        <w:rPr>
          <w:i/>
        </w:rPr>
        <w:t>Building on those detected communities, my responsibility was formulating the Echo Chamber Index. I combined Structural Isolation, Embedding Homogeneity using an O(m * d) vector-sum identity, and Destination Exposure Scarcity based on Shannon Entropy. I also built the Hungarian matching algorithm to track how communities evolve, split, or merge over time.</w:t>
      </w:r>
    </w:p>
    <w:p>
      <w:pPr>
        <w:spacing w:after="120"/>
      </w:pPr>
      <w:r>
        <w:rPr>
          <w:b/>
          <w:color w:val="2B6CB0"/>
        </w:rPr>
        <w:t xml:space="preserve">Person C (3rd min): </w:t>
      </w:r>
      <w:r>
        <w:rPr>
          <w:i/>
        </w:rPr>
        <w:t>To address a key gap in existing literature, I designed our research novelty: Signed Sentiment Asymmetry, which verifies whether isolated communities behave hostily toward outside communities. I also evaluated 7 ablation baselines, permutation null models, and developed the interactive 6-page Streamlit dashboard to visualize longitudinal trajectories.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