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C6" w:rsidRDefault="006231F6">
      <w:pPr>
        <w:spacing w:after="0"/>
        <w:ind w:left="9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-215899</wp:posOffset>
            </wp:positionH>
            <wp:positionV relativeFrom="paragraph">
              <wp:posOffset>-65722</wp:posOffset>
            </wp:positionV>
            <wp:extent cx="635000" cy="6350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62B33"/>
          <w:sz w:val="46"/>
        </w:rPr>
        <w:t>Jason Miller</w:t>
      </w:r>
    </w:p>
    <w:p w:rsidR="008945C6" w:rsidRDefault="006231F6">
      <w:pPr>
        <w:spacing w:after="608"/>
        <w:ind w:left="960"/>
      </w:pPr>
      <w:r>
        <w:rPr>
          <w:color w:val="262B33"/>
          <w:sz w:val="18"/>
        </w:rPr>
        <w:t>Amazon Associate</w:t>
      </w:r>
    </w:p>
    <w:p w:rsidR="008945C6" w:rsidRDefault="006231F6">
      <w:pPr>
        <w:pStyle w:val="Heading1"/>
        <w:ind w:left="-5"/>
      </w:pPr>
      <w:r>
        <w:t>Profile</w:t>
      </w:r>
    </w:p>
    <w:p w:rsidR="008945C6" w:rsidRDefault="006231F6">
      <w:pPr>
        <w:spacing w:after="430" w:line="285" w:lineRule="auto"/>
        <w:ind w:right="43"/>
        <w:jc w:val="both"/>
      </w:pPr>
      <w:r>
        <w:rPr>
          <w:i/>
          <w:color w:val="262B33"/>
          <w:sz w:val="21"/>
        </w:rPr>
        <w:t>Experienced Amazon Associate with five years’ tenure in a shipping yard setting, maintaining an average picking/packing speed of 98%. Holds a zero error% score in adhering to packing specs and 97% error-free ratio on packing records. Completed a certificat</w:t>
      </w:r>
      <w:r>
        <w:rPr>
          <w:i/>
          <w:color w:val="262B33"/>
          <w:sz w:val="21"/>
        </w:rPr>
        <w:t>e in Warehouse Sanitation and has a valid commercial driver’s license.</w:t>
      </w:r>
    </w:p>
    <w:p w:rsidR="008945C6" w:rsidRDefault="006231F6">
      <w:pPr>
        <w:pStyle w:val="Heading1"/>
        <w:ind w:left="-5"/>
      </w:pPr>
      <w:r>
        <w:t>Employment History</w:t>
      </w:r>
    </w:p>
    <w:p w:rsidR="008945C6" w:rsidRDefault="006231F6">
      <w:pPr>
        <w:pStyle w:val="Heading2"/>
        <w:ind w:left="-5" w:right="178"/>
      </w:pPr>
      <w:r>
        <w:t>Amazon Warehouse Associate at Amazon, Miami Gardens</w:t>
      </w:r>
    </w:p>
    <w:p w:rsidR="008945C6" w:rsidRDefault="006231F6">
      <w:pPr>
        <w:spacing w:after="95"/>
        <w:ind w:left="-5" w:hanging="10"/>
      </w:pPr>
      <w:r>
        <w:rPr>
          <w:color w:val="697283"/>
          <w:sz w:val="18"/>
        </w:rPr>
        <w:t>January 2021 — July 2022</w:t>
      </w:r>
    </w:p>
    <w:p w:rsidR="008945C6" w:rsidRDefault="006231F6">
      <w:pPr>
        <w:spacing w:after="121" w:line="285" w:lineRule="auto"/>
        <w:ind w:left="-5" w:hanging="10"/>
      </w:pPr>
      <w:r>
        <w:rPr>
          <w:i/>
          <w:color w:val="262B33"/>
          <w:sz w:val="21"/>
        </w:rPr>
        <w:t xml:space="preserve">Performed all warehouse </w:t>
      </w:r>
      <w:proofErr w:type="spellStart"/>
      <w:r>
        <w:rPr>
          <w:i/>
          <w:color w:val="262B33"/>
          <w:sz w:val="21"/>
        </w:rPr>
        <w:t>laborer</w:t>
      </w:r>
      <w:proofErr w:type="spellEnd"/>
      <w:r>
        <w:rPr>
          <w:i/>
          <w:color w:val="262B33"/>
          <w:sz w:val="21"/>
        </w:rPr>
        <w:t xml:space="preserve"> duties such as packing, picking, counting, record keeping</w:t>
      </w:r>
      <w:r>
        <w:rPr>
          <w:i/>
          <w:color w:val="262B33"/>
          <w:sz w:val="21"/>
        </w:rPr>
        <w:t>, and maintaining a clean area.</w:t>
      </w:r>
    </w:p>
    <w:p w:rsidR="008945C6" w:rsidRDefault="006231F6">
      <w:pPr>
        <w:numPr>
          <w:ilvl w:val="0"/>
          <w:numId w:val="1"/>
        </w:numPr>
        <w:spacing w:after="20" w:line="265" w:lineRule="auto"/>
        <w:ind w:hanging="200"/>
      </w:pPr>
      <w:r>
        <w:rPr>
          <w:color w:val="262B33"/>
          <w:sz w:val="21"/>
        </w:rPr>
        <w:t>Consistently maintained picking/packing speeds in the 98th percentile.</w:t>
      </w:r>
    </w:p>
    <w:p w:rsidR="008945C6" w:rsidRDefault="006231F6">
      <w:pPr>
        <w:numPr>
          <w:ilvl w:val="0"/>
          <w:numId w:val="1"/>
        </w:numPr>
        <w:spacing w:after="20" w:line="265" w:lineRule="auto"/>
        <w:ind w:hanging="200"/>
      </w:pPr>
      <w:r>
        <w:rPr>
          <w:color w:val="262B33"/>
          <w:sz w:val="21"/>
        </w:rPr>
        <w:t>Picked all orders with 100% accuracy despite high speeds.</w:t>
      </w:r>
    </w:p>
    <w:p w:rsidR="008945C6" w:rsidRDefault="006231F6">
      <w:pPr>
        <w:numPr>
          <w:ilvl w:val="0"/>
          <w:numId w:val="1"/>
        </w:numPr>
        <w:spacing w:after="227" w:line="265" w:lineRule="auto"/>
        <w:ind w:hanging="200"/>
      </w:pPr>
      <w:r>
        <w:rPr>
          <w:color w:val="262B33"/>
          <w:sz w:val="21"/>
        </w:rPr>
        <w:t>Maintained a clean work area, meeting 97.5% of the inspection requirements.</w:t>
      </w:r>
    </w:p>
    <w:p w:rsidR="008945C6" w:rsidRDefault="006231F6">
      <w:pPr>
        <w:pStyle w:val="Heading2"/>
        <w:ind w:left="-5" w:right="178"/>
      </w:pPr>
      <w:r>
        <w:t>Laboratory Inventor</w:t>
      </w:r>
      <w:r>
        <w:t xml:space="preserve">y </w:t>
      </w:r>
      <w:proofErr w:type="gramStart"/>
      <w:r>
        <w:t>Assistant  at</w:t>
      </w:r>
      <w:proofErr w:type="gramEnd"/>
      <w:r>
        <w:t xml:space="preserve">  </w:t>
      </w:r>
      <w:proofErr w:type="spellStart"/>
      <w:r>
        <w:t>Dunrea</w:t>
      </w:r>
      <w:proofErr w:type="spellEnd"/>
      <w:r>
        <w:t xml:space="preserve"> Laboratories, Orlando</w:t>
      </w:r>
    </w:p>
    <w:p w:rsidR="008945C6" w:rsidRDefault="006231F6">
      <w:pPr>
        <w:spacing w:after="95"/>
        <w:ind w:left="-5" w:hanging="10"/>
      </w:pPr>
      <w:r>
        <w:rPr>
          <w:color w:val="697283"/>
          <w:sz w:val="18"/>
        </w:rPr>
        <w:t>January 2019 — December 2020</w:t>
      </w:r>
    </w:p>
    <w:p w:rsidR="008945C6" w:rsidRDefault="006231F6">
      <w:pPr>
        <w:spacing w:after="121" w:line="285" w:lineRule="auto"/>
        <w:ind w:left="-5" w:hanging="10"/>
      </w:pPr>
      <w:r>
        <w:rPr>
          <w:i/>
          <w:color w:val="262B33"/>
          <w:sz w:val="21"/>
        </w:rPr>
        <w:t xml:space="preserve">Full-time lab assistant in a small, regional laboratory tasked with </w:t>
      </w:r>
      <w:r>
        <w:rPr>
          <w:rFonts w:ascii="Arial" w:eastAsia="Arial" w:hAnsi="Arial" w:cs="Arial"/>
          <w:color w:val="262B33"/>
          <w:sz w:val="21"/>
        </w:rPr>
        <w:t>·</w:t>
      </w:r>
      <w:r>
        <w:rPr>
          <w:color w:val="262B33"/>
          <w:sz w:val="21"/>
        </w:rPr>
        <w:t xml:space="preserve"> </w:t>
      </w:r>
      <w:r>
        <w:rPr>
          <w:i/>
          <w:color w:val="262B33"/>
          <w:sz w:val="21"/>
        </w:rPr>
        <w:t>participating in Kaizen Events, Gemba walks, and 5S to remove barriers and improve productivity.</w:t>
      </w:r>
    </w:p>
    <w:p w:rsidR="008945C6" w:rsidRDefault="006231F6">
      <w:pPr>
        <w:numPr>
          <w:ilvl w:val="0"/>
          <w:numId w:val="2"/>
        </w:numPr>
        <w:spacing w:after="20" w:line="265" w:lineRule="auto"/>
        <w:ind w:hanging="200"/>
      </w:pPr>
      <w:r>
        <w:rPr>
          <w:color w:val="262B33"/>
          <w:sz w:val="21"/>
        </w:rPr>
        <w:t>Filled the war</w:t>
      </w:r>
      <w:r>
        <w:rPr>
          <w:color w:val="262B33"/>
          <w:sz w:val="21"/>
        </w:rPr>
        <w:t>ehouse helper job description, which involved picking, packing, shipping, inventory management, and cleaning equipment.</w:t>
      </w:r>
    </w:p>
    <w:p w:rsidR="008945C6" w:rsidRDefault="006231F6">
      <w:pPr>
        <w:numPr>
          <w:ilvl w:val="0"/>
          <w:numId w:val="2"/>
        </w:numPr>
        <w:spacing w:after="20" w:line="265" w:lineRule="auto"/>
        <w:ind w:hanging="200"/>
      </w:pPr>
      <w:r>
        <w:rPr>
          <w:color w:val="262B33"/>
          <w:sz w:val="21"/>
        </w:rPr>
        <w:t>Saved 12% on UPS orders by staying on top of special deals.</w:t>
      </w:r>
    </w:p>
    <w:p w:rsidR="008945C6" w:rsidRDefault="006231F6">
      <w:pPr>
        <w:numPr>
          <w:ilvl w:val="0"/>
          <w:numId w:val="2"/>
        </w:numPr>
        <w:spacing w:after="451" w:line="265" w:lineRule="auto"/>
        <w:ind w:hanging="200"/>
      </w:pPr>
      <w:r>
        <w:rPr>
          <w:color w:val="262B33"/>
          <w:sz w:val="21"/>
        </w:rPr>
        <w:t>Cut down storage waste by 23% by switching to a Kanban system.</w:t>
      </w:r>
    </w:p>
    <w:p w:rsidR="008945C6" w:rsidRDefault="006231F6">
      <w:pPr>
        <w:pStyle w:val="Heading1"/>
        <w:ind w:left="-5"/>
      </w:pPr>
      <w:r>
        <w:t>Education</w:t>
      </w:r>
    </w:p>
    <w:p w:rsidR="008945C6" w:rsidRDefault="006231F6">
      <w:pPr>
        <w:pStyle w:val="Heading2"/>
        <w:ind w:left="-5" w:right="178"/>
      </w:pPr>
      <w:r>
        <w:t>Associates Degree in Logistics and Supply Chain Fundamentals, Atlanta Technical College, Atlanta</w:t>
      </w:r>
    </w:p>
    <w:p w:rsidR="008945C6" w:rsidRDefault="006231F6">
      <w:pPr>
        <w:spacing w:after="95"/>
        <w:ind w:left="-5" w:hanging="10"/>
      </w:pPr>
      <w:r>
        <w:rPr>
          <w:color w:val="697283"/>
          <w:sz w:val="18"/>
        </w:rPr>
        <w:t>January 2021 — July 2022</w:t>
      </w:r>
    </w:p>
    <w:p w:rsidR="008945C6" w:rsidRDefault="006231F6">
      <w:pPr>
        <w:numPr>
          <w:ilvl w:val="0"/>
          <w:numId w:val="3"/>
        </w:numPr>
        <w:spacing w:after="1" w:line="285" w:lineRule="auto"/>
        <w:ind w:hanging="200"/>
      </w:pPr>
      <w:r>
        <w:rPr>
          <w:i/>
          <w:color w:val="262B33"/>
          <w:sz w:val="21"/>
        </w:rPr>
        <w:t>Majors: Warehousing Operations, Logistics and Distribution Practices</w:t>
      </w:r>
    </w:p>
    <w:p w:rsidR="008945C6" w:rsidRDefault="006231F6">
      <w:pPr>
        <w:numPr>
          <w:ilvl w:val="0"/>
          <w:numId w:val="3"/>
        </w:numPr>
        <w:spacing w:after="435" w:line="285" w:lineRule="auto"/>
        <w:ind w:hanging="20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520700</wp:posOffset>
            </wp:positionH>
            <wp:positionV relativeFrom="page">
              <wp:posOffset>1320800</wp:posOffset>
            </wp:positionV>
            <wp:extent cx="152400" cy="152400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520700</wp:posOffset>
            </wp:positionH>
            <wp:positionV relativeFrom="page">
              <wp:posOffset>2776601</wp:posOffset>
            </wp:positionV>
            <wp:extent cx="152400" cy="152400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520700</wp:posOffset>
            </wp:positionH>
            <wp:positionV relativeFrom="page">
              <wp:posOffset>7264400</wp:posOffset>
            </wp:positionV>
            <wp:extent cx="152400" cy="152400"/>
            <wp:effectExtent l="0" t="0" r="0" b="0"/>
            <wp:wrapSquare wrapText="bothSides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520700</wp:posOffset>
            </wp:positionH>
            <wp:positionV relativeFrom="page">
              <wp:posOffset>8913876</wp:posOffset>
            </wp:positionV>
            <wp:extent cx="152400" cy="152400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262B33"/>
          <w:sz w:val="21"/>
        </w:rPr>
        <w:t>Minors: Inventory Systems, Supply Chain Principles</w:t>
      </w:r>
    </w:p>
    <w:p w:rsidR="008945C6" w:rsidRDefault="006231F6">
      <w:pPr>
        <w:pStyle w:val="Heading1"/>
        <w:ind w:left="-5"/>
      </w:pPr>
      <w:r>
        <w:t>Courses</w:t>
      </w:r>
    </w:p>
    <w:p w:rsidR="008945C6" w:rsidRDefault="006231F6">
      <w:pPr>
        <w:spacing w:after="2" w:line="254" w:lineRule="auto"/>
        <w:ind w:left="-5" w:right="178" w:hanging="10"/>
        <w:jc w:val="both"/>
      </w:pPr>
      <w:r>
        <w:rPr>
          <w:b/>
          <w:color w:val="262B33"/>
        </w:rPr>
        <w:t>On</w:t>
      </w:r>
      <w:r>
        <w:rPr>
          <w:b/>
          <w:color w:val="262B33"/>
        </w:rPr>
        <w:t>line Graduate Certificate in Warehousing &amp; Supply Chain Management, Southern New Hampshire University (SNHU), NH.</w:t>
      </w:r>
    </w:p>
    <w:p w:rsidR="008945C6" w:rsidRDefault="006231F6">
      <w:pPr>
        <w:spacing w:after="95"/>
        <w:ind w:left="-5" w:hanging="10"/>
      </w:pPr>
      <w:r>
        <w:rPr>
          <w:color w:val="697283"/>
          <w:sz w:val="18"/>
        </w:rPr>
        <w:t>July 2022 — July 2022</w:t>
      </w:r>
    </w:p>
    <w:p w:rsidR="008945C6" w:rsidRDefault="006231F6">
      <w:pPr>
        <w:pStyle w:val="Heading2"/>
        <w:spacing w:after="32"/>
        <w:ind w:left="-5" w:right="178"/>
      </w:pPr>
      <w:r>
        <w:t>Details</w:t>
      </w:r>
    </w:p>
    <w:p w:rsidR="008945C6" w:rsidRDefault="006231F6">
      <w:pPr>
        <w:spacing w:after="36"/>
        <w:ind w:left="-5" w:hanging="10"/>
      </w:pPr>
      <w:r>
        <w:rPr>
          <w:color w:val="262B33"/>
          <w:sz w:val="20"/>
        </w:rPr>
        <w:t>1515 Pacific Ave</w:t>
      </w:r>
    </w:p>
    <w:p w:rsidR="008945C6" w:rsidRDefault="006231F6">
      <w:pPr>
        <w:spacing w:after="36"/>
        <w:ind w:left="-5" w:hanging="10"/>
      </w:pPr>
      <w:r>
        <w:rPr>
          <w:color w:val="262B33"/>
          <w:sz w:val="20"/>
        </w:rPr>
        <w:t>Los Angeles, CA 90291</w:t>
      </w:r>
    </w:p>
    <w:p w:rsidR="008945C6" w:rsidRDefault="006231F6">
      <w:pPr>
        <w:spacing w:after="222"/>
        <w:ind w:left="-5" w:right="505" w:hanging="10"/>
      </w:pPr>
      <w:r>
        <w:rPr>
          <w:color w:val="262B33"/>
          <w:sz w:val="20"/>
        </w:rPr>
        <w:t xml:space="preserve">United States 3868683442 </w:t>
      </w:r>
      <w:r>
        <w:rPr>
          <w:color w:val="2196F3"/>
          <w:sz w:val="20"/>
        </w:rPr>
        <w:t>email@email.com</w:t>
      </w:r>
    </w:p>
    <w:p w:rsidR="008945C6" w:rsidRDefault="006231F6">
      <w:pPr>
        <w:spacing w:after="156" w:line="330" w:lineRule="auto"/>
        <w:ind w:left="-5" w:right="1169" w:hanging="10"/>
      </w:pPr>
      <w:r>
        <w:rPr>
          <w:color w:val="697283"/>
          <w:sz w:val="21"/>
        </w:rPr>
        <w:t xml:space="preserve">Place of birth </w:t>
      </w:r>
      <w:r>
        <w:rPr>
          <w:color w:val="262B33"/>
          <w:sz w:val="20"/>
        </w:rPr>
        <w:t>San Antonio</w:t>
      </w:r>
    </w:p>
    <w:p w:rsidR="008945C6" w:rsidRDefault="006231F6">
      <w:pPr>
        <w:spacing w:after="306" w:line="330" w:lineRule="auto"/>
        <w:ind w:left="-5" w:right="1169" w:hanging="10"/>
      </w:pPr>
      <w:r>
        <w:rPr>
          <w:color w:val="697283"/>
          <w:sz w:val="21"/>
        </w:rPr>
        <w:t xml:space="preserve">Driving license </w:t>
      </w:r>
      <w:r>
        <w:rPr>
          <w:color w:val="262B33"/>
          <w:sz w:val="20"/>
        </w:rPr>
        <w:t>Full</w:t>
      </w:r>
    </w:p>
    <w:p w:rsidR="008945C6" w:rsidRDefault="006231F6">
      <w:pPr>
        <w:pStyle w:val="Heading2"/>
        <w:spacing w:after="32"/>
        <w:ind w:left="-5" w:right="178"/>
      </w:pPr>
      <w:r>
        <w:t>Links</w:t>
      </w:r>
    </w:p>
    <w:bookmarkStart w:id="0" w:name="_GoBack"/>
    <w:bookmarkEnd w:id="0"/>
    <w:p w:rsidR="008945C6" w:rsidRDefault="006231F6">
      <w:pPr>
        <w:spacing w:after="36"/>
        <w:ind w:left="-5" w:right="605" w:hanging="10"/>
      </w:pPr>
      <w:r>
        <w:fldChar w:fldCharType="begin"/>
      </w:r>
      <w:r>
        <w:instrText xml:space="preserve"> HYPERLINK "https://www.linkedin.com/" \h </w:instrText>
      </w:r>
      <w:r>
        <w:fldChar w:fldCharType="separate"/>
      </w:r>
      <w:r>
        <w:rPr>
          <w:color w:val="2196F3"/>
          <w:sz w:val="20"/>
        </w:rPr>
        <w:t>Linke</w:t>
      </w:r>
      <w:r>
        <w:rPr>
          <w:color w:val="2196F3"/>
          <w:sz w:val="20"/>
        </w:rPr>
        <w:t>d</w:t>
      </w:r>
      <w:r>
        <w:rPr>
          <w:color w:val="2196F3"/>
          <w:sz w:val="20"/>
        </w:rPr>
        <w:t>In</w:t>
      </w:r>
      <w:r>
        <w:rPr>
          <w:color w:val="2196F3"/>
          <w:sz w:val="20"/>
        </w:rPr>
        <w:fldChar w:fldCharType="end"/>
      </w:r>
    </w:p>
    <w:p w:rsidR="008945C6" w:rsidRDefault="006231F6">
      <w:pPr>
        <w:spacing w:after="36"/>
        <w:ind w:left="-5" w:right="605" w:hanging="10"/>
      </w:pPr>
      <w:hyperlink r:id="rId9">
        <w:r>
          <w:rPr>
            <w:color w:val="2196F3"/>
            <w:sz w:val="20"/>
          </w:rPr>
          <w:t>Pinterest</w:t>
        </w:r>
      </w:hyperlink>
    </w:p>
    <w:p w:rsidR="008945C6" w:rsidRDefault="006231F6">
      <w:pPr>
        <w:spacing w:after="371"/>
        <w:ind w:left="-5" w:right="605" w:hanging="10"/>
      </w:pPr>
      <w:hyperlink r:id="rId10">
        <w:r>
          <w:rPr>
            <w:color w:val="2196F3"/>
            <w:sz w:val="20"/>
          </w:rPr>
          <w:t xml:space="preserve">Resume Templates </w:t>
        </w:r>
      </w:hyperlink>
      <w:hyperlink r:id="rId11">
        <w:r>
          <w:rPr>
            <w:color w:val="2196F3"/>
            <w:sz w:val="20"/>
          </w:rPr>
          <w:t>Build this template</w:t>
        </w:r>
      </w:hyperlink>
    </w:p>
    <w:p w:rsidR="008945C6" w:rsidRDefault="006231F6">
      <w:pPr>
        <w:pStyle w:val="Heading2"/>
        <w:spacing w:after="44"/>
        <w:ind w:left="-5" w:right="178"/>
      </w:pPr>
      <w:r>
        <w:t>Skills</w:t>
      </w:r>
    </w:p>
    <w:p w:rsidR="008945C6" w:rsidRDefault="006231F6">
      <w:pPr>
        <w:spacing w:after="223" w:line="265" w:lineRule="auto"/>
        <w:ind w:left="10" w:hanging="10"/>
      </w:pPr>
      <w:r>
        <w:rPr>
          <w:color w:val="262B33"/>
          <w:sz w:val="21"/>
        </w:rPr>
        <w:t>Cleaning Equipment</w:t>
      </w:r>
    </w:p>
    <w:p w:rsidR="008945C6" w:rsidRDefault="006231F6">
      <w:pPr>
        <w:spacing w:after="223" w:line="265" w:lineRule="auto"/>
        <w:ind w:left="10" w:hanging="10"/>
      </w:pPr>
      <w:r>
        <w:rPr>
          <w:color w:val="262B33"/>
          <w:sz w:val="21"/>
        </w:rPr>
        <w:t>Cleaning Equipment</w:t>
      </w:r>
    </w:p>
    <w:p w:rsidR="008945C6" w:rsidRDefault="006231F6">
      <w:pPr>
        <w:spacing w:after="223" w:line="265" w:lineRule="auto"/>
        <w:ind w:left="10" w:hanging="10"/>
      </w:pPr>
      <w:r>
        <w:rPr>
          <w:color w:val="262B33"/>
          <w:sz w:val="21"/>
        </w:rPr>
        <w:t>Mathematics</w:t>
      </w:r>
    </w:p>
    <w:p w:rsidR="008945C6" w:rsidRDefault="006231F6">
      <w:pPr>
        <w:spacing w:after="223" w:line="265" w:lineRule="auto"/>
        <w:ind w:left="10" w:hanging="10"/>
      </w:pPr>
      <w:r>
        <w:rPr>
          <w:color w:val="262B33"/>
          <w:sz w:val="21"/>
        </w:rPr>
        <w:t>Cleaning Equipment</w:t>
      </w:r>
    </w:p>
    <w:p w:rsidR="008945C6" w:rsidRDefault="006231F6">
      <w:pPr>
        <w:spacing w:after="432" w:line="265" w:lineRule="auto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-1068196</wp:posOffset>
                </wp:positionV>
                <wp:extent cx="1778000" cy="1314196"/>
                <wp:effectExtent l="0" t="0" r="0" b="0"/>
                <wp:wrapNone/>
                <wp:docPr id="1294" name="Group 1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314196"/>
                          <a:chOff x="0" y="0"/>
                          <a:chExt cx="1778000" cy="1314196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322199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322199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644398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644398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966597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966597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1288796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1288796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94" style="width:140pt;height:103.48pt;position:absolute;z-index:-2147483570;mso-position-horizontal-relative:text;mso-position-horizontal:absolute;margin-left:0pt;mso-position-vertical-relative:text;margin-top:-84.11pt;" coordsize="17780,13141">
                <v:shape id="Shape 84" style="position:absolute;width:17780;height:254;left:0;top:0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86" style="position:absolute;width:17780;height:254;left:0;top:0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shape id="Shape 89" style="position:absolute;width:17780;height:254;left:0;top:3221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91" style="position:absolute;width:17780;height:254;left:0;top:3221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shape id="Shape 94" style="position:absolute;width:17780;height:254;left:0;top:6443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96" style="position:absolute;width:17780;height:254;left:0;top:6443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shape id="Shape 99" style="position:absolute;width:17780;height:254;left:0;top:9665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01" style="position:absolute;width:17780;height:254;left:0;top:9665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shape id="Shape 104" style="position:absolute;width:17780;height:254;left:0;top:12887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06" style="position:absolute;width:17780;height:254;left:0;top:12887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</v:group>
            </w:pict>
          </mc:Fallback>
        </mc:AlternateContent>
      </w:r>
      <w:r>
        <w:rPr>
          <w:color w:val="262B33"/>
          <w:sz w:val="21"/>
        </w:rPr>
        <w:t>Deep Sanitation Practices</w:t>
      </w:r>
    </w:p>
    <w:p w:rsidR="008945C6" w:rsidRDefault="006231F6">
      <w:pPr>
        <w:spacing w:after="32" w:line="254" w:lineRule="auto"/>
        <w:ind w:left="-5" w:right="178" w:hanging="10"/>
        <w:jc w:val="both"/>
      </w:pPr>
      <w:r>
        <w:rPr>
          <w:b/>
          <w:color w:val="262B33"/>
        </w:rPr>
        <w:t>Hobbies</w:t>
      </w:r>
    </w:p>
    <w:p w:rsidR="008945C6" w:rsidRDefault="006231F6">
      <w:pPr>
        <w:spacing w:after="378"/>
        <w:ind w:left="-5" w:hanging="10"/>
      </w:pPr>
      <w:r>
        <w:rPr>
          <w:color w:val="262B33"/>
          <w:sz w:val="20"/>
        </w:rPr>
        <w:t>Action Cricket, Rugby, Athletics</w:t>
      </w:r>
    </w:p>
    <w:p w:rsidR="008945C6" w:rsidRDefault="006231F6">
      <w:pPr>
        <w:pStyle w:val="Heading2"/>
        <w:spacing w:after="44"/>
        <w:ind w:left="-5" w:right="178"/>
      </w:pPr>
      <w:r>
        <w:t>Languages</w:t>
      </w:r>
    </w:p>
    <w:p w:rsidR="008945C6" w:rsidRDefault="006231F6">
      <w:pPr>
        <w:spacing w:after="63" w:line="265" w:lineRule="auto"/>
        <w:ind w:left="10" w:hanging="10"/>
      </w:pPr>
      <w:r>
        <w:rPr>
          <w:color w:val="262B33"/>
          <w:sz w:val="21"/>
        </w:rPr>
        <w:t>English</w:t>
      </w:r>
    </w:p>
    <w:p w:rsidR="008945C6" w:rsidRDefault="006231F6">
      <w:pPr>
        <w:spacing w:after="20" w:line="265" w:lineRule="auto"/>
        <w:ind w:left="10" w:hanging="10"/>
      </w:pPr>
      <w:r>
        <w:rPr>
          <w:color w:val="262B33"/>
          <w:sz w:val="21"/>
        </w:rPr>
        <w:t>Spanish</w:t>
      </w:r>
      <w:r>
        <w:rPr>
          <w:noProof/>
        </w:rPr>
        <mc:AlternateContent>
          <mc:Choice Requires="wpg">
            <w:drawing>
              <wp:inline distT="0" distB="0" distL="0" distR="0">
                <wp:extent cx="1778000" cy="347599"/>
                <wp:effectExtent l="0" t="0" r="0" b="0"/>
                <wp:docPr id="1295" name="Group 1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347599"/>
                          <a:chOff x="0" y="0"/>
                          <a:chExt cx="1778000" cy="347599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22199"/>
                            <a:ext cx="1778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25400">
                                <a:moveTo>
                                  <a:pt x="12700" y="0"/>
                                </a:moveTo>
                                <a:lnTo>
                                  <a:pt x="1765300" y="0"/>
                                </a:lnTo>
                                <a:cubicBezTo>
                                  <a:pt x="1772314" y="0"/>
                                  <a:pt x="1778000" y="5686"/>
                                  <a:pt x="1778000" y="12700"/>
                                </a:cubicBezTo>
                                <a:cubicBezTo>
                                  <a:pt x="1778000" y="19714"/>
                                  <a:pt x="1772314" y="25400"/>
                                  <a:pt x="17653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B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322199"/>
                            <a:ext cx="7112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00" h="25400">
                                <a:moveTo>
                                  <a:pt x="12700" y="0"/>
                                </a:moveTo>
                                <a:lnTo>
                                  <a:pt x="698500" y="0"/>
                                </a:lnTo>
                                <a:cubicBezTo>
                                  <a:pt x="705514" y="0"/>
                                  <a:pt x="711200" y="5686"/>
                                  <a:pt x="711200" y="12700"/>
                                </a:cubicBezTo>
                                <a:cubicBezTo>
                                  <a:pt x="711200" y="19714"/>
                                  <a:pt x="705514" y="25400"/>
                                  <a:pt x="698500" y="25400"/>
                                </a:cubicBezTo>
                                <a:lnTo>
                                  <a:pt x="12700" y="25400"/>
                                </a:lnTo>
                                <a:cubicBezTo>
                                  <a:pt x="5686" y="25400"/>
                                  <a:pt x="0" y="19714"/>
                                  <a:pt x="0" y="12700"/>
                                </a:cubicBezTo>
                                <a:cubicBezTo>
                                  <a:pt x="0" y="5686"/>
                                  <a:pt x="5686" y="0"/>
                                  <a:pt x="12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96F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5" style="width:140pt;height:27.37pt;mso-position-horizontal-relative:char;mso-position-vertical-relative:line" coordsize="17780,3475">
                <v:shape id="Shape 112" style="position:absolute;width:17780;height:254;left:0;top:0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14" style="position:absolute;width:17780;height:254;left:0;top:0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  <v:shape id="Shape 117" style="position:absolute;width:17780;height:254;left:0;top:3221;" coordsize="1778000,25400" path="m12700,0l1765300,0c1772314,0,1778000,5686,1778000,12700c1778000,19714,1772314,25400,1765300,25400l12700,25400c5686,25400,0,19714,0,12700c0,5686,5686,0,12700,0x">
                  <v:stroke weight="0pt" endcap="flat" joinstyle="miter" miterlimit="10" on="false" color="#000000" opacity="0"/>
                  <v:fill on="true" color="#e6ebf4"/>
                </v:shape>
                <v:shape id="Shape 119" style="position:absolute;width:7112;height:254;left:0;top:3221;" coordsize="711200,25400" path="m12700,0l698500,0c705514,0,711200,5686,711200,12700c711200,19714,705514,25400,698500,25400l12700,25400c5686,25400,0,19714,0,12700c0,5686,5686,0,12700,0x">
                  <v:stroke weight="0pt" endcap="flat" joinstyle="miter" miterlimit="10" on="false" color="#000000" opacity="0"/>
                  <v:fill on="true" color="#2196f3"/>
                </v:shape>
              </v:group>
            </w:pict>
          </mc:Fallback>
        </mc:AlternateContent>
      </w:r>
    </w:p>
    <w:p w:rsidR="008945C6" w:rsidRDefault="006231F6">
      <w:pPr>
        <w:spacing w:after="488" w:line="254" w:lineRule="auto"/>
        <w:ind w:left="-5" w:right="178" w:hanging="10"/>
        <w:jc w:val="both"/>
      </w:pPr>
      <w:r>
        <w:rPr>
          <w:b/>
          <w:color w:val="262B33"/>
        </w:rPr>
        <w:t xml:space="preserve">Warehousing, Operations, and Disposal Course, Graduate School USA, Washington DC. </w:t>
      </w:r>
      <w:r>
        <w:rPr>
          <w:color w:val="697283"/>
          <w:sz w:val="18"/>
        </w:rPr>
        <w:t>January 2021 — May 2021</w:t>
      </w:r>
    </w:p>
    <w:p w:rsidR="008945C6" w:rsidRDefault="006231F6">
      <w:pPr>
        <w:pStyle w:val="Heading1"/>
        <w:spacing w:after="58"/>
        <w:ind w:left="-5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520700</wp:posOffset>
            </wp:positionH>
            <wp:positionV relativeFrom="page">
              <wp:posOffset>1193673</wp:posOffset>
            </wp:positionV>
            <wp:extent cx="152400" cy="152400"/>
            <wp:effectExtent l="0" t="0" r="0" b="0"/>
            <wp:wrapSquare wrapText="bothSides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Achievements</w:t>
      </w:r>
    </w:p>
    <w:p w:rsidR="008945C6" w:rsidRDefault="006231F6">
      <w:pPr>
        <w:numPr>
          <w:ilvl w:val="0"/>
          <w:numId w:val="4"/>
        </w:numPr>
        <w:spacing w:after="20" w:line="265" w:lineRule="auto"/>
        <w:ind w:hanging="200"/>
      </w:pPr>
      <w:r>
        <w:rPr>
          <w:color w:val="262B33"/>
          <w:sz w:val="21"/>
        </w:rPr>
        <w:t>Decrease the errors rate and QC several more orders that we ship per day.</w:t>
      </w:r>
    </w:p>
    <w:p w:rsidR="008945C6" w:rsidRDefault="006231F6">
      <w:pPr>
        <w:numPr>
          <w:ilvl w:val="0"/>
          <w:numId w:val="4"/>
        </w:numPr>
        <w:spacing w:after="20" w:line="265" w:lineRule="auto"/>
        <w:ind w:hanging="200"/>
      </w:pPr>
      <w:r>
        <w:rPr>
          <w:color w:val="262B33"/>
          <w:sz w:val="21"/>
        </w:rPr>
        <w:t xml:space="preserve">Awarded "Employee of the month" due to consistent attendance, </w:t>
      </w:r>
      <w:r>
        <w:rPr>
          <w:color w:val="262B33"/>
          <w:sz w:val="21"/>
        </w:rPr>
        <w:t>punctuality, and performance.</w:t>
      </w:r>
    </w:p>
    <w:p w:rsidR="008945C6" w:rsidRDefault="006231F6">
      <w:pPr>
        <w:numPr>
          <w:ilvl w:val="0"/>
          <w:numId w:val="4"/>
        </w:numPr>
        <w:spacing w:after="20" w:line="265" w:lineRule="auto"/>
        <w:ind w:hanging="200"/>
      </w:pPr>
      <w:r>
        <w:rPr>
          <w:color w:val="262B33"/>
          <w:sz w:val="21"/>
        </w:rPr>
        <w:lastRenderedPageBreak/>
        <w:t>Managed workflow of associates for the FC.</w:t>
      </w:r>
    </w:p>
    <w:sectPr w:rsidR="008945C6">
      <w:pgSz w:w="11906" w:h="16838"/>
      <w:pgMar w:top="704" w:right="887" w:bottom="1620" w:left="1160" w:header="720" w:footer="720" w:gutter="0"/>
      <w:cols w:num="2" w:space="720" w:equalWidth="0">
        <w:col w:w="6623" w:space="477"/>
        <w:col w:w="27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03097"/>
    <w:multiLevelType w:val="hybridMultilevel"/>
    <w:tmpl w:val="8EEA2306"/>
    <w:lvl w:ilvl="0" w:tplc="F75663C6">
      <w:start w:val="1"/>
      <w:numFmt w:val="bullet"/>
      <w:lvlText w:val="•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AE46A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1E17EA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8E0B9E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78AAE6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D88B3E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7E8E4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F24BEC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A00518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FE7F11"/>
    <w:multiLevelType w:val="hybridMultilevel"/>
    <w:tmpl w:val="227E9266"/>
    <w:lvl w:ilvl="0" w:tplc="F7426082">
      <w:start w:val="1"/>
      <w:numFmt w:val="bullet"/>
      <w:lvlText w:val="•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22912E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5A5472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C6E85E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760D6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0C8382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029BA0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BE14BE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D2C48A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95C69"/>
    <w:multiLevelType w:val="hybridMultilevel"/>
    <w:tmpl w:val="D75C7DBA"/>
    <w:lvl w:ilvl="0" w:tplc="A8266254">
      <w:start w:val="1"/>
      <w:numFmt w:val="bullet"/>
      <w:lvlText w:val="•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98B3F6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40AD26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64C81F6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9678F8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06C73C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2010BE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02FFF8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466B834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2504F5"/>
    <w:multiLevelType w:val="hybridMultilevel"/>
    <w:tmpl w:val="C9229BC4"/>
    <w:lvl w:ilvl="0" w:tplc="2668EB70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6213B6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B026BE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DA5114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A6059E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52DE7E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7820B8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883E2C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EB4C63C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262B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5C6"/>
    <w:rsid w:val="006231F6"/>
    <w:rsid w:val="0089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7560"/>
  <w15:docId w15:val="{C98B6968-C5CF-4DF0-9CF5-AECCFC1F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62B3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4" w:lineRule="auto"/>
      <w:ind w:left="10" w:hanging="10"/>
      <w:jc w:val="both"/>
      <w:outlineLvl w:val="1"/>
    </w:pPr>
    <w:rPr>
      <w:rFonts w:ascii="Calibri" w:eastAsia="Calibri" w:hAnsi="Calibri" w:cs="Calibri"/>
      <w:b/>
      <w:color w:val="262B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62B33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B3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sume.io/?id=cpdokyF1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resumeviking.com/templat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nterest.es/resumevik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Amazon Associate</vt:lpstr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Associate</dc:title>
  <dc:subject/>
  <dc:creator>hp1</dc:creator>
  <cp:keywords/>
  <cp:lastModifiedBy>hp1</cp:lastModifiedBy>
  <cp:revision>2</cp:revision>
  <dcterms:created xsi:type="dcterms:W3CDTF">2024-05-30T09:59:00Z</dcterms:created>
  <dcterms:modified xsi:type="dcterms:W3CDTF">2024-05-30T09:59:00Z</dcterms:modified>
</cp:coreProperties>
</file>