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DCB57" w14:textId="31013F3F" w:rsidR="003B437D" w:rsidRPr="000007FB" w:rsidRDefault="003B437D" w:rsidP="003B437D">
      <w:pPr>
        <w:pStyle w:val="p1"/>
        <w:rPr>
          <w:rStyle w:val="s1"/>
          <w:rFonts w:asciiTheme="minorBidi" w:hAnsiTheme="minorBidi" w:cstheme="minorBidi"/>
          <w:color w:val="000000" w:themeColor="text1"/>
          <w:sz w:val="20"/>
          <w:szCs w:val="20"/>
        </w:rPr>
      </w:pPr>
    </w:p>
    <w:p w14:paraId="3CBC1F63" w14:textId="1C579298" w:rsidR="0007443E" w:rsidRPr="000007FB" w:rsidRDefault="0007443E">
      <w:pPr>
        <w:pStyle w:val="p1"/>
        <w:rPr>
          <w:rFonts w:asciiTheme="minorBidi" w:hAnsiTheme="minorBidi" w:cstheme="minorBidi"/>
          <w:color w:val="000000" w:themeColor="text1"/>
          <w:sz w:val="20"/>
          <w:szCs w:val="20"/>
        </w:rPr>
      </w:pPr>
      <w:r w:rsidRPr="000007FB">
        <w:rPr>
          <w:rStyle w:val="s1"/>
          <w:rFonts w:asciiTheme="minorBidi" w:hAnsiTheme="minorBidi" w:cstheme="minorBidi"/>
          <w:color w:val="000000" w:themeColor="text1"/>
          <w:sz w:val="20"/>
          <w:szCs w:val="20"/>
        </w:rPr>
        <w:t>Layout A: Hu, He &amp; Shen (2023) - Frontiers in Neurorobotics</w:t>
      </w:r>
    </w:p>
    <w:p w14:paraId="180CE8FE" w14:textId="77777777" w:rsidR="0007443E" w:rsidRPr="000007FB" w:rsidRDefault="0007443E">
      <w:pPr>
        <w:pStyle w:val="p2"/>
        <w:rPr>
          <w:rFonts w:asciiTheme="minorBidi" w:hAnsiTheme="minorBidi" w:cstheme="minorBidi"/>
          <w:color w:val="000000" w:themeColor="text1"/>
          <w:sz w:val="20"/>
          <w:szCs w:val="20"/>
        </w:rPr>
      </w:pPr>
      <w:r w:rsidRPr="000007FB">
        <w:rPr>
          <w:rStyle w:val="s2"/>
          <w:rFonts w:asciiTheme="minorBidi" w:hAnsiTheme="minorBidi" w:cstheme="minorBidi"/>
          <w:color w:val="000000" w:themeColor="text1"/>
          <w:sz w:val="20"/>
          <w:szCs w:val="20"/>
        </w:rPr>
        <w:t xml:space="preserve">• </w:t>
      </w:r>
      <w:r w:rsidRPr="000007FB">
        <w:rPr>
          <w:rStyle w:val="s1"/>
          <w:rFonts w:asciiTheme="minorBidi" w:hAnsiTheme="minorBidi" w:cstheme="minorBidi"/>
          <w:color w:val="000000" w:themeColor="text1"/>
          <w:sz w:val="20"/>
          <w:szCs w:val="20"/>
        </w:rPr>
        <w:t>Category:</w:t>
      </w:r>
      <w:r w:rsidRPr="000007FB">
        <w:rPr>
          <w:rStyle w:val="s2"/>
          <w:rFonts w:asciiTheme="minorBidi" w:hAnsiTheme="minorBidi" w:cstheme="minorBidi"/>
          <w:color w:val="000000" w:themeColor="text1"/>
          <w:sz w:val="20"/>
          <w:szCs w:val="20"/>
        </w:rPr>
        <w:t xml:space="preserve"> Research-Based/Simulation</w:t>
      </w:r>
    </w:p>
    <w:p w14:paraId="06EB16F1" w14:textId="77777777" w:rsidR="0007443E" w:rsidRPr="000007FB" w:rsidRDefault="0007443E">
      <w:pPr>
        <w:pStyle w:val="p4"/>
        <w:rPr>
          <w:rStyle w:val="s5"/>
          <w:rFonts w:asciiTheme="minorBidi" w:hAnsiTheme="minorBidi" w:cstheme="minorBidi"/>
          <w:color w:val="000000" w:themeColor="text1"/>
          <w:sz w:val="20"/>
          <w:szCs w:val="20"/>
        </w:rPr>
      </w:pPr>
      <w:r w:rsidRPr="000007FB">
        <w:rPr>
          <w:rStyle w:val="s3"/>
          <w:rFonts w:asciiTheme="minorBidi" w:hAnsiTheme="minorBidi" w:cstheme="minorBidi"/>
          <w:color w:val="000000" w:themeColor="text1"/>
          <w:sz w:val="20"/>
          <w:szCs w:val="20"/>
        </w:rPr>
        <w:t xml:space="preserve">• </w:t>
      </w:r>
      <w:r w:rsidRPr="000007FB">
        <w:rPr>
          <w:rStyle w:val="s4"/>
          <w:rFonts w:asciiTheme="minorBidi" w:hAnsiTheme="minorBidi" w:cstheme="minorBidi"/>
          <w:color w:val="000000" w:themeColor="text1"/>
          <w:sz w:val="20"/>
          <w:szCs w:val="20"/>
        </w:rPr>
        <w:t>Reference:</w:t>
      </w:r>
      <w:r w:rsidRPr="000007FB">
        <w:rPr>
          <w:rStyle w:val="s3"/>
          <w:rFonts w:asciiTheme="minorBidi" w:hAnsiTheme="minorBidi" w:cstheme="minorBidi"/>
          <w:color w:val="000000" w:themeColor="text1"/>
          <w:sz w:val="20"/>
          <w:szCs w:val="20"/>
        </w:rPr>
        <w:t xml:space="preserve"> </w:t>
      </w:r>
      <w:hyperlink r:id="rId4" w:history="1">
        <w:r w:rsidRPr="000007FB">
          <w:rPr>
            <w:rStyle w:val="s5"/>
            <w:rFonts w:asciiTheme="minorBidi" w:hAnsiTheme="minorBidi" w:cstheme="minorBidi"/>
            <w:color w:val="000000" w:themeColor="text1"/>
            <w:sz w:val="20"/>
            <w:szCs w:val="20"/>
          </w:rPr>
          <w:t>https://www.frontiersin.org/journals/neurorobotics/articles/10.3389/fnbot.2022.1053067/full</w:t>
        </w:r>
      </w:hyperlink>
    </w:p>
    <w:p w14:paraId="5A56152C" w14:textId="77777777" w:rsidR="00FC367A" w:rsidRPr="000007FB" w:rsidRDefault="00FC367A" w:rsidP="00FC367A">
      <w:pPr>
        <w:pStyle w:val="p4"/>
        <w:ind w:left="0" w:firstLine="0"/>
        <w:rPr>
          <w:rFonts w:asciiTheme="minorBidi" w:hAnsiTheme="minorBidi" w:cstheme="minorBidi"/>
          <w:color w:val="000000" w:themeColor="text1"/>
          <w:sz w:val="20"/>
          <w:szCs w:val="20"/>
        </w:rPr>
      </w:pPr>
    </w:p>
    <w:p w14:paraId="03DBDF11" w14:textId="77777777" w:rsidR="0007443E" w:rsidRPr="000007FB" w:rsidRDefault="0007443E">
      <w:pPr>
        <w:pStyle w:val="p1"/>
        <w:rPr>
          <w:rFonts w:asciiTheme="minorBidi" w:hAnsiTheme="minorBidi" w:cstheme="minorBidi"/>
          <w:color w:val="000000" w:themeColor="text1"/>
          <w:sz w:val="20"/>
          <w:szCs w:val="20"/>
        </w:rPr>
      </w:pPr>
      <w:r w:rsidRPr="000007FB">
        <w:rPr>
          <w:rStyle w:val="s1"/>
          <w:rFonts w:asciiTheme="minorBidi" w:hAnsiTheme="minorBidi" w:cstheme="minorBidi"/>
          <w:color w:val="000000" w:themeColor="text1"/>
          <w:sz w:val="20"/>
          <w:szCs w:val="20"/>
        </w:rPr>
        <w:t>Layout B: Zhang et al. (2018) – arXiv Preprint</w:t>
      </w:r>
    </w:p>
    <w:p w14:paraId="2509358B" w14:textId="77777777" w:rsidR="0007443E" w:rsidRPr="000007FB" w:rsidRDefault="0007443E">
      <w:pPr>
        <w:pStyle w:val="p2"/>
        <w:rPr>
          <w:rFonts w:asciiTheme="minorBidi" w:hAnsiTheme="minorBidi" w:cstheme="minorBidi"/>
          <w:color w:val="000000" w:themeColor="text1"/>
          <w:sz w:val="20"/>
          <w:szCs w:val="20"/>
        </w:rPr>
      </w:pPr>
      <w:r w:rsidRPr="000007FB">
        <w:rPr>
          <w:rStyle w:val="s2"/>
          <w:rFonts w:asciiTheme="minorBidi" w:hAnsiTheme="minorBidi" w:cstheme="minorBidi"/>
          <w:color w:val="000000" w:themeColor="text1"/>
          <w:sz w:val="20"/>
          <w:szCs w:val="20"/>
        </w:rPr>
        <w:t xml:space="preserve">• </w:t>
      </w:r>
      <w:r w:rsidRPr="000007FB">
        <w:rPr>
          <w:rStyle w:val="s1"/>
          <w:rFonts w:asciiTheme="minorBidi" w:hAnsiTheme="minorBidi" w:cstheme="minorBidi"/>
          <w:color w:val="000000" w:themeColor="text1"/>
          <w:sz w:val="20"/>
          <w:szCs w:val="20"/>
        </w:rPr>
        <w:t>Category:</w:t>
      </w:r>
      <w:r w:rsidRPr="000007FB">
        <w:rPr>
          <w:rStyle w:val="s2"/>
          <w:rFonts w:asciiTheme="minorBidi" w:hAnsiTheme="minorBidi" w:cstheme="minorBidi"/>
          <w:color w:val="000000" w:themeColor="text1"/>
          <w:sz w:val="20"/>
          <w:szCs w:val="20"/>
        </w:rPr>
        <w:t xml:space="preserve"> Research-Based/Abstract</w:t>
      </w:r>
    </w:p>
    <w:p w14:paraId="5BC5CA21" w14:textId="2AD87E53" w:rsidR="0007443E" w:rsidRPr="000007FB" w:rsidRDefault="0007443E">
      <w:pPr>
        <w:pStyle w:val="p4"/>
        <w:rPr>
          <w:rFonts w:asciiTheme="minorBidi" w:hAnsiTheme="minorBidi" w:cstheme="minorBidi"/>
          <w:color w:val="000000" w:themeColor="text1"/>
          <w:sz w:val="20"/>
          <w:szCs w:val="20"/>
        </w:rPr>
      </w:pPr>
      <w:r w:rsidRPr="000007FB">
        <w:rPr>
          <w:rStyle w:val="s3"/>
          <w:rFonts w:asciiTheme="minorBidi" w:hAnsiTheme="minorBidi" w:cstheme="minorBidi"/>
          <w:color w:val="000000" w:themeColor="text1"/>
          <w:sz w:val="20"/>
          <w:szCs w:val="20"/>
        </w:rPr>
        <w:t xml:space="preserve">• </w:t>
      </w:r>
      <w:r w:rsidRPr="000007FB">
        <w:rPr>
          <w:rStyle w:val="s4"/>
          <w:rFonts w:asciiTheme="minorBidi" w:hAnsiTheme="minorBidi" w:cstheme="minorBidi"/>
          <w:color w:val="000000" w:themeColor="text1"/>
          <w:sz w:val="20"/>
          <w:szCs w:val="20"/>
        </w:rPr>
        <w:t>Reference:</w:t>
      </w:r>
      <w:r w:rsidRPr="000007FB">
        <w:rPr>
          <w:rStyle w:val="s3"/>
          <w:rFonts w:asciiTheme="minorBidi" w:hAnsiTheme="minorBidi" w:cstheme="minorBidi"/>
          <w:color w:val="000000" w:themeColor="text1"/>
          <w:sz w:val="20"/>
          <w:szCs w:val="20"/>
        </w:rPr>
        <w:t xml:space="preserve"> </w:t>
      </w:r>
      <w:hyperlink r:id="rId5" w:history="1">
        <w:r w:rsidR="00FC367A" w:rsidRPr="000007FB">
          <w:rPr>
            <w:rStyle w:val="Hyperlink"/>
            <w:rFonts w:asciiTheme="minorBidi" w:hAnsiTheme="minorBidi" w:cstheme="minorBidi"/>
            <w:sz w:val="20"/>
            <w:szCs w:val="20"/>
          </w:rPr>
          <w:t>https://arxiv.org/pdf/1811.05685</w:t>
        </w:r>
      </w:hyperlink>
    </w:p>
    <w:p w14:paraId="7187D403" w14:textId="6D752335" w:rsidR="007244EA" w:rsidRDefault="00FC367A" w:rsidP="000007FB">
      <w:pPr>
        <w:pStyle w:val="p4"/>
        <w:rPr>
          <w:rFonts w:asciiTheme="minorBidi" w:hAnsiTheme="minorBidi" w:cstheme="minorBidi"/>
          <w:color w:val="000000" w:themeColor="text1"/>
          <w:sz w:val="20"/>
          <w:szCs w:val="20"/>
        </w:rPr>
      </w:pPr>
      <w:r w:rsidRPr="000007FB">
        <w:rPr>
          <w:rFonts w:asciiTheme="minorBidi" w:hAnsiTheme="minorBidi" w:cstheme="minorBidi"/>
          <w:color w:val="000000" w:themeColor="text1"/>
          <w:sz w:val="20"/>
          <w:szCs w:val="20"/>
        </w:rPr>
        <w:t xml:space="preserve">    </w:t>
      </w:r>
      <w:r w:rsidRPr="000007FB">
        <w:rPr>
          <w:rFonts w:asciiTheme="minorBidi" w:hAnsiTheme="minorBidi" w:cstheme="minorBidi"/>
          <w:b/>
          <w:bCs/>
          <w:color w:val="000000" w:themeColor="text1"/>
          <w:sz w:val="20"/>
          <w:szCs w:val="20"/>
        </w:rPr>
        <w:t>Abstract:</w:t>
      </w:r>
      <w:r w:rsidRPr="000007FB">
        <w:rPr>
          <w:rFonts w:asciiTheme="minorBidi" w:hAnsiTheme="minorBidi" w:cstheme="minorBidi"/>
          <w:color w:val="000000" w:themeColor="text1"/>
          <w:sz w:val="20"/>
          <w:szCs w:val="20"/>
        </w:rPr>
        <w:t xml:space="preserve">     </w:t>
      </w:r>
      <w:hyperlink r:id="rId6" w:history="1">
        <w:r w:rsidRPr="000007FB">
          <w:rPr>
            <w:rStyle w:val="Hyperlink"/>
            <w:rFonts w:asciiTheme="minorBidi" w:hAnsiTheme="minorBidi" w:cstheme="minorBidi"/>
            <w:sz w:val="20"/>
            <w:szCs w:val="20"/>
          </w:rPr>
          <w:t>https://arxiv.org/abs/1811.05685</w:t>
        </w:r>
      </w:hyperlink>
    </w:p>
    <w:p w14:paraId="67ACBF5E" w14:textId="77777777" w:rsidR="000007FB" w:rsidRPr="000007FB" w:rsidRDefault="000007FB" w:rsidP="000007FB">
      <w:pPr>
        <w:pStyle w:val="p4"/>
        <w:rPr>
          <w:rStyle w:val="s1"/>
          <w:rFonts w:asciiTheme="minorBidi" w:hAnsiTheme="minorBidi" w:cstheme="minorBidi"/>
          <w:b w:val="0"/>
          <w:bCs w:val="0"/>
          <w:color w:val="000000" w:themeColor="text1"/>
          <w:sz w:val="20"/>
          <w:szCs w:val="20"/>
        </w:rPr>
      </w:pPr>
    </w:p>
    <w:p w14:paraId="4DE82D61" w14:textId="0C173639" w:rsidR="0007443E" w:rsidRPr="000007FB" w:rsidRDefault="0007443E">
      <w:pPr>
        <w:pStyle w:val="p1"/>
        <w:rPr>
          <w:rFonts w:asciiTheme="minorBidi" w:hAnsiTheme="minorBidi" w:cstheme="minorBidi"/>
          <w:color w:val="000000" w:themeColor="text1"/>
          <w:sz w:val="20"/>
          <w:szCs w:val="20"/>
        </w:rPr>
      </w:pPr>
      <w:r w:rsidRPr="000007FB">
        <w:rPr>
          <w:rStyle w:val="s1"/>
          <w:rFonts w:asciiTheme="minorBidi" w:hAnsiTheme="minorBidi" w:cstheme="minorBidi"/>
          <w:color w:val="000000" w:themeColor="text1"/>
          <w:sz w:val="20"/>
          <w:szCs w:val="20"/>
        </w:rPr>
        <w:t xml:space="preserve">Layout C: </w:t>
      </w:r>
      <w:proofErr w:type="spellStart"/>
      <w:r w:rsidRPr="000007FB">
        <w:rPr>
          <w:rStyle w:val="s1"/>
          <w:rFonts w:asciiTheme="minorBidi" w:hAnsiTheme="minorBidi" w:cstheme="minorBidi"/>
          <w:color w:val="000000" w:themeColor="text1"/>
          <w:sz w:val="20"/>
          <w:szCs w:val="20"/>
        </w:rPr>
        <w:t>Jabrane</w:t>
      </w:r>
      <w:proofErr w:type="spellEnd"/>
      <w:r w:rsidRPr="000007FB">
        <w:rPr>
          <w:rStyle w:val="s1"/>
          <w:rFonts w:asciiTheme="minorBidi" w:hAnsiTheme="minorBidi" w:cstheme="minorBidi"/>
          <w:color w:val="000000" w:themeColor="text1"/>
          <w:sz w:val="20"/>
          <w:szCs w:val="20"/>
        </w:rPr>
        <w:t xml:space="preserve"> &amp; </w:t>
      </w:r>
      <w:proofErr w:type="spellStart"/>
      <w:r w:rsidRPr="000007FB">
        <w:rPr>
          <w:rStyle w:val="s1"/>
          <w:rFonts w:asciiTheme="minorBidi" w:hAnsiTheme="minorBidi" w:cstheme="minorBidi"/>
          <w:color w:val="000000" w:themeColor="text1"/>
          <w:sz w:val="20"/>
          <w:szCs w:val="20"/>
        </w:rPr>
        <w:t>Borgemo</w:t>
      </w:r>
      <w:proofErr w:type="spellEnd"/>
      <w:r w:rsidRPr="000007FB">
        <w:rPr>
          <w:rStyle w:val="s1"/>
          <w:rFonts w:asciiTheme="minorBidi" w:hAnsiTheme="minorBidi" w:cstheme="minorBidi"/>
          <w:color w:val="000000" w:themeColor="text1"/>
          <w:sz w:val="20"/>
          <w:szCs w:val="20"/>
        </w:rPr>
        <w:t xml:space="preserve"> (2018) - Lund University Thesis (Real Case Study: </w:t>
      </w:r>
      <w:proofErr w:type="spellStart"/>
      <w:r w:rsidRPr="000007FB">
        <w:rPr>
          <w:rStyle w:val="s1"/>
          <w:rFonts w:asciiTheme="minorBidi" w:hAnsiTheme="minorBidi" w:cstheme="minorBidi"/>
          <w:color w:val="000000" w:themeColor="text1"/>
          <w:sz w:val="20"/>
          <w:szCs w:val="20"/>
        </w:rPr>
        <w:t>Haldex</w:t>
      </w:r>
      <w:proofErr w:type="spellEnd"/>
      <w:r w:rsidRPr="000007FB">
        <w:rPr>
          <w:rStyle w:val="s1"/>
          <w:rFonts w:asciiTheme="minorBidi" w:hAnsiTheme="minorBidi" w:cstheme="minorBidi"/>
          <w:color w:val="000000" w:themeColor="text1"/>
          <w:sz w:val="20"/>
          <w:szCs w:val="20"/>
        </w:rPr>
        <w:t xml:space="preserve"> Brake Products)</w:t>
      </w:r>
    </w:p>
    <w:p w14:paraId="2A7B90FC" w14:textId="4D6DA355" w:rsidR="0007443E" w:rsidRPr="000007FB" w:rsidRDefault="0007443E" w:rsidP="004E0C5A">
      <w:pPr>
        <w:pStyle w:val="p2"/>
        <w:rPr>
          <w:rFonts w:asciiTheme="minorBidi" w:hAnsiTheme="minorBidi" w:cstheme="minorBidi"/>
          <w:color w:val="000000" w:themeColor="text1"/>
          <w:sz w:val="20"/>
          <w:szCs w:val="20"/>
        </w:rPr>
      </w:pPr>
      <w:r w:rsidRPr="000007FB">
        <w:rPr>
          <w:rStyle w:val="s2"/>
          <w:rFonts w:asciiTheme="minorBidi" w:hAnsiTheme="minorBidi" w:cstheme="minorBidi"/>
          <w:color w:val="000000" w:themeColor="text1"/>
          <w:sz w:val="20"/>
          <w:szCs w:val="20"/>
        </w:rPr>
        <w:t xml:space="preserve">• </w:t>
      </w:r>
      <w:r w:rsidRPr="000007FB">
        <w:rPr>
          <w:rStyle w:val="s1"/>
          <w:rFonts w:asciiTheme="minorBidi" w:hAnsiTheme="minorBidi" w:cstheme="minorBidi"/>
          <w:color w:val="000000" w:themeColor="text1"/>
          <w:sz w:val="20"/>
          <w:szCs w:val="20"/>
        </w:rPr>
        <w:t>Category:</w:t>
      </w:r>
      <w:r w:rsidRPr="000007FB">
        <w:rPr>
          <w:rStyle w:val="s2"/>
          <w:rFonts w:asciiTheme="minorBidi" w:hAnsiTheme="minorBidi" w:cstheme="minorBidi"/>
          <w:color w:val="000000" w:themeColor="text1"/>
          <w:sz w:val="20"/>
          <w:szCs w:val="20"/>
        </w:rPr>
        <w:t xml:space="preserve"> Real Case Study</w:t>
      </w:r>
    </w:p>
    <w:p w14:paraId="6175DF86" w14:textId="77777777" w:rsidR="0007443E" w:rsidRPr="000007FB" w:rsidRDefault="0007443E">
      <w:pPr>
        <w:pStyle w:val="p4"/>
        <w:rPr>
          <w:rFonts w:asciiTheme="minorBidi" w:hAnsiTheme="minorBidi" w:cstheme="minorBidi"/>
          <w:color w:val="000000" w:themeColor="text1"/>
          <w:sz w:val="20"/>
          <w:szCs w:val="20"/>
        </w:rPr>
      </w:pPr>
      <w:r w:rsidRPr="000007FB">
        <w:rPr>
          <w:rStyle w:val="s3"/>
          <w:rFonts w:asciiTheme="minorBidi" w:hAnsiTheme="minorBidi" w:cstheme="minorBidi"/>
          <w:color w:val="000000" w:themeColor="text1"/>
          <w:sz w:val="20"/>
          <w:szCs w:val="20"/>
        </w:rPr>
        <w:t xml:space="preserve">• </w:t>
      </w:r>
      <w:r w:rsidRPr="000007FB">
        <w:rPr>
          <w:rStyle w:val="s4"/>
          <w:rFonts w:asciiTheme="minorBidi" w:hAnsiTheme="minorBidi" w:cstheme="minorBidi"/>
          <w:color w:val="000000" w:themeColor="text1"/>
          <w:sz w:val="20"/>
          <w:szCs w:val="20"/>
        </w:rPr>
        <w:t>Reference:</w:t>
      </w:r>
      <w:r w:rsidRPr="000007FB">
        <w:rPr>
          <w:rStyle w:val="s3"/>
          <w:rFonts w:asciiTheme="minorBidi" w:hAnsiTheme="minorBidi" w:cstheme="minorBidi"/>
          <w:color w:val="000000" w:themeColor="text1"/>
          <w:sz w:val="20"/>
          <w:szCs w:val="20"/>
        </w:rPr>
        <w:t xml:space="preserve"> </w:t>
      </w:r>
      <w:hyperlink r:id="rId7" w:history="1">
        <w:r w:rsidRPr="000007FB">
          <w:rPr>
            <w:rStyle w:val="s5"/>
            <w:rFonts w:asciiTheme="minorBidi" w:hAnsiTheme="minorBidi" w:cstheme="minorBidi"/>
            <w:color w:val="000000" w:themeColor="text1"/>
            <w:sz w:val="20"/>
            <w:szCs w:val="20"/>
          </w:rPr>
          <w:t>https://lup.lub.lu.se/student-papers/record/8951495/file/8951502.pdf</w:t>
        </w:r>
      </w:hyperlink>
    </w:p>
    <w:p w14:paraId="15426FE7" w14:textId="77777777" w:rsidR="000007FB" w:rsidRPr="000007FB" w:rsidRDefault="000007FB" w:rsidP="000007FB">
      <w:pPr>
        <w:rPr>
          <w:rFonts w:asciiTheme="minorBidi" w:hAnsiTheme="minorBidi"/>
          <w:sz w:val="20"/>
          <w:szCs w:val="20"/>
        </w:rPr>
      </w:pPr>
    </w:p>
    <w:p w14:paraId="0BEFCCA5" w14:textId="3B5A60DA" w:rsidR="000007FB" w:rsidRPr="000007FB" w:rsidRDefault="000007FB" w:rsidP="000007FB">
      <w:pPr>
        <w:rPr>
          <w:rFonts w:asciiTheme="minorBidi" w:hAnsiTheme="minorBidi"/>
          <w:sz w:val="20"/>
          <w:szCs w:val="20"/>
          <w:lang/>
        </w:rPr>
      </w:pPr>
      <w:r w:rsidRPr="000007FB">
        <w:rPr>
          <w:rFonts w:asciiTheme="minorBidi" w:hAnsiTheme="minorBidi"/>
          <w:b/>
          <w:bCs/>
          <w:sz w:val="20"/>
          <w:szCs w:val="20"/>
          <w:lang/>
        </w:rPr>
        <w:t>Simulation Plan</w:t>
      </w:r>
    </w:p>
    <w:p w14:paraId="098A9F26" w14:textId="7C4057AE" w:rsidR="000007FB" w:rsidRPr="000007FB" w:rsidRDefault="000007FB" w:rsidP="000007FB">
      <w:pPr>
        <w:rPr>
          <w:rFonts w:asciiTheme="minorBidi" w:hAnsiTheme="minorBidi"/>
          <w:sz w:val="20"/>
          <w:szCs w:val="20"/>
          <w:lang/>
        </w:rPr>
      </w:pPr>
      <w:r w:rsidRPr="000007FB">
        <w:rPr>
          <w:rFonts w:asciiTheme="minorBidi" w:hAnsiTheme="minorBidi"/>
          <w:sz w:val="20"/>
          <w:szCs w:val="20"/>
          <w:lang/>
        </w:rPr>
        <w:t>1. Recreat</w:t>
      </w:r>
      <w:r>
        <w:rPr>
          <w:rFonts w:asciiTheme="minorBidi" w:hAnsiTheme="minorBidi"/>
          <w:sz w:val="20"/>
          <w:szCs w:val="20"/>
          <w:lang/>
        </w:rPr>
        <w:t>ing</w:t>
      </w:r>
      <w:r w:rsidRPr="000007FB">
        <w:rPr>
          <w:rFonts w:asciiTheme="minorBidi" w:hAnsiTheme="minorBidi"/>
          <w:sz w:val="20"/>
          <w:szCs w:val="20"/>
          <w:lang/>
        </w:rPr>
        <w:t xml:space="preserve"> simplified versions of the three layouts in a drawing tool using a consistent scale (e.g.,</w:t>
      </w:r>
    </w:p>
    <w:p w14:paraId="26083A0A" w14:textId="77777777" w:rsidR="000007FB" w:rsidRPr="000007FB" w:rsidRDefault="000007FB" w:rsidP="000007FB">
      <w:pPr>
        <w:rPr>
          <w:rFonts w:asciiTheme="minorBidi" w:hAnsiTheme="minorBidi"/>
          <w:sz w:val="20"/>
          <w:szCs w:val="20"/>
          <w:lang/>
        </w:rPr>
      </w:pPr>
      <w:r w:rsidRPr="000007FB">
        <w:rPr>
          <w:rFonts w:asciiTheme="minorBidi" w:hAnsiTheme="minorBidi"/>
          <w:sz w:val="20"/>
          <w:szCs w:val="20"/>
          <w:lang/>
        </w:rPr>
        <w:t>1 grid = 1 meter).</w:t>
      </w:r>
    </w:p>
    <w:p w14:paraId="24A7652E" w14:textId="488EF325" w:rsidR="000007FB" w:rsidRPr="000007FB" w:rsidRDefault="000007FB" w:rsidP="000007FB">
      <w:pPr>
        <w:rPr>
          <w:rFonts w:asciiTheme="minorBidi" w:hAnsiTheme="minorBidi"/>
          <w:sz w:val="20"/>
          <w:szCs w:val="20"/>
          <w:lang/>
        </w:rPr>
      </w:pPr>
      <w:r w:rsidRPr="000007FB">
        <w:rPr>
          <w:rFonts w:asciiTheme="minorBidi" w:hAnsiTheme="minorBidi"/>
          <w:sz w:val="20"/>
          <w:szCs w:val="20"/>
          <w:lang/>
        </w:rPr>
        <w:t>2. Set</w:t>
      </w:r>
      <w:r w:rsidR="00474E0D">
        <w:rPr>
          <w:rFonts w:asciiTheme="minorBidi" w:hAnsiTheme="minorBidi"/>
          <w:sz w:val="20"/>
          <w:szCs w:val="20"/>
          <w:lang/>
        </w:rPr>
        <w:t>ting</w:t>
      </w:r>
      <w:r w:rsidRPr="000007FB">
        <w:rPr>
          <w:rFonts w:asciiTheme="minorBidi" w:hAnsiTheme="minorBidi"/>
          <w:sz w:val="20"/>
          <w:szCs w:val="20"/>
          <w:lang/>
        </w:rPr>
        <w:t xml:space="preserve"> parameters: 5 AGVs, speed 1 m/s, turning delay 2 seconds, task arrival rate one every 20</w:t>
      </w:r>
    </w:p>
    <w:p w14:paraId="44E15D7E" w14:textId="77777777" w:rsidR="000007FB" w:rsidRPr="000007FB" w:rsidRDefault="000007FB" w:rsidP="000007FB">
      <w:pPr>
        <w:rPr>
          <w:rFonts w:asciiTheme="minorBidi" w:hAnsiTheme="minorBidi"/>
          <w:sz w:val="20"/>
          <w:szCs w:val="20"/>
          <w:lang/>
        </w:rPr>
      </w:pPr>
      <w:r w:rsidRPr="000007FB">
        <w:rPr>
          <w:rFonts w:asciiTheme="minorBidi" w:hAnsiTheme="minorBidi"/>
          <w:sz w:val="20"/>
          <w:szCs w:val="20"/>
          <w:lang/>
        </w:rPr>
        <w:t>seconds.</w:t>
      </w:r>
    </w:p>
    <w:p w14:paraId="14CC8511" w14:textId="77777777" w:rsidR="000007FB" w:rsidRPr="000007FB" w:rsidRDefault="000007FB" w:rsidP="000007FB">
      <w:pPr>
        <w:rPr>
          <w:rFonts w:asciiTheme="minorBidi" w:hAnsiTheme="minorBidi"/>
          <w:sz w:val="20"/>
          <w:szCs w:val="20"/>
          <w:lang/>
        </w:rPr>
      </w:pPr>
      <w:r w:rsidRPr="000007FB">
        <w:rPr>
          <w:rFonts w:asciiTheme="minorBidi" w:hAnsiTheme="minorBidi"/>
          <w:sz w:val="20"/>
          <w:szCs w:val="20"/>
          <w:lang/>
        </w:rPr>
        <w:t>3. Define pickup and drop zones in each layout.</w:t>
      </w:r>
    </w:p>
    <w:p w14:paraId="05198BEF" w14:textId="77777777" w:rsidR="000007FB" w:rsidRPr="000007FB" w:rsidRDefault="000007FB" w:rsidP="000007FB">
      <w:pPr>
        <w:rPr>
          <w:rFonts w:asciiTheme="minorBidi" w:hAnsiTheme="minorBidi"/>
          <w:sz w:val="20"/>
          <w:szCs w:val="20"/>
          <w:lang/>
        </w:rPr>
      </w:pPr>
      <w:r w:rsidRPr="000007FB">
        <w:rPr>
          <w:rFonts w:asciiTheme="minorBidi" w:hAnsiTheme="minorBidi"/>
          <w:sz w:val="20"/>
          <w:szCs w:val="20"/>
          <w:lang/>
        </w:rPr>
        <w:t>4. Run a conceptual simulation in Python, Excel, or AnyLogic to compare AGV travel distance, task</w:t>
      </w:r>
    </w:p>
    <w:p w14:paraId="401A107D" w14:textId="77777777" w:rsidR="000007FB" w:rsidRPr="000007FB" w:rsidRDefault="000007FB" w:rsidP="000007FB">
      <w:pPr>
        <w:rPr>
          <w:rFonts w:asciiTheme="minorBidi" w:hAnsiTheme="minorBidi"/>
          <w:sz w:val="20"/>
          <w:szCs w:val="20"/>
          <w:lang/>
        </w:rPr>
      </w:pPr>
      <w:r w:rsidRPr="000007FB">
        <w:rPr>
          <w:rFonts w:asciiTheme="minorBidi" w:hAnsiTheme="minorBidi"/>
          <w:sz w:val="20"/>
          <w:szCs w:val="20"/>
          <w:lang/>
        </w:rPr>
        <w:t>completion, and idle time.</w:t>
      </w:r>
    </w:p>
    <w:p w14:paraId="42F75BE2" w14:textId="77777777" w:rsidR="000007FB" w:rsidRPr="000007FB" w:rsidRDefault="000007FB" w:rsidP="000007FB">
      <w:pPr>
        <w:rPr>
          <w:rFonts w:asciiTheme="minorBidi" w:hAnsiTheme="minorBidi"/>
          <w:sz w:val="20"/>
          <w:szCs w:val="20"/>
          <w:lang/>
        </w:rPr>
      </w:pPr>
      <w:r w:rsidRPr="000007FB">
        <w:rPr>
          <w:rFonts w:asciiTheme="minorBidi" w:hAnsiTheme="minorBidi"/>
          <w:sz w:val="20"/>
          <w:szCs w:val="20"/>
          <w:lang/>
        </w:rPr>
        <w:t>5. Analyze which layout performs better and supports easier AGV integration. Conclude findings as</w:t>
      </w:r>
    </w:p>
    <w:p w14:paraId="42B73A9F" w14:textId="41A3A79F" w:rsidR="000007FB" w:rsidRPr="000007FB" w:rsidRDefault="000007FB" w:rsidP="000007FB">
      <w:pPr>
        <w:rPr>
          <w:rFonts w:asciiTheme="minorBidi" w:hAnsiTheme="minorBidi"/>
          <w:sz w:val="20"/>
          <w:szCs w:val="20"/>
          <w:lang/>
        </w:rPr>
      </w:pPr>
      <w:r w:rsidRPr="000007FB">
        <w:rPr>
          <w:rFonts w:asciiTheme="minorBidi" w:hAnsiTheme="minorBidi"/>
          <w:sz w:val="20"/>
          <w:szCs w:val="20"/>
          <w:lang/>
        </w:rPr>
        <w:t>part of framework validation.</w:t>
      </w:r>
    </w:p>
    <w:sectPr w:rsidR="000007FB" w:rsidRPr="00000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ocumentProtection w:edit="readOnly" w:enforcement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3E"/>
    <w:rsid w:val="000007FB"/>
    <w:rsid w:val="0007443E"/>
    <w:rsid w:val="003035F6"/>
    <w:rsid w:val="00357178"/>
    <w:rsid w:val="003B437D"/>
    <w:rsid w:val="00474E0D"/>
    <w:rsid w:val="004E0C5A"/>
    <w:rsid w:val="006A19B2"/>
    <w:rsid w:val="006B38B5"/>
    <w:rsid w:val="007244EA"/>
    <w:rsid w:val="00FC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60F4C0"/>
  <w15:chartTrackingRefBased/>
  <w15:docId w15:val="{A5123EB2-B0E6-284B-BBB3-8DBD52048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43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7443E"/>
    <w:pPr>
      <w:spacing w:before="420" w:after="0" w:line="240" w:lineRule="auto"/>
    </w:pPr>
    <w:rPr>
      <w:rFonts w:ascii=".AppleSystemUIFont" w:hAnsi=".AppleSystemUIFont" w:cs="Times New Roman"/>
      <w:color w:val="FFFFFF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07443E"/>
    <w:pPr>
      <w:spacing w:after="0" w:line="240" w:lineRule="auto"/>
      <w:ind w:left="393" w:hanging="243"/>
    </w:pPr>
    <w:rPr>
      <w:rFonts w:ascii=".AppleSystemUIFont" w:hAnsi=".AppleSystemUIFont" w:cs="Times New Roman"/>
      <w:color w:val="FFFFFF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07443E"/>
    <w:pPr>
      <w:spacing w:before="135" w:after="0" w:line="240" w:lineRule="auto"/>
      <w:ind w:left="393" w:hanging="243"/>
    </w:pPr>
    <w:rPr>
      <w:rFonts w:ascii=".AppleSystemUIFont" w:hAnsi=".AppleSystemUIFont" w:cs="Times New Roman"/>
      <w:color w:val="FFFFFF"/>
      <w:kern w:val="0"/>
      <w:sz w:val="21"/>
      <w:szCs w:val="21"/>
      <w14:ligatures w14:val="none"/>
    </w:rPr>
  </w:style>
  <w:style w:type="paragraph" w:customStyle="1" w:styleId="p4">
    <w:name w:val="p4"/>
    <w:basedOn w:val="Normal"/>
    <w:rsid w:val="0007443E"/>
    <w:pPr>
      <w:spacing w:before="135" w:after="0" w:line="240" w:lineRule="auto"/>
      <w:ind w:left="393" w:hanging="243"/>
    </w:pPr>
    <w:rPr>
      <w:rFonts w:ascii=".AppleSystemUIFont" w:hAnsi=".AppleSystemUIFont" w:cs="Times New Roman"/>
      <w:color w:val="A8C7FA"/>
      <w:kern w:val="0"/>
      <w:sz w:val="21"/>
      <w:szCs w:val="21"/>
      <w14:ligatures w14:val="none"/>
    </w:rPr>
  </w:style>
  <w:style w:type="character" w:customStyle="1" w:styleId="s1">
    <w:name w:val="s1"/>
    <w:basedOn w:val="DefaultParagraphFont"/>
    <w:rsid w:val="0007443E"/>
    <w:rPr>
      <w:rFonts w:ascii=".SFUI-Semibold" w:hAnsi=".SFUI-Semibold" w:hint="default"/>
      <w:b/>
      <w:bCs/>
      <w:i w:val="0"/>
      <w:iCs w:val="0"/>
      <w:sz w:val="21"/>
      <w:szCs w:val="21"/>
    </w:rPr>
  </w:style>
  <w:style w:type="character" w:customStyle="1" w:styleId="s2">
    <w:name w:val="s2"/>
    <w:basedOn w:val="DefaultParagraphFont"/>
    <w:rsid w:val="0007443E"/>
    <w:rPr>
      <w:rFonts w:ascii=".SFUI-Regular" w:hAnsi=".SFUI-Regular" w:hint="default"/>
      <w:b w:val="0"/>
      <w:bCs w:val="0"/>
      <w:i w:val="0"/>
      <w:iCs w:val="0"/>
      <w:sz w:val="21"/>
      <w:szCs w:val="21"/>
    </w:rPr>
  </w:style>
  <w:style w:type="character" w:customStyle="1" w:styleId="s3">
    <w:name w:val="s3"/>
    <w:basedOn w:val="DefaultParagraphFont"/>
    <w:rsid w:val="0007443E"/>
    <w:rPr>
      <w:rFonts w:ascii=".SFUI-Regular" w:hAnsi=".SFUI-Regular" w:hint="default"/>
      <w:b w:val="0"/>
      <w:bCs w:val="0"/>
      <w:i w:val="0"/>
      <w:iCs w:val="0"/>
      <w:color w:val="FFFFFF"/>
      <w:sz w:val="21"/>
      <w:szCs w:val="21"/>
    </w:rPr>
  </w:style>
  <w:style w:type="character" w:customStyle="1" w:styleId="s4">
    <w:name w:val="s4"/>
    <w:basedOn w:val="DefaultParagraphFont"/>
    <w:rsid w:val="0007443E"/>
    <w:rPr>
      <w:rFonts w:ascii=".SFUI-Semibold" w:hAnsi=".SFUI-Semibold" w:hint="default"/>
      <w:b/>
      <w:bCs/>
      <w:i w:val="0"/>
      <w:iCs w:val="0"/>
      <w:color w:val="FFFFFF"/>
      <w:sz w:val="21"/>
      <w:szCs w:val="21"/>
    </w:rPr>
  </w:style>
  <w:style w:type="character" w:customStyle="1" w:styleId="s5">
    <w:name w:val="s5"/>
    <w:basedOn w:val="DefaultParagraphFont"/>
    <w:rsid w:val="0007443E"/>
    <w:rPr>
      <w:rFonts w:ascii=".SFUI-Regular" w:hAnsi=".SFUI-Regular" w:hint="default"/>
      <w:b w:val="0"/>
      <w:bCs w:val="0"/>
      <w:i w:val="0"/>
      <w:iCs w:val="0"/>
      <w:color w:val="A8C7FA"/>
      <w:sz w:val="21"/>
      <w:szCs w:val="21"/>
      <w:u w:val="single"/>
    </w:rPr>
  </w:style>
  <w:style w:type="character" w:styleId="Hyperlink">
    <w:name w:val="Hyperlink"/>
    <w:basedOn w:val="DefaultParagraphFont"/>
    <w:uiPriority w:val="99"/>
    <w:unhideWhenUsed/>
    <w:rsid w:val="00FC36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6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36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up.lub.lu.se/student-papers/record/8951495/file/8951502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.org/abs/1811.05685" TargetMode="External"/><Relationship Id="rId5" Type="http://schemas.openxmlformats.org/officeDocument/2006/relationships/hyperlink" Target="https://arxiv.org/pdf/1811.05685" TargetMode="External"/><Relationship Id="rId4" Type="http://schemas.openxmlformats.org/officeDocument/2006/relationships/hyperlink" Target="https://www.frontiersin.org/journals/neurorobotics/articles/10.3389/fnbot.2022.1053067/ful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1221</Characters>
  <Application>Microsoft Office Word</Application>
  <DocSecurity>8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Inamdar, Sayyed Muzammil Sayyed Muneer (SRH Hochschule Hamm Student)</dc:creator>
  <cp:keywords/>
  <dc:description/>
  <cp:lastModifiedBy>Inamdar, Sayyed Muzammil Sayyed Muneer (SRH Hochschule Hamm Student)</cp:lastModifiedBy>
  <cp:revision>2</cp:revision>
  <dcterms:created xsi:type="dcterms:W3CDTF">2026-01-07T20:26:00Z</dcterms:created>
  <dcterms:modified xsi:type="dcterms:W3CDTF">2026-01-07T20:26:00Z</dcterms:modified>
</cp:coreProperties>
</file>