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7A9DA5" w14:textId="70DB4BE7" w:rsidR="007B6F56" w:rsidRDefault="00FD10EF">
      <w:r>
        <w:rPr>
          <w:noProof/>
        </w:rPr>
        <w:drawing>
          <wp:anchor distT="0" distB="0" distL="114300" distR="114300" simplePos="0" relativeHeight="251658240" behindDoc="0" locked="0" layoutInCell="1" allowOverlap="1" wp14:anchorId="5ECD9326" wp14:editId="7C82D368">
            <wp:simplePos x="0" y="0"/>
            <wp:positionH relativeFrom="page">
              <wp:align>left</wp:align>
            </wp:positionH>
            <wp:positionV relativeFrom="paragraph">
              <wp:posOffset>-762389</wp:posOffset>
            </wp:positionV>
            <wp:extent cx="7569191" cy="10697951"/>
            <wp:effectExtent l="0" t="0" r="0" b="8255"/>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575520" cy="10706895"/>
                    </a:xfrm>
                    <a:prstGeom prst="rect">
                      <a:avLst/>
                    </a:prstGeom>
                    <a:noFill/>
                    <a:ln>
                      <a:noFill/>
                    </a:ln>
                  </pic:spPr>
                </pic:pic>
              </a:graphicData>
            </a:graphic>
            <wp14:sizeRelH relativeFrom="page">
              <wp14:pctWidth>0</wp14:pctWidth>
            </wp14:sizeRelH>
            <wp14:sizeRelV relativeFrom="page">
              <wp14:pctHeight>0</wp14:pctHeight>
            </wp14:sizeRelV>
          </wp:anchor>
        </w:drawing>
      </w:r>
      <w:r w:rsidR="001E0F1C">
        <w:rPr>
          <w:noProof/>
        </w:rPr>
        <w:drawing>
          <wp:inline distT="0" distB="0" distL="0" distR="0" wp14:anchorId="4121DB33" wp14:editId="4AE30C3E">
            <wp:extent cx="1238250" cy="3905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1238250" cy="390525"/>
                    </a:xfrm>
                    <a:prstGeom prst="rect">
                      <a:avLst/>
                    </a:prstGeom>
                  </pic:spPr>
                </pic:pic>
              </a:graphicData>
            </a:graphic>
          </wp:inline>
        </w:drawing>
      </w:r>
    </w:p>
    <w:p w14:paraId="28FE65C9" w14:textId="77777777" w:rsidR="007B6F56" w:rsidRDefault="007B6F56">
      <w:pPr>
        <w:spacing w:after="560"/>
      </w:pPr>
    </w:p>
    <w:p w14:paraId="42939541" w14:textId="77777777" w:rsidR="007B6F56" w:rsidRDefault="001E0F1C">
      <w:pPr>
        <w:spacing w:after="80"/>
      </w:pPr>
      <w:r>
        <w:rPr>
          <w:b/>
          <w:bCs/>
          <w:color w:val="7C3AED"/>
          <w:spacing w:val="60"/>
          <w:sz w:val="17"/>
          <w:szCs w:val="17"/>
        </w:rPr>
        <w:t>COST PROPOSAL</w:t>
      </w:r>
    </w:p>
    <w:p w14:paraId="32D1B229" w14:textId="77777777" w:rsidR="007B6F56" w:rsidRDefault="001E0F1C">
      <w:pPr>
        <w:spacing w:after="100"/>
      </w:pPr>
      <w:r>
        <w:rPr>
          <w:b/>
          <w:bCs/>
          <w:color w:val="111827"/>
          <w:sz w:val="52"/>
          <w:szCs w:val="52"/>
        </w:rPr>
        <w:t>Branding</w:t>
      </w:r>
    </w:p>
    <w:p w14:paraId="31AC96AD" w14:textId="77777777" w:rsidR="007B6F56" w:rsidRDefault="001E0F1C">
      <w:pPr>
        <w:spacing w:after="60"/>
      </w:pPr>
      <w:r>
        <w:rPr>
          <w:sz w:val="22"/>
          <w:szCs w:val="22"/>
        </w:rPr>
        <w:t>Prepared for: Buckingham Place, Tangalle</w:t>
      </w:r>
    </w:p>
    <w:p w14:paraId="451D4523" w14:textId="77777777" w:rsidR="007B6F56" w:rsidRDefault="001E0F1C">
      <w:pPr>
        <w:spacing w:before="80"/>
      </w:pPr>
      <w:r>
        <w:rPr>
          <w:b/>
          <w:bCs/>
          <w:i/>
          <w:iCs/>
          <w:color w:val="7C3AED"/>
        </w:rPr>
        <w:t>Intelligence, Built.</w:t>
      </w:r>
    </w:p>
    <w:p w14:paraId="0EF224D6" w14:textId="77777777" w:rsidR="007B6F56" w:rsidRDefault="007B6F56">
      <w:pPr>
        <w:pBdr>
          <w:bottom w:val="single" w:sz="8" w:space="8" w:color="7C3AED"/>
        </w:pBdr>
        <w:spacing w:before="180" w:after="220"/>
      </w:pPr>
    </w:p>
    <w:p w14:paraId="7A7BE667" w14:textId="77777777" w:rsidR="007B6F56" w:rsidRDefault="001E0F1C">
      <w:pPr>
        <w:spacing w:after="60"/>
      </w:pPr>
      <w:r>
        <w:rPr>
          <w:b/>
          <w:bCs/>
          <w:color w:val="111827"/>
          <w:sz w:val="18"/>
          <w:szCs w:val="18"/>
        </w:rPr>
        <w:t xml:space="preserve">Date: </w:t>
      </w:r>
      <w:r>
        <w:rPr>
          <w:sz w:val="18"/>
          <w:szCs w:val="18"/>
        </w:rPr>
        <w:t>6th May 2026</w:t>
      </w:r>
      <w:r>
        <w:rPr>
          <w:b/>
          <w:bCs/>
          <w:color w:val="111827"/>
          <w:sz w:val="18"/>
          <w:szCs w:val="18"/>
        </w:rPr>
        <w:t xml:space="preserve">          Project ID: </w:t>
      </w:r>
      <w:r>
        <w:rPr>
          <w:sz w:val="18"/>
          <w:szCs w:val="18"/>
        </w:rPr>
        <w:t>PID: 221</w:t>
      </w:r>
    </w:p>
    <w:p w14:paraId="7E42F440" w14:textId="77777777" w:rsidR="007B6F56" w:rsidRDefault="001E0F1C">
      <w:pPr>
        <w:spacing w:before="20" w:after="60"/>
      </w:pPr>
      <w:r>
        <w:rPr>
          <w:color w:val="7C3AED"/>
          <w:sz w:val="18"/>
          <w:szCs w:val="18"/>
        </w:rPr>
        <w:t>levatahq.com</w:t>
      </w:r>
      <w:r>
        <w:rPr>
          <w:color w:val="6B7280"/>
          <w:sz w:val="18"/>
          <w:szCs w:val="18"/>
        </w:rPr>
        <w:t xml:space="preserve">   |   </w:t>
      </w:r>
      <w:r>
        <w:rPr>
          <w:color w:val="7C3AED"/>
          <w:sz w:val="18"/>
          <w:szCs w:val="18"/>
        </w:rPr>
        <w:t>hello@levatahq.com</w:t>
      </w:r>
    </w:p>
    <w:p w14:paraId="69A13EBF" w14:textId="77777777" w:rsidR="007B6F56" w:rsidRDefault="001E0F1C">
      <w:r>
        <w:br w:type="page"/>
      </w:r>
    </w:p>
    <w:p w14:paraId="69F11D32" w14:textId="77777777" w:rsidR="007B6F56" w:rsidRDefault="001E0F1C">
      <w:pPr>
        <w:spacing w:before="380" w:after="60"/>
      </w:pPr>
      <w:r>
        <w:rPr>
          <w:b/>
          <w:bCs/>
          <w:color w:val="7C3AED"/>
          <w:spacing w:val="30"/>
          <w:sz w:val="22"/>
          <w:szCs w:val="22"/>
        </w:rPr>
        <w:lastRenderedPageBreak/>
        <w:t>1. PROJECT OVERVIEW</w:t>
      </w:r>
    </w:p>
    <w:p w14:paraId="61F9F203" w14:textId="77777777" w:rsidR="007B6F56" w:rsidRDefault="007B6F56">
      <w:pPr>
        <w:pBdr>
          <w:bottom w:val="single" w:sz="6" w:space="1" w:color="7C3AED"/>
        </w:pBdr>
        <w:spacing w:after="140"/>
      </w:pPr>
    </w:p>
    <w:p w14:paraId="6B52D8D6" w14:textId="77777777" w:rsidR="007B6F56" w:rsidRDefault="001E0F1C">
      <w:pPr>
        <w:spacing w:before="60" w:after="100"/>
      </w:pPr>
      <w:r>
        <w:t>This proposal outlines the scope and investment for developing a comprehensive brand identity for Buckingham Place. Working from the client's existing logo as the confirmed foundation, Levata will build a complete, elegant brand world around it, ensuring every touchpoint communicates a consistent and distinctive identity.</w:t>
      </w:r>
    </w:p>
    <w:p w14:paraId="645586A5" w14:textId="77777777" w:rsidR="007B6F56" w:rsidRDefault="001E0F1C">
      <w:pPr>
        <w:spacing w:before="380" w:after="60"/>
      </w:pPr>
      <w:r>
        <w:rPr>
          <w:b/>
          <w:bCs/>
          <w:color w:val="7C3AED"/>
          <w:spacing w:val="30"/>
          <w:sz w:val="22"/>
          <w:szCs w:val="22"/>
        </w:rPr>
        <w:t>2. UNDERSTANDING OF CLIENT VISION</w:t>
      </w:r>
    </w:p>
    <w:p w14:paraId="401B605A" w14:textId="77777777" w:rsidR="007B6F56" w:rsidRDefault="007B6F56">
      <w:pPr>
        <w:pBdr>
          <w:bottom w:val="single" w:sz="6" w:space="1" w:color="7C3AED"/>
        </w:pBdr>
        <w:spacing w:after="140"/>
      </w:pPr>
    </w:p>
    <w:p w14:paraId="754C328F" w14:textId="77777777" w:rsidR="007B6F56" w:rsidRDefault="001E0F1C">
      <w:pPr>
        <w:spacing w:before="60" w:after="100"/>
      </w:pPr>
      <w:r>
        <w:t>Buckingham Place is a place where time moves differently. It sits between the sea and the lagoon in Tangalle, offering guests something increasingly difficult to find: genuine rest. Not the manufactured stillness of a spa menu, but the real, unstructured quiet of a place that was built to feel like home.</w:t>
      </w:r>
    </w:p>
    <w:p w14:paraId="073C9E4D" w14:textId="77777777" w:rsidR="007B6F56" w:rsidRDefault="001E0F1C">
      <w:pPr>
        <w:spacing w:before="60" w:after="100"/>
      </w:pPr>
      <w:r>
        <w:t>Guests come here for lazy mornings with no obligations, for afternoons so slow they lose their shape, for the warmth of an environment that asks nothing of them. It is a sanctuary in the true sense. Calm, intimate, deeply personal, and absolutely unhurried.</w:t>
      </w:r>
    </w:p>
    <w:p w14:paraId="3B919750" w14:textId="77777777" w:rsidR="007B6F56" w:rsidRDefault="001E0F1C">
      <w:pPr>
        <w:spacing w:before="60" w:after="100"/>
      </w:pPr>
      <w:r>
        <w:t>The brand we develop will carry that same character. It will not be loud or decorative. It will feel like the property: warm without being informal, elegant without being cold, and quietly confident in what it offers. Every element, from typography to colour to tone, will be designed to evoke the experience before a guest even arrives.</w:t>
      </w:r>
    </w:p>
    <w:p w14:paraId="5B669966" w14:textId="77777777" w:rsidR="007B6F56" w:rsidRDefault="001E0F1C">
      <w:pPr>
        <w:spacing w:before="380" w:after="60"/>
      </w:pPr>
      <w:r>
        <w:rPr>
          <w:b/>
          <w:bCs/>
          <w:color w:val="7C3AED"/>
          <w:spacing w:val="30"/>
          <w:sz w:val="22"/>
          <w:szCs w:val="22"/>
        </w:rPr>
        <w:t>3. PROJECT OBJECTIVES</w:t>
      </w:r>
    </w:p>
    <w:p w14:paraId="0A17C6E2" w14:textId="77777777" w:rsidR="007B6F56" w:rsidRDefault="007B6F56">
      <w:pPr>
        <w:pBdr>
          <w:bottom w:val="single" w:sz="6" w:space="1" w:color="7C3AED"/>
        </w:pBdr>
        <w:spacing w:after="140"/>
      </w:pPr>
    </w:p>
    <w:p w14:paraId="4D3583FF" w14:textId="2FDA61B6" w:rsidR="007B6F56" w:rsidRDefault="001E0F1C">
      <w:pPr>
        <w:pStyle w:val="ListParagraph"/>
        <w:numPr>
          <w:ilvl w:val="0"/>
          <w:numId w:val="2"/>
        </w:numPr>
        <w:spacing w:before="40" w:after="50"/>
      </w:pPr>
      <w:r>
        <w:t>Develop a cohesive, premium brand identity</w:t>
      </w:r>
    </w:p>
    <w:p w14:paraId="1915BACF" w14:textId="77777777" w:rsidR="007B6F56" w:rsidRDefault="001E0F1C">
      <w:pPr>
        <w:pStyle w:val="ListParagraph"/>
        <w:numPr>
          <w:ilvl w:val="0"/>
          <w:numId w:val="2"/>
        </w:numPr>
        <w:spacing w:before="40" w:after="50"/>
      </w:pPr>
      <w:r>
        <w:t>Create a complete brand world that reflects the calm, warm, and intimate character of the property</w:t>
      </w:r>
    </w:p>
    <w:p w14:paraId="71AC63A0" w14:textId="77777777" w:rsidR="007B6F56" w:rsidRDefault="001E0F1C">
      <w:pPr>
        <w:pStyle w:val="ListParagraph"/>
        <w:numPr>
          <w:ilvl w:val="0"/>
          <w:numId w:val="2"/>
        </w:numPr>
        <w:spacing w:before="40" w:after="50"/>
      </w:pPr>
      <w:r>
        <w:t>Deliver comprehensive brand guidelines to ensure consistency across all future applications</w:t>
      </w:r>
    </w:p>
    <w:p w14:paraId="7D76D573" w14:textId="77777777" w:rsidR="007B6F56" w:rsidRDefault="001E0F1C">
      <w:pPr>
        <w:pStyle w:val="ListParagraph"/>
        <w:numPr>
          <w:ilvl w:val="0"/>
          <w:numId w:val="2"/>
        </w:numPr>
        <w:spacing w:before="40" w:after="50"/>
      </w:pPr>
      <w:r>
        <w:t>Provide practical brand assets ready for immediate use across digital and print channels</w:t>
      </w:r>
    </w:p>
    <w:p w14:paraId="52E7A55F" w14:textId="77777777" w:rsidR="007B6F56" w:rsidRDefault="001E0F1C">
      <w:pPr>
        <w:spacing w:before="380" w:after="60"/>
      </w:pPr>
      <w:r>
        <w:rPr>
          <w:b/>
          <w:bCs/>
          <w:color w:val="7C3AED"/>
          <w:spacing w:val="30"/>
          <w:sz w:val="22"/>
          <w:szCs w:val="22"/>
        </w:rPr>
        <w:t>4. SCOPE OF WORK</w:t>
      </w:r>
    </w:p>
    <w:p w14:paraId="1BC00C73" w14:textId="77777777" w:rsidR="007B6F56" w:rsidRDefault="007B6F56">
      <w:pPr>
        <w:pBdr>
          <w:bottom w:val="single" w:sz="6" w:space="1" w:color="7C3AED"/>
        </w:pBdr>
        <w:spacing w:after="140"/>
      </w:pPr>
    </w:p>
    <w:p w14:paraId="31AA5093" w14:textId="77777777" w:rsidR="007B6F56" w:rsidRDefault="001E0F1C">
      <w:pPr>
        <w:spacing w:before="220" w:after="60"/>
      </w:pPr>
      <w:r>
        <w:rPr>
          <w:b/>
          <w:bCs/>
          <w:color w:val="111827"/>
          <w:sz w:val="21"/>
          <w:szCs w:val="21"/>
        </w:rPr>
        <w:t>4.1  Logo System</w:t>
      </w:r>
    </w:p>
    <w:p w14:paraId="6DE1E51A" w14:textId="77777777" w:rsidR="007B6F56" w:rsidRDefault="001E0F1C">
      <w:pPr>
        <w:spacing w:before="60" w:after="100"/>
      </w:pPr>
      <w:r>
        <w:t>The client's existing logo serves as the confirmed creative foundation. Levata will build a full brand system around it, ensuring the logo is presented and supported consistently across all contexts. Deliverables include:</w:t>
      </w:r>
    </w:p>
    <w:p w14:paraId="0E1EFE26" w14:textId="22AD8964" w:rsidR="007B6F56" w:rsidRDefault="001E0F1C">
      <w:pPr>
        <w:pStyle w:val="ListParagraph"/>
        <w:numPr>
          <w:ilvl w:val="0"/>
          <w:numId w:val="2"/>
        </w:numPr>
        <w:spacing w:before="40" w:after="50"/>
      </w:pPr>
      <w:r>
        <w:t>Three logo variations: primary, secondary</w:t>
      </w:r>
      <w:r w:rsidR="00FD10EF">
        <w:t>(mono-tone)</w:t>
      </w:r>
      <w:r>
        <w:t>, and icon</w:t>
      </w:r>
    </w:p>
    <w:p w14:paraId="5608BA44" w14:textId="7C4BC879" w:rsidR="007B6F56" w:rsidRDefault="001E0F1C">
      <w:pPr>
        <w:pStyle w:val="ListParagraph"/>
        <w:numPr>
          <w:ilvl w:val="0"/>
          <w:numId w:val="2"/>
        </w:numPr>
        <w:spacing w:before="40" w:after="50"/>
      </w:pPr>
      <w:r>
        <w:t>Brand guidelines document covering the full rules of usage</w:t>
      </w:r>
    </w:p>
    <w:p w14:paraId="27DEA0F7" w14:textId="67E36246" w:rsidR="007B6F56" w:rsidRDefault="001E0F1C">
      <w:pPr>
        <w:pStyle w:val="ListParagraph"/>
        <w:numPr>
          <w:ilvl w:val="0"/>
          <w:numId w:val="2"/>
        </w:numPr>
        <w:spacing w:before="40" w:after="50"/>
      </w:pPr>
      <w:r>
        <w:t>Complementary colour palette, developed to work harmoniously with the logo</w:t>
      </w:r>
    </w:p>
    <w:p w14:paraId="22D1EA8A" w14:textId="77777777" w:rsidR="007B6F56" w:rsidRDefault="001E0F1C">
      <w:pPr>
        <w:pStyle w:val="ListParagraph"/>
        <w:numPr>
          <w:ilvl w:val="0"/>
          <w:numId w:val="2"/>
        </w:numPr>
        <w:spacing w:before="40" w:after="50"/>
      </w:pPr>
      <w:r>
        <w:t>Typography guidelines covering primary and secondary typefaces</w:t>
      </w:r>
    </w:p>
    <w:p w14:paraId="6A1F7C8F" w14:textId="77777777" w:rsidR="007B6F56" w:rsidRDefault="001E0F1C">
      <w:pPr>
        <w:pStyle w:val="ListParagraph"/>
        <w:numPr>
          <w:ilvl w:val="0"/>
          <w:numId w:val="2"/>
        </w:numPr>
        <w:spacing w:before="40" w:after="50"/>
      </w:pPr>
      <w:r>
        <w:t>Social media icon and avatar specification derived from the existing logo mark</w:t>
      </w:r>
    </w:p>
    <w:p w14:paraId="54FA5E47" w14:textId="230390AA" w:rsidR="007B6F56" w:rsidRDefault="001E0F1C">
      <w:pPr>
        <w:pStyle w:val="ListParagraph"/>
        <w:numPr>
          <w:ilvl w:val="0"/>
          <w:numId w:val="2"/>
        </w:numPr>
        <w:spacing w:before="40" w:after="50"/>
      </w:pPr>
      <w:r>
        <w:t>Logo usage guide including clear do's and don'ts to protect brand integrity</w:t>
      </w:r>
    </w:p>
    <w:p w14:paraId="11D4260D" w14:textId="7D32F609" w:rsidR="00235513" w:rsidRDefault="00235513">
      <w:pPr>
        <w:pStyle w:val="ListParagraph"/>
        <w:numPr>
          <w:ilvl w:val="0"/>
          <w:numId w:val="2"/>
        </w:numPr>
        <w:spacing w:before="40" w:after="50"/>
      </w:pPr>
      <w:r>
        <w:t>Branding template - Envelope, letterhead, business card</w:t>
      </w:r>
    </w:p>
    <w:p w14:paraId="27159FB9" w14:textId="5E473FE1" w:rsidR="00235513" w:rsidRDefault="00235513">
      <w:pPr>
        <w:pStyle w:val="ListParagraph"/>
        <w:numPr>
          <w:ilvl w:val="0"/>
          <w:numId w:val="2"/>
        </w:numPr>
        <w:spacing w:before="40" w:after="50"/>
      </w:pPr>
      <w:r>
        <w:t>Branded Pattern</w:t>
      </w:r>
    </w:p>
    <w:p w14:paraId="6E6A965E" w14:textId="77777777" w:rsidR="00235513" w:rsidRDefault="00235513" w:rsidP="00235513">
      <w:pPr>
        <w:pStyle w:val="ListParagraph"/>
        <w:spacing w:before="40" w:after="50"/>
        <w:ind w:left="560"/>
      </w:pPr>
    </w:p>
    <w:p w14:paraId="23FFABF3" w14:textId="77777777" w:rsidR="007B6F56" w:rsidRDefault="001E0F1C">
      <w:pPr>
        <w:spacing w:before="220" w:after="60"/>
      </w:pPr>
      <w:r>
        <w:rPr>
          <w:b/>
          <w:bCs/>
          <w:color w:val="111827"/>
          <w:sz w:val="21"/>
          <w:szCs w:val="21"/>
        </w:rPr>
        <w:t>4.2  Full Brand System</w:t>
      </w:r>
    </w:p>
    <w:p w14:paraId="2274612C" w14:textId="77777777" w:rsidR="007B6F56" w:rsidRDefault="001E0F1C">
      <w:pPr>
        <w:spacing w:before="60" w:after="100"/>
      </w:pPr>
      <w:r>
        <w:t>In addition to the logo documentation, the complete brand system will include:</w:t>
      </w:r>
    </w:p>
    <w:p w14:paraId="65C08AEE" w14:textId="77777777" w:rsidR="007B6F56" w:rsidRDefault="001E0F1C">
      <w:pPr>
        <w:pStyle w:val="ListParagraph"/>
        <w:numPr>
          <w:ilvl w:val="0"/>
          <w:numId w:val="2"/>
        </w:numPr>
        <w:spacing w:before="40" w:after="50"/>
      </w:pPr>
      <w:r>
        <w:t>Colour specifications in HEX, RGB, and CMYK formats</w:t>
      </w:r>
    </w:p>
    <w:p w14:paraId="36D9EDCC" w14:textId="77777777" w:rsidR="00FD10EF" w:rsidRDefault="001E0F1C" w:rsidP="00FD10EF">
      <w:pPr>
        <w:pStyle w:val="ListParagraph"/>
        <w:numPr>
          <w:ilvl w:val="0"/>
          <w:numId w:val="2"/>
        </w:numPr>
        <w:spacing w:before="40" w:after="50"/>
      </w:pPr>
      <w:r>
        <w:t>Typography pairings and hierarchy rules for all applications</w:t>
      </w:r>
    </w:p>
    <w:p w14:paraId="31C548C8" w14:textId="77777777" w:rsidR="00FD10EF" w:rsidRDefault="00FD10EF" w:rsidP="00FD10EF">
      <w:pPr>
        <w:pStyle w:val="ListParagraph"/>
        <w:spacing w:before="40" w:after="50"/>
        <w:ind w:left="560"/>
      </w:pPr>
    </w:p>
    <w:p w14:paraId="2293923D" w14:textId="77777777" w:rsidR="00235513" w:rsidRDefault="00235513" w:rsidP="00FD10EF">
      <w:pPr>
        <w:spacing w:before="40" w:after="50"/>
        <w:rPr>
          <w:b/>
          <w:bCs/>
          <w:color w:val="7C3AED"/>
          <w:spacing w:val="30"/>
          <w:sz w:val="22"/>
          <w:szCs w:val="22"/>
        </w:rPr>
      </w:pPr>
    </w:p>
    <w:p w14:paraId="5DE6F436" w14:textId="52C66C5E" w:rsidR="007B6F56" w:rsidRDefault="001E0F1C" w:rsidP="00FD10EF">
      <w:pPr>
        <w:spacing w:before="40" w:after="50"/>
      </w:pPr>
      <w:r w:rsidRPr="00FD10EF">
        <w:rPr>
          <w:b/>
          <w:bCs/>
          <w:color w:val="7C3AED"/>
          <w:spacing w:val="30"/>
          <w:sz w:val="22"/>
          <w:szCs w:val="22"/>
        </w:rPr>
        <w:lastRenderedPageBreak/>
        <w:t>5. LEVATA APPROACH</w:t>
      </w:r>
    </w:p>
    <w:p w14:paraId="0033922A" w14:textId="77777777" w:rsidR="007B6F56" w:rsidRDefault="007B6F56">
      <w:pPr>
        <w:pBdr>
          <w:bottom w:val="single" w:sz="6" w:space="1" w:color="7C3AED"/>
        </w:pBdr>
        <w:spacing w:after="140"/>
      </w:pPr>
    </w:p>
    <w:p w14:paraId="557B00DD" w14:textId="77777777" w:rsidR="007B6F56" w:rsidRDefault="001E0F1C">
      <w:pPr>
        <w:spacing w:before="60" w:after="100"/>
      </w:pPr>
      <w:r>
        <w:t>We begin with understanding, not drawing. Our branding process is collaborative and iterative, ensuring the final system feels genuinely owned by the client.</w:t>
      </w:r>
    </w:p>
    <w:p w14:paraId="6ADD138C" w14:textId="77777777" w:rsidR="007B6F56" w:rsidRDefault="001E0F1C">
      <w:pPr>
        <w:pStyle w:val="ListParagraph"/>
        <w:numPr>
          <w:ilvl w:val="0"/>
          <w:numId w:val="2"/>
        </w:numPr>
        <w:spacing w:before="40" w:after="50"/>
      </w:pPr>
      <w:r>
        <w:t>Brand Discovery: understanding the property, its guests, and its aspirations in depth</w:t>
      </w:r>
    </w:p>
    <w:p w14:paraId="3E43D45A" w14:textId="77777777" w:rsidR="007B6F56" w:rsidRDefault="001E0F1C">
      <w:pPr>
        <w:pStyle w:val="ListParagraph"/>
        <w:numPr>
          <w:ilvl w:val="0"/>
          <w:numId w:val="2"/>
        </w:numPr>
        <w:spacing w:before="40" w:after="50"/>
      </w:pPr>
      <w:r>
        <w:t>Direction Setting: establishing the visual and tonal direction, reviewed before design begins</w:t>
      </w:r>
    </w:p>
    <w:p w14:paraId="4B364927" w14:textId="77777777" w:rsidR="007B6F56" w:rsidRDefault="001E0F1C">
      <w:pPr>
        <w:pStyle w:val="ListParagraph"/>
        <w:numPr>
          <w:ilvl w:val="0"/>
          <w:numId w:val="2"/>
        </w:numPr>
        <w:spacing w:before="40" w:after="50"/>
      </w:pPr>
      <w:r>
        <w:t>Design Development: creating the logo system and brand elements in close reference to the existing logo</w:t>
      </w:r>
    </w:p>
    <w:p w14:paraId="7CA12971" w14:textId="77777777" w:rsidR="007B6F56" w:rsidRDefault="001E0F1C">
      <w:pPr>
        <w:pStyle w:val="ListParagraph"/>
        <w:numPr>
          <w:ilvl w:val="0"/>
          <w:numId w:val="2"/>
        </w:numPr>
        <w:spacing w:before="40" w:after="50"/>
      </w:pPr>
      <w:r>
        <w:t>Refinement: incorporating client feedback across focused rounds of revision</w:t>
      </w:r>
    </w:p>
    <w:p w14:paraId="4DBFD0CE" w14:textId="77777777" w:rsidR="007B6F56" w:rsidRDefault="001E0F1C">
      <w:pPr>
        <w:pStyle w:val="ListParagraph"/>
        <w:numPr>
          <w:ilvl w:val="0"/>
          <w:numId w:val="2"/>
        </w:numPr>
        <w:spacing w:before="40" w:after="50"/>
      </w:pPr>
      <w:r>
        <w:t>Delivery: final assets, guidelines, and handover in all required formats</w:t>
      </w:r>
    </w:p>
    <w:p w14:paraId="5B5C5BFE" w14:textId="77777777" w:rsidR="007B6F56" w:rsidRDefault="007B6F56">
      <w:pPr>
        <w:spacing w:before="100" w:after="100"/>
      </w:pPr>
    </w:p>
    <w:p w14:paraId="0A818927" w14:textId="2392C11B" w:rsidR="007B6F56" w:rsidRDefault="00235513">
      <w:pPr>
        <w:spacing w:before="380" w:after="60"/>
      </w:pPr>
      <w:r>
        <w:rPr>
          <w:b/>
          <w:bCs/>
          <w:color w:val="7C3AED"/>
          <w:spacing w:val="30"/>
          <w:sz w:val="22"/>
          <w:szCs w:val="22"/>
        </w:rPr>
        <w:t>6</w:t>
      </w:r>
      <w:r w:rsidR="001E0F1C">
        <w:rPr>
          <w:b/>
          <w:bCs/>
          <w:color w:val="7C3AED"/>
          <w:spacing w:val="30"/>
          <w:sz w:val="22"/>
          <w:szCs w:val="22"/>
        </w:rPr>
        <w:t>. INVESTMENT</w:t>
      </w:r>
    </w:p>
    <w:p w14:paraId="26776015" w14:textId="77777777" w:rsidR="007B6F56" w:rsidRDefault="007B6F56">
      <w:pPr>
        <w:pBdr>
          <w:bottom w:val="single" w:sz="6" w:space="1" w:color="7C3AED"/>
        </w:pBdr>
        <w:spacing w:after="140"/>
      </w:pPr>
    </w:p>
    <w:p w14:paraId="4CADC0F9" w14:textId="77777777" w:rsidR="007B6F56" w:rsidRDefault="007B6F56">
      <w:pPr>
        <w:spacing w:before="100" w:after="100"/>
      </w:pPr>
    </w:p>
    <w:tbl>
      <w:tblPr>
        <w:tblW w:w="4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00"/>
      </w:tblGrid>
      <w:tr w:rsidR="007B6F56" w14:paraId="3DBCD66B" w14:textId="77777777">
        <w:tc>
          <w:tcPr>
            <w:tcW w:w="4800" w:type="dxa"/>
            <w:tcBorders>
              <w:top w:val="single" w:sz="6" w:space="0" w:color="7C3AED"/>
              <w:left w:val="single" w:sz="6" w:space="0" w:color="7C3AED"/>
              <w:bottom w:val="single" w:sz="6" w:space="0" w:color="7C3AED"/>
              <w:right w:val="single" w:sz="6" w:space="0" w:color="7C3AED"/>
            </w:tcBorders>
            <w:shd w:val="clear" w:color="auto" w:fill="111827"/>
            <w:tcMar>
              <w:top w:w="220" w:type="dxa"/>
              <w:left w:w="320" w:type="dxa"/>
              <w:bottom w:w="220" w:type="dxa"/>
              <w:right w:w="320" w:type="dxa"/>
            </w:tcMar>
          </w:tcPr>
          <w:p w14:paraId="40D0E4E7" w14:textId="77777777" w:rsidR="007B6F56" w:rsidRDefault="001E0F1C">
            <w:pPr>
              <w:jc w:val="center"/>
            </w:pPr>
            <w:r>
              <w:rPr>
                <w:color w:val="D1D5DB"/>
                <w:sz w:val="19"/>
                <w:szCs w:val="19"/>
              </w:rPr>
              <w:t>Total Investment</w:t>
            </w:r>
          </w:p>
          <w:p w14:paraId="28EA4098" w14:textId="7E78AF14" w:rsidR="007B6F56" w:rsidRDefault="001E0F1C">
            <w:pPr>
              <w:spacing w:before="60"/>
              <w:jc w:val="center"/>
            </w:pPr>
            <w:r>
              <w:rPr>
                <w:b/>
                <w:bCs/>
                <w:color w:val="C4B5FD"/>
                <w:sz w:val="36"/>
                <w:szCs w:val="36"/>
              </w:rPr>
              <w:t xml:space="preserve">LKR </w:t>
            </w:r>
            <w:r w:rsidR="009268B2">
              <w:rPr>
                <w:b/>
                <w:bCs/>
                <w:color w:val="C4B5FD"/>
                <w:sz w:val="36"/>
                <w:szCs w:val="36"/>
              </w:rPr>
              <w:t>XXX</w:t>
            </w:r>
            <w:r>
              <w:rPr>
                <w:b/>
                <w:bCs/>
                <w:color w:val="C4B5FD"/>
                <w:sz w:val="36"/>
                <w:szCs w:val="36"/>
              </w:rPr>
              <w:t>,000</w:t>
            </w:r>
          </w:p>
        </w:tc>
      </w:tr>
    </w:tbl>
    <w:p w14:paraId="107AA07D" w14:textId="77777777" w:rsidR="007B6F56" w:rsidRDefault="007B6F56">
      <w:pPr>
        <w:spacing w:before="120" w:after="60"/>
      </w:pPr>
    </w:p>
    <w:p w14:paraId="4B6B982D" w14:textId="77777777" w:rsidR="007B6F56" w:rsidRDefault="001E0F1C">
      <w:pPr>
        <w:spacing w:before="220" w:after="60"/>
      </w:pPr>
      <w:r>
        <w:rPr>
          <w:b/>
          <w:bCs/>
          <w:color w:val="111827"/>
          <w:sz w:val="21"/>
          <w:szCs w:val="21"/>
        </w:rPr>
        <w:t>Payment Schedule</w:t>
      </w:r>
    </w:p>
    <w:p w14:paraId="79B9DC19" w14:textId="77777777" w:rsidR="007B6F56" w:rsidRDefault="001E0F1C">
      <w:pPr>
        <w:spacing w:before="60" w:after="80"/>
      </w:pPr>
      <w:r>
        <w:rPr>
          <w:b/>
          <w:bCs/>
          <w:color w:val="111827"/>
        </w:rPr>
        <w:t xml:space="preserve">50%   </w:t>
      </w:r>
      <w:r>
        <w:t>advance due before project commencement</w:t>
      </w:r>
    </w:p>
    <w:p w14:paraId="6A3D9E8B" w14:textId="77777777" w:rsidR="007B6F56" w:rsidRDefault="001E0F1C">
      <w:pPr>
        <w:spacing w:before="60" w:after="80"/>
      </w:pPr>
      <w:r>
        <w:rPr>
          <w:b/>
          <w:bCs/>
          <w:color w:val="111827"/>
        </w:rPr>
        <w:t xml:space="preserve">50%   </w:t>
      </w:r>
      <w:r>
        <w:t>balance due within 7 days of project completion</w:t>
      </w:r>
    </w:p>
    <w:p w14:paraId="58F83740" w14:textId="77777777" w:rsidR="007B6F56" w:rsidRDefault="007B6F56">
      <w:pPr>
        <w:spacing w:before="80" w:after="40"/>
      </w:pPr>
    </w:p>
    <w:p w14:paraId="456C7CA6" w14:textId="77777777" w:rsidR="007B6F56" w:rsidRDefault="001E0F1C">
      <w:pPr>
        <w:spacing w:before="220" w:after="60"/>
      </w:pPr>
      <w:r>
        <w:rPr>
          <w:b/>
          <w:bCs/>
          <w:color w:val="111827"/>
          <w:sz w:val="21"/>
          <w:szCs w:val="21"/>
        </w:rPr>
        <w:t>Payment Methods</w:t>
      </w:r>
    </w:p>
    <w:p w14:paraId="6DF6C372" w14:textId="77777777" w:rsidR="007B6F56" w:rsidRDefault="001E0F1C">
      <w:pPr>
        <w:spacing w:before="60" w:after="100"/>
      </w:pPr>
      <w:r>
        <w:t>Payments may be made via cash, bank deposit, or wire transfer.</w:t>
      </w:r>
    </w:p>
    <w:p w14:paraId="2EB4CFC5" w14:textId="33F29A89" w:rsidR="007B6F56" w:rsidRDefault="00235513">
      <w:pPr>
        <w:spacing w:before="380" w:after="60"/>
      </w:pPr>
      <w:r>
        <w:rPr>
          <w:b/>
          <w:bCs/>
          <w:color w:val="7C3AED"/>
          <w:spacing w:val="30"/>
          <w:sz w:val="22"/>
          <w:szCs w:val="22"/>
        </w:rPr>
        <w:t>7</w:t>
      </w:r>
      <w:r w:rsidR="001E0F1C">
        <w:rPr>
          <w:b/>
          <w:bCs/>
          <w:color w:val="7C3AED"/>
          <w:spacing w:val="30"/>
          <w:sz w:val="22"/>
          <w:szCs w:val="22"/>
        </w:rPr>
        <w:t>. NEXT STEPS</w:t>
      </w:r>
    </w:p>
    <w:p w14:paraId="69938D02" w14:textId="77777777" w:rsidR="007B6F56" w:rsidRDefault="007B6F56">
      <w:pPr>
        <w:pBdr>
          <w:bottom w:val="single" w:sz="6" w:space="1" w:color="7C3AED"/>
        </w:pBdr>
        <w:spacing w:after="140"/>
      </w:pPr>
    </w:p>
    <w:p w14:paraId="5C957AC3" w14:textId="77777777" w:rsidR="007B6F56" w:rsidRDefault="001E0F1C">
      <w:pPr>
        <w:pStyle w:val="ListParagraph"/>
        <w:numPr>
          <w:ilvl w:val="0"/>
          <w:numId w:val="2"/>
        </w:numPr>
        <w:spacing w:before="40" w:after="50"/>
      </w:pPr>
      <w:r>
        <w:t>Review and sign this proposal</w:t>
      </w:r>
    </w:p>
    <w:p w14:paraId="6D938066" w14:textId="77777777" w:rsidR="007B6F56" w:rsidRDefault="001E0F1C">
      <w:pPr>
        <w:pStyle w:val="ListParagraph"/>
        <w:numPr>
          <w:ilvl w:val="0"/>
          <w:numId w:val="2"/>
        </w:numPr>
        <w:spacing w:before="40" w:after="50"/>
      </w:pPr>
      <w:r>
        <w:t>Submit the 50% advance payment</w:t>
      </w:r>
    </w:p>
    <w:p w14:paraId="4EB1C908" w14:textId="7D1F4691" w:rsidR="007B6F56" w:rsidRDefault="001E0F1C">
      <w:pPr>
        <w:pStyle w:val="ListParagraph"/>
        <w:numPr>
          <w:ilvl w:val="0"/>
          <w:numId w:val="2"/>
        </w:numPr>
        <w:spacing w:before="40" w:after="50"/>
      </w:pPr>
      <w:r>
        <w:t>Participate in the brand discovery session to begin the process</w:t>
      </w:r>
    </w:p>
    <w:p w14:paraId="33E32FD9" w14:textId="77777777" w:rsidR="00235513" w:rsidRDefault="00235513" w:rsidP="00235513">
      <w:pPr>
        <w:pStyle w:val="ListParagraph"/>
        <w:spacing w:before="40" w:after="50"/>
        <w:ind w:left="560"/>
      </w:pPr>
    </w:p>
    <w:p w14:paraId="157A1B0A" w14:textId="77777777" w:rsidR="007B6F56" w:rsidRDefault="001E0F1C">
      <w:pPr>
        <w:spacing w:before="380" w:after="60"/>
      </w:pPr>
      <w:r>
        <w:rPr>
          <w:b/>
          <w:bCs/>
          <w:color w:val="7C3AED"/>
          <w:spacing w:val="30"/>
          <w:sz w:val="22"/>
          <w:szCs w:val="22"/>
        </w:rPr>
        <w:t>SIGN-OFF</w:t>
      </w:r>
    </w:p>
    <w:p w14:paraId="086C0E07" w14:textId="77777777" w:rsidR="007B6F56" w:rsidRDefault="007B6F56">
      <w:pPr>
        <w:pBdr>
          <w:bottom w:val="single" w:sz="6" w:space="1" w:color="7C3AED"/>
        </w:pBdr>
        <w:spacing w:after="140"/>
      </w:pPr>
    </w:p>
    <w:p w14:paraId="3462C948" w14:textId="2DAF6562" w:rsidR="007B6F56" w:rsidRDefault="007B6F56">
      <w:pPr>
        <w:spacing w:before="200" w:after="320"/>
      </w:pPr>
    </w:p>
    <w:p w14:paraId="3CD13A5E" w14:textId="77777777" w:rsidR="00235513" w:rsidRDefault="00235513">
      <w:pPr>
        <w:spacing w:before="200" w:after="3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80"/>
        <w:gridCol w:w="800"/>
        <w:gridCol w:w="4280"/>
      </w:tblGrid>
      <w:tr w:rsidR="007B6F56" w14:paraId="4B9DE5E4" w14:textId="77777777">
        <w:tc>
          <w:tcPr>
            <w:tcW w:w="4280" w:type="dxa"/>
            <w:tcBorders>
              <w:top w:val="none" w:sz="0" w:space="0" w:color="FFFFFF"/>
              <w:left w:val="none" w:sz="0" w:space="0" w:color="FFFFFF"/>
              <w:bottom w:val="none" w:sz="0" w:space="0" w:color="FFFFFF"/>
              <w:right w:val="none" w:sz="0" w:space="0" w:color="FFFFFF"/>
            </w:tcBorders>
            <w:tcMar>
              <w:top w:w="160" w:type="dxa"/>
              <w:left w:w="0" w:type="dxa"/>
              <w:bottom w:w="80" w:type="dxa"/>
              <w:right w:w="0" w:type="dxa"/>
            </w:tcMar>
          </w:tcPr>
          <w:p w14:paraId="4CD0A579" w14:textId="77777777" w:rsidR="007B6F56" w:rsidRDefault="007B6F56">
            <w:pPr>
              <w:pBdr>
                <w:top w:val="single" w:sz="4" w:space="0" w:color="D1D5DB"/>
              </w:pBdr>
              <w:spacing w:after="60"/>
            </w:pPr>
          </w:p>
          <w:p w14:paraId="7B68F662" w14:textId="77777777" w:rsidR="007B6F56" w:rsidRDefault="001E0F1C">
            <w:pPr>
              <w:spacing w:before="60" w:after="20"/>
            </w:pPr>
            <w:r>
              <w:rPr>
                <w:b/>
                <w:bCs/>
                <w:color w:val="111827"/>
              </w:rPr>
              <w:t>Shameer Refai</w:t>
            </w:r>
          </w:p>
          <w:p w14:paraId="04C10F3B" w14:textId="21FF3BE9" w:rsidR="007B6F56" w:rsidRDefault="00235513">
            <w:pPr>
              <w:spacing w:after="20"/>
            </w:pPr>
            <w:r>
              <w:rPr>
                <w:sz w:val="18"/>
                <w:szCs w:val="18"/>
              </w:rPr>
              <w:t>Co-Founder</w:t>
            </w:r>
            <w:r w:rsidR="001E0F1C">
              <w:rPr>
                <w:sz w:val="18"/>
                <w:szCs w:val="18"/>
              </w:rPr>
              <w:t>, Levata</w:t>
            </w:r>
          </w:p>
          <w:p w14:paraId="7D720732" w14:textId="77A716E2" w:rsidR="007B6F56" w:rsidRDefault="001E0F1C">
            <w:r>
              <w:rPr>
                <w:color w:val="6B7280"/>
                <w:sz w:val="18"/>
                <w:szCs w:val="18"/>
              </w:rPr>
              <w:t xml:space="preserve">Date: </w:t>
            </w:r>
            <w:r w:rsidR="00235513">
              <w:rPr>
                <w:color w:val="6B7280"/>
                <w:sz w:val="18"/>
                <w:szCs w:val="18"/>
              </w:rPr>
              <w:t>05</w:t>
            </w:r>
            <w:r>
              <w:rPr>
                <w:color w:val="6B7280"/>
                <w:sz w:val="18"/>
                <w:szCs w:val="18"/>
              </w:rPr>
              <w:t xml:space="preserve">  /  </w:t>
            </w:r>
            <w:r w:rsidR="00235513">
              <w:rPr>
                <w:color w:val="6B7280"/>
                <w:sz w:val="18"/>
                <w:szCs w:val="18"/>
              </w:rPr>
              <w:t>05</w:t>
            </w:r>
            <w:r>
              <w:rPr>
                <w:color w:val="6B7280"/>
                <w:sz w:val="18"/>
                <w:szCs w:val="18"/>
              </w:rPr>
              <w:t xml:space="preserve">  /  2026</w:t>
            </w:r>
          </w:p>
        </w:tc>
        <w:tc>
          <w:tcPr>
            <w:tcW w:w="800" w:type="dxa"/>
            <w:tcBorders>
              <w:top w:val="none" w:sz="0" w:space="0" w:color="FFFFFF"/>
              <w:left w:val="none" w:sz="0" w:space="0" w:color="FFFFFF"/>
              <w:bottom w:val="none" w:sz="0" w:space="0" w:color="FFFFFF"/>
              <w:right w:val="none" w:sz="0" w:space="0" w:color="FFFFFF"/>
            </w:tcBorders>
          </w:tcPr>
          <w:p w14:paraId="1A8B1548" w14:textId="77777777" w:rsidR="007B6F56" w:rsidRDefault="007B6F56"/>
        </w:tc>
        <w:tc>
          <w:tcPr>
            <w:tcW w:w="4280" w:type="dxa"/>
            <w:tcBorders>
              <w:top w:val="none" w:sz="0" w:space="0" w:color="FFFFFF"/>
              <w:left w:val="none" w:sz="0" w:space="0" w:color="FFFFFF"/>
              <w:bottom w:val="none" w:sz="0" w:space="0" w:color="FFFFFF"/>
              <w:right w:val="none" w:sz="0" w:space="0" w:color="FFFFFF"/>
            </w:tcBorders>
            <w:tcMar>
              <w:top w:w="160" w:type="dxa"/>
              <w:left w:w="0" w:type="dxa"/>
              <w:bottom w:w="80" w:type="dxa"/>
              <w:right w:w="0" w:type="dxa"/>
            </w:tcMar>
          </w:tcPr>
          <w:p w14:paraId="64BC3868" w14:textId="77777777" w:rsidR="007B6F56" w:rsidRDefault="007B6F56">
            <w:pPr>
              <w:pBdr>
                <w:top w:val="single" w:sz="4" w:space="0" w:color="D1D5DB"/>
              </w:pBdr>
              <w:spacing w:after="60"/>
            </w:pPr>
          </w:p>
          <w:p w14:paraId="23CCD20A" w14:textId="77777777" w:rsidR="007B6F56" w:rsidRDefault="001E0F1C">
            <w:pPr>
              <w:spacing w:before="60" w:after="20"/>
            </w:pPr>
            <w:r>
              <w:rPr>
                <w:b/>
                <w:bCs/>
                <w:color w:val="111827"/>
              </w:rPr>
              <w:t>Mr. Nick Buckingham</w:t>
            </w:r>
          </w:p>
          <w:p w14:paraId="03A27E76" w14:textId="77777777" w:rsidR="007B6F56" w:rsidRDefault="001E0F1C">
            <w:pPr>
              <w:spacing w:after="20"/>
            </w:pPr>
            <w:r>
              <w:rPr>
                <w:sz w:val="18"/>
                <w:szCs w:val="18"/>
              </w:rPr>
              <w:t>Buckingham Place</w:t>
            </w:r>
          </w:p>
          <w:p w14:paraId="0BDA2A85" w14:textId="77777777" w:rsidR="007B6F56" w:rsidRDefault="001E0F1C">
            <w:r>
              <w:rPr>
                <w:color w:val="6B7280"/>
                <w:sz w:val="18"/>
                <w:szCs w:val="18"/>
              </w:rPr>
              <w:t>Date: ___  /  ___  /  2026</w:t>
            </w:r>
          </w:p>
        </w:tc>
      </w:tr>
    </w:tbl>
    <w:p w14:paraId="038930CD" w14:textId="77777777" w:rsidR="001E0F1C" w:rsidRDefault="001E0F1C"/>
    <w:sectPr w:rsidR="001E0F1C" w:rsidSect="00FD10EF">
      <w:footerReference w:type="default" r:id="rId9"/>
      <w:pgSz w:w="11906" w:h="16838" w:code="9"/>
      <w:pgMar w:top="1200" w:right="1300" w:bottom="1300" w:left="13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52BDD3" w14:textId="77777777" w:rsidR="00C4041D" w:rsidRDefault="00C4041D">
      <w:r>
        <w:separator/>
      </w:r>
    </w:p>
  </w:endnote>
  <w:endnote w:type="continuationSeparator" w:id="0">
    <w:p w14:paraId="1A5642B9" w14:textId="77777777" w:rsidR="00C4041D" w:rsidRDefault="00C404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94B071" w14:textId="77777777" w:rsidR="007B6F56" w:rsidRDefault="001E0F1C">
    <w:pPr>
      <w:pBdr>
        <w:top w:val="single" w:sz="4" w:space="4" w:color="7C3AED"/>
      </w:pBdr>
      <w:tabs>
        <w:tab w:val="right" w:pos="9360"/>
      </w:tabs>
      <w:spacing w:before="80"/>
    </w:pPr>
    <w:r>
      <w:rPr>
        <w:color w:val="6B7280"/>
        <w:sz w:val="15"/>
        <w:szCs w:val="15"/>
      </w:rPr>
      <w:t>Levata  |  levatahq.com  |  hello@levatahq.com</w:t>
    </w:r>
    <w:r>
      <w:rPr>
        <w:sz w:val="15"/>
        <w:szCs w:val="15"/>
      </w:rPr>
      <w:tab/>
    </w:r>
    <w:r>
      <w:rPr>
        <w:i/>
        <w:iCs/>
        <w:color w:val="6B7280"/>
        <w:sz w:val="15"/>
        <w:szCs w:val="15"/>
      </w:rPr>
      <w:t>Confidential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CA7CC5" w14:textId="77777777" w:rsidR="00C4041D" w:rsidRDefault="00C4041D">
      <w:r>
        <w:separator/>
      </w:r>
    </w:p>
  </w:footnote>
  <w:footnote w:type="continuationSeparator" w:id="0">
    <w:p w14:paraId="1470E806" w14:textId="77777777" w:rsidR="00C4041D" w:rsidRDefault="00C4041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C666C3"/>
    <w:multiLevelType w:val="hybridMultilevel"/>
    <w:tmpl w:val="2786A57E"/>
    <w:lvl w:ilvl="0" w:tplc="72EA16AE">
      <w:start w:val="1"/>
      <w:numFmt w:val="bullet"/>
      <w:lvlText w:val="●"/>
      <w:lvlJc w:val="left"/>
      <w:pPr>
        <w:ind w:left="720" w:hanging="360"/>
      </w:pPr>
    </w:lvl>
    <w:lvl w:ilvl="1" w:tplc="8244F6D6">
      <w:start w:val="1"/>
      <w:numFmt w:val="bullet"/>
      <w:lvlText w:val="○"/>
      <w:lvlJc w:val="left"/>
      <w:pPr>
        <w:ind w:left="1440" w:hanging="360"/>
      </w:pPr>
    </w:lvl>
    <w:lvl w:ilvl="2" w:tplc="14741308">
      <w:start w:val="1"/>
      <w:numFmt w:val="bullet"/>
      <w:lvlText w:val="■"/>
      <w:lvlJc w:val="left"/>
      <w:pPr>
        <w:ind w:left="2160" w:hanging="360"/>
      </w:pPr>
    </w:lvl>
    <w:lvl w:ilvl="3" w:tplc="7F14B07E">
      <w:start w:val="1"/>
      <w:numFmt w:val="bullet"/>
      <w:lvlText w:val="●"/>
      <w:lvlJc w:val="left"/>
      <w:pPr>
        <w:ind w:left="2880" w:hanging="360"/>
      </w:pPr>
    </w:lvl>
    <w:lvl w:ilvl="4" w:tplc="5ED6C852">
      <w:start w:val="1"/>
      <w:numFmt w:val="bullet"/>
      <w:lvlText w:val="○"/>
      <w:lvlJc w:val="left"/>
      <w:pPr>
        <w:ind w:left="3600" w:hanging="360"/>
      </w:pPr>
    </w:lvl>
    <w:lvl w:ilvl="5" w:tplc="6CD47546">
      <w:start w:val="1"/>
      <w:numFmt w:val="bullet"/>
      <w:lvlText w:val="■"/>
      <w:lvlJc w:val="left"/>
      <w:pPr>
        <w:ind w:left="4320" w:hanging="360"/>
      </w:pPr>
    </w:lvl>
    <w:lvl w:ilvl="6" w:tplc="8D487A48">
      <w:start w:val="1"/>
      <w:numFmt w:val="bullet"/>
      <w:lvlText w:val="●"/>
      <w:lvlJc w:val="left"/>
      <w:pPr>
        <w:ind w:left="5040" w:hanging="360"/>
      </w:pPr>
    </w:lvl>
    <w:lvl w:ilvl="7" w:tplc="895C0AAA">
      <w:start w:val="1"/>
      <w:numFmt w:val="bullet"/>
      <w:lvlText w:val="●"/>
      <w:lvlJc w:val="left"/>
      <w:pPr>
        <w:ind w:left="5760" w:hanging="360"/>
      </w:pPr>
    </w:lvl>
    <w:lvl w:ilvl="8" w:tplc="625A99F6">
      <w:start w:val="1"/>
      <w:numFmt w:val="bullet"/>
      <w:lvlText w:val="●"/>
      <w:lvlJc w:val="left"/>
      <w:pPr>
        <w:ind w:left="6480" w:hanging="360"/>
      </w:pPr>
    </w:lvl>
  </w:abstractNum>
  <w:abstractNum w:abstractNumId="1" w15:restartNumberingAfterBreak="0">
    <w:nsid w:val="6E284118"/>
    <w:multiLevelType w:val="hybridMultilevel"/>
    <w:tmpl w:val="DF50A7EA"/>
    <w:lvl w:ilvl="0" w:tplc="5A5C09D0">
      <w:start w:val="1"/>
      <w:numFmt w:val="bullet"/>
      <w:lvlText w:val="•"/>
      <w:lvlJc w:val="left"/>
      <w:pPr>
        <w:ind w:left="560" w:hanging="280"/>
      </w:pPr>
    </w:lvl>
    <w:lvl w:ilvl="1" w:tplc="C8D07C78">
      <w:numFmt w:val="decimal"/>
      <w:lvlText w:val=""/>
      <w:lvlJc w:val="left"/>
    </w:lvl>
    <w:lvl w:ilvl="2" w:tplc="86EEF54A">
      <w:numFmt w:val="decimal"/>
      <w:lvlText w:val=""/>
      <w:lvlJc w:val="left"/>
    </w:lvl>
    <w:lvl w:ilvl="3" w:tplc="D9BECF6A">
      <w:numFmt w:val="decimal"/>
      <w:lvlText w:val=""/>
      <w:lvlJc w:val="left"/>
    </w:lvl>
    <w:lvl w:ilvl="4" w:tplc="B2586728">
      <w:numFmt w:val="decimal"/>
      <w:lvlText w:val=""/>
      <w:lvlJc w:val="left"/>
    </w:lvl>
    <w:lvl w:ilvl="5" w:tplc="CB005C16">
      <w:numFmt w:val="decimal"/>
      <w:lvlText w:val=""/>
      <w:lvlJc w:val="left"/>
    </w:lvl>
    <w:lvl w:ilvl="6" w:tplc="2B2C839C">
      <w:numFmt w:val="decimal"/>
      <w:lvlText w:val=""/>
      <w:lvlJc w:val="left"/>
    </w:lvl>
    <w:lvl w:ilvl="7" w:tplc="5608D040">
      <w:numFmt w:val="decimal"/>
      <w:lvlText w:val=""/>
      <w:lvlJc w:val="left"/>
    </w:lvl>
    <w:lvl w:ilvl="8" w:tplc="DA7C41B4">
      <w:numFmt w:val="decimal"/>
      <w:lvlText w:val=""/>
      <w:lvlJc w:val="left"/>
    </w:lvl>
  </w:abstractNum>
  <w:num w:numId="1" w16cid:durableId="654797102">
    <w:abstractNumId w:val="0"/>
    <w:lvlOverride w:ilvl="0">
      <w:startOverride w:val="1"/>
    </w:lvlOverride>
  </w:num>
  <w:num w:numId="2" w16cid:durableId="54791040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6F56"/>
    <w:rsid w:val="001E0F1C"/>
    <w:rsid w:val="00235513"/>
    <w:rsid w:val="007B6F56"/>
    <w:rsid w:val="009268B2"/>
    <w:rsid w:val="00C4041D"/>
    <w:rsid w:val="00D36A43"/>
    <w:rsid w:val="00FD10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AC481D"/>
  <w15:docId w15:val="{3D53DC22-4BB4-4363-B183-F858002683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37415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3</Pages>
  <Words>582</Words>
  <Characters>3323</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Abdul rahman</cp:lastModifiedBy>
  <cp:revision>3</cp:revision>
  <dcterms:created xsi:type="dcterms:W3CDTF">2026-05-06T14:33:00Z</dcterms:created>
  <dcterms:modified xsi:type="dcterms:W3CDTF">2026-06-15T18:35:00Z</dcterms:modified>
</cp:coreProperties>
</file>