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97E54" w14:textId="77777777" w:rsidR="007E3E40" w:rsidRDefault="007E3E40" w:rsidP="00E8511B">
      <w:pPr>
        <w:pStyle w:val="Title"/>
      </w:pPr>
      <w:r>
        <w:t>Project Plan</w:t>
      </w:r>
    </w:p>
    <w:p w14:paraId="234D7198" w14:textId="77777777" w:rsidR="007B0D1D" w:rsidRDefault="007B0D1D" w:rsidP="00E8511B">
      <w:pPr>
        <w:pStyle w:val="Subtitle"/>
      </w:pPr>
    </w:p>
    <w:p w14:paraId="10BA7F84" w14:textId="4CF8B804" w:rsidR="007E3E40" w:rsidRPr="00AD3FD9" w:rsidRDefault="00222DC4" w:rsidP="00AD3FD9">
      <w:pPr>
        <w:pStyle w:val="Title"/>
        <w:rPr>
          <w:sz w:val="48"/>
        </w:rPr>
      </w:pPr>
      <w:proofErr w:type="spellStart"/>
      <w:r w:rsidRPr="00222DC4">
        <w:rPr>
          <w:sz w:val="48"/>
        </w:rPr>
        <w:t>Ozmart</w:t>
      </w:r>
      <w:proofErr w:type="spellEnd"/>
      <w:r w:rsidRPr="00222DC4">
        <w:rPr>
          <w:sz w:val="48"/>
        </w:rPr>
        <w:t xml:space="preserve"> Retail Group Cloud Migration</w:t>
      </w:r>
      <w:r w:rsidR="00E8511B" w:rsidRPr="00AD3FD9">
        <w:rPr>
          <w:sz w:val="48"/>
        </w:rPr>
        <w:t xml:space="preserve"> </w:t>
      </w:r>
    </w:p>
    <w:p w14:paraId="092AA58D" w14:textId="77777777" w:rsidR="00AD3FD9" w:rsidRDefault="00AD3FD9" w:rsidP="0036540F">
      <w:pPr>
        <w:pStyle w:val="Subtitle"/>
      </w:pPr>
    </w:p>
    <w:p w14:paraId="49284192" w14:textId="46DC7A85" w:rsidR="0036540F" w:rsidRDefault="0036540F" w:rsidP="0036540F">
      <w:pPr>
        <w:pStyle w:val="Subtitle"/>
      </w:pPr>
      <w:r>
        <w:t>Unit:</w:t>
      </w:r>
      <w:r>
        <w:tab/>
      </w:r>
      <w:r>
        <w:tab/>
      </w:r>
      <w:r>
        <w:tab/>
        <w:t>COIT20265</w:t>
      </w:r>
    </w:p>
    <w:p w14:paraId="5E08D4DA" w14:textId="32AEB06C" w:rsidR="007E3E40" w:rsidRDefault="00E8511B" w:rsidP="00E8511B">
      <w:pPr>
        <w:pStyle w:val="Subtitle"/>
      </w:pPr>
      <w:r>
        <w:t>Student 1</w:t>
      </w:r>
      <w:r w:rsidR="002F2F9E">
        <w:t xml:space="preserve">: </w:t>
      </w:r>
      <w:r w:rsidR="002F2F9E">
        <w:tab/>
      </w:r>
      <w:r w:rsidR="002F2F9E">
        <w:tab/>
      </w:r>
      <w:r w:rsidR="00AE3F7D">
        <w:t>Simarpreet Kaur (</w:t>
      </w:r>
      <w:r w:rsidR="00AE3F7D" w:rsidRPr="00AE3F7D">
        <w:t>12226696</w:t>
      </w:r>
      <w:r w:rsidR="00AE3F7D">
        <w:t>)</w:t>
      </w:r>
    </w:p>
    <w:p w14:paraId="13DA9939" w14:textId="5867B768" w:rsidR="007E3E40" w:rsidRDefault="007E3E40" w:rsidP="00E8511B">
      <w:pPr>
        <w:pStyle w:val="Subtitle"/>
      </w:pPr>
      <w:r>
        <w:t>Student 2</w:t>
      </w:r>
      <w:r w:rsidR="002F2F9E">
        <w:t xml:space="preserve">: </w:t>
      </w:r>
      <w:r w:rsidR="002F2F9E">
        <w:tab/>
      </w:r>
      <w:r w:rsidR="002F2F9E">
        <w:tab/>
      </w:r>
      <w:r w:rsidR="00AE3F7D">
        <w:t>Navdeep Saini (12207773)</w:t>
      </w:r>
    </w:p>
    <w:p w14:paraId="215AE36B" w14:textId="69973B82" w:rsidR="00F17635" w:rsidRDefault="00F17635" w:rsidP="00F17635">
      <w:pPr>
        <w:pStyle w:val="Subtitle"/>
      </w:pPr>
      <w:r>
        <w:t xml:space="preserve">Student 3: </w:t>
      </w:r>
      <w:r>
        <w:tab/>
      </w:r>
      <w:r>
        <w:tab/>
      </w:r>
      <w:r w:rsidR="00AE3F7D" w:rsidRPr="00AE3F7D">
        <w:t xml:space="preserve">Anupa </w:t>
      </w:r>
      <w:proofErr w:type="spellStart"/>
      <w:r w:rsidR="00AE3F7D" w:rsidRPr="00AE3F7D">
        <w:t>Bodhimaluwa</w:t>
      </w:r>
      <w:proofErr w:type="spellEnd"/>
      <w:r w:rsidR="00AE3F7D">
        <w:t xml:space="preserve"> (</w:t>
      </w:r>
      <w:r w:rsidR="00AE3F7D" w:rsidRPr="00AE3F7D">
        <w:t>12216471</w:t>
      </w:r>
      <w:r w:rsidR="00AE3F7D">
        <w:t xml:space="preserve">) </w:t>
      </w:r>
    </w:p>
    <w:p w14:paraId="36D3482E" w14:textId="0C3C6273" w:rsidR="00F17635" w:rsidRDefault="00F17635" w:rsidP="00F17635">
      <w:pPr>
        <w:pStyle w:val="Subtitle"/>
      </w:pPr>
      <w:r>
        <w:t xml:space="preserve">Student 4: </w:t>
      </w:r>
      <w:r>
        <w:tab/>
      </w:r>
      <w:r>
        <w:tab/>
      </w:r>
      <w:r w:rsidR="00AE3F7D">
        <w:t>M</w:t>
      </w:r>
      <w:r w:rsidR="00AE3F7D" w:rsidRPr="00AE3F7D">
        <w:t xml:space="preserve">ohmed </w:t>
      </w:r>
      <w:proofErr w:type="spellStart"/>
      <w:r w:rsidR="00AE3F7D" w:rsidRPr="00AE3F7D">
        <w:t>amaan</w:t>
      </w:r>
      <w:proofErr w:type="spellEnd"/>
      <w:r w:rsidR="00AE3F7D" w:rsidRPr="00AE3F7D">
        <w:t xml:space="preserve"> </w:t>
      </w:r>
      <w:proofErr w:type="spellStart"/>
      <w:r w:rsidR="00AE3F7D" w:rsidRPr="00AE3F7D">
        <w:t>patel</w:t>
      </w:r>
      <w:proofErr w:type="spellEnd"/>
      <w:r w:rsidR="00AE3F7D">
        <w:t xml:space="preserve"> (</w:t>
      </w:r>
      <w:r w:rsidR="00AE3F7D" w:rsidRPr="00AE3F7D">
        <w:t>12204426</w:t>
      </w:r>
      <w:r w:rsidR="00AE3F7D">
        <w:t>)</w:t>
      </w:r>
    </w:p>
    <w:p w14:paraId="7696FA8D" w14:textId="6BA11165" w:rsidR="002F2F9E" w:rsidRPr="002F2F9E" w:rsidRDefault="002F2F9E" w:rsidP="002F2F9E">
      <w:pPr>
        <w:pStyle w:val="Subtitle"/>
      </w:pPr>
      <w:r>
        <w:t>Project Mentor:</w:t>
      </w:r>
      <w:r>
        <w:tab/>
      </w:r>
      <w:r w:rsidR="005D6767">
        <w:t>Biplob Ray</w:t>
      </w:r>
    </w:p>
    <w:p w14:paraId="39B62253" w14:textId="7DE64054" w:rsidR="007E3E40" w:rsidRDefault="007E3E40" w:rsidP="00E8511B">
      <w:pPr>
        <w:pStyle w:val="Subtitle"/>
      </w:pPr>
      <w:r>
        <w:t>Date</w:t>
      </w:r>
      <w:r w:rsidR="007B0D1D">
        <w:t>:</w:t>
      </w:r>
      <w:r w:rsidR="007B0D1D">
        <w:tab/>
      </w:r>
      <w:r w:rsidR="007B0D1D">
        <w:tab/>
      </w:r>
      <w:r w:rsidR="007B0D1D">
        <w:tab/>
      </w:r>
      <w:r w:rsidR="00AE3F7D">
        <w:t>20/07/2024</w:t>
      </w:r>
    </w:p>
    <w:p w14:paraId="61649906" w14:textId="10DEFA81" w:rsidR="00AD3FD9" w:rsidRPr="00AD3FD9" w:rsidRDefault="00AD3FD9" w:rsidP="00AD3FD9">
      <w:pPr>
        <w:pStyle w:val="Subtitle"/>
      </w:pPr>
      <w:r>
        <w:t>CQUniversity Australia</w:t>
      </w:r>
    </w:p>
    <w:p w14:paraId="1C3FD688" w14:textId="689A1CE3" w:rsidR="0031597D" w:rsidRDefault="0031597D" w:rsidP="0031597D"/>
    <w:p w14:paraId="1B4F9C93" w14:textId="5B27B643" w:rsidR="007E3E40" w:rsidRDefault="00C7027A" w:rsidP="00167A15">
      <w:pPr>
        <w:pStyle w:val="Heading1"/>
      </w:pPr>
      <w:r>
        <w:t>Overview</w:t>
      </w:r>
    </w:p>
    <w:p w14:paraId="42214A7B" w14:textId="77777777" w:rsidR="00222DC4" w:rsidRDefault="00222DC4" w:rsidP="00222DC4"/>
    <w:p w14:paraId="4F29F167" w14:textId="625CFBFB" w:rsidR="00222DC4" w:rsidRDefault="00222DC4" w:rsidP="00222DC4">
      <w:pPr>
        <w:jc w:val="both"/>
      </w:pPr>
      <w:proofErr w:type="spellStart"/>
      <w:r>
        <w:t>OzMart</w:t>
      </w:r>
      <w:proofErr w:type="spellEnd"/>
      <w:r>
        <w:t xml:space="preserve"> Retail Group, a medium-sized Australian retail company with 1500 employees across four locations, is experiencing exceptional growth in business. They need to expand their infrastructure and are planning to transition its IT infrastructure to the cloud. This project aims to design a robust, scalable, and secure network architecture that will support </w:t>
      </w:r>
      <w:proofErr w:type="spellStart"/>
      <w:r>
        <w:t>OzMart's</w:t>
      </w:r>
      <w:proofErr w:type="spellEnd"/>
      <w:r>
        <w:t xml:space="preserve"> cloud migration strategy while maintaining connectivity for its legacy systems.</w:t>
      </w:r>
    </w:p>
    <w:p w14:paraId="639509F9" w14:textId="72F035C9" w:rsidR="00222DC4" w:rsidRPr="00222DC4" w:rsidRDefault="00222DC4" w:rsidP="00222DC4">
      <w:pPr>
        <w:pStyle w:val="whitespace-pre-wrap"/>
        <w:rPr>
          <w:rFonts w:asciiTheme="minorHAnsi" w:eastAsiaTheme="minorHAnsi" w:hAnsiTheme="minorHAnsi" w:cstheme="minorBidi"/>
          <w:sz w:val="22"/>
          <w:szCs w:val="22"/>
          <w:lang w:val="en-AU" w:eastAsia="en-US"/>
        </w:rPr>
      </w:pPr>
      <w:r w:rsidRPr="00222DC4">
        <w:rPr>
          <w:rFonts w:asciiTheme="minorHAnsi" w:eastAsiaTheme="minorHAnsi" w:hAnsiTheme="minorHAnsi" w:cstheme="minorBidi"/>
          <w:sz w:val="22"/>
          <w:szCs w:val="22"/>
          <w:lang w:val="en-AU" w:eastAsia="en-US"/>
        </w:rPr>
        <w:t>The project will address the following key areas</w:t>
      </w:r>
    </w:p>
    <w:p w14:paraId="67AC9090" w14:textId="77777777" w:rsidR="00222DC4" w:rsidRPr="00222DC4" w:rsidRDefault="00222DC4" w:rsidP="00222DC4">
      <w:pPr>
        <w:pStyle w:val="whitespace-normal"/>
        <w:numPr>
          <w:ilvl w:val="0"/>
          <w:numId w:val="2"/>
        </w:numPr>
        <w:rPr>
          <w:rFonts w:asciiTheme="minorHAnsi" w:eastAsiaTheme="minorHAnsi" w:hAnsiTheme="minorHAnsi" w:cstheme="minorBidi"/>
          <w:sz w:val="22"/>
          <w:szCs w:val="22"/>
          <w:lang w:val="en-AU" w:eastAsia="en-US"/>
        </w:rPr>
      </w:pPr>
      <w:r w:rsidRPr="00222DC4">
        <w:rPr>
          <w:rFonts w:asciiTheme="minorHAnsi" w:eastAsiaTheme="minorHAnsi" w:hAnsiTheme="minorHAnsi" w:cstheme="minorBidi"/>
          <w:sz w:val="22"/>
          <w:szCs w:val="22"/>
          <w:lang w:val="en-AU" w:eastAsia="en-US"/>
        </w:rPr>
        <w:t>Design a hybrid cloud network architecture</w:t>
      </w:r>
    </w:p>
    <w:p w14:paraId="6232CEDC" w14:textId="77777777" w:rsidR="00222DC4" w:rsidRPr="00222DC4" w:rsidRDefault="00222DC4" w:rsidP="00222DC4">
      <w:pPr>
        <w:pStyle w:val="whitespace-normal"/>
        <w:numPr>
          <w:ilvl w:val="0"/>
          <w:numId w:val="2"/>
        </w:numPr>
        <w:rPr>
          <w:rFonts w:asciiTheme="minorHAnsi" w:eastAsiaTheme="minorHAnsi" w:hAnsiTheme="minorHAnsi" w:cstheme="minorBidi"/>
          <w:sz w:val="22"/>
          <w:szCs w:val="22"/>
          <w:lang w:val="en-AU" w:eastAsia="en-US"/>
        </w:rPr>
      </w:pPr>
      <w:r w:rsidRPr="00222DC4">
        <w:rPr>
          <w:rFonts w:asciiTheme="minorHAnsi" w:eastAsiaTheme="minorHAnsi" w:hAnsiTheme="minorHAnsi" w:cstheme="minorBidi"/>
          <w:sz w:val="22"/>
          <w:szCs w:val="22"/>
          <w:lang w:val="en-AU" w:eastAsia="en-US"/>
        </w:rPr>
        <w:t>Plan the migration of services, applications, and data to the cloud</w:t>
      </w:r>
    </w:p>
    <w:p w14:paraId="5236B300" w14:textId="77777777" w:rsidR="00222DC4" w:rsidRPr="00222DC4" w:rsidRDefault="00222DC4" w:rsidP="00222DC4">
      <w:pPr>
        <w:pStyle w:val="whitespace-normal"/>
        <w:numPr>
          <w:ilvl w:val="0"/>
          <w:numId w:val="2"/>
        </w:numPr>
        <w:rPr>
          <w:rFonts w:asciiTheme="minorHAnsi" w:eastAsiaTheme="minorHAnsi" w:hAnsiTheme="minorHAnsi" w:cstheme="minorBidi"/>
          <w:sz w:val="22"/>
          <w:szCs w:val="22"/>
          <w:lang w:val="en-AU" w:eastAsia="en-US"/>
        </w:rPr>
      </w:pPr>
      <w:r w:rsidRPr="00222DC4">
        <w:rPr>
          <w:rFonts w:asciiTheme="minorHAnsi" w:eastAsiaTheme="minorHAnsi" w:hAnsiTheme="minorHAnsi" w:cstheme="minorBidi"/>
          <w:sz w:val="22"/>
          <w:szCs w:val="22"/>
          <w:lang w:val="en-AU" w:eastAsia="en-US"/>
        </w:rPr>
        <w:t>Ensure adequate bandwidth and connectivity between sites and to cloud services</w:t>
      </w:r>
    </w:p>
    <w:p w14:paraId="177DE21E" w14:textId="77777777" w:rsidR="00222DC4" w:rsidRPr="00222DC4" w:rsidRDefault="00222DC4" w:rsidP="00222DC4">
      <w:pPr>
        <w:pStyle w:val="whitespace-normal"/>
        <w:numPr>
          <w:ilvl w:val="0"/>
          <w:numId w:val="2"/>
        </w:numPr>
        <w:rPr>
          <w:rFonts w:asciiTheme="minorHAnsi" w:eastAsiaTheme="minorHAnsi" w:hAnsiTheme="minorHAnsi" w:cstheme="minorBidi"/>
          <w:sz w:val="22"/>
          <w:szCs w:val="22"/>
          <w:lang w:val="en-AU" w:eastAsia="en-US"/>
        </w:rPr>
      </w:pPr>
      <w:r w:rsidRPr="00222DC4">
        <w:rPr>
          <w:rFonts w:asciiTheme="minorHAnsi" w:eastAsiaTheme="minorHAnsi" w:hAnsiTheme="minorHAnsi" w:cstheme="minorBidi"/>
          <w:sz w:val="22"/>
          <w:szCs w:val="22"/>
          <w:lang w:val="en-AU" w:eastAsia="en-US"/>
        </w:rPr>
        <w:t>Implement strong security measures for both cloud and on-premises components</w:t>
      </w:r>
    </w:p>
    <w:p w14:paraId="53584794" w14:textId="00FE8F8A" w:rsidR="00222DC4" w:rsidRPr="00222DC4" w:rsidRDefault="00222DC4" w:rsidP="00222DC4">
      <w:pPr>
        <w:pStyle w:val="whitespace-normal"/>
        <w:numPr>
          <w:ilvl w:val="0"/>
          <w:numId w:val="2"/>
        </w:numPr>
        <w:rPr>
          <w:rFonts w:asciiTheme="minorHAnsi" w:eastAsiaTheme="minorHAnsi" w:hAnsiTheme="minorHAnsi" w:cstheme="minorBidi"/>
          <w:sz w:val="22"/>
          <w:szCs w:val="22"/>
          <w:lang w:val="en-AU" w:eastAsia="en-US"/>
        </w:rPr>
      </w:pPr>
      <w:r w:rsidRPr="00222DC4">
        <w:rPr>
          <w:rFonts w:asciiTheme="minorHAnsi" w:eastAsiaTheme="minorHAnsi" w:hAnsiTheme="minorHAnsi" w:cstheme="minorBidi"/>
          <w:sz w:val="22"/>
          <w:szCs w:val="22"/>
          <w:lang w:val="en-AU" w:eastAsia="en-US"/>
        </w:rPr>
        <w:t xml:space="preserve">Develop a </w:t>
      </w:r>
      <w:r w:rsidR="00C8409B">
        <w:rPr>
          <w:rFonts w:asciiTheme="minorHAnsi" w:eastAsiaTheme="minorHAnsi" w:hAnsiTheme="minorHAnsi" w:cstheme="minorBidi"/>
          <w:sz w:val="22"/>
          <w:szCs w:val="22"/>
          <w:lang w:val="en-AU" w:eastAsia="en-US"/>
        </w:rPr>
        <w:t xml:space="preserve">strong </w:t>
      </w:r>
      <w:r w:rsidRPr="00222DC4">
        <w:rPr>
          <w:rFonts w:asciiTheme="minorHAnsi" w:eastAsiaTheme="minorHAnsi" w:hAnsiTheme="minorHAnsi" w:cstheme="minorBidi"/>
          <w:sz w:val="22"/>
          <w:szCs w:val="22"/>
          <w:lang w:val="en-AU" w:eastAsia="en-US"/>
        </w:rPr>
        <w:t>risk management plan and security policies</w:t>
      </w:r>
    </w:p>
    <w:p w14:paraId="40AD3627" w14:textId="6DC446E3" w:rsidR="00222DC4" w:rsidRDefault="00222DC4" w:rsidP="00222DC4">
      <w:r>
        <w:t xml:space="preserve">The primary beneficiaries of this project </w:t>
      </w:r>
      <w:r w:rsidR="001E5DED">
        <w:t>are</w:t>
      </w:r>
      <w:r>
        <w:t xml:space="preserve"> </w:t>
      </w:r>
      <w:proofErr w:type="spellStart"/>
      <w:r>
        <w:t>OzMart</w:t>
      </w:r>
      <w:proofErr w:type="spellEnd"/>
      <w:r>
        <w:t xml:space="preserve"> Retail Group's IT department, employees, and customers. The new network design will provide:</w:t>
      </w:r>
    </w:p>
    <w:p w14:paraId="2AC22728" w14:textId="77777777" w:rsidR="00222DC4" w:rsidRDefault="00222DC4" w:rsidP="00222DC4">
      <w:pPr>
        <w:pStyle w:val="ListParagraph"/>
        <w:numPr>
          <w:ilvl w:val="0"/>
          <w:numId w:val="3"/>
        </w:numPr>
      </w:pPr>
      <w:r>
        <w:t>Improved scalability and flexibility of IT resources</w:t>
      </w:r>
    </w:p>
    <w:p w14:paraId="75650251" w14:textId="77777777" w:rsidR="00222DC4" w:rsidRDefault="00222DC4" w:rsidP="00222DC4">
      <w:pPr>
        <w:pStyle w:val="ListParagraph"/>
        <w:numPr>
          <w:ilvl w:val="0"/>
          <w:numId w:val="3"/>
        </w:numPr>
      </w:pPr>
      <w:r>
        <w:t>Enhanced data security and disaster recovery capabilities</w:t>
      </w:r>
    </w:p>
    <w:p w14:paraId="3F16E6FF" w14:textId="38FD97A4" w:rsidR="00222DC4" w:rsidRDefault="00A14BB7" w:rsidP="00222DC4">
      <w:pPr>
        <w:pStyle w:val="ListParagraph"/>
        <w:numPr>
          <w:ilvl w:val="0"/>
          <w:numId w:val="3"/>
        </w:numPr>
      </w:pPr>
      <w:r>
        <w:t>C</w:t>
      </w:r>
      <w:r w:rsidR="00222DC4">
        <w:t>ost savings through optimized resource utilization</w:t>
      </w:r>
    </w:p>
    <w:p w14:paraId="1995EB8B" w14:textId="26DE9E05" w:rsidR="00222DC4" w:rsidRPr="00222DC4" w:rsidRDefault="00222DC4" w:rsidP="00222DC4">
      <w:pPr>
        <w:pStyle w:val="ListParagraph"/>
        <w:numPr>
          <w:ilvl w:val="0"/>
          <w:numId w:val="3"/>
        </w:numPr>
      </w:pPr>
      <w:r>
        <w:t xml:space="preserve">Better performance of applications </w:t>
      </w:r>
    </w:p>
    <w:p w14:paraId="36DDE429" w14:textId="0FAB63E4" w:rsidR="00732EAE" w:rsidRDefault="00732EAE" w:rsidP="000C56E0">
      <w:pPr>
        <w:jc w:val="both"/>
      </w:pPr>
      <w:r>
        <w:lastRenderedPageBreak/>
        <w:t xml:space="preserve">We are group of CQ Master’s graduate, equipped with latest Knowledge, Skills and Abilities. We will conduct thorough research and investigations to determine the best practices for cloud migration for </w:t>
      </w:r>
      <w:proofErr w:type="spellStart"/>
      <w:r>
        <w:t>OzMart</w:t>
      </w:r>
      <w:proofErr w:type="spellEnd"/>
      <w:r>
        <w:t xml:space="preserve">. </w:t>
      </w:r>
    </w:p>
    <w:p w14:paraId="0DC81CC3" w14:textId="0EAA5079" w:rsidR="007E3E40" w:rsidRDefault="00B045EB" w:rsidP="007B0D1D">
      <w:pPr>
        <w:pStyle w:val="Heading1"/>
      </w:pPr>
      <w:r>
        <w:t>Tasks</w:t>
      </w:r>
    </w:p>
    <w:p w14:paraId="037CD817" w14:textId="1C9FDE98" w:rsidR="00A36478" w:rsidRDefault="00A36478" w:rsidP="007E3E40"/>
    <w:tbl>
      <w:tblPr>
        <w:tblStyle w:val="TableGrid"/>
        <w:tblW w:w="0" w:type="auto"/>
        <w:tblLook w:val="04A0" w:firstRow="1" w:lastRow="0" w:firstColumn="1" w:lastColumn="0" w:noHBand="0" w:noVBand="1"/>
      </w:tblPr>
      <w:tblGrid>
        <w:gridCol w:w="2263"/>
        <w:gridCol w:w="3969"/>
        <w:gridCol w:w="2784"/>
      </w:tblGrid>
      <w:tr w:rsidR="000936AF" w14:paraId="38C1E59D" w14:textId="52422032" w:rsidTr="003A3C9C">
        <w:tc>
          <w:tcPr>
            <w:tcW w:w="2263" w:type="dxa"/>
          </w:tcPr>
          <w:p w14:paraId="4DE7E281" w14:textId="6BA05480" w:rsidR="000936AF" w:rsidRPr="000936AF" w:rsidRDefault="000936AF" w:rsidP="007E3E40">
            <w:pPr>
              <w:rPr>
                <w:b/>
                <w:bCs/>
              </w:rPr>
            </w:pPr>
            <w:r w:rsidRPr="000936AF">
              <w:rPr>
                <w:b/>
                <w:bCs/>
              </w:rPr>
              <w:t>Task</w:t>
            </w:r>
          </w:p>
        </w:tc>
        <w:tc>
          <w:tcPr>
            <w:tcW w:w="3969" w:type="dxa"/>
          </w:tcPr>
          <w:p w14:paraId="53E9507E" w14:textId="30629539" w:rsidR="000936AF" w:rsidRPr="000936AF" w:rsidRDefault="00C30F04" w:rsidP="007E3E40">
            <w:pPr>
              <w:rPr>
                <w:b/>
                <w:bCs/>
              </w:rPr>
            </w:pPr>
            <w:r>
              <w:rPr>
                <w:b/>
                <w:bCs/>
              </w:rPr>
              <w:t>Description</w:t>
            </w:r>
          </w:p>
        </w:tc>
        <w:tc>
          <w:tcPr>
            <w:tcW w:w="2784" w:type="dxa"/>
          </w:tcPr>
          <w:p w14:paraId="4DDA03C4" w14:textId="511BB5E0" w:rsidR="000936AF" w:rsidRPr="000936AF" w:rsidRDefault="000936AF" w:rsidP="007E3E40">
            <w:pPr>
              <w:rPr>
                <w:b/>
                <w:bCs/>
              </w:rPr>
            </w:pPr>
            <w:r>
              <w:rPr>
                <w:b/>
                <w:bCs/>
              </w:rPr>
              <w:t>Deliverable(s)</w:t>
            </w:r>
          </w:p>
        </w:tc>
      </w:tr>
      <w:tr w:rsidR="000936AF" w14:paraId="7FE09406" w14:textId="3FCF5BBB" w:rsidTr="003A3C9C">
        <w:tc>
          <w:tcPr>
            <w:tcW w:w="2263" w:type="dxa"/>
          </w:tcPr>
          <w:p w14:paraId="01928AD6" w14:textId="03F62F56" w:rsidR="000936AF" w:rsidRDefault="00A65FBC" w:rsidP="007E3E40">
            <w:r>
              <w:t>Requirements Gathering and Analysis</w:t>
            </w:r>
          </w:p>
        </w:tc>
        <w:tc>
          <w:tcPr>
            <w:tcW w:w="3969" w:type="dxa"/>
          </w:tcPr>
          <w:p w14:paraId="6DE4DC33" w14:textId="12DCA916" w:rsidR="000936AF" w:rsidRDefault="00A65FBC" w:rsidP="007E3E40">
            <w:r>
              <w:t xml:space="preserve">Conduct interviews with key stakeholders, </w:t>
            </w:r>
            <w:r w:rsidR="0067277E">
              <w:t>analyse</w:t>
            </w:r>
            <w:r>
              <w:t xml:space="preserve"> current network infrastructure, and document business requirements</w:t>
            </w:r>
          </w:p>
        </w:tc>
        <w:tc>
          <w:tcPr>
            <w:tcW w:w="2784" w:type="dxa"/>
          </w:tcPr>
          <w:p w14:paraId="4E7D1589" w14:textId="0344014E" w:rsidR="00A65FBC" w:rsidRPr="00A65FBC" w:rsidRDefault="00A65FBC" w:rsidP="00A65FBC">
            <w:pPr>
              <w:pStyle w:val="ListParagraph"/>
              <w:numPr>
                <w:ilvl w:val="0"/>
                <w:numId w:val="5"/>
              </w:numPr>
            </w:pPr>
            <w:r w:rsidRPr="00A65FBC">
              <w:t xml:space="preserve">Requirements document </w:t>
            </w:r>
          </w:p>
          <w:p w14:paraId="10FEF37F" w14:textId="12C59285" w:rsidR="00726195" w:rsidRDefault="00A65FBC" w:rsidP="00A65FBC">
            <w:pPr>
              <w:pStyle w:val="ListParagraph"/>
              <w:numPr>
                <w:ilvl w:val="0"/>
                <w:numId w:val="5"/>
              </w:numPr>
            </w:pPr>
            <w:r w:rsidRPr="00A65FBC">
              <w:t>Current network topology diagram</w:t>
            </w:r>
          </w:p>
        </w:tc>
      </w:tr>
      <w:tr w:rsidR="000936AF" w14:paraId="2A85ED19" w14:textId="1FD00B75" w:rsidTr="003A3C9C">
        <w:tc>
          <w:tcPr>
            <w:tcW w:w="2263" w:type="dxa"/>
          </w:tcPr>
          <w:p w14:paraId="659BAD87" w14:textId="487188AC" w:rsidR="000936AF" w:rsidRDefault="0067277E" w:rsidP="007E3E40">
            <w:proofErr w:type="spellStart"/>
            <w:r w:rsidRPr="0067277E">
              <w:t>WiFi</w:t>
            </w:r>
            <w:proofErr w:type="spellEnd"/>
            <w:r w:rsidRPr="0067277E">
              <w:t xml:space="preserve"> Network Design</w:t>
            </w:r>
          </w:p>
        </w:tc>
        <w:tc>
          <w:tcPr>
            <w:tcW w:w="3969" w:type="dxa"/>
          </w:tcPr>
          <w:p w14:paraId="313F448E" w14:textId="77777777" w:rsidR="0067277E" w:rsidRDefault="0067277E" w:rsidP="007E3E40">
            <w:r>
              <w:t>Identify the coverage area and number of APs needed</w:t>
            </w:r>
          </w:p>
          <w:p w14:paraId="456AF9E7" w14:textId="77777777" w:rsidR="0067277E" w:rsidRDefault="0067277E" w:rsidP="007E3E40">
            <w:r>
              <w:t xml:space="preserve">Protocols &amp; standards to </w:t>
            </w:r>
            <w:proofErr w:type="gramStart"/>
            <w:r>
              <w:t>use;</w:t>
            </w:r>
            <w:proofErr w:type="gramEnd"/>
            <w:r>
              <w:t xml:space="preserve"> </w:t>
            </w:r>
          </w:p>
          <w:p w14:paraId="461EA018" w14:textId="77777777" w:rsidR="0067277E" w:rsidRDefault="0067277E" w:rsidP="007E3E40">
            <w:r>
              <w:t xml:space="preserve">addressing </w:t>
            </w:r>
            <w:proofErr w:type="gramStart"/>
            <w:r>
              <w:t>scheme;</w:t>
            </w:r>
            <w:proofErr w:type="gramEnd"/>
            <w:r>
              <w:t xml:space="preserve"> </w:t>
            </w:r>
          </w:p>
          <w:p w14:paraId="205CFDEB" w14:textId="3401DA40" w:rsidR="000936AF" w:rsidRDefault="0067277E" w:rsidP="007E3E40">
            <w:r>
              <w:t>recommended AP and client settings.</w:t>
            </w:r>
          </w:p>
        </w:tc>
        <w:tc>
          <w:tcPr>
            <w:tcW w:w="2784" w:type="dxa"/>
          </w:tcPr>
          <w:p w14:paraId="61CC1D5C" w14:textId="6A8F25FA" w:rsidR="0067277E" w:rsidRDefault="0067277E" w:rsidP="0067277E">
            <w:pPr>
              <w:pStyle w:val="ListParagraph"/>
              <w:numPr>
                <w:ilvl w:val="0"/>
                <w:numId w:val="5"/>
              </w:numPr>
            </w:pPr>
            <w:r>
              <w:t>Physical map with AP locations</w:t>
            </w:r>
          </w:p>
          <w:p w14:paraId="51386E37" w14:textId="75D43F59" w:rsidR="0067277E" w:rsidRDefault="0067277E" w:rsidP="0067277E">
            <w:pPr>
              <w:pStyle w:val="ListParagraph"/>
              <w:numPr>
                <w:ilvl w:val="0"/>
                <w:numId w:val="5"/>
              </w:numPr>
            </w:pPr>
            <w:r>
              <w:t>Table of AP settings</w:t>
            </w:r>
          </w:p>
          <w:p w14:paraId="789443F5" w14:textId="53B22F7A" w:rsidR="0067277E" w:rsidRDefault="0067277E" w:rsidP="0067277E">
            <w:pPr>
              <w:pStyle w:val="ListParagraph"/>
              <w:numPr>
                <w:ilvl w:val="0"/>
                <w:numId w:val="5"/>
              </w:numPr>
            </w:pPr>
            <w:r>
              <w:t>Table of client settings</w:t>
            </w:r>
          </w:p>
          <w:p w14:paraId="7C6A3635" w14:textId="6F3B5ED6" w:rsidR="0067277E" w:rsidRDefault="0067277E" w:rsidP="0067277E">
            <w:pPr>
              <w:pStyle w:val="ListParagraph"/>
              <w:numPr>
                <w:ilvl w:val="0"/>
                <w:numId w:val="5"/>
              </w:numPr>
            </w:pPr>
            <w:r>
              <w:t>IP address table</w:t>
            </w:r>
          </w:p>
          <w:p w14:paraId="0B544373" w14:textId="11AE8545" w:rsidR="000936AF" w:rsidRDefault="0067277E" w:rsidP="0067277E">
            <w:pPr>
              <w:pStyle w:val="ListParagraph"/>
              <w:numPr>
                <w:ilvl w:val="0"/>
                <w:numId w:val="5"/>
              </w:numPr>
            </w:pPr>
            <w:r>
              <w:t>Logical network design diagram</w:t>
            </w:r>
          </w:p>
        </w:tc>
      </w:tr>
      <w:tr w:rsidR="000936AF" w14:paraId="579C7B52" w14:textId="3AAC523E" w:rsidTr="003A3C9C">
        <w:tc>
          <w:tcPr>
            <w:tcW w:w="2263" w:type="dxa"/>
          </w:tcPr>
          <w:p w14:paraId="6EE5B1EB" w14:textId="1903555E" w:rsidR="000936AF" w:rsidRDefault="00D22157" w:rsidP="007E3E40">
            <w:r>
              <w:t>Cloud Service Selection</w:t>
            </w:r>
          </w:p>
        </w:tc>
        <w:tc>
          <w:tcPr>
            <w:tcW w:w="3969" w:type="dxa"/>
          </w:tcPr>
          <w:p w14:paraId="7CE77C67" w14:textId="4099CA4C" w:rsidR="000936AF" w:rsidRDefault="00D22157" w:rsidP="007E3E40">
            <w:r w:rsidRPr="00D22157">
              <w:t xml:space="preserve">Research and compare cloud service providers, considering factors such as cost, services offered, and compatibility with </w:t>
            </w:r>
            <w:proofErr w:type="spellStart"/>
            <w:r w:rsidRPr="00D22157">
              <w:t>OzMart's</w:t>
            </w:r>
            <w:proofErr w:type="spellEnd"/>
            <w:r w:rsidRPr="00D22157">
              <w:t xml:space="preserve"> needs</w:t>
            </w:r>
          </w:p>
        </w:tc>
        <w:tc>
          <w:tcPr>
            <w:tcW w:w="2784" w:type="dxa"/>
          </w:tcPr>
          <w:p w14:paraId="31B9FD7A" w14:textId="77777777" w:rsidR="00D22157" w:rsidRDefault="00D22157" w:rsidP="00D22157">
            <w:pPr>
              <w:pStyle w:val="ListParagraph"/>
              <w:numPr>
                <w:ilvl w:val="0"/>
                <w:numId w:val="5"/>
              </w:numPr>
            </w:pPr>
            <w:r>
              <w:t>Comparison matrix of cloud providers</w:t>
            </w:r>
          </w:p>
          <w:p w14:paraId="7FDBE897" w14:textId="473E0205" w:rsidR="000936AF" w:rsidRDefault="00D22157" w:rsidP="00D22157">
            <w:pPr>
              <w:pStyle w:val="ListParagraph"/>
              <w:numPr>
                <w:ilvl w:val="0"/>
                <w:numId w:val="5"/>
              </w:numPr>
            </w:pPr>
            <w:r>
              <w:t>Recommendation report</w:t>
            </w:r>
          </w:p>
        </w:tc>
      </w:tr>
      <w:tr w:rsidR="000936AF" w14:paraId="05F206CA" w14:textId="3276E16B" w:rsidTr="003A3C9C">
        <w:tc>
          <w:tcPr>
            <w:tcW w:w="2263" w:type="dxa"/>
          </w:tcPr>
          <w:p w14:paraId="2933D507" w14:textId="67D96E3A" w:rsidR="000936AF" w:rsidRDefault="00D22157" w:rsidP="007E3E40">
            <w:r>
              <w:t>Data Migration Planning</w:t>
            </w:r>
          </w:p>
        </w:tc>
        <w:tc>
          <w:tcPr>
            <w:tcW w:w="3969" w:type="dxa"/>
          </w:tcPr>
          <w:p w14:paraId="44803806" w14:textId="076119E9" w:rsidR="000936AF" w:rsidRDefault="00D22157" w:rsidP="007E3E40">
            <w:r>
              <w:t>Plan the migration of data from on-premises to the cloud, ensuring data integrity and security during the transfer.</w:t>
            </w:r>
          </w:p>
        </w:tc>
        <w:tc>
          <w:tcPr>
            <w:tcW w:w="2784" w:type="dxa"/>
          </w:tcPr>
          <w:p w14:paraId="15B28364" w14:textId="341DCC66" w:rsidR="000936AF" w:rsidRDefault="00D22157" w:rsidP="007E3E40">
            <w:r>
              <w:t>Data migration plan, Security measures for data transfer</w:t>
            </w:r>
          </w:p>
        </w:tc>
      </w:tr>
      <w:tr w:rsidR="000936AF" w14:paraId="283A8D10" w14:textId="7C674BAC" w:rsidTr="003A3C9C">
        <w:tc>
          <w:tcPr>
            <w:tcW w:w="2263" w:type="dxa"/>
          </w:tcPr>
          <w:p w14:paraId="30FB273C" w14:textId="73E20B3F" w:rsidR="000936AF" w:rsidRDefault="00D22157" w:rsidP="007E3E40">
            <w:r>
              <w:t>Legacy Network Management</w:t>
            </w:r>
          </w:p>
        </w:tc>
        <w:tc>
          <w:tcPr>
            <w:tcW w:w="3969" w:type="dxa"/>
          </w:tcPr>
          <w:p w14:paraId="2E1CF6F3" w14:textId="00D68610" w:rsidR="000936AF" w:rsidRDefault="00D22157" w:rsidP="007E3E40">
            <w:r>
              <w:t>Develop a strategy for managing legacy network components that will not be migrated to the cloud.</w:t>
            </w:r>
          </w:p>
        </w:tc>
        <w:tc>
          <w:tcPr>
            <w:tcW w:w="2784" w:type="dxa"/>
          </w:tcPr>
          <w:p w14:paraId="21CEF61B" w14:textId="69E7E633" w:rsidR="000936AF" w:rsidRDefault="00D22157" w:rsidP="007E3E40">
            <w:r w:rsidRPr="00D22157">
              <w:t>Legacy network management plan</w:t>
            </w:r>
          </w:p>
        </w:tc>
      </w:tr>
      <w:tr w:rsidR="00D22157" w14:paraId="789662B9" w14:textId="77777777" w:rsidTr="003A3C9C">
        <w:tc>
          <w:tcPr>
            <w:tcW w:w="2263" w:type="dxa"/>
          </w:tcPr>
          <w:p w14:paraId="7ADCCD49" w14:textId="61365B2D" w:rsidR="00D22157" w:rsidRDefault="00D22157" w:rsidP="007E3E40">
            <w:r>
              <w:t>Bandwidth and Connectivity Planning</w:t>
            </w:r>
          </w:p>
        </w:tc>
        <w:tc>
          <w:tcPr>
            <w:tcW w:w="3969" w:type="dxa"/>
          </w:tcPr>
          <w:p w14:paraId="03BC63A8" w14:textId="7B528E3D" w:rsidR="00D22157" w:rsidRDefault="00D22157" w:rsidP="007E3E40">
            <w:proofErr w:type="spellStart"/>
            <w:r w:rsidRPr="00D22157">
              <w:t>Analyze</w:t>
            </w:r>
            <w:proofErr w:type="spellEnd"/>
            <w:r w:rsidRPr="00D22157">
              <w:t xml:space="preserve"> bandwidth requirements for cloud services and inter-site connectivity. Design WAN solutions</w:t>
            </w:r>
          </w:p>
        </w:tc>
        <w:tc>
          <w:tcPr>
            <w:tcW w:w="2784" w:type="dxa"/>
          </w:tcPr>
          <w:p w14:paraId="5431C560" w14:textId="77777777" w:rsidR="00D22157" w:rsidRDefault="00D22157" w:rsidP="00D22157">
            <w:pPr>
              <w:pStyle w:val="ListParagraph"/>
              <w:numPr>
                <w:ilvl w:val="0"/>
                <w:numId w:val="6"/>
              </w:numPr>
            </w:pPr>
            <w:r>
              <w:t>Bandwidth analysis report</w:t>
            </w:r>
          </w:p>
          <w:p w14:paraId="6D47DA80" w14:textId="146DC70C" w:rsidR="00D22157" w:rsidRPr="00D22157" w:rsidRDefault="00D22157" w:rsidP="00D22157">
            <w:pPr>
              <w:pStyle w:val="ListParagraph"/>
              <w:numPr>
                <w:ilvl w:val="0"/>
                <w:numId w:val="6"/>
              </w:numPr>
            </w:pPr>
            <w:r>
              <w:t>WAN design document</w:t>
            </w:r>
          </w:p>
        </w:tc>
      </w:tr>
      <w:tr w:rsidR="00D22157" w14:paraId="1DA66CA7" w14:textId="77777777" w:rsidTr="003A3C9C">
        <w:tc>
          <w:tcPr>
            <w:tcW w:w="2263" w:type="dxa"/>
          </w:tcPr>
          <w:p w14:paraId="71C6804F" w14:textId="1E5EDA2E" w:rsidR="00D22157" w:rsidRDefault="00D22157" w:rsidP="007E3E40">
            <w:r w:rsidRPr="00D22157">
              <w:t>Security Architecture Design</w:t>
            </w:r>
          </w:p>
        </w:tc>
        <w:tc>
          <w:tcPr>
            <w:tcW w:w="3969" w:type="dxa"/>
          </w:tcPr>
          <w:p w14:paraId="673543F1" w14:textId="4CA53343" w:rsidR="00D22157" w:rsidRPr="00D22157" w:rsidRDefault="00D22157" w:rsidP="007E3E40">
            <w:r>
              <w:t>Design security measures for both cloud and on-premises components, including firewalls, VPNs, and access controls.</w:t>
            </w:r>
          </w:p>
        </w:tc>
        <w:tc>
          <w:tcPr>
            <w:tcW w:w="2784" w:type="dxa"/>
          </w:tcPr>
          <w:p w14:paraId="4FDCD62E" w14:textId="4C7525E0" w:rsidR="00D22157" w:rsidRPr="00D22157" w:rsidRDefault="00D22157" w:rsidP="00D22157">
            <w:pPr>
              <w:pStyle w:val="ListParagraph"/>
              <w:numPr>
                <w:ilvl w:val="0"/>
                <w:numId w:val="5"/>
              </w:numPr>
            </w:pPr>
            <w:r w:rsidRPr="00D22157">
              <w:t xml:space="preserve">Security architecture diagram </w:t>
            </w:r>
          </w:p>
          <w:p w14:paraId="017C6E77" w14:textId="75F57A1E" w:rsidR="00D22157" w:rsidRDefault="00D22157" w:rsidP="00D22157">
            <w:pPr>
              <w:pStyle w:val="ListParagraph"/>
              <w:numPr>
                <w:ilvl w:val="0"/>
                <w:numId w:val="5"/>
              </w:numPr>
            </w:pPr>
            <w:r w:rsidRPr="00D22157">
              <w:t>Security controls document</w:t>
            </w:r>
          </w:p>
        </w:tc>
      </w:tr>
      <w:tr w:rsidR="0062116E" w14:paraId="22C29719" w14:textId="77777777" w:rsidTr="003A3C9C">
        <w:tc>
          <w:tcPr>
            <w:tcW w:w="2263" w:type="dxa"/>
          </w:tcPr>
          <w:p w14:paraId="79FCB62C" w14:textId="2DDC9686" w:rsidR="0062116E" w:rsidRPr="00D22157" w:rsidRDefault="0062116E" w:rsidP="007E3E40">
            <w:r>
              <w:t>Application Migration Planning</w:t>
            </w:r>
          </w:p>
        </w:tc>
        <w:tc>
          <w:tcPr>
            <w:tcW w:w="3969" w:type="dxa"/>
          </w:tcPr>
          <w:p w14:paraId="6EE5A972" w14:textId="0AC9A648" w:rsidR="0062116E" w:rsidRDefault="0062116E" w:rsidP="007E3E40">
            <w:r>
              <w:t>Analyse current applications and develop a strategy for migrating or replacing them with cloud-based solutions.</w:t>
            </w:r>
          </w:p>
        </w:tc>
        <w:tc>
          <w:tcPr>
            <w:tcW w:w="2784" w:type="dxa"/>
          </w:tcPr>
          <w:p w14:paraId="0F61817D" w14:textId="77777777" w:rsidR="0062116E" w:rsidRDefault="0062116E" w:rsidP="0062116E">
            <w:pPr>
              <w:pStyle w:val="ListParagraph"/>
              <w:numPr>
                <w:ilvl w:val="0"/>
                <w:numId w:val="5"/>
              </w:numPr>
            </w:pPr>
            <w:r>
              <w:t>Application inventory</w:t>
            </w:r>
          </w:p>
          <w:p w14:paraId="7BA2772B" w14:textId="2AB15F98" w:rsidR="0062116E" w:rsidRPr="00D22157" w:rsidRDefault="0062116E" w:rsidP="0062116E">
            <w:pPr>
              <w:pStyle w:val="ListParagraph"/>
              <w:numPr>
                <w:ilvl w:val="0"/>
                <w:numId w:val="5"/>
              </w:numPr>
            </w:pPr>
            <w:r>
              <w:t>Application migration roadmap</w:t>
            </w:r>
          </w:p>
        </w:tc>
      </w:tr>
      <w:tr w:rsidR="0062116E" w14:paraId="7A811ACD" w14:textId="77777777" w:rsidTr="003A3C9C">
        <w:tc>
          <w:tcPr>
            <w:tcW w:w="2263" w:type="dxa"/>
          </w:tcPr>
          <w:p w14:paraId="55B8DA11" w14:textId="1F7E68AC" w:rsidR="0062116E" w:rsidRDefault="0062116E" w:rsidP="007E3E40">
            <w:r>
              <w:t>Risk Analysis</w:t>
            </w:r>
          </w:p>
        </w:tc>
        <w:tc>
          <w:tcPr>
            <w:tcW w:w="3969" w:type="dxa"/>
          </w:tcPr>
          <w:p w14:paraId="2F92A68D" w14:textId="46D08378" w:rsidR="0062116E" w:rsidRDefault="0062116E" w:rsidP="007E3E40">
            <w:r>
              <w:t>Conduct a comprehensive risk analysis and develop a risk management plan.</w:t>
            </w:r>
          </w:p>
        </w:tc>
        <w:tc>
          <w:tcPr>
            <w:tcW w:w="2784" w:type="dxa"/>
          </w:tcPr>
          <w:p w14:paraId="4E811BDE" w14:textId="6CB0056F" w:rsidR="0062116E" w:rsidRDefault="0062116E" w:rsidP="0062116E">
            <w:pPr>
              <w:pStyle w:val="ListParagraph"/>
              <w:numPr>
                <w:ilvl w:val="0"/>
                <w:numId w:val="5"/>
              </w:numPr>
            </w:pPr>
            <w:r>
              <w:t>Risk analysis report</w:t>
            </w:r>
          </w:p>
          <w:p w14:paraId="280C4A0A" w14:textId="1117861F" w:rsidR="0062116E" w:rsidRDefault="0062116E" w:rsidP="0062116E">
            <w:pPr>
              <w:pStyle w:val="ListParagraph"/>
              <w:numPr>
                <w:ilvl w:val="0"/>
                <w:numId w:val="5"/>
              </w:numPr>
            </w:pPr>
            <w:r>
              <w:t>Risk management plan</w:t>
            </w:r>
          </w:p>
        </w:tc>
      </w:tr>
      <w:tr w:rsidR="00F143DB" w14:paraId="1BADF94A" w14:textId="77777777" w:rsidTr="003A3C9C">
        <w:tc>
          <w:tcPr>
            <w:tcW w:w="2263" w:type="dxa"/>
          </w:tcPr>
          <w:p w14:paraId="600507CB" w14:textId="7E3BF0A2" w:rsidR="00F143DB" w:rsidRDefault="00F143DB" w:rsidP="007E3E40">
            <w:r>
              <w:t>Network Management and Monitoring</w:t>
            </w:r>
          </w:p>
        </w:tc>
        <w:tc>
          <w:tcPr>
            <w:tcW w:w="3969" w:type="dxa"/>
          </w:tcPr>
          <w:p w14:paraId="3C08EB8F" w14:textId="702BBDDF" w:rsidR="00F143DB" w:rsidRDefault="00F143DB" w:rsidP="007E3E40">
            <w:r w:rsidRPr="00F143DB">
              <w:t>Plan for ongoing management and monitoring of the hybrid cloud network</w:t>
            </w:r>
          </w:p>
        </w:tc>
        <w:tc>
          <w:tcPr>
            <w:tcW w:w="2784" w:type="dxa"/>
          </w:tcPr>
          <w:p w14:paraId="11D0EC89" w14:textId="77777777" w:rsidR="00F143DB" w:rsidRDefault="00F143DB" w:rsidP="00F143DB">
            <w:pPr>
              <w:pStyle w:val="ListParagraph"/>
              <w:numPr>
                <w:ilvl w:val="0"/>
                <w:numId w:val="5"/>
              </w:numPr>
            </w:pPr>
            <w:r>
              <w:t>Network management architecture diagram</w:t>
            </w:r>
          </w:p>
          <w:p w14:paraId="3D41AD9B" w14:textId="170EFEF7" w:rsidR="00F143DB" w:rsidRDefault="00F143DB" w:rsidP="00F143DB">
            <w:pPr>
              <w:pStyle w:val="ListParagraph"/>
              <w:numPr>
                <w:ilvl w:val="0"/>
                <w:numId w:val="5"/>
              </w:numPr>
            </w:pPr>
            <w:r>
              <w:t>Monitoring and alerting strategy document</w:t>
            </w:r>
          </w:p>
        </w:tc>
      </w:tr>
      <w:tr w:rsidR="00264DE6" w14:paraId="75DB0D60" w14:textId="77777777" w:rsidTr="003A3C9C">
        <w:tc>
          <w:tcPr>
            <w:tcW w:w="2263" w:type="dxa"/>
          </w:tcPr>
          <w:p w14:paraId="4132080A" w14:textId="56C3BD1E" w:rsidR="00264DE6" w:rsidRDefault="00264DE6" w:rsidP="007E3E40">
            <w:r>
              <w:t>Prototype Network Development</w:t>
            </w:r>
          </w:p>
        </w:tc>
        <w:tc>
          <w:tcPr>
            <w:tcW w:w="3969" w:type="dxa"/>
          </w:tcPr>
          <w:p w14:paraId="376B3F13" w14:textId="60EB7CC1" w:rsidR="00264DE6" w:rsidRPr="00F143DB" w:rsidRDefault="00264DE6" w:rsidP="007E3E40">
            <w:r>
              <w:t>Implement a portion of the network design as a prototype using cloud services and available equipment</w:t>
            </w:r>
          </w:p>
        </w:tc>
        <w:tc>
          <w:tcPr>
            <w:tcW w:w="2784" w:type="dxa"/>
          </w:tcPr>
          <w:p w14:paraId="371B74C9" w14:textId="77777777" w:rsidR="00264DE6" w:rsidRDefault="00264DE6" w:rsidP="00F143DB">
            <w:pPr>
              <w:pStyle w:val="ListParagraph"/>
              <w:numPr>
                <w:ilvl w:val="0"/>
                <w:numId w:val="5"/>
              </w:numPr>
            </w:pPr>
            <w:r w:rsidRPr="00264DE6">
              <w:t>Prototype network setup</w:t>
            </w:r>
          </w:p>
          <w:p w14:paraId="285F94C5" w14:textId="335C087B" w:rsidR="00264DE6" w:rsidRDefault="00264DE6" w:rsidP="00F143DB">
            <w:pPr>
              <w:pStyle w:val="ListParagraph"/>
              <w:numPr>
                <w:ilvl w:val="0"/>
                <w:numId w:val="5"/>
              </w:numPr>
            </w:pPr>
            <w:r w:rsidRPr="00264DE6">
              <w:t>Test results</w:t>
            </w:r>
          </w:p>
        </w:tc>
      </w:tr>
    </w:tbl>
    <w:p w14:paraId="70C846D2" w14:textId="77777777" w:rsidR="00B045EB" w:rsidRDefault="00B045EB" w:rsidP="007E3E40"/>
    <w:p w14:paraId="66F63A6F" w14:textId="77777777" w:rsidR="0021751A" w:rsidRDefault="0021751A" w:rsidP="007E3E40"/>
    <w:p w14:paraId="5E44C16F" w14:textId="77777777" w:rsidR="0021751A" w:rsidRDefault="0021751A" w:rsidP="007E3E40"/>
    <w:p w14:paraId="26E0592F" w14:textId="23BFDE51" w:rsidR="007E3E40" w:rsidRDefault="001519CC" w:rsidP="007B0D1D">
      <w:pPr>
        <w:pStyle w:val="Heading1"/>
      </w:pPr>
      <w:bookmarkStart w:id="0" w:name="_Toc67383063"/>
      <w:r>
        <w:t>Roles</w:t>
      </w:r>
      <w:bookmarkEnd w:id="0"/>
    </w:p>
    <w:p w14:paraId="07CA24A3" w14:textId="2D747F71" w:rsidR="007E3E40" w:rsidRDefault="007E3E40" w:rsidP="007E3E40"/>
    <w:tbl>
      <w:tblPr>
        <w:tblStyle w:val="TableGrid"/>
        <w:tblW w:w="0" w:type="auto"/>
        <w:tblLook w:val="04A0" w:firstRow="1" w:lastRow="0" w:firstColumn="1" w:lastColumn="0" w:noHBand="0" w:noVBand="1"/>
      </w:tblPr>
      <w:tblGrid>
        <w:gridCol w:w="2073"/>
        <w:gridCol w:w="2799"/>
        <w:gridCol w:w="4144"/>
      </w:tblGrid>
      <w:tr w:rsidR="003F2FE6" w14:paraId="6C580830" w14:textId="77777777" w:rsidTr="00B35D47">
        <w:tc>
          <w:tcPr>
            <w:tcW w:w="1980" w:type="dxa"/>
          </w:tcPr>
          <w:p w14:paraId="5F8B3C25" w14:textId="4FE2E96D" w:rsidR="003F2FE6" w:rsidRPr="00B35D47" w:rsidRDefault="003F2FE6" w:rsidP="007E3E40">
            <w:pPr>
              <w:rPr>
                <w:b/>
                <w:bCs/>
              </w:rPr>
            </w:pPr>
            <w:r w:rsidRPr="00B35D47">
              <w:rPr>
                <w:b/>
                <w:bCs/>
              </w:rPr>
              <w:t>Student Name</w:t>
            </w:r>
          </w:p>
        </w:tc>
        <w:tc>
          <w:tcPr>
            <w:tcW w:w="2835" w:type="dxa"/>
          </w:tcPr>
          <w:p w14:paraId="7B8F3C71" w14:textId="0FE48EC1" w:rsidR="003F2FE6" w:rsidRPr="00B35D47" w:rsidRDefault="003F2FE6" w:rsidP="007E3E40">
            <w:pPr>
              <w:rPr>
                <w:b/>
                <w:bCs/>
              </w:rPr>
            </w:pPr>
            <w:r w:rsidRPr="00B35D47">
              <w:rPr>
                <w:b/>
                <w:bCs/>
              </w:rPr>
              <w:t xml:space="preserve">Role </w:t>
            </w:r>
          </w:p>
        </w:tc>
        <w:tc>
          <w:tcPr>
            <w:tcW w:w="4201" w:type="dxa"/>
          </w:tcPr>
          <w:p w14:paraId="410EB58F" w14:textId="1E34E3C6" w:rsidR="003F2FE6" w:rsidRPr="00B35D47" w:rsidRDefault="00131746" w:rsidP="007E3E40">
            <w:pPr>
              <w:rPr>
                <w:b/>
                <w:bCs/>
              </w:rPr>
            </w:pPr>
            <w:r w:rsidRPr="00B35D47">
              <w:rPr>
                <w:b/>
                <w:bCs/>
              </w:rPr>
              <w:t>Justification</w:t>
            </w:r>
          </w:p>
        </w:tc>
      </w:tr>
      <w:tr w:rsidR="003F2FE6" w14:paraId="1582DA98" w14:textId="77777777" w:rsidTr="00B35D47">
        <w:tc>
          <w:tcPr>
            <w:tcW w:w="1980" w:type="dxa"/>
          </w:tcPr>
          <w:p w14:paraId="083F0018" w14:textId="7553175E" w:rsidR="003F2FE6" w:rsidRDefault="00B5614B" w:rsidP="007E3E40">
            <w:r w:rsidRPr="00B5614B">
              <w:t>Navdeep Saini</w:t>
            </w:r>
          </w:p>
        </w:tc>
        <w:tc>
          <w:tcPr>
            <w:tcW w:w="2835" w:type="dxa"/>
          </w:tcPr>
          <w:p w14:paraId="73F3467F" w14:textId="594268B0" w:rsidR="003F2FE6" w:rsidRDefault="0019700D" w:rsidP="007E3E40">
            <w:r w:rsidRPr="0019700D">
              <w:t>Network Architect</w:t>
            </w:r>
          </w:p>
        </w:tc>
        <w:tc>
          <w:tcPr>
            <w:tcW w:w="4201" w:type="dxa"/>
          </w:tcPr>
          <w:p w14:paraId="56E475AA" w14:textId="7694A306" w:rsidR="003F2FE6" w:rsidRDefault="00491722" w:rsidP="007E3E40">
            <w:r>
              <w:t>Responsible for the overall network design, implementation, and management of cloud services.</w:t>
            </w:r>
          </w:p>
        </w:tc>
      </w:tr>
      <w:tr w:rsidR="003F2FE6" w14:paraId="1D90BC21" w14:textId="77777777" w:rsidTr="00B35D47">
        <w:tc>
          <w:tcPr>
            <w:tcW w:w="1980" w:type="dxa"/>
          </w:tcPr>
          <w:p w14:paraId="5808B8E8" w14:textId="0E7A9A69" w:rsidR="003F2FE6" w:rsidRDefault="00B5614B" w:rsidP="007E3E40">
            <w:r w:rsidRPr="00B5614B">
              <w:t>Simarpreet Kaur</w:t>
            </w:r>
          </w:p>
        </w:tc>
        <w:tc>
          <w:tcPr>
            <w:tcW w:w="2835" w:type="dxa"/>
          </w:tcPr>
          <w:p w14:paraId="61AA8541" w14:textId="32069576" w:rsidR="003F2FE6" w:rsidRDefault="0019700D" w:rsidP="007E3E40">
            <w:r>
              <w:t>Security Specialist</w:t>
            </w:r>
          </w:p>
        </w:tc>
        <w:tc>
          <w:tcPr>
            <w:tcW w:w="4201" w:type="dxa"/>
          </w:tcPr>
          <w:p w14:paraId="65C6FACF" w14:textId="5B9318BB" w:rsidR="003F2FE6" w:rsidRDefault="00491722" w:rsidP="007E3E40">
            <w:r w:rsidRPr="00491722">
              <w:t>Ensures the security of the network and responsible for developing and</w:t>
            </w:r>
            <w:r w:rsidR="002130BA">
              <w:t xml:space="preserve"> </w:t>
            </w:r>
            <w:r w:rsidRPr="00491722">
              <w:t>implementing security policies</w:t>
            </w:r>
          </w:p>
        </w:tc>
      </w:tr>
      <w:tr w:rsidR="003F2FE6" w14:paraId="65EC6079" w14:textId="77777777" w:rsidTr="00B35D47">
        <w:tc>
          <w:tcPr>
            <w:tcW w:w="1980" w:type="dxa"/>
          </w:tcPr>
          <w:p w14:paraId="548E0B2A" w14:textId="17698EDD" w:rsidR="003F2FE6" w:rsidRDefault="00B5614B" w:rsidP="007E3E40">
            <w:r w:rsidRPr="00B5614B">
              <w:t>Mohmed Amaan Patel</w:t>
            </w:r>
          </w:p>
        </w:tc>
        <w:tc>
          <w:tcPr>
            <w:tcW w:w="2835" w:type="dxa"/>
          </w:tcPr>
          <w:p w14:paraId="684F278B" w14:textId="40DE5FF0" w:rsidR="003F2FE6" w:rsidRDefault="0019700D" w:rsidP="007E3E40">
            <w:r>
              <w:t>Cloud Solutions Architect</w:t>
            </w:r>
          </w:p>
        </w:tc>
        <w:tc>
          <w:tcPr>
            <w:tcW w:w="4201" w:type="dxa"/>
          </w:tcPr>
          <w:p w14:paraId="3FACDECE" w14:textId="195408D2" w:rsidR="003F2FE6" w:rsidRDefault="00807A34" w:rsidP="007E3E40">
            <w:r>
              <w:t>Responsible for cloud component and ensuring best practice implementation</w:t>
            </w:r>
          </w:p>
        </w:tc>
      </w:tr>
      <w:tr w:rsidR="003F2FE6" w14:paraId="739965CA" w14:textId="77777777" w:rsidTr="00B35D47">
        <w:tc>
          <w:tcPr>
            <w:tcW w:w="1980" w:type="dxa"/>
          </w:tcPr>
          <w:p w14:paraId="383DE16B" w14:textId="697C0B17" w:rsidR="003F2FE6" w:rsidRDefault="00B5614B" w:rsidP="007E3E40">
            <w:r w:rsidRPr="00B5614B">
              <w:t>Anupa </w:t>
            </w:r>
            <w:proofErr w:type="spellStart"/>
            <w:r w:rsidRPr="00B5614B">
              <w:t>Bodhimaluwa</w:t>
            </w:r>
            <w:proofErr w:type="spellEnd"/>
          </w:p>
        </w:tc>
        <w:tc>
          <w:tcPr>
            <w:tcW w:w="2835" w:type="dxa"/>
          </w:tcPr>
          <w:p w14:paraId="38FD8915" w14:textId="3744455A" w:rsidR="003F2FE6" w:rsidRDefault="00491722" w:rsidP="007E3E40">
            <w:r>
              <w:t>Data and Application Migration Specialist</w:t>
            </w:r>
          </w:p>
        </w:tc>
        <w:tc>
          <w:tcPr>
            <w:tcW w:w="4201" w:type="dxa"/>
          </w:tcPr>
          <w:p w14:paraId="7180C1D8" w14:textId="6E0DDCE0" w:rsidR="003F2FE6" w:rsidRDefault="002130BA" w:rsidP="007E3E40">
            <w:r>
              <w:t>Planning and executing the data and application migration strategy and minimizing disruption during the transition</w:t>
            </w:r>
          </w:p>
        </w:tc>
      </w:tr>
    </w:tbl>
    <w:p w14:paraId="29B50746" w14:textId="11DE1614" w:rsidR="003F2FE6" w:rsidRDefault="003F2FE6" w:rsidP="007E3E40"/>
    <w:p w14:paraId="1001B1DE" w14:textId="476E6606" w:rsidR="00131746" w:rsidRDefault="00B045EB" w:rsidP="00B045EB">
      <w:pPr>
        <w:pStyle w:val="Heading1"/>
      </w:pPr>
      <w:r>
        <w:t>Responsibilities</w:t>
      </w:r>
    </w:p>
    <w:p w14:paraId="714CD80F" w14:textId="7B38B95A" w:rsidR="007127BC" w:rsidRPr="007127BC" w:rsidRDefault="007127BC" w:rsidP="007127BC"/>
    <w:tbl>
      <w:tblPr>
        <w:tblStyle w:val="TableGrid"/>
        <w:tblW w:w="0" w:type="auto"/>
        <w:tblLook w:val="04A0" w:firstRow="1" w:lastRow="0" w:firstColumn="1" w:lastColumn="0" w:noHBand="0" w:noVBand="1"/>
      </w:tblPr>
      <w:tblGrid>
        <w:gridCol w:w="3005"/>
        <w:gridCol w:w="3005"/>
        <w:gridCol w:w="3006"/>
      </w:tblGrid>
      <w:tr w:rsidR="00131746" w14:paraId="230A215C" w14:textId="77777777" w:rsidTr="00131746">
        <w:tc>
          <w:tcPr>
            <w:tcW w:w="3005" w:type="dxa"/>
          </w:tcPr>
          <w:p w14:paraId="004B5244" w14:textId="35200480" w:rsidR="00131746" w:rsidRPr="00790F77" w:rsidRDefault="00131746" w:rsidP="007E3E40">
            <w:pPr>
              <w:rPr>
                <w:b/>
                <w:bCs/>
              </w:rPr>
            </w:pPr>
            <w:r w:rsidRPr="00790F77">
              <w:rPr>
                <w:b/>
                <w:bCs/>
              </w:rPr>
              <w:t>Task</w:t>
            </w:r>
          </w:p>
        </w:tc>
        <w:tc>
          <w:tcPr>
            <w:tcW w:w="3005" w:type="dxa"/>
          </w:tcPr>
          <w:p w14:paraId="649FA8B5" w14:textId="36CBF1DC" w:rsidR="00131746" w:rsidRPr="00790F77" w:rsidRDefault="00505FDC" w:rsidP="007E3E40">
            <w:pPr>
              <w:rPr>
                <w:b/>
                <w:bCs/>
              </w:rPr>
            </w:pPr>
            <w:r>
              <w:rPr>
                <w:b/>
                <w:bCs/>
              </w:rPr>
              <w:t>Technical Lead</w:t>
            </w:r>
          </w:p>
        </w:tc>
        <w:tc>
          <w:tcPr>
            <w:tcW w:w="3006" w:type="dxa"/>
          </w:tcPr>
          <w:p w14:paraId="5C1815D3" w14:textId="11261692" w:rsidR="00131746" w:rsidRPr="00790F77" w:rsidRDefault="00131746" w:rsidP="007E3E40">
            <w:pPr>
              <w:rPr>
                <w:b/>
                <w:bCs/>
              </w:rPr>
            </w:pPr>
            <w:r w:rsidRPr="00790F77">
              <w:rPr>
                <w:b/>
                <w:bCs/>
              </w:rPr>
              <w:t>Reviewer</w:t>
            </w:r>
          </w:p>
        </w:tc>
      </w:tr>
      <w:tr w:rsidR="00990E13" w14:paraId="428D264F" w14:textId="77777777" w:rsidTr="00131746">
        <w:tc>
          <w:tcPr>
            <w:tcW w:w="3005" w:type="dxa"/>
          </w:tcPr>
          <w:p w14:paraId="56AE9ADD" w14:textId="14744D5C" w:rsidR="00990E13" w:rsidRDefault="00990E13" w:rsidP="00990E13">
            <w:r>
              <w:t>Requirements Gathering and Analysis</w:t>
            </w:r>
          </w:p>
        </w:tc>
        <w:tc>
          <w:tcPr>
            <w:tcW w:w="3005" w:type="dxa"/>
          </w:tcPr>
          <w:p w14:paraId="03780554" w14:textId="4BA5FB89" w:rsidR="00990E13" w:rsidRDefault="002F6E0C" w:rsidP="00990E13">
            <w:r w:rsidRPr="002F6E0C">
              <w:t>Navdeep Saini</w:t>
            </w:r>
          </w:p>
        </w:tc>
        <w:tc>
          <w:tcPr>
            <w:tcW w:w="3006" w:type="dxa"/>
          </w:tcPr>
          <w:p w14:paraId="2E71105A" w14:textId="6BDAD027" w:rsidR="00990E13" w:rsidRDefault="002F6E0C" w:rsidP="00990E13">
            <w:r w:rsidRPr="002F6E0C">
              <w:t>Simarpreet Kaur</w:t>
            </w:r>
          </w:p>
        </w:tc>
      </w:tr>
      <w:tr w:rsidR="00990E13" w14:paraId="19CF5D84" w14:textId="77777777" w:rsidTr="00131746">
        <w:tc>
          <w:tcPr>
            <w:tcW w:w="3005" w:type="dxa"/>
          </w:tcPr>
          <w:p w14:paraId="3C0387D4" w14:textId="4CC87021" w:rsidR="00990E13" w:rsidRDefault="00990E13" w:rsidP="00990E13">
            <w:proofErr w:type="spellStart"/>
            <w:r w:rsidRPr="0067277E">
              <w:t>WiFi</w:t>
            </w:r>
            <w:proofErr w:type="spellEnd"/>
            <w:r w:rsidRPr="0067277E">
              <w:t xml:space="preserve"> Network Design</w:t>
            </w:r>
          </w:p>
        </w:tc>
        <w:tc>
          <w:tcPr>
            <w:tcW w:w="3005" w:type="dxa"/>
          </w:tcPr>
          <w:p w14:paraId="6E7EB5C4" w14:textId="257132D9" w:rsidR="00990E13" w:rsidRDefault="002F6E0C" w:rsidP="00990E13">
            <w:r w:rsidRPr="002F6E0C">
              <w:t>Navdeep Saini</w:t>
            </w:r>
          </w:p>
        </w:tc>
        <w:tc>
          <w:tcPr>
            <w:tcW w:w="3006" w:type="dxa"/>
          </w:tcPr>
          <w:p w14:paraId="0E1013AC" w14:textId="48DE872B" w:rsidR="00990E13" w:rsidRDefault="00E11618" w:rsidP="00990E13">
            <w:r w:rsidRPr="00B5614B">
              <w:t>Mohmed Amaan Patel</w:t>
            </w:r>
          </w:p>
        </w:tc>
      </w:tr>
      <w:tr w:rsidR="00990E13" w14:paraId="1B7EBE90" w14:textId="77777777" w:rsidTr="00131746">
        <w:tc>
          <w:tcPr>
            <w:tcW w:w="3005" w:type="dxa"/>
          </w:tcPr>
          <w:p w14:paraId="434354FD" w14:textId="4082742F" w:rsidR="00990E13" w:rsidRDefault="00990E13" w:rsidP="00990E13">
            <w:r>
              <w:t>Cloud Service Selection</w:t>
            </w:r>
          </w:p>
        </w:tc>
        <w:tc>
          <w:tcPr>
            <w:tcW w:w="3005" w:type="dxa"/>
          </w:tcPr>
          <w:p w14:paraId="0920450E" w14:textId="14530DAF" w:rsidR="00990E13" w:rsidRDefault="002F6E0C" w:rsidP="00990E13">
            <w:r w:rsidRPr="00B5614B">
              <w:t>Mohmed Amaan Patel</w:t>
            </w:r>
          </w:p>
        </w:tc>
        <w:tc>
          <w:tcPr>
            <w:tcW w:w="3006" w:type="dxa"/>
          </w:tcPr>
          <w:p w14:paraId="3605E714" w14:textId="7E58D573" w:rsidR="00990E13" w:rsidRDefault="00E11618" w:rsidP="00990E13">
            <w:r w:rsidRPr="002F6E0C">
              <w:t>Navdeep Saini</w:t>
            </w:r>
          </w:p>
        </w:tc>
      </w:tr>
      <w:tr w:rsidR="00990E13" w14:paraId="421B0496" w14:textId="77777777" w:rsidTr="00131746">
        <w:tc>
          <w:tcPr>
            <w:tcW w:w="3005" w:type="dxa"/>
          </w:tcPr>
          <w:p w14:paraId="68615B0C" w14:textId="67B012E0" w:rsidR="00990E13" w:rsidRDefault="00990E13" w:rsidP="00990E13">
            <w:r>
              <w:t>Data Migration Planning</w:t>
            </w:r>
          </w:p>
        </w:tc>
        <w:tc>
          <w:tcPr>
            <w:tcW w:w="3005" w:type="dxa"/>
          </w:tcPr>
          <w:p w14:paraId="79EED929" w14:textId="51594640" w:rsidR="00990E13" w:rsidRDefault="002F6E0C" w:rsidP="00990E13">
            <w:r w:rsidRPr="00B5614B">
              <w:t>Anupa </w:t>
            </w:r>
            <w:proofErr w:type="spellStart"/>
            <w:r w:rsidRPr="00B5614B">
              <w:t>Bodhimaluwa</w:t>
            </w:r>
            <w:proofErr w:type="spellEnd"/>
          </w:p>
        </w:tc>
        <w:tc>
          <w:tcPr>
            <w:tcW w:w="3006" w:type="dxa"/>
          </w:tcPr>
          <w:p w14:paraId="5B0DF91F" w14:textId="1486CAD8" w:rsidR="00990E13" w:rsidRDefault="00E11618" w:rsidP="00990E13">
            <w:r w:rsidRPr="00B5614B">
              <w:t>Simarpreet Kaur</w:t>
            </w:r>
          </w:p>
        </w:tc>
      </w:tr>
      <w:tr w:rsidR="00990E13" w14:paraId="2305231B" w14:textId="77777777" w:rsidTr="00131746">
        <w:tc>
          <w:tcPr>
            <w:tcW w:w="3005" w:type="dxa"/>
          </w:tcPr>
          <w:p w14:paraId="218BBEAB" w14:textId="68D1197A" w:rsidR="00990E13" w:rsidRDefault="00990E13" w:rsidP="00990E13">
            <w:r>
              <w:t>Legacy Network Management</w:t>
            </w:r>
          </w:p>
        </w:tc>
        <w:tc>
          <w:tcPr>
            <w:tcW w:w="3005" w:type="dxa"/>
          </w:tcPr>
          <w:p w14:paraId="091E673D" w14:textId="2A4CBD4A" w:rsidR="00990E13" w:rsidRDefault="002F6E0C" w:rsidP="00990E13">
            <w:r w:rsidRPr="002F6E0C">
              <w:t>Navdeep Saini</w:t>
            </w:r>
          </w:p>
        </w:tc>
        <w:tc>
          <w:tcPr>
            <w:tcW w:w="3006" w:type="dxa"/>
          </w:tcPr>
          <w:p w14:paraId="6E6B3CB7" w14:textId="38251EA9" w:rsidR="00990E13" w:rsidRDefault="00E11618" w:rsidP="00990E13">
            <w:r w:rsidRPr="00B5614B">
              <w:t>Mohmed Amaan Patel</w:t>
            </w:r>
          </w:p>
        </w:tc>
      </w:tr>
      <w:tr w:rsidR="00990E13" w14:paraId="42E332B3" w14:textId="77777777" w:rsidTr="00131746">
        <w:tc>
          <w:tcPr>
            <w:tcW w:w="3005" w:type="dxa"/>
          </w:tcPr>
          <w:p w14:paraId="380CD032" w14:textId="211CDA2A" w:rsidR="00990E13" w:rsidRDefault="00990E13" w:rsidP="00990E13">
            <w:r>
              <w:t>Bandwidth and Connectivity Planning</w:t>
            </w:r>
          </w:p>
        </w:tc>
        <w:tc>
          <w:tcPr>
            <w:tcW w:w="3005" w:type="dxa"/>
          </w:tcPr>
          <w:p w14:paraId="5E9BDBA3" w14:textId="43C65D08" w:rsidR="00990E13" w:rsidRDefault="002F6E0C" w:rsidP="00990E13">
            <w:r w:rsidRPr="00B5614B">
              <w:t>Mohmed Amaan Patel</w:t>
            </w:r>
          </w:p>
        </w:tc>
        <w:tc>
          <w:tcPr>
            <w:tcW w:w="3006" w:type="dxa"/>
          </w:tcPr>
          <w:p w14:paraId="1C45F560" w14:textId="3EE6DB22" w:rsidR="00990E13" w:rsidRDefault="00E11618" w:rsidP="00990E13">
            <w:r w:rsidRPr="002F6E0C">
              <w:t>Navdeep Saini</w:t>
            </w:r>
          </w:p>
        </w:tc>
      </w:tr>
      <w:tr w:rsidR="00990E13" w14:paraId="61EEF6AE" w14:textId="77777777" w:rsidTr="00131746">
        <w:tc>
          <w:tcPr>
            <w:tcW w:w="3005" w:type="dxa"/>
          </w:tcPr>
          <w:p w14:paraId="01BAF00D" w14:textId="277A5039" w:rsidR="00990E13" w:rsidRDefault="00990E13" w:rsidP="00990E13">
            <w:r w:rsidRPr="00D22157">
              <w:t>Security Architecture Design</w:t>
            </w:r>
          </w:p>
        </w:tc>
        <w:tc>
          <w:tcPr>
            <w:tcW w:w="3005" w:type="dxa"/>
          </w:tcPr>
          <w:p w14:paraId="7B97D24C" w14:textId="35872545" w:rsidR="00990E13" w:rsidRDefault="002F6E0C" w:rsidP="00990E13">
            <w:r w:rsidRPr="002F6E0C">
              <w:t>Simarpreet Kaur</w:t>
            </w:r>
          </w:p>
        </w:tc>
        <w:tc>
          <w:tcPr>
            <w:tcW w:w="3006" w:type="dxa"/>
          </w:tcPr>
          <w:p w14:paraId="0A6BBAEE" w14:textId="09B3956F" w:rsidR="00990E13" w:rsidRDefault="00E11618" w:rsidP="00990E13">
            <w:r w:rsidRPr="00B5614B">
              <w:t>Anupa </w:t>
            </w:r>
            <w:proofErr w:type="spellStart"/>
            <w:r w:rsidRPr="00B5614B">
              <w:t>Bodhimaluwa</w:t>
            </w:r>
            <w:proofErr w:type="spellEnd"/>
          </w:p>
        </w:tc>
      </w:tr>
      <w:tr w:rsidR="00990E13" w14:paraId="2C98801F" w14:textId="77777777" w:rsidTr="00131746">
        <w:tc>
          <w:tcPr>
            <w:tcW w:w="3005" w:type="dxa"/>
          </w:tcPr>
          <w:p w14:paraId="78D7DBC5" w14:textId="7177FCB3" w:rsidR="00990E13" w:rsidRPr="00D22157" w:rsidRDefault="00990E13" w:rsidP="00990E13">
            <w:r>
              <w:t>Application Migration Planning</w:t>
            </w:r>
          </w:p>
        </w:tc>
        <w:tc>
          <w:tcPr>
            <w:tcW w:w="3005" w:type="dxa"/>
          </w:tcPr>
          <w:p w14:paraId="0C170497" w14:textId="06999874" w:rsidR="00990E13" w:rsidRDefault="002F6E0C" w:rsidP="00990E13">
            <w:r w:rsidRPr="00B5614B">
              <w:t>Anupa </w:t>
            </w:r>
            <w:proofErr w:type="spellStart"/>
            <w:r w:rsidRPr="00B5614B">
              <w:t>Bodhimaluwa</w:t>
            </w:r>
            <w:proofErr w:type="spellEnd"/>
          </w:p>
        </w:tc>
        <w:tc>
          <w:tcPr>
            <w:tcW w:w="3006" w:type="dxa"/>
          </w:tcPr>
          <w:p w14:paraId="6A17C2C9" w14:textId="0F5153D0" w:rsidR="00990E13" w:rsidRDefault="00E11618" w:rsidP="00990E13">
            <w:r w:rsidRPr="00B5614B">
              <w:t>Simarpreet Kaur</w:t>
            </w:r>
          </w:p>
        </w:tc>
      </w:tr>
      <w:tr w:rsidR="00E11618" w14:paraId="165808D1" w14:textId="77777777" w:rsidTr="00131746">
        <w:tc>
          <w:tcPr>
            <w:tcW w:w="3005" w:type="dxa"/>
          </w:tcPr>
          <w:p w14:paraId="73A0F0E5" w14:textId="4A56F8F1" w:rsidR="00E11618" w:rsidRDefault="00E11618" w:rsidP="00E11618">
            <w:r>
              <w:t>Risk Analysis</w:t>
            </w:r>
          </w:p>
        </w:tc>
        <w:tc>
          <w:tcPr>
            <w:tcW w:w="3005" w:type="dxa"/>
          </w:tcPr>
          <w:p w14:paraId="00467B7B" w14:textId="198692C4" w:rsidR="00E11618" w:rsidRDefault="00E11618" w:rsidP="00E11618">
            <w:r w:rsidRPr="002F6E0C">
              <w:t>Simarpreet Kaur</w:t>
            </w:r>
          </w:p>
        </w:tc>
        <w:tc>
          <w:tcPr>
            <w:tcW w:w="3006" w:type="dxa"/>
          </w:tcPr>
          <w:p w14:paraId="2AFBBB95" w14:textId="14F9495B" w:rsidR="00E11618" w:rsidRDefault="00E11618" w:rsidP="00E11618">
            <w:r w:rsidRPr="00B5614B">
              <w:t>Anupa </w:t>
            </w:r>
            <w:proofErr w:type="spellStart"/>
            <w:r w:rsidRPr="00B5614B">
              <w:t>Bodhimaluwa</w:t>
            </w:r>
            <w:proofErr w:type="spellEnd"/>
          </w:p>
        </w:tc>
      </w:tr>
      <w:tr w:rsidR="00E11618" w14:paraId="20427604" w14:textId="77777777" w:rsidTr="00131746">
        <w:tc>
          <w:tcPr>
            <w:tcW w:w="3005" w:type="dxa"/>
          </w:tcPr>
          <w:p w14:paraId="4FF21F9D" w14:textId="30B63712" w:rsidR="00E11618" w:rsidRDefault="00E11618" w:rsidP="00E11618">
            <w:r>
              <w:t>Network Management and Monitoring</w:t>
            </w:r>
          </w:p>
        </w:tc>
        <w:tc>
          <w:tcPr>
            <w:tcW w:w="3005" w:type="dxa"/>
          </w:tcPr>
          <w:p w14:paraId="16B3A0F4" w14:textId="7B4FA1DF" w:rsidR="00E11618" w:rsidRDefault="00E11618" w:rsidP="00E11618">
            <w:r w:rsidRPr="00B5614B">
              <w:t>Mohmed Amaan Patel</w:t>
            </w:r>
          </w:p>
        </w:tc>
        <w:tc>
          <w:tcPr>
            <w:tcW w:w="3006" w:type="dxa"/>
          </w:tcPr>
          <w:p w14:paraId="04327F18" w14:textId="31D058F4" w:rsidR="00E11618" w:rsidRDefault="00E11618" w:rsidP="00E11618">
            <w:r w:rsidRPr="002F6E0C">
              <w:t>Navdeep Saini</w:t>
            </w:r>
          </w:p>
        </w:tc>
      </w:tr>
      <w:tr w:rsidR="00E11618" w14:paraId="250C9279" w14:textId="77777777" w:rsidTr="00131746">
        <w:tc>
          <w:tcPr>
            <w:tcW w:w="3005" w:type="dxa"/>
          </w:tcPr>
          <w:p w14:paraId="06DB66C9" w14:textId="6E5BFF5A" w:rsidR="00E11618" w:rsidRDefault="00E11618" w:rsidP="00E11618">
            <w:r>
              <w:t>Prototype Network Development</w:t>
            </w:r>
          </w:p>
        </w:tc>
        <w:tc>
          <w:tcPr>
            <w:tcW w:w="3005" w:type="dxa"/>
          </w:tcPr>
          <w:p w14:paraId="2A02D230" w14:textId="2C61E0FB" w:rsidR="00E11618" w:rsidRDefault="00E11618" w:rsidP="00E11618">
            <w:r w:rsidRPr="00B5614B">
              <w:t>Mohmed Amaan Patel</w:t>
            </w:r>
          </w:p>
        </w:tc>
        <w:tc>
          <w:tcPr>
            <w:tcW w:w="3006" w:type="dxa"/>
          </w:tcPr>
          <w:p w14:paraId="49463282" w14:textId="7B763165" w:rsidR="00E11618" w:rsidRDefault="00E11618" w:rsidP="00E11618">
            <w:r w:rsidRPr="002F6E0C">
              <w:t>Navdeep Saini</w:t>
            </w:r>
          </w:p>
        </w:tc>
      </w:tr>
    </w:tbl>
    <w:p w14:paraId="638A2785" w14:textId="77777777" w:rsidR="00131746" w:rsidRDefault="00131746" w:rsidP="007E3E40"/>
    <w:p w14:paraId="01F7E4C2" w14:textId="69BF117F" w:rsidR="008C133F" w:rsidRDefault="008C133F" w:rsidP="007B0D1D">
      <w:pPr>
        <w:pStyle w:val="Heading1"/>
      </w:pPr>
      <w:r>
        <w:t>Resource</w:t>
      </w:r>
      <w:r w:rsidR="00812A2A">
        <w:t xml:space="preserve"> Requirements</w:t>
      </w:r>
    </w:p>
    <w:p w14:paraId="3365E6C1" w14:textId="6623948C" w:rsidR="00FC358F" w:rsidRPr="00FC358F" w:rsidRDefault="00FC358F" w:rsidP="002612B3">
      <w:pPr>
        <w:rPr>
          <w:i/>
          <w:iCs/>
        </w:rPr>
      </w:pPr>
      <w:r w:rsidRPr="00FC358F">
        <w:rPr>
          <w:i/>
          <w:iCs/>
        </w:rPr>
        <w:t>In-Kind</w:t>
      </w:r>
    </w:p>
    <w:tbl>
      <w:tblPr>
        <w:tblStyle w:val="TableGrid"/>
        <w:tblW w:w="9067" w:type="dxa"/>
        <w:tblLook w:val="04A0" w:firstRow="1" w:lastRow="0" w:firstColumn="1" w:lastColumn="0" w:noHBand="0" w:noVBand="1"/>
      </w:tblPr>
      <w:tblGrid>
        <w:gridCol w:w="1611"/>
        <w:gridCol w:w="5188"/>
        <w:gridCol w:w="2268"/>
      </w:tblGrid>
      <w:tr w:rsidR="00A07C6D" w14:paraId="1F28FED7" w14:textId="246A93D9" w:rsidTr="00A07C6D">
        <w:tc>
          <w:tcPr>
            <w:tcW w:w="1611" w:type="dxa"/>
          </w:tcPr>
          <w:p w14:paraId="7D7250BF" w14:textId="2C72F11F" w:rsidR="00A07C6D" w:rsidRPr="002612B3" w:rsidRDefault="00A07C6D" w:rsidP="008C133F">
            <w:pPr>
              <w:rPr>
                <w:b/>
                <w:bCs/>
              </w:rPr>
            </w:pPr>
            <w:r w:rsidRPr="002612B3">
              <w:rPr>
                <w:b/>
                <w:bCs/>
              </w:rPr>
              <w:t>Resource</w:t>
            </w:r>
          </w:p>
        </w:tc>
        <w:tc>
          <w:tcPr>
            <w:tcW w:w="5188" w:type="dxa"/>
          </w:tcPr>
          <w:p w14:paraId="25909CA2" w14:textId="6EFD7533" w:rsidR="00A07C6D" w:rsidRPr="002612B3" w:rsidRDefault="00A07C6D" w:rsidP="008C133F">
            <w:pPr>
              <w:rPr>
                <w:b/>
                <w:bCs/>
              </w:rPr>
            </w:pPr>
            <w:r w:rsidRPr="002612B3">
              <w:rPr>
                <w:b/>
                <w:bCs/>
              </w:rPr>
              <w:t>Justification</w:t>
            </w:r>
          </w:p>
        </w:tc>
        <w:tc>
          <w:tcPr>
            <w:tcW w:w="2268" w:type="dxa"/>
          </w:tcPr>
          <w:p w14:paraId="37D5C666" w14:textId="037F5B0C" w:rsidR="00A07C6D" w:rsidRPr="002612B3" w:rsidRDefault="00A07C6D" w:rsidP="008C133F">
            <w:pPr>
              <w:rPr>
                <w:b/>
                <w:bCs/>
              </w:rPr>
            </w:pPr>
            <w:r w:rsidRPr="002612B3">
              <w:rPr>
                <w:b/>
                <w:bCs/>
              </w:rPr>
              <w:t>Cost/License</w:t>
            </w:r>
          </w:p>
        </w:tc>
      </w:tr>
      <w:tr w:rsidR="00A07C6D" w14:paraId="605C93BA" w14:textId="76D15AAF" w:rsidTr="00A07C6D">
        <w:tc>
          <w:tcPr>
            <w:tcW w:w="1611" w:type="dxa"/>
          </w:tcPr>
          <w:p w14:paraId="02C53209" w14:textId="375B61D7" w:rsidR="00A07C6D" w:rsidRDefault="00810903" w:rsidP="008C133F">
            <w:r>
              <w:t>Wireshark</w:t>
            </w:r>
          </w:p>
        </w:tc>
        <w:tc>
          <w:tcPr>
            <w:tcW w:w="5188" w:type="dxa"/>
          </w:tcPr>
          <w:p w14:paraId="621D3206" w14:textId="60ECF9B2" w:rsidR="00A07C6D" w:rsidRDefault="00810903" w:rsidP="008C133F">
            <w:r w:rsidRPr="00810903">
              <w:t>For network traffic analysis during the assessment phase.</w:t>
            </w:r>
          </w:p>
        </w:tc>
        <w:tc>
          <w:tcPr>
            <w:tcW w:w="2268" w:type="dxa"/>
          </w:tcPr>
          <w:p w14:paraId="1514F736" w14:textId="34D0A382" w:rsidR="00A07C6D" w:rsidRDefault="00810903" w:rsidP="008C133F">
            <w:r>
              <w:t>Free, GNU GPL2</w:t>
            </w:r>
          </w:p>
        </w:tc>
      </w:tr>
      <w:tr w:rsidR="00A07C6D" w14:paraId="750F08EC" w14:textId="77C20B6B" w:rsidTr="00A07C6D">
        <w:tc>
          <w:tcPr>
            <w:tcW w:w="1611" w:type="dxa"/>
          </w:tcPr>
          <w:p w14:paraId="3A814A45" w14:textId="78FA5627" w:rsidR="00A07C6D" w:rsidRDefault="00810903" w:rsidP="008C133F">
            <w:r>
              <w:lastRenderedPageBreak/>
              <w:t>Microsoft Azure trial account</w:t>
            </w:r>
          </w:p>
        </w:tc>
        <w:tc>
          <w:tcPr>
            <w:tcW w:w="5188" w:type="dxa"/>
          </w:tcPr>
          <w:p w14:paraId="0D0B1C93" w14:textId="060534A7" w:rsidR="00A07C6D" w:rsidRDefault="00810903" w:rsidP="008C133F">
            <w:r>
              <w:t>For proof-of-concept implementation</w:t>
            </w:r>
          </w:p>
        </w:tc>
        <w:tc>
          <w:tcPr>
            <w:tcW w:w="2268" w:type="dxa"/>
          </w:tcPr>
          <w:p w14:paraId="7E53EF44" w14:textId="7C870266" w:rsidR="00A07C6D" w:rsidRDefault="00810903" w:rsidP="008C133F">
            <w:r>
              <w:t>Free Tier</w:t>
            </w:r>
          </w:p>
        </w:tc>
      </w:tr>
      <w:tr w:rsidR="00A07C6D" w14:paraId="1E203F20" w14:textId="4270B647" w:rsidTr="00A07C6D">
        <w:tc>
          <w:tcPr>
            <w:tcW w:w="1611" w:type="dxa"/>
          </w:tcPr>
          <w:p w14:paraId="5CD64470" w14:textId="70644E88" w:rsidR="00A07C6D" w:rsidRDefault="00810903" w:rsidP="008C133F">
            <w:r>
              <w:t>AWS Free Tier</w:t>
            </w:r>
          </w:p>
        </w:tc>
        <w:tc>
          <w:tcPr>
            <w:tcW w:w="5188" w:type="dxa"/>
          </w:tcPr>
          <w:p w14:paraId="230C5C86" w14:textId="2B84AC60" w:rsidR="00A07C6D" w:rsidRDefault="00810903" w:rsidP="008C133F">
            <w:r>
              <w:t>For comparing cloud service options.</w:t>
            </w:r>
          </w:p>
        </w:tc>
        <w:tc>
          <w:tcPr>
            <w:tcW w:w="2268" w:type="dxa"/>
          </w:tcPr>
          <w:p w14:paraId="2C46405F" w14:textId="065A17E9" w:rsidR="00A07C6D" w:rsidRDefault="00810903" w:rsidP="008C133F">
            <w:r>
              <w:t>Free Tier</w:t>
            </w:r>
          </w:p>
        </w:tc>
      </w:tr>
    </w:tbl>
    <w:p w14:paraId="434CDB64" w14:textId="1BE728D3" w:rsidR="00FC358F" w:rsidRDefault="00FC358F" w:rsidP="008C133F"/>
    <w:p w14:paraId="0E15EC0A" w14:textId="07B7BBD5" w:rsidR="00FC358F" w:rsidRPr="00FC358F" w:rsidRDefault="00FC358F" w:rsidP="008C133F">
      <w:pPr>
        <w:rPr>
          <w:i/>
          <w:iCs/>
        </w:rPr>
      </w:pPr>
      <w:r w:rsidRPr="00FC358F">
        <w:rPr>
          <w:i/>
          <w:iCs/>
        </w:rPr>
        <w:t>Cash</w:t>
      </w:r>
    </w:p>
    <w:tbl>
      <w:tblPr>
        <w:tblStyle w:val="TableGrid"/>
        <w:tblW w:w="9067" w:type="dxa"/>
        <w:tblLook w:val="04A0" w:firstRow="1" w:lastRow="0" w:firstColumn="1" w:lastColumn="0" w:noHBand="0" w:noVBand="1"/>
      </w:tblPr>
      <w:tblGrid>
        <w:gridCol w:w="1611"/>
        <w:gridCol w:w="5188"/>
        <w:gridCol w:w="2268"/>
      </w:tblGrid>
      <w:tr w:rsidR="00FC358F" w14:paraId="52597483" w14:textId="77777777" w:rsidTr="000D3353">
        <w:tc>
          <w:tcPr>
            <w:tcW w:w="1611" w:type="dxa"/>
          </w:tcPr>
          <w:p w14:paraId="194AB16C" w14:textId="77777777" w:rsidR="00FC358F" w:rsidRPr="002612B3" w:rsidRDefault="00FC358F" w:rsidP="000D3353">
            <w:pPr>
              <w:rPr>
                <w:b/>
                <w:bCs/>
              </w:rPr>
            </w:pPr>
            <w:r w:rsidRPr="002612B3">
              <w:rPr>
                <w:b/>
                <w:bCs/>
              </w:rPr>
              <w:t>Resource</w:t>
            </w:r>
          </w:p>
        </w:tc>
        <w:tc>
          <w:tcPr>
            <w:tcW w:w="5188" w:type="dxa"/>
          </w:tcPr>
          <w:p w14:paraId="61853C39" w14:textId="77777777" w:rsidR="00FC358F" w:rsidRPr="002612B3" w:rsidRDefault="00FC358F" w:rsidP="000D3353">
            <w:pPr>
              <w:rPr>
                <w:b/>
                <w:bCs/>
              </w:rPr>
            </w:pPr>
            <w:r w:rsidRPr="002612B3">
              <w:rPr>
                <w:b/>
                <w:bCs/>
              </w:rPr>
              <w:t>Justification</w:t>
            </w:r>
          </w:p>
        </w:tc>
        <w:tc>
          <w:tcPr>
            <w:tcW w:w="2268" w:type="dxa"/>
          </w:tcPr>
          <w:p w14:paraId="4F643531" w14:textId="2E3BC2DC" w:rsidR="00FC358F" w:rsidRPr="002612B3" w:rsidRDefault="00FC358F" w:rsidP="000D3353">
            <w:pPr>
              <w:rPr>
                <w:b/>
                <w:bCs/>
              </w:rPr>
            </w:pPr>
            <w:r w:rsidRPr="002612B3">
              <w:rPr>
                <w:b/>
                <w:bCs/>
              </w:rPr>
              <w:t>Cost</w:t>
            </w:r>
          </w:p>
        </w:tc>
      </w:tr>
      <w:tr w:rsidR="00FC358F" w14:paraId="49226E40" w14:textId="77777777" w:rsidTr="000D3353">
        <w:tc>
          <w:tcPr>
            <w:tcW w:w="1611" w:type="dxa"/>
          </w:tcPr>
          <w:p w14:paraId="6BD00F7E" w14:textId="48B7E830" w:rsidR="00FC358F" w:rsidRDefault="00810903" w:rsidP="000D3353">
            <w:r>
              <w:t>Cloud services for PoC</w:t>
            </w:r>
          </w:p>
        </w:tc>
        <w:tc>
          <w:tcPr>
            <w:tcW w:w="5188" w:type="dxa"/>
          </w:tcPr>
          <w:p w14:paraId="27EF3E20" w14:textId="4AE5D02F" w:rsidR="00FC358F" w:rsidRDefault="00810903" w:rsidP="000D3353">
            <w:r>
              <w:t>Extended use of Azure or AWS beyond free tier.</w:t>
            </w:r>
          </w:p>
        </w:tc>
        <w:tc>
          <w:tcPr>
            <w:tcW w:w="2268" w:type="dxa"/>
          </w:tcPr>
          <w:p w14:paraId="202F1417" w14:textId="142E8321" w:rsidR="00FC358F" w:rsidRDefault="00FC358F" w:rsidP="000D3353">
            <w:r>
              <w:t>$</w:t>
            </w:r>
            <w:r w:rsidR="00810903">
              <w:t>500</w:t>
            </w:r>
          </w:p>
        </w:tc>
      </w:tr>
      <w:tr w:rsidR="00FC358F" w14:paraId="52330B5D" w14:textId="77777777" w:rsidTr="000D3353">
        <w:tc>
          <w:tcPr>
            <w:tcW w:w="1611" w:type="dxa"/>
          </w:tcPr>
          <w:p w14:paraId="48EC7A6C" w14:textId="65D6D07B" w:rsidR="00FC358F" w:rsidRDefault="00810903" w:rsidP="000D3353">
            <w:r>
              <w:t>Network simulation</w:t>
            </w:r>
          </w:p>
        </w:tc>
        <w:tc>
          <w:tcPr>
            <w:tcW w:w="5188" w:type="dxa"/>
          </w:tcPr>
          <w:p w14:paraId="33214DAA" w14:textId="7181DDE9" w:rsidR="00FC358F" w:rsidRDefault="00810903" w:rsidP="000D3353">
            <w:r>
              <w:t>Network simulation software license</w:t>
            </w:r>
          </w:p>
        </w:tc>
        <w:tc>
          <w:tcPr>
            <w:tcW w:w="2268" w:type="dxa"/>
          </w:tcPr>
          <w:p w14:paraId="1FAD30BA" w14:textId="39F93488" w:rsidR="00FC358F" w:rsidRDefault="00810903" w:rsidP="000D3353">
            <w:r>
              <w:t>$300</w:t>
            </w:r>
          </w:p>
        </w:tc>
      </w:tr>
      <w:tr w:rsidR="00FC358F" w14:paraId="29710174" w14:textId="77777777" w:rsidTr="000D3353">
        <w:tc>
          <w:tcPr>
            <w:tcW w:w="1611" w:type="dxa"/>
          </w:tcPr>
          <w:p w14:paraId="0B47C6AE" w14:textId="796D80E0" w:rsidR="00FC358F" w:rsidRDefault="00810903" w:rsidP="000D3353">
            <w:r>
              <w:t xml:space="preserve">Nessus Security Assessment </w:t>
            </w:r>
          </w:p>
        </w:tc>
        <w:tc>
          <w:tcPr>
            <w:tcW w:w="5188" w:type="dxa"/>
          </w:tcPr>
          <w:p w14:paraId="5B9DB728" w14:textId="6CFFE26F" w:rsidR="00FC358F" w:rsidRDefault="00810903" w:rsidP="000D3353">
            <w:r>
              <w:t>Nessus or equivalent for vulnerability scanning</w:t>
            </w:r>
          </w:p>
        </w:tc>
        <w:tc>
          <w:tcPr>
            <w:tcW w:w="2268" w:type="dxa"/>
          </w:tcPr>
          <w:p w14:paraId="4C887157" w14:textId="0B244F8F" w:rsidR="00FC358F" w:rsidRDefault="00810903" w:rsidP="000D3353">
            <w:r>
              <w:t>$</w:t>
            </w:r>
            <w:r w:rsidR="00B02A42">
              <w:t>500</w:t>
            </w:r>
          </w:p>
        </w:tc>
      </w:tr>
    </w:tbl>
    <w:p w14:paraId="1295D64B" w14:textId="7256C6C9" w:rsidR="00FC358F" w:rsidRDefault="00FC358F" w:rsidP="008C133F"/>
    <w:p w14:paraId="0614FF10" w14:textId="010FF790" w:rsidR="00573DC1" w:rsidRPr="00573DC1" w:rsidRDefault="00573DC1" w:rsidP="008C133F">
      <w:pPr>
        <w:rPr>
          <w:i/>
          <w:iCs/>
        </w:rPr>
      </w:pPr>
      <w:r w:rsidRPr="00573DC1">
        <w:rPr>
          <w:i/>
          <w:iCs/>
        </w:rPr>
        <w:t>Personnel</w:t>
      </w:r>
    </w:p>
    <w:tbl>
      <w:tblPr>
        <w:tblStyle w:val="TableGrid"/>
        <w:tblW w:w="9067" w:type="dxa"/>
        <w:tblLook w:val="04A0" w:firstRow="1" w:lastRow="0" w:firstColumn="1" w:lastColumn="0" w:noHBand="0" w:noVBand="1"/>
      </w:tblPr>
      <w:tblGrid>
        <w:gridCol w:w="1611"/>
        <w:gridCol w:w="5188"/>
        <w:gridCol w:w="2268"/>
      </w:tblGrid>
      <w:tr w:rsidR="00573DC1" w14:paraId="354A6FC1" w14:textId="77777777" w:rsidTr="000D3353">
        <w:tc>
          <w:tcPr>
            <w:tcW w:w="1611" w:type="dxa"/>
          </w:tcPr>
          <w:p w14:paraId="4E56F0EC" w14:textId="77777777" w:rsidR="00573DC1" w:rsidRPr="002612B3" w:rsidRDefault="00573DC1" w:rsidP="000D3353">
            <w:pPr>
              <w:rPr>
                <w:b/>
                <w:bCs/>
              </w:rPr>
            </w:pPr>
            <w:r w:rsidRPr="002612B3">
              <w:rPr>
                <w:b/>
                <w:bCs/>
              </w:rPr>
              <w:t>Resource</w:t>
            </w:r>
          </w:p>
        </w:tc>
        <w:tc>
          <w:tcPr>
            <w:tcW w:w="5188" w:type="dxa"/>
          </w:tcPr>
          <w:p w14:paraId="786566AC" w14:textId="77777777" w:rsidR="00573DC1" w:rsidRPr="002612B3" w:rsidRDefault="00573DC1" w:rsidP="000D3353">
            <w:pPr>
              <w:rPr>
                <w:b/>
                <w:bCs/>
              </w:rPr>
            </w:pPr>
            <w:r w:rsidRPr="002612B3">
              <w:rPr>
                <w:b/>
                <w:bCs/>
              </w:rPr>
              <w:t>Justification</w:t>
            </w:r>
          </w:p>
        </w:tc>
        <w:tc>
          <w:tcPr>
            <w:tcW w:w="2268" w:type="dxa"/>
          </w:tcPr>
          <w:p w14:paraId="6520C5A0" w14:textId="44D4AE9E" w:rsidR="00573DC1" w:rsidRPr="002612B3" w:rsidRDefault="00573DC1" w:rsidP="000D3353">
            <w:pPr>
              <w:rPr>
                <w:b/>
                <w:bCs/>
              </w:rPr>
            </w:pPr>
            <w:r w:rsidRPr="002612B3">
              <w:rPr>
                <w:b/>
                <w:bCs/>
              </w:rPr>
              <w:t>Cost</w:t>
            </w:r>
          </w:p>
        </w:tc>
      </w:tr>
      <w:tr w:rsidR="0030230F" w14:paraId="0D89427D" w14:textId="77777777" w:rsidTr="000D3353">
        <w:tc>
          <w:tcPr>
            <w:tcW w:w="1611" w:type="dxa"/>
          </w:tcPr>
          <w:p w14:paraId="03AE16C9" w14:textId="04F4BB26" w:rsidR="0030230F" w:rsidRDefault="0030230F" w:rsidP="0030230F">
            <w:r>
              <w:t>Network Architect</w:t>
            </w:r>
          </w:p>
        </w:tc>
        <w:tc>
          <w:tcPr>
            <w:tcW w:w="5188" w:type="dxa"/>
          </w:tcPr>
          <w:p w14:paraId="48ACBE10" w14:textId="73676031" w:rsidR="0030230F" w:rsidRDefault="0030230F" w:rsidP="0030230F">
            <w:r>
              <w:t>Responsible for the overall network design, implementation, and management of cloud services.</w:t>
            </w:r>
          </w:p>
        </w:tc>
        <w:tc>
          <w:tcPr>
            <w:tcW w:w="2268" w:type="dxa"/>
          </w:tcPr>
          <w:p w14:paraId="260449A0" w14:textId="30E13E7A" w:rsidR="0030230F" w:rsidRDefault="0030230F" w:rsidP="0030230F">
            <w:r>
              <w:t>200 hours at $100/hour = $20,000</w:t>
            </w:r>
          </w:p>
        </w:tc>
      </w:tr>
      <w:tr w:rsidR="0030230F" w14:paraId="6E24EEA6" w14:textId="77777777" w:rsidTr="000D3353">
        <w:tc>
          <w:tcPr>
            <w:tcW w:w="1611" w:type="dxa"/>
          </w:tcPr>
          <w:p w14:paraId="65C87433" w14:textId="5307A5BF" w:rsidR="0030230F" w:rsidRDefault="0030230F" w:rsidP="0030230F">
            <w:r>
              <w:t>Security Specialist</w:t>
            </w:r>
          </w:p>
        </w:tc>
        <w:tc>
          <w:tcPr>
            <w:tcW w:w="5188" w:type="dxa"/>
          </w:tcPr>
          <w:p w14:paraId="561EAA9C" w14:textId="5FE222B9" w:rsidR="0030230F" w:rsidRDefault="0030230F" w:rsidP="0030230F">
            <w:r w:rsidRPr="00491722">
              <w:t>Ensures the security of the network and responsible for developing and</w:t>
            </w:r>
            <w:r>
              <w:t xml:space="preserve"> </w:t>
            </w:r>
            <w:r w:rsidRPr="00491722">
              <w:t>implementing security policies</w:t>
            </w:r>
          </w:p>
        </w:tc>
        <w:tc>
          <w:tcPr>
            <w:tcW w:w="2268" w:type="dxa"/>
          </w:tcPr>
          <w:p w14:paraId="7183F397" w14:textId="4A33DB38" w:rsidR="0030230F" w:rsidRDefault="0030230F" w:rsidP="0030230F">
            <w:r>
              <w:t>150 hours at $90/hour = $13,500</w:t>
            </w:r>
          </w:p>
        </w:tc>
      </w:tr>
      <w:tr w:rsidR="0030230F" w14:paraId="10108E83" w14:textId="77777777" w:rsidTr="000D3353">
        <w:tc>
          <w:tcPr>
            <w:tcW w:w="1611" w:type="dxa"/>
          </w:tcPr>
          <w:p w14:paraId="19E44DD1" w14:textId="676E7696" w:rsidR="0030230F" w:rsidRDefault="0030230F" w:rsidP="0030230F">
            <w:r>
              <w:t>Cloud Solutions Architect</w:t>
            </w:r>
          </w:p>
        </w:tc>
        <w:tc>
          <w:tcPr>
            <w:tcW w:w="5188" w:type="dxa"/>
          </w:tcPr>
          <w:p w14:paraId="668A19F9" w14:textId="015AF4D8" w:rsidR="0030230F" w:rsidRDefault="0030230F" w:rsidP="0030230F">
            <w:r>
              <w:t>Responsible for cloud component and ensuring best practice implementation</w:t>
            </w:r>
          </w:p>
        </w:tc>
        <w:tc>
          <w:tcPr>
            <w:tcW w:w="2268" w:type="dxa"/>
          </w:tcPr>
          <w:p w14:paraId="5B13577F" w14:textId="482CACA9" w:rsidR="0030230F" w:rsidRDefault="0030230F" w:rsidP="0030230F">
            <w:r>
              <w:t>180 hours at $110/hour = $19,800</w:t>
            </w:r>
          </w:p>
        </w:tc>
      </w:tr>
      <w:tr w:rsidR="0030230F" w14:paraId="7B57C924" w14:textId="77777777" w:rsidTr="000D3353">
        <w:tc>
          <w:tcPr>
            <w:tcW w:w="1611" w:type="dxa"/>
          </w:tcPr>
          <w:p w14:paraId="6637F63A" w14:textId="13C84F68" w:rsidR="0030230F" w:rsidRDefault="0030230F" w:rsidP="0030230F">
            <w:r>
              <w:t>Data and Application Migration Specialist</w:t>
            </w:r>
          </w:p>
        </w:tc>
        <w:tc>
          <w:tcPr>
            <w:tcW w:w="5188" w:type="dxa"/>
          </w:tcPr>
          <w:p w14:paraId="0BEE0995" w14:textId="196FA996" w:rsidR="0030230F" w:rsidRDefault="0030230F" w:rsidP="0030230F">
            <w:r>
              <w:t>Planning and executing the data and application migration strategy and minimizing disruption during the transition</w:t>
            </w:r>
          </w:p>
        </w:tc>
        <w:tc>
          <w:tcPr>
            <w:tcW w:w="2268" w:type="dxa"/>
          </w:tcPr>
          <w:p w14:paraId="45F24BEE" w14:textId="4120E414" w:rsidR="0030230F" w:rsidRDefault="0030230F" w:rsidP="0030230F">
            <w:r>
              <w:t>160 hours at $95/hour = $15,200</w:t>
            </w:r>
          </w:p>
        </w:tc>
      </w:tr>
      <w:tr w:rsidR="0030230F" w14:paraId="68C540E0" w14:textId="77777777" w:rsidTr="000D3353">
        <w:tc>
          <w:tcPr>
            <w:tcW w:w="1611" w:type="dxa"/>
          </w:tcPr>
          <w:p w14:paraId="49CD1BE2" w14:textId="77777777" w:rsidR="0030230F" w:rsidRDefault="0030230F" w:rsidP="0030230F"/>
        </w:tc>
        <w:tc>
          <w:tcPr>
            <w:tcW w:w="5188" w:type="dxa"/>
          </w:tcPr>
          <w:p w14:paraId="5CB38717" w14:textId="77777777" w:rsidR="0030230F" w:rsidRDefault="0030230F" w:rsidP="0030230F"/>
        </w:tc>
        <w:tc>
          <w:tcPr>
            <w:tcW w:w="2268" w:type="dxa"/>
          </w:tcPr>
          <w:p w14:paraId="6E525CF6" w14:textId="079FBB5E" w:rsidR="0030230F" w:rsidRDefault="00B02A42" w:rsidP="0030230F">
            <w:r>
              <w:t xml:space="preserve">$ </w:t>
            </w:r>
            <w:r w:rsidR="0030230F">
              <w:t>68,500</w:t>
            </w:r>
          </w:p>
        </w:tc>
      </w:tr>
    </w:tbl>
    <w:p w14:paraId="772E82A5" w14:textId="77777777" w:rsidR="00573DC1" w:rsidRPr="008C133F" w:rsidRDefault="00573DC1" w:rsidP="008C133F"/>
    <w:p w14:paraId="6B35961E" w14:textId="083C2DE0" w:rsidR="00812A2A" w:rsidRDefault="00D019EA" w:rsidP="007B0D1D">
      <w:pPr>
        <w:pStyle w:val="Heading1"/>
      </w:pPr>
      <w:r>
        <w:t>Project Risks and Mitigation</w:t>
      </w:r>
    </w:p>
    <w:p w14:paraId="3D2BCEBE" w14:textId="1C5853C0" w:rsidR="00D019EA" w:rsidRDefault="00D019EA" w:rsidP="00D019EA"/>
    <w:tbl>
      <w:tblPr>
        <w:tblStyle w:val="TableGrid"/>
        <w:tblW w:w="0" w:type="auto"/>
        <w:tblLook w:val="04A0" w:firstRow="1" w:lastRow="0" w:firstColumn="1" w:lastColumn="0" w:noHBand="0" w:noVBand="1"/>
      </w:tblPr>
      <w:tblGrid>
        <w:gridCol w:w="1271"/>
        <w:gridCol w:w="2693"/>
        <w:gridCol w:w="5052"/>
      </w:tblGrid>
      <w:tr w:rsidR="009A5928" w14:paraId="1B152370" w14:textId="77777777" w:rsidTr="009A5928">
        <w:tc>
          <w:tcPr>
            <w:tcW w:w="1271" w:type="dxa"/>
          </w:tcPr>
          <w:p w14:paraId="011832DA" w14:textId="05A34EE7" w:rsidR="009A5928" w:rsidRPr="009A5928" w:rsidRDefault="009A5928" w:rsidP="00D019EA">
            <w:pPr>
              <w:rPr>
                <w:b/>
                <w:bCs/>
              </w:rPr>
            </w:pPr>
            <w:r w:rsidRPr="009A5928">
              <w:rPr>
                <w:b/>
                <w:bCs/>
              </w:rPr>
              <w:t>Risk ID</w:t>
            </w:r>
          </w:p>
        </w:tc>
        <w:tc>
          <w:tcPr>
            <w:tcW w:w="2693" w:type="dxa"/>
          </w:tcPr>
          <w:p w14:paraId="1863848E" w14:textId="547E730F" w:rsidR="009A5928" w:rsidRPr="009A5928" w:rsidRDefault="009A5928" w:rsidP="00D019EA">
            <w:pPr>
              <w:rPr>
                <w:b/>
                <w:bCs/>
              </w:rPr>
            </w:pPr>
            <w:r w:rsidRPr="009A5928">
              <w:rPr>
                <w:b/>
                <w:bCs/>
              </w:rPr>
              <w:t>Risk</w:t>
            </w:r>
          </w:p>
        </w:tc>
        <w:tc>
          <w:tcPr>
            <w:tcW w:w="5052" w:type="dxa"/>
          </w:tcPr>
          <w:p w14:paraId="3CE0E745" w14:textId="48A945E0" w:rsidR="009A5928" w:rsidRPr="009A5928" w:rsidRDefault="009A5928" w:rsidP="00D019EA">
            <w:pPr>
              <w:rPr>
                <w:b/>
                <w:bCs/>
              </w:rPr>
            </w:pPr>
            <w:r w:rsidRPr="009A5928">
              <w:rPr>
                <w:b/>
                <w:bCs/>
              </w:rPr>
              <w:t>Mitigation</w:t>
            </w:r>
          </w:p>
        </w:tc>
      </w:tr>
      <w:tr w:rsidR="009A5928" w14:paraId="4448D396" w14:textId="77777777" w:rsidTr="009A5928">
        <w:tc>
          <w:tcPr>
            <w:tcW w:w="1271" w:type="dxa"/>
          </w:tcPr>
          <w:p w14:paraId="14FD47EC" w14:textId="51085DA6" w:rsidR="009A5928" w:rsidRDefault="00997E25" w:rsidP="00D019EA">
            <w:r>
              <w:t>R001</w:t>
            </w:r>
          </w:p>
        </w:tc>
        <w:tc>
          <w:tcPr>
            <w:tcW w:w="2693" w:type="dxa"/>
          </w:tcPr>
          <w:p w14:paraId="53BCE01B" w14:textId="22779E5A" w:rsidR="009A5928" w:rsidRDefault="00670DF6" w:rsidP="00D019EA">
            <w:r>
              <w:t>Resistance to change from employees</w:t>
            </w:r>
          </w:p>
        </w:tc>
        <w:tc>
          <w:tcPr>
            <w:tcW w:w="5052" w:type="dxa"/>
          </w:tcPr>
          <w:p w14:paraId="0FEE4E91" w14:textId="01CA919D" w:rsidR="009A5928" w:rsidRDefault="00670DF6" w:rsidP="00D019EA">
            <w:r>
              <w:t>Implement Change management plan, including training and regular communication</w:t>
            </w:r>
          </w:p>
        </w:tc>
      </w:tr>
      <w:tr w:rsidR="009A5928" w14:paraId="3C75718D" w14:textId="77777777" w:rsidTr="009A5928">
        <w:tc>
          <w:tcPr>
            <w:tcW w:w="1271" w:type="dxa"/>
          </w:tcPr>
          <w:p w14:paraId="38EA0333" w14:textId="19ECC300" w:rsidR="009A5928" w:rsidRDefault="00363A1C" w:rsidP="00D019EA">
            <w:r>
              <w:t>R002</w:t>
            </w:r>
          </w:p>
        </w:tc>
        <w:tc>
          <w:tcPr>
            <w:tcW w:w="2693" w:type="dxa"/>
          </w:tcPr>
          <w:p w14:paraId="04898FFA" w14:textId="74F2A47A" w:rsidR="009A5928" w:rsidRDefault="00363A1C" w:rsidP="00D019EA">
            <w:r>
              <w:t>Data security breaches during migration</w:t>
            </w:r>
          </w:p>
        </w:tc>
        <w:tc>
          <w:tcPr>
            <w:tcW w:w="5052" w:type="dxa"/>
          </w:tcPr>
          <w:p w14:paraId="2C651222" w14:textId="6CAFEBFD" w:rsidR="009A5928" w:rsidRDefault="00363A1C" w:rsidP="00D019EA">
            <w:r>
              <w:t>Implement strong encryption for data in transit and at rest, conduct dress rehearsal of migration with focus on security</w:t>
            </w:r>
          </w:p>
        </w:tc>
      </w:tr>
      <w:tr w:rsidR="009A5928" w14:paraId="4A9EFED8" w14:textId="77777777" w:rsidTr="009A5928">
        <w:tc>
          <w:tcPr>
            <w:tcW w:w="1271" w:type="dxa"/>
          </w:tcPr>
          <w:p w14:paraId="009207D7" w14:textId="296B1CEE" w:rsidR="009A5928" w:rsidRDefault="00BE4550" w:rsidP="00D019EA">
            <w:r>
              <w:t>R003</w:t>
            </w:r>
          </w:p>
        </w:tc>
        <w:tc>
          <w:tcPr>
            <w:tcW w:w="2693" w:type="dxa"/>
          </w:tcPr>
          <w:p w14:paraId="7D437FDE" w14:textId="19E412A1" w:rsidR="009A5928" w:rsidRDefault="00BE4550" w:rsidP="00D019EA">
            <w:r>
              <w:t>compatibility issues between legacy systems and cloud services</w:t>
            </w:r>
          </w:p>
        </w:tc>
        <w:tc>
          <w:tcPr>
            <w:tcW w:w="5052" w:type="dxa"/>
          </w:tcPr>
          <w:p w14:paraId="218D73C5" w14:textId="0A155868" w:rsidR="009A5928" w:rsidRDefault="00BE4550" w:rsidP="00D019EA">
            <w:r>
              <w:t>Testing in a staged environment before migration, and contingency plans for critical system</w:t>
            </w:r>
          </w:p>
        </w:tc>
      </w:tr>
      <w:tr w:rsidR="009A5928" w14:paraId="29FA4EC7" w14:textId="77777777" w:rsidTr="009A5928">
        <w:tc>
          <w:tcPr>
            <w:tcW w:w="1271" w:type="dxa"/>
          </w:tcPr>
          <w:p w14:paraId="50A379BD" w14:textId="62DAF791" w:rsidR="009A5928" w:rsidRDefault="00091AE2" w:rsidP="00D019EA">
            <w:r>
              <w:t>R004</w:t>
            </w:r>
          </w:p>
        </w:tc>
        <w:tc>
          <w:tcPr>
            <w:tcW w:w="2693" w:type="dxa"/>
          </w:tcPr>
          <w:p w14:paraId="2A821643" w14:textId="659315D7" w:rsidR="009A5928" w:rsidRDefault="00091AE2" w:rsidP="00D019EA">
            <w:r>
              <w:t>Unforeseen issue after migration</w:t>
            </w:r>
          </w:p>
        </w:tc>
        <w:tc>
          <w:tcPr>
            <w:tcW w:w="5052" w:type="dxa"/>
          </w:tcPr>
          <w:p w14:paraId="5B9CD092" w14:textId="15C370CE" w:rsidR="009A5928" w:rsidRPr="00F24030" w:rsidRDefault="00091AE2" w:rsidP="00D019EA">
            <w:r>
              <w:t xml:space="preserve">Try to solve in production or have a rollback plan </w:t>
            </w:r>
            <w:r w:rsidR="00F24030">
              <w:t>if needed.</w:t>
            </w:r>
          </w:p>
        </w:tc>
      </w:tr>
    </w:tbl>
    <w:p w14:paraId="07B89217" w14:textId="30BD2B39" w:rsidR="009A4D67" w:rsidRDefault="009A4D67" w:rsidP="00D019EA"/>
    <w:p w14:paraId="642FF861" w14:textId="77777777" w:rsidR="009A4D67" w:rsidRDefault="009A4D67">
      <w:r>
        <w:br w:type="page"/>
      </w:r>
    </w:p>
    <w:p w14:paraId="70EC3C68" w14:textId="30BD5A15" w:rsidR="007E3E40" w:rsidRDefault="008C133F" w:rsidP="007B0D1D">
      <w:pPr>
        <w:pStyle w:val="Heading1"/>
      </w:pPr>
      <w:r>
        <w:lastRenderedPageBreak/>
        <w:t>Schedule</w:t>
      </w:r>
    </w:p>
    <w:p w14:paraId="249E1017" w14:textId="77777777" w:rsidR="009A4D67" w:rsidRDefault="009A4D67" w:rsidP="009A4D67"/>
    <w:p w14:paraId="44AB8186" w14:textId="50F8DA70" w:rsidR="00555B47" w:rsidRDefault="00555B47" w:rsidP="009A4D67">
      <w:r w:rsidRPr="00555B47">
        <w:rPr>
          <w:noProof/>
        </w:rPr>
        <w:drawing>
          <wp:inline distT="0" distB="0" distL="0" distR="0" wp14:anchorId="75E0E7B5" wp14:editId="7F0A431E">
            <wp:extent cx="5731510" cy="586740"/>
            <wp:effectExtent l="19050" t="19050" r="21590" b="22860"/>
            <wp:docPr id="254611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11497" name=""/>
                    <pic:cNvPicPr/>
                  </pic:nvPicPr>
                  <pic:blipFill>
                    <a:blip r:embed="rId8"/>
                    <a:stretch>
                      <a:fillRect/>
                    </a:stretch>
                  </pic:blipFill>
                  <pic:spPr>
                    <a:xfrm>
                      <a:off x="0" y="0"/>
                      <a:ext cx="5731510" cy="586740"/>
                    </a:xfrm>
                    <a:prstGeom prst="rect">
                      <a:avLst/>
                    </a:prstGeom>
                    <a:ln>
                      <a:solidFill>
                        <a:schemeClr val="accent1"/>
                      </a:solidFill>
                    </a:ln>
                  </pic:spPr>
                </pic:pic>
              </a:graphicData>
            </a:graphic>
          </wp:inline>
        </w:drawing>
      </w:r>
    </w:p>
    <w:p w14:paraId="31E5BA2F" w14:textId="77777777" w:rsidR="00555B47" w:rsidRDefault="00555B47" w:rsidP="009A4D67"/>
    <w:p w14:paraId="39B9F77A" w14:textId="0987E6E7" w:rsidR="00555B47" w:rsidRPr="009A4D67" w:rsidRDefault="00A537F9" w:rsidP="009A4D67">
      <w:r>
        <w:rPr>
          <w:noProof/>
        </w:rPr>
        <w:drawing>
          <wp:inline distT="0" distB="0" distL="0" distR="0" wp14:anchorId="3DB1E217" wp14:editId="5C83A884">
            <wp:extent cx="5731510" cy="1606550"/>
            <wp:effectExtent l="19050" t="19050" r="21590" b="12700"/>
            <wp:docPr id="569615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15643" name="Picture 1" descr="A screenshot of a computer&#10;&#10;Description automatically generated"/>
                    <pic:cNvPicPr/>
                  </pic:nvPicPr>
                  <pic:blipFill>
                    <a:blip r:embed="rId9"/>
                    <a:stretch>
                      <a:fillRect/>
                    </a:stretch>
                  </pic:blipFill>
                  <pic:spPr>
                    <a:xfrm>
                      <a:off x="0" y="0"/>
                      <a:ext cx="5731510" cy="1606550"/>
                    </a:xfrm>
                    <a:prstGeom prst="rect">
                      <a:avLst/>
                    </a:prstGeom>
                    <a:ln>
                      <a:solidFill>
                        <a:schemeClr val="accent1"/>
                      </a:solidFill>
                    </a:ln>
                  </pic:spPr>
                </pic:pic>
              </a:graphicData>
            </a:graphic>
          </wp:inline>
        </w:drawing>
      </w:r>
    </w:p>
    <w:p w14:paraId="3508AC02" w14:textId="0EA05482" w:rsidR="008A1D07" w:rsidRDefault="00C306C8" w:rsidP="008A1D07">
      <w:pPr>
        <w:pStyle w:val="Heading1"/>
      </w:pPr>
      <w:r>
        <w:t xml:space="preserve">Ethical and Professional Issues </w:t>
      </w:r>
    </w:p>
    <w:p w14:paraId="56EA124D" w14:textId="6195169B" w:rsidR="007E2AB2" w:rsidRDefault="007E2AB2" w:rsidP="00AB297E"/>
    <w:p w14:paraId="6D518936" w14:textId="35FB0BBD" w:rsidR="009A4D67" w:rsidRPr="009A4D67" w:rsidRDefault="009A4D67" w:rsidP="009A4D67">
      <w:pPr>
        <w:pStyle w:val="ListParagraph"/>
        <w:numPr>
          <w:ilvl w:val="0"/>
          <w:numId w:val="5"/>
        </w:numPr>
        <w:spacing w:after="0" w:line="240" w:lineRule="auto"/>
      </w:pPr>
      <w:r w:rsidRPr="009A4D67">
        <w:t xml:space="preserve">Data Privacy: Ensuring customer and employee data is handled in compliance with Australian Privacy Principles when migrating to the cloud. Strategy: Conduct a privacy impact assessment, implement data classification and ensure cloud providers meet necessary compliance standards. </w:t>
      </w:r>
    </w:p>
    <w:p w14:paraId="6C09D03B" w14:textId="01D51653" w:rsidR="009A4D67" w:rsidRPr="009A4D67" w:rsidRDefault="009A4D67" w:rsidP="009A4D67">
      <w:pPr>
        <w:pStyle w:val="ListParagraph"/>
        <w:numPr>
          <w:ilvl w:val="0"/>
          <w:numId w:val="5"/>
        </w:numPr>
        <w:spacing w:after="0" w:line="240" w:lineRule="auto"/>
      </w:pPr>
      <w:r w:rsidRPr="009A4D67">
        <w:t>Vendor Lock-in: Becoming overly dependent on a single cloud provider. Strategy: Design the architecture with portability in mind, use container technologies where possible</w:t>
      </w:r>
      <w:r w:rsidR="006C5341">
        <w:t>.</w:t>
      </w:r>
      <w:r w:rsidRPr="009A4D67">
        <w:t xml:space="preserve"> </w:t>
      </w:r>
    </w:p>
    <w:p w14:paraId="4F864BC3" w14:textId="2F3E7ED0" w:rsidR="009A4D67" w:rsidRPr="009A4D67" w:rsidRDefault="009A4D67" w:rsidP="009A4D67">
      <w:pPr>
        <w:pStyle w:val="ListParagraph"/>
        <w:numPr>
          <w:ilvl w:val="0"/>
          <w:numId w:val="5"/>
        </w:numPr>
        <w:spacing w:after="0" w:line="240" w:lineRule="auto"/>
      </w:pPr>
      <w:r w:rsidRPr="009A4D67">
        <w:t xml:space="preserve">Job Displacement: Potential reduction in IT staff due to cloud migration. Strategy: Focus on retraining and upskilling existing staff for cloud technologies, be transparent about organizational changes. </w:t>
      </w:r>
    </w:p>
    <w:p w14:paraId="442D4366" w14:textId="5A1DB053" w:rsidR="009A4D67" w:rsidRPr="009A4D67" w:rsidRDefault="009A4D67" w:rsidP="009A4D67">
      <w:pPr>
        <w:pStyle w:val="ListParagraph"/>
        <w:numPr>
          <w:ilvl w:val="0"/>
          <w:numId w:val="5"/>
        </w:numPr>
        <w:spacing w:after="0" w:line="240" w:lineRule="auto"/>
      </w:pPr>
      <w:r w:rsidRPr="009A4D67">
        <w:t xml:space="preserve">Ethical Use of Customer Data: Ensuring that the increased data processing capabilities are not misused for unethical targeted marketing or discrimination. Strategy: Develop clear policies on data usage, implement access controls, and conduct regular audits. </w:t>
      </w:r>
    </w:p>
    <w:p w14:paraId="1D045E71" w14:textId="6CEEB85C" w:rsidR="00555C2E" w:rsidRPr="00555C2E" w:rsidRDefault="00555C2E" w:rsidP="00F748C9">
      <w:pPr>
        <w:rPr>
          <w:i/>
          <w:iCs/>
        </w:rPr>
      </w:pPr>
    </w:p>
    <w:sectPr w:rsidR="00555C2E" w:rsidRPr="00555C2E" w:rsidSect="0036540F">
      <w:headerReference w:type="first" r:id="rId10"/>
      <w:footerReference w:type="firs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E728B2" w14:textId="77777777" w:rsidR="001B5814" w:rsidRDefault="001B5814" w:rsidP="00452D49">
      <w:pPr>
        <w:spacing w:after="0" w:line="240" w:lineRule="auto"/>
      </w:pPr>
      <w:r>
        <w:separator/>
      </w:r>
    </w:p>
  </w:endnote>
  <w:endnote w:type="continuationSeparator" w:id="0">
    <w:p w14:paraId="01ADEDCC" w14:textId="77777777" w:rsidR="001B5814" w:rsidRDefault="001B5814" w:rsidP="00452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2898039"/>
      <w:docPartObj>
        <w:docPartGallery w:val="Page Numbers (Bottom of Page)"/>
        <w:docPartUnique/>
      </w:docPartObj>
    </w:sdtPr>
    <w:sdtEndPr>
      <w:rPr>
        <w:noProof/>
      </w:rPr>
    </w:sdtEndPr>
    <w:sdtContent>
      <w:p w14:paraId="3CF5030A" w14:textId="0EED8EF1" w:rsidR="0036540F" w:rsidRDefault="003654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BC129B" w14:textId="77777777" w:rsidR="0036540F" w:rsidRDefault="003654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9D8B9" w14:textId="77777777" w:rsidR="001B5814" w:rsidRDefault="001B5814" w:rsidP="00452D49">
      <w:pPr>
        <w:spacing w:after="0" w:line="240" w:lineRule="auto"/>
      </w:pPr>
      <w:r>
        <w:separator/>
      </w:r>
    </w:p>
  </w:footnote>
  <w:footnote w:type="continuationSeparator" w:id="0">
    <w:p w14:paraId="6960E37F" w14:textId="77777777" w:rsidR="001B5814" w:rsidRDefault="001B5814" w:rsidP="00452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53D08" w14:textId="77777777" w:rsidR="0036540F" w:rsidRDefault="003654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97002"/>
    <w:multiLevelType w:val="multilevel"/>
    <w:tmpl w:val="AD12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A728A"/>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434E6F"/>
    <w:multiLevelType w:val="hybridMultilevel"/>
    <w:tmpl w:val="76CE5AE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4D18567E"/>
    <w:multiLevelType w:val="hybridMultilevel"/>
    <w:tmpl w:val="CEF07334"/>
    <w:lvl w:ilvl="0" w:tplc="4809000F">
      <w:start w:val="1"/>
      <w:numFmt w:val="decimal"/>
      <w:lvlText w:val="%1."/>
      <w:lvlJc w:val="left"/>
      <w:pPr>
        <w:ind w:left="720" w:hanging="360"/>
      </w:pPr>
    </w:lvl>
    <w:lvl w:ilvl="1" w:tplc="18F6F464">
      <w:numFmt w:val="bullet"/>
      <w:lvlText w:val=""/>
      <w:lvlJc w:val="left"/>
      <w:pPr>
        <w:ind w:left="1440" w:hanging="360"/>
      </w:pPr>
      <w:rPr>
        <w:rFonts w:ascii="Calibri" w:eastAsiaTheme="minorHAnsi" w:hAnsi="Calibri" w:cs="Calibri"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7A634A3"/>
    <w:multiLevelType w:val="hybridMultilevel"/>
    <w:tmpl w:val="310CFC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1DA23B9"/>
    <w:multiLevelType w:val="hybridMultilevel"/>
    <w:tmpl w:val="5920953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687B0BD8"/>
    <w:multiLevelType w:val="hybridMultilevel"/>
    <w:tmpl w:val="3C26F8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5911121">
    <w:abstractNumId w:val="1"/>
  </w:num>
  <w:num w:numId="2" w16cid:durableId="916399127">
    <w:abstractNumId w:val="0"/>
  </w:num>
  <w:num w:numId="3" w16cid:durableId="94372555">
    <w:abstractNumId w:val="3"/>
  </w:num>
  <w:num w:numId="4" w16cid:durableId="1645742743">
    <w:abstractNumId w:val="6"/>
  </w:num>
  <w:num w:numId="5" w16cid:durableId="1847595651">
    <w:abstractNumId w:val="5"/>
  </w:num>
  <w:num w:numId="6" w16cid:durableId="442307375">
    <w:abstractNumId w:val="2"/>
  </w:num>
  <w:num w:numId="7" w16cid:durableId="1261330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6C"/>
    <w:rsid w:val="00002682"/>
    <w:rsid w:val="000165C7"/>
    <w:rsid w:val="00032E10"/>
    <w:rsid w:val="0008080F"/>
    <w:rsid w:val="00081FAE"/>
    <w:rsid w:val="00091AE2"/>
    <w:rsid w:val="000936AF"/>
    <w:rsid w:val="000A5BB5"/>
    <w:rsid w:val="000C56E0"/>
    <w:rsid w:val="000D010E"/>
    <w:rsid w:val="000E7CAD"/>
    <w:rsid w:val="000F4E67"/>
    <w:rsid w:val="00100CFB"/>
    <w:rsid w:val="0010252C"/>
    <w:rsid w:val="001061AB"/>
    <w:rsid w:val="00117BAC"/>
    <w:rsid w:val="00131746"/>
    <w:rsid w:val="00131D62"/>
    <w:rsid w:val="00141E57"/>
    <w:rsid w:val="00146E90"/>
    <w:rsid w:val="001519CC"/>
    <w:rsid w:val="00162544"/>
    <w:rsid w:val="00167A15"/>
    <w:rsid w:val="001707A9"/>
    <w:rsid w:val="001865AD"/>
    <w:rsid w:val="0019584A"/>
    <w:rsid w:val="0019700D"/>
    <w:rsid w:val="001B5814"/>
    <w:rsid w:val="001B6C90"/>
    <w:rsid w:val="001E5DED"/>
    <w:rsid w:val="001E6E48"/>
    <w:rsid w:val="001E7811"/>
    <w:rsid w:val="00205510"/>
    <w:rsid w:val="002130BA"/>
    <w:rsid w:val="0021751A"/>
    <w:rsid w:val="002210ED"/>
    <w:rsid w:val="00222DC4"/>
    <w:rsid w:val="002612B3"/>
    <w:rsid w:val="00264DE6"/>
    <w:rsid w:val="002A0483"/>
    <w:rsid w:val="002B106A"/>
    <w:rsid w:val="002C1473"/>
    <w:rsid w:val="002D1BA1"/>
    <w:rsid w:val="002F2F9E"/>
    <w:rsid w:val="002F6E0C"/>
    <w:rsid w:val="0030230F"/>
    <w:rsid w:val="0031498E"/>
    <w:rsid w:val="0031597D"/>
    <w:rsid w:val="00345CC5"/>
    <w:rsid w:val="00356DD6"/>
    <w:rsid w:val="00363A1C"/>
    <w:rsid w:val="00363C53"/>
    <w:rsid w:val="0036540F"/>
    <w:rsid w:val="003716BB"/>
    <w:rsid w:val="00393F7C"/>
    <w:rsid w:val="003A3C9C"/>
    <w:rsid w:val="003B6FAD"/>
    <w:rsid w:val="003C5933"/>
    <w:rsid w:val="003D657C"/>
    <w:rsid w:val="003F2FE6"/>
    <w:rsid w:val="00416C65"/>
    <w:rsid w:val="00423BCC"/>
    <w:rsid w:val="00426F58"/>
    <w:rsid w:val="00430169"/>
    <w:rsid w:val="004320EC"/>
    <w:rsid w:val="004371EB"/>
    <w:rsid w:val="00452D49"/>
    <w:rsid w:val="00491722"/>
    <w:rsid w:val="004B066D"/>
    <w:rsid w:val="004C45FC"/>
    <w:rsid w:val="004E0183"/>
    <w:rsid w:val="004F0891"/>
    <w:rsid w:val="004F5A6C"/>
    <w:rsid w:val="004F6E6B"/>
    <w:rsid w:val="00505FDC"/>
    <w:rsid w:val="005204EB"/>
    <w:rsid w:val="00520529"/>
    <w:rsid w:val="00524912"/>
    <w:rsid w:val="00527724"/>
    <w:rsid w:val="00545DD8"/>
    <w:rsid w:val="00546E55"/>
    <w:rsid w:val="00555B47"/>
    <w:rsid w:val="00555C2E"/>
    <w:rsid w:val="00563B0E"/>
    <w:rsid w:val="00570EE3"/>
    <w:rsid w:val="00571C9E"/>
    <w:rsid w:val="00573DC1"/>
    <w:rsid w:val="00591D08"/>
    <w:rsid w:val="005964F7"/>
    <w:rsid w:val="005B34F5"/>
    <w:rsid w:val="005C62BF"/>
    <w:rsid w:val="005D6767"/>
    <w:rsid w:val="006038E1"/>
    <w:rsid w:val="00612CC9"/>
    <w:rsid w:val="0062116E"/>
    <w:rsid w:val="00636BF8"/>
    <w:rsid w:val="00636F08"/>
    <w:rsid w:val="00641783"/>
    <w:rsid w:val="00654D83"/>
    <w:rsid w:val="00670DF6"/>
    <w:rsid w:val="0067277E"/>
    <w:rsid w:val="00690202"/>
    <w:rsid w:val="006B4AA4"/>
    <w:rsid w:val="006C5341"/>
    <w:rsid w:val="006D184F"/>
    <w:rsid w:val="006E4490"/>
    <w:rsid w:val="007127BC"/>
    <w:rsid w:val="0072483A"/>
    <w:rsid w:val="00726195"/>
    <w:rsid w:val="00732EAE"/>
    <w:rsid w:val="00781D74"/>
    <w:rsid w:val="007825B9"/>
    <w:rsid w:val="00787051"/>
    <w:rsid w:val="00790F77"/>
    <w:rsid w:val="007A3CF9"/>
    <w:rsid w:val="007A57BA"/>
    <w:rsid w:val="007B0D1D"/>
    <w:rsid w:val="007C2A96"/>
    <w:rsid w:val="007D2554"/>
    <w:rsid w:val="007E2AB2"/>
    <w:rsid w:val="007E3E40"/>
    <w:rsid w:val="007F63A6"/>
    <w:rsid w:val="00807A34"/>
    <w:rsid w:val="00810903"/>
    <w:rsid w:val="00812A2A"/>
    <w:rsid w:val="00826652"/>
    <w:rsid w:val="008757C0"/>
    <w:rsid w:val="008763FE"/>
    <w:rsid w:val="008A1D07"/>
    <w:rsid w:val="008B12CB"/>
    <w:rsid w:val="008C133F"/>
    <w:rsid w:val="008C3F71"/>
    <w:rsid w:val="008E3866"/>
    <w:rsid w:val="00910EB7"/>
    <w:rsid w:val="00914372"/>
    <w:rsid w:val="0093464C"/>
    <w:rsid w:val="00936063"/>
    <w:rsid w:val="0095646C"/>
    <w:rsid w:val="009711F3"/>
    <w:rsid w:val="00977CDE"/>
    <w:rsid w:val="00990E13"/>
    <w:rsid w:val="0099198A"/>
    <w:rsid w:val="00997E25"/>
    <w:rsid w:val="009A4D67"/>
    <w:rsid w:val="009A5928"/>
    <w:rsid w:val="009B65EE"/>
    <w:rsid w:val="009E0218"/>
    <w:rsid w:val="009F2CE2"/>
    <w:rsid w:val="009F32E7"/>
    <w:rsid w:val="00A0662C"/>
    <w:rsid w:val="00A07C6D"/>
    <w:rsid w:val="00A14BB7"/>
    <w:rsid w:val="00A17CFA"/>
    <w:rsid w:val="00A32900"/>
    <w:rsid w:val="00A36478"/>
    <w:rsid w:val="00A3710E"/>
    <w:rsid w:val="00A37EF8"/>
    <w:rsid w:val="00A537F9"/>
    <w:rsid w:val="00A5783D"/>
    <w:rsid w:val="00A6326E"/>
    <w:rsid w:val="00A65FBC"/>
    <w:rsid w:val="00A877EE"/>
    <w:rsid w:val="00AB297E"/>
    <w:rsid w:val="00AD3FD9"/>
    <w:rsid w:val="00AE3F7D"/>
    <w:rsid w:val="00B02A42"/>
    <w:rsid w:val="00B045EB"/>
    <w:rsid w:val="00B35D47"/>
    <w:rsid w:val="00B50B58"/>
    <w:rsid w:val="00B5614B"/>
    <w:rsid w:val="00B56CC1"/>
    <w:rsid w:val="00B62F4F"/>
    <w:rsid w:val="00B72D12"/>
    <w:rsid w:val="00B76C18"/>
    <w:rsid w:val="00B83D67"/>
    <w:rsid w:val="00BA2F5B"/>
    <w:rsid w:val="00BC155E"/>
    <w:rsid w:val="00BE4550"/>
    <w:rsid w:val="00C02CE3"/>
    <w:rsid w:val="00C265E2"/>
    <w:rsid w:val="00C306C8"/>
    <w:rsid w:val="00C30F04"/>
    <w:rsid w:val="00C7027A"/>
    <w:rsid w:val="00C80863"/>
    <w:rsid w:val="00C81474"/>
    <w:rsid w:val="00C8409B"/>
    <w:rsid w:val="00C9182D"/>
    <w:rsid w:val="00CA65F8"/>
    <w:rsid w:val="00CD3571"/>
    <w:rsid w:val="00CD7352"/>
    <w:rsid w:val="00CE27E2"/>
    <w:rsid w:val="00CE3BD1"/>
    <w:rsid w:val="00CE6334"/>
    <w:rsid w:val="00CE79A5"/>
    <w:rsid w:val="00CE7ED3"/>
    <w:rsid w:val="00D019EA"/>
    <w:rsid w:val="00D07D57"/>
    <w:rsid w:val="00D13DF8"/>
    <w:rsid w:val="00D22157"/>
    <w:rsid w:val="00D249D4"/>
    <w:rsid w:val="00D56A58"/>
    <w:rsid w:val="00D57495"/>
    <w:rsid w:val="00D73223"/>
    <w:rsid w:val="00DA2AEA"/>
    <w:rsid w:val="00DB2710"/>
    <w:rsid w:val="00DC347A"/>
    <w:rsid w:val="00DF6F37"/>
    <w:rsid w:val="00E11618"/>
    <w:rsid w:val="00E17BA4"/>
    <w:rsid w:val="00E73984"/>
    <w:rsid w:val="00E8511B"/>
    <w:rsid w:val="00E9244B"/>
    <w:rsid w:val="00EB22A7"/>
    <w:rsid w:val="00EF0E07"/>
    <w:rsid w:val="00EF36F9"/>
    <w:rsid w:val="00F04CE5"/>
    <w:rsid w:val="00F05345"/>
    <w:rsid w:val="00F143DB"/>
    <w:rsid w:val="00F15302"/>
    <w:rsid w:val="00F17635"/>
    <w:rsid w:val="00F20098"/>
    <w:rsid w:val="00F24030"/>
    <w:rsid w:val="00F308A0"/>
    <w:rsid w:val="00F359EA"/>
    <w:rsid w:val="00F5125C"/>
    <w:rsid w:val="00F53AE8"/>
    <w:rsid w:val="00F672D9"/>
    <w:rsid w:val="00F748C9"/>
    <w:rsid w:val="00F83B7D"/>
    <w:rsid w:val="00FC18A0"/>
    <w:rsid w:val="00FC358F"/>
    <w:rsid w:val="00FD3F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61BC"/>
  <w15:chartTrackingRefBased/>
  <w15:docId w15:val="{CF525C3A-48A7-4FB1-9CC5-ECB7FB53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D1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7A1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7A1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7A1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7A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7A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7A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7A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7A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1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1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511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B0D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67A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67A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67A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67A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67A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67A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67A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7A1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1597D"/>
    <w:pPr>
      <w:numPr>
        <w:numId w:val="0"/>
      </w:numPr>
      <w:outlineLvl w:val="9"/>
    </w:pPr>
    <w:rPr>
      <w:lang w:val="en-US"/>
    </w:rPr>
  </w:style>
  <w:style w:type="paragraph" w:styleId="TOC1">
    <w:name w:val="toc 1"/>
    <w:basedOn w:val="Normal"/>
    <w:next w:val="Normal"/>
    <w:autoRedefine/>
    <w:uiPriority w:val="39"/>
    <w:unhideWhenUsed/>
    <w:rsid w:val="0031597D"/>
    <w:pPr>
      <w:spacing w:after="100"/>
    </w:pPr>
  </w:style>
  <w:style w:type="character" w:styleId="Hyperlink">
    <w:name w:val="Hyperlink"/>
    <w:basedOn w:val="DefaultParagraphFont"/>
    <w:uiPriority w:val="99"/>
    <w:unhideWhenUsed/>
    <w:rsid w:val="0031597D"/>
    <w:rPr>
      <w:color w:val="0563C1" w:themeColor="hyperlink"/>
      <w:u w:val="single"/>
    </w:rPr>
  </w:style>
  <w:style w:type="paragraph" w:styleId="Header">
    <w:name w:val="header"/>
    <w:basedOn w:val="Normal"/>
    <w:link w:val="HeaderChar"/>
    <w:uiPriority w:val="99"/>
    <w:unhideWhenUsed/>
    <w:rsid w:val="00452D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D49"/>
  </w:style>
  <w:style w:type="paragraph" w:styleId="Footer">
    <w:name w:val="footer"/>
    <w:basedOn w:val="Normal"/>
    <w:link w:val="FooterChar"/>
    <w:uiPriority w:val="99"/>
    <w:unhideWhenUsed/>
    <w:rsid w:val="00452D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D49"/>
  </w:style>
  <w:style w:type="table" w:styleId="TableGrid">
    <w:name w:val="Table Grid"/>
    <w:basedOn w:val="TableNormal"/>
    <w:uiPriority w:val="39"/>
    <w:rsid w:val="00261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195"/>
    <w:pPr>
      <w:ind w:left="720"/>
      <w:contextualSpacing/>
    </w:pPr>
  </w:style>
  <w:style w:type="character" w:styleId="CommentReference">
    <w:name w:val="annotation reference"/>
    <w:basedOn w:val="DefaultParagraphFont"/>
    <w:uiPriority w:val="99"/>
    <w:semiHidden/>
    <w:unhideWhenUsed/>
    <w:rsid w:val="00CA65F8"/>
    <w:rPr>
      <w:sz w:val="16"/>
      <w:szCs w:val="16"/>
    </w:rPr>
  </w:style>
  <w:style w:type="paragraph" w:styleId="CommentText">
    <w:name w:val="annotation text"/>
    <w:basedOn w:val="Normal"/>
    <w:link w:val="CommentTextChar"/>
    <w:uiPriority w:val="99"/>
    <w:semiHidden/>
    <w:unhideWhenUsed/>
    <w:rsid w:val="00CA65F8"/>
    <w:pPr>
      <w:spacing w:line="240" w:lineRule="auto"/>
    </w:pPr>
    <w:rPr>
      <w:sz w:val="20"/>
      <w:szCs w:val="20"/>
    </w:rPr>
  </w:style>
  <w:style w:type="character" w:customStyle="1" w:styleId="CommentTextChar">
    <w:name w:val="Comment Text Char"/>
    <w:basedOn w:val="DefaultParagraphFont"/>
    <w:link w:val="CommentText"/>
    <w:uiPriority w:val="99"/>
    <w:semiHidden/>
    <w:rsid w:val="00CA65F8"/>
    <w:rPr>
      <w:sz w:val="20"/>
      <w:szCs w:val="20"/>
    </w:rPr>
  </w:style>
  <w:style w:type="paragraph" w:styleId="CommentSubject">
    <w:name w:val="annotation subject"/>
    <w:basedOn w:val="CommentText"/>
    <w:next w:val="CommentText"/>
    <w:link w:val="CommentSubjectChar"/>
    <w:uiPriority w:val="99"/>
    <w:semiHidden/>
    <w:unhideWhenUsed/>
    <w:rsid w:val="00CA65F8"/>
    <w:rPr>
      <w:b/>
      <w:bCs/>
    </w:rPr>
  </w:style>
  <w:style w:type="character" w:customStyle="1" w:styleId="CommentSubjectChar">
    <w:name w:val="Comment Subject Char"/>
    <w:basedOn w:val="CommentTextChar"/>
    <w:link w:val="CommentSubject"/>
    <w:uiPriority w:val="99"/>
    <w:semiHidden/>
    <w:rsid w:val="00CA65F8"/>
    <w:rPr>
      <w:b/>
      <w:bCs/>
      <w:sz w:val="20"/>
      <w:szCs w:val="20"/>
    </w:rPr>
  </w:style>
  <w:style w:type="paragraph" w:customStyle="1" w:styleId="whitespace-pre-wrap">
    <w:name w:val="whitespace-pre-wrap"/>
    <w:basedOn w:val="Normal"/>
    <w:rsid w:val="00222DC4"/>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customStyle="1" w:styleId="whitespace-normal">
    <w:name w:val="whitespace-normal"/>
    <w:basedOn w:val="Normal"/>
    <w:rsid w:val="00222DC4"/>
    <w:pPr>
      <w:spacing w:before="100" w:beforeAutospacing="1" w:after="100" w:afterAutospacing="1" w:line="240" w:lineRule="auto"/>
    </w:pPr>
    <w:rPr>
      <w:rFonts w:ascii="Times New Roman" w:eastAsia="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0729">
      <w:bodyDiv w:val="1"/>
      <w:marLeft w:val="0"/>
      <w:marRight w:val="0"/>
      <w:marTop w:val="0"/>
      <w:marBottom w:val="0"/>
      <w:divBdr>
        <w:top w:val="none" w:sz="0" w:space="0" w:color="auto"/>
        <w:left w:val="none" w:sz="0" w:space="0" w:color="auto"/>
        <w:bottom w:val="none" w:sz="0" w:space="0" w:color="auto"/>
        <w:right w:val="none" w:sz="0" w:space="0" w:color="auto"/>
      </w:divBdr>
    </w:div>
    <w:div w:id="140391859">
      <w:bodyDiv w:val="1"/>
      <w:marLeft w:val="0"/>
      <w:marRight w:val="0"/>
      <w:marTop w:val="0"/>
      <w:marBottom w:val="0"/>
      <w:divBdr>
        <w:top w:val="none" w:sz="0" w:space="0" w:color="auto"/>
        <w:left w:val="none" w:sz="0" w:space="0" w:color="auto"/>
        <w:bottom w:val="none" w:sz="0" w:space="0" w:color="auto"/>
        <w:right w:val="none" w:sz="0" w:space="0" w:color="auto"/>
      </w:divBdr>
    </w:div>
    <w:div w:id="365954014">
      <w:bodyDiv w:val="1"/>
      <w:marLeft w:val="0"/>
      <w:marRight w:val="0"/>
      <w:marTop w:val="0"/>
      <w:marBottom w:val="0"/>
      <w:divBdr>
        <w:top w:val="none" w:sz="0" w:space="0" w:color="auto"/>
        <w:left w:val="none" w:sz="0" w:space="0" w:color="auto"/>
        <w:bottom w:val="none" w:sz="0" w:space="0" w:color="auto"/>
        <w:right w:val="none" w:sz="0" w:space="0" w:color="auto"/>
      </w:divBdr>
    </w:div>
    <w:div w:id="432626948">
      <w:bodyDiv w:val="1"/>
      <w:marLeft w:val="0"/>
      <w:marRight w:val="0"/>
      <w:marTop w:val="0"/>
      <w:marBottom w:val="0"/>
      <w:divBdr>
        <w:top w:val="none" w:sz="0" w:space="0" w:color="auto"/>
        <w:left w:val="none" w:sz="0" w:space="0" w:color="auto"/>
        <w:bottom w:val="none" w:sz="0" w:space="0" w:color="auto"/>
        <w:right w:val="none" w:sz="0" w:space="0" w:color="auto"/>
      </w:divBdr>
    </w:div>
    <w:div w:id="601648426">
      <w:bodyDiv w:val="1"/>
      <w:marLeft w:val="0"/>
      <w:marRight w:val="0"/>
      <w:marTop w:val="0"/>
      <w:marBottom w:val="0"/>
      <w:divBdr>
        <w:top w:val="none" w:sz="0" w:space="0" w:color="auto"/>
        <w:left w:val="none" w:sz="0" w:space="0" w:color="auto"/>
        <w:bottom w:val="none" w:sz="0" w:space="0" w:color="auto"/>
        <w:right w:val="none" w:sz="0" w:space="0" w:color="auto"/>
      </w:divBdr>
    </w:div>
    <w:div w:id="677846704">
      <w:bodyDiv w:val="1"/>
      <w:marLeft w:val="0"/>
      <w:marRight w:val="0"/>
      <w:marTop w:val="0"/>
      <w:marBottom w:val="0"/>
      <w:divBdr>
        <w:top w:val="none" w:sz="0" w:space="0" w:color="auto"/>
        <w:left w:val="none" w:sz="0" w:space="0" w:color="auto"/>
        <w:bottom w:val="none" w:sz="0" w:space="0" w:color="auto"/>
        <w:right w:val="none" w:sz="0" w:space="0" w:color="auto"/>
      </w:divBdr>
    </w:div>
    <w:div w:id="760181194">
      <w:bodyDiv w:val="1"/>
      <w:marLeft w:val="0"/>
      <w:marRight w:val="0"/>
      <w:marTop w:val="0"/>
      <w:marBottom w:val="0"/>
      <w:divBdr>
        <w:top w:val="none" w:sz="0" w:space="0" w:color="auto"/>
        <w:left w:val="none" w:sz="0" w:space="0" w:color="auto"/>
        <w:bottom w:val="none" w:sz="0" w:space="0" w:color="auto"/>
        <w:right w:val="none" w:sz="0" w:space="0" w:color="auto"/>
      </w:divBdr>
    </w:div>
    <w:div w:id="960037573">
      <w:bodyDiv w:val="1"/>
      <w:marLeft w:val="0"/>
      <w:marRight w:val="0"/>
      <w:marTop w:val="0"/>
      <w:marBottom w:val="0"/>
      <w:divBdr>
        <w:top w:val="none" w:sz="0" w:space="0" w:color="auto"/>
        <w:left w:val="none" w:sz="0" w:space="0" w:color="auto"/>
        <w:bottom w:val="none" w:sz="0" w:space="0" w:color="auto"/>
        <w:right w:val="none" w:sz="0" w:space="0" w:color="auto"/>
      </w:divBdr>
    </w:div>
    <w:div w:id="979772833">
      <w:bodyDiv w:val="1"/>
      <w:marLeft w:val="0"/>
      <w:marRight w:val="0"/>
      <w:marTop w:val="0"/>
      <w:marBottom w:val="0"/>
      <w:divBdr>
        <w:top w:val="none" w:sz="0" w:space="0" w:color="auto"/>
        <w:left w:val="none" w:sz="0" w:space="0" w:color="auto"/>
        <w:bottom w:val="none" w:sz="0" w:space="0" w:color="auto"/>
        <w:right w:val="none" w:sz="0" w:space="0" w:color="auto"/>
      </w:divBdr>
    </w:div>
    <w:div w:id="1003899439">
      <w:bodyDiv w:val="1"/>
      <w:marLeft w:val="0"/>
      <w:marRight w:val="0"/>
      <w:marTop w:val="0"/>
      <w:marBottom w:val="0"/>
      <w:divBdr>
        <w:top w:val="none" w:sz="0" w:space="0" w:color="auto"/>
        <w:left w:val="none" w:sz="0" w:space="0" w:color="auto"/>
        <w:bottom w:val="none" w:sz="0" w:space="0" w:color="auto"/>
        <w:right w:val="none" w:sz="0" w:space="0" w:color="auto"/>
      </w:divBdr>
    </w:div>
    <w:div w:id="1015304146">
      <w:bodyDiv w:val="1"/>
      <w:marLeft w:val="0"/>
      <w:marRight w:val="0"/>
      <w:marTop w:val="0"/>
      <w:marBottom w:val="0"/>
      <w:divBdr>
        <w:top w:val="none" w:sz="0" w:space="0" w:color="auto"/>
        <w:left w:val="none" w:sz="0" w:space="0" w:color="auto"/>
        <w:bottom w:val="none" w:sz="0" w:space="0" w:color="auto"/>
        <w:right w:val="none" w:sz="0" w:space="0" w:color="auto"/>
      </w:divBdr>
    </w:div>
    <w:div w:id="1055350475">
      <w:bodyDiv w:val="1"/>
      <w:marLeft w:val="0"/>
      <w:marRight w:val="0"/>
      <w:marTop w:val="0"/>
      <w:marBottom w:val="0"/>
      <w:divBdr>
        <w:top w:val="none" w:sz="0" w:space="0" w:color="auto"/>
        <w:left w:val="none" w:sz="0" w:space="0" w:color="auto"/>
        <w:bottom w:val="none" w:sz="0" w:space="0" w:color="auto"/>
        <w:right w:val="none" w:sz="0" w:space="0" w:color="auto"/>
      </w:divBdr>
    </w:div>
    <w:div w:id="1064988309">
      <w:bodyDiv w:val="1"/>
      <w:marLeft w:val="0"/>
      <w:marRight w:val="0"/>
      <w:marTop w:val="0"/>
      <w:marBottom w:val="0"/>
      <w:divBdr>
        <w:top w:val="none" w:sz="0" w:space="0" w:color="auto"/>
        <w:left w:val="none" w:sz="0" w:space="0" w:color="auto"/>
        <w:bottom w:val="none" w:sz="0" w:space="0" w:color="auto"/>
        <w:right w:val="none" w:sz="0" w:space="0" w:color="auto"/>
      </w:divBdr>
    </w:div>
    <w:div w:id="1380278707">
      <w:bodyDiv w:val="1"/>
      <w:marLeft w:val="0"/>
      <w:marRight w:val="0"/>
      <w:marTop w:val="0"/>
      <w:marBottom w:val="0"/>
      <w:divBdr>
        <w:top w:val="none" w:sz="0" w:space="0" w:color="auto"/>
        <w:left w:val="none" w:sz="0" w:space="0" w:color="auto"/>
        <w:bottom w:val="none" w:sz="0" w:space="0" w:color="auto"/>
        <w:right w:val="none" w:sz="0" w:space="0" w:color="auto"/>
      </w:divBdr>
    </w:div>
    <w:div w:id="1501113935">
      <w:bodyDiv w:val="1"/>
      <w:marLeft w:val="0"/>
      <w:marRight w:val="0"/>
      <w:marTop w:val="0"/>
      <w:marBottom w:val="0"/>
      <w:divBdr>
        <w:top w:val="none" w:sz="0" w:space="0" w:color="auto"/>
        <w:left w:val="none" w:sz="0" w:space="0" w:color="auto"/>
        <w:bottom w:val="none" w:sz="0" w:space="0" w:color="auto"/>
        <w:right w:val="none" w:sz="0" w:space="0" w:color="auto"/>
      </w:divBdr>
    </w:div>
    <w:div w:id="1591692589">
      <w:bodyDiv w:val="1"/>
      <w:marLeft w:val="0"/>
      <w:marRight w:val="0"/>
      <w:marTop w:val="0"/>
      <w:marBottom w:val="0"/>
      <w:divBdr>
        <w:top w:val="none" w:sz="0" w:space="0" w:color="auto"/>
        <w:left w:val="none" w:sz="0" w:space="0" w:color="auto"/>
        <w:bottom w:val="none" w:sz="0" w:space="0" w:color="auto"/>
        <w:right w:val="none" w:sz="0" w:space="0" w:color="auto"/>
      </w:divBdr>
    </w:div>
    <w:div w:id="1710177499">
      <w:bodyDiv w:val="1"/>
      <w:marLeft w:val="0"/>
      <w:marRight w:val="0"/>
      <w:marTop w:val="0"/>
      <w:marBottom w:val="0"/>
      <w:divBdr>
        <w:top w:val="none" w:sz="0" w:space="0" w:color="auto"/>
        <w:left w:val="none" w:sz="0" w:space="0" w:color="auto"/>
        <w:bottom w:val="none" w:sz="0" w:space="0" w:color="auto"/>
        <w:right w:val="none" w:sz="0" w:space="0" w:color="auto"/>
      </w:divBdr>
    </w:div>
    <w:div w:id="1994408994">
      <w:bodyDiv w:val="1"/>
      <w:marLeft w:val="0"/>
      <w:marRight w:val="0"/>
      <w:marTop w:val="0"/>
      <w:marBottom w:val="0"/>
      <w:divBdr>
        <w:top w:val="none" w:sz="0" w:space="0" w:color="auto"/>
        <w:left w:val="none" w:sz="0" w:space="0" w:color="auto"/>
        <w:bottom w:val="none" w:sz="0" w:space="0" w:color="auto"/>
        <w:right w:val="none" w:sz="0" w:space="0" w:color="auto"/>
      </w:divBdr>
    </w:div>
    <w:div w:id="201799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06538-B475-4F49-9AF1-9D7E4FCBBB08}">
  <ds:schemaRefs>
    <ds:schemaRef ds:uri="http://schemas.openxmlformats.org/officeDocument/2006/bibliography"/>
  </ds:schemaRefs>
</ds:datastoreItem>
</file>

<file path=docMetadata/LabelInfo.xml><?xml version="1.0" encoding="utf-8"?>
<clbl:labelList xmlns:clbl="http://schemas.microsoft.com/office/2020/mipLabelMetadata">
  <clbl:label id="{a8816c53-b0d3-4c1a-a10e-aa4784cf6e23}" enabled="1" method="Privileged" siteId="{fdade0c4-3fea-4320-ae53-1a1742aeff1e}" contentBits="0" removed="0"/>
</clbl:labelList>
</file>

<file path=docProps/app.xml><?xml version="1.0" encoding="utf-8"?>
<Properties xmlns="http://schemas.openxmlformats.org/officeDocument/2006/extended-properties" xmlns:vt="http://schemas.openxmlformats.org/officeDocument/2006/docPropsVTypes">
  <Template>Normal</Template>
  <TotalTime>65</TotalTime>
  <Pages>5</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Navdeep SAINI</cp:lastModifiedBy>
  <cp:revision>4</cp:revision>
  <dcterms:created xsi:type="dcterms:W3CDTF">2024-06-20T06:34:00Z</dcterms:created>
  <dcterms:modified xsi:type="dcterms:W3CDTF">2024-07-20T08:48:00Z</dcterms:modified>
</cp:coreProperties>
</file>