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10.png" ContentType="image/jpeg"/>
  <Override PartName="/word/media/image11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.png" ContentType="image/jpeg"/>
  <Override PartName="/word/media/image20.png" ContentType="image/jpeg"/>
  <Override PartName="/word/media/image21.png" ContentType="image/jpeg"/>
  <Override PartName="/word/media/image2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C415B"/>
          <w:sz w:val="40"/>
        </w:rPr>
        <w:t>Strut Phase 1 AI Editor Shell Report</w:t>
      </w:r>
    </w:p>
    <w:p>
      <w:pPr>
        <w:jc w:val="center"/>
      </w:pPr>
      <w:r>
        <w:rPr>
          <w:color w:val="586269"/>
          <w:sz w:val="18"/>
        </w:rPr>
        <w:t>AI Editor Shell And Design System | Final evidence refresh | 2026-06-07</w:t>
      </w:r>
    </w:p>
    <w:p>
      <w:r>
        <w:t>Phase 1 is now documented through the final UI fixes bfe03ca and a38c354. This report is scoped to Phase 1 only: no Phase 2 selection hit-testing, operation patches, dynamic generation planning engine, or agentic CLI mode were implemented.</w:t>
      </w:r>
    </w:p>
    <w:p>
      <w:pPr>
        <w:pStyle w:val="Heading1"/>
      </w:pPr>
      <w:r>
        <w:t>Summary</w:t>
      </w:r>
    </w:p>
    <w:p>
      <w:pPr>
        <w:pStyle w:val="ListBullet"/>
      </w:pPr>
      <w:r>
        <w:t>Built a coherent AI editor shell with chat/edit rail, preview workspace, top project/status bar, provider visibility, and selection-aware placeholders.</w:t>
      </w:r>
    </w:p>
    <w:p>
      <w:pPr>
        <w:pStyle w:val="ListBullet"/>
      </w:pPr>
      <w:r>
        <w:t>Refreshed official after screenshots from current HEAD after the later UI readability fixes.</w:t>
      </w:r>
    </w:p>
    <w:p>
      <w:pPr>
        <w:pStyle w:val="ListBullet"/>
      </w:pPr>
      <w:r>
        <w:t>Recreated the DOCX report and documented rendered-proof handling in rendered/README.md.</w:t>
      </w:r>
    </w:p>
    <w:p>
      <w:pPr>
        <w:pStyle w:val="ListBullet"/>
      </w:pPr>
      <w:r>
        <w:t>Preserved unrelated dirty docs/Tauri worktree files without reverting or committing them.</w:t>
      </w:r>
    </w:p>
    <w:p>
      <w:pPr>
        <w:pStyle w:val="Heading1"/>
      </w:pPr>
      <w:r>
        <w:t>Dirty Worktree Recorded Before Final Fix Pass</w:t>
      </w:r>
    </w:p>
    <w:p>
      <w:pPr>
        <w:spacing w:after="160"/>
        <w:ind w:left="216"/>
      </w:pPr>
      <w:r>
        <w:rPr>
          <w:rFonts w:ascii="Consolas" w:hAnsi="Consolas"/>
          <w:sz w:val="16"/>
        </w:rPr>
        <w:t>## codex/phase-1-ai-editor-shell</w:t>
        <w:br/>
        <w:t xml:space="preserve"> M README.md</w:t>
        <w:br/>
        <w:t xml:space="preserve"> M apps/studio/src-tauri/src/lib.rs</w:t>
        <w:br/>
        <w:t xml:space="preserve"> M docs/README.md</w:t>
        <w:br/>
        <w:t xml:space="preserve"> M docs/guides/generate-a-character.md</w:t>
        <w:br/>
        <w:t xml:space="preserve"> M docs/learn/first-animation.md</w:t>
        <w:br/>
        <w:t xml:space="preserve"> M docs/learn/quick-start.md</w:t>
        <w:br/>
        <w:t xml:space="preserve"> M docs/learn/what-is-strut.md</w:t>
        <w:br/>
        <w:t>?? docs/learn/motion-language.md</w:t>
        <w:br/>
        <w:t>?? docs/superpowers/</w:t>
      </w:r>
    </w:p>
    <w:p>
      <w:pPr>
        <w:pStyle w:val="Heading1"/>
      </w:pPr>
      <w:r>
        <w:t>Scope Completed</w:t>
      </w:r>
    </w:p>
    <w:p>
      <w:pPr>
        <w:pStyle w:val="ListBullet"/>
      </w:pPr>
      <w:r>
        <w:t>AI edit shell with left rail, right preview workspace, top status bar, stable empty/generated preview states, project files, and scene layers.</w:t>
      </w:r>
    </w:p>
    <w:p>
      <w:pPr>
        <w:pStyle w:val="ListBullet"/>
      </w:pPr>
      <w:r>
        <w:t>Selection-aware placeholders: selected target label, visual outline placeholder, ask-AI-to-edit-selection control, and disabled apply/reject operation area.</w:t>
      </w:r>
    </w:p>
    <w:p>
      <w:pPr>
        <w:pStyle w:val="ListBullet"/>
      </w:pPr>
      <w:r>
        <w:t>Theme tokens for off-white/mint light mode and blackish/navy dark mode with consistent app chrome independent of generated scene colors.</w:t>
      </w:r>
    </w:p>
    <w:p>
      <w:pPr>
        <w:pStyle w:val="ListBullet"/>
      </w:pPr>
      <w:r>
        <w:t>User chat bubbles and direct rendered markdown assistant/system responses.</w:t>
      </w:r>
    </w:p>
    <w:p>
      <w:pPr>
        <w:pStyle w:val="ListBullet"/>
      </w:pPr>
      <w:r>
        <w:t>Visible provider selection in provider page, top chrome, composer, settings, activity, and assistant response text.</w:t>
      </w:r>
    </w:p>
    <w:p>
      <w:pPr>
        <w:pStyle w:val="ListBullet"/>
      </w:pPr>
      <w:r>
        <w:t>Final Codex-like readability pass for chat + preview with wider transcript, narrower preview rail, and reduced visual clutter.</w:t>
      </w:r>
    </w:p>
    <w:p>
      <w:pPr>
        <w:pStyle w:val="Heading1"/>
      </w:pPr>
      <w:r>
        <w:t>Changed Files</w:t>
      </w:r>
    </w:p>
    <w:p>
      <w:pPr>
        <w:pStyle w:val="Heading2"/>
      </w:pPr>
      <w:r>
        <w:t>Studio shell and theme</w:t>
      </w:r>
    </w:p>
    <w:p>
      <w:pPr>
        <w:pStyle w:val="ListBullet"/>
      </w:pPr>
      <w:r>
        <w:t>apps/studio/src/App.tsx</w:t>
      </w:r>
    </w:p>
    <w:p>
      <w:pPr>
        <w:pStyle w:val="ListBullet"/>
      </w:pPr>
      <w:r>
        <w:t>apps/studio/src/App.css</w:t>
      </w:r>
    </w:p>
    <w:p>
      <w:pPr>
        <w:pStyle w:val="Heading2"/>
      </w:pPr>
      <w:r>
        <w:t>Focused smoke coverage</w:t>
      </w:r>
    </w:p>
    <w:p>
      <w:pPr>
        <w:pStyle w:val="ListBullet"/>
      </w:pPr>
      <w:r>
        <w:t>tests/ui/studio_bot_smoke.py</w:t>
      </w:r>
    </w:p>
    <w:p>
      <w:pPr>
        <w:pStyle w:val="Heading2"/>
      </w:pPr>
      <w:r>
        <w:t>Phase report and evidence</w:t>
      </w:r>
    </w:p>
    <w:p>
      <w:pPr>
        <w:pStyle w:val="ListBullet"/>
      </w:pPr>
      <w:r>
        <w:t>docs/reports/phase-1-ai-editor-shell/baseline.md</w:t>
      </w:r>
    </w:p>
    <w:p>
      <w:pPr>
        <w:pStyle w:val="ListBullet"/>
      </w:pPr>
      <w:r>
        <w:t>docs/reports/phase-1-ai-editor-shell/phase-1-ai-editor-shell-report.md</w:t>
      </w:r>
    </w:p>
    <w:p>
      <w:pPr>
        <w:pStyle w:val="ListBullet"/>
      </w:pPr>
      <w:r>
        <w:t>docs/reports/phase-1-ai-editor-shell/phase-1-ai-editor-shell-report.docx</w:t>
      </w:r>
    </w:p>
    <w:p>
      <w:pPr>
        <w:pStyle w:val="ListBullet"/>
      </w:pPr>
      <w:r>
        <w:t>docs/reports/phase-1-ai-editor-shell/rendered/README.md</w:t>
      </w:r>
    </w:p>
    <w:p>
      <w:pPr>
        <w:pStyle w:val="ListBullet"/>
      </w:pPr>
      <w:r>
        <w:t>docs/reports/phase-1-ai-editor-shell/screenshots/before/*</w:t>
      </w:r>
    </w:p>
    <w:p>
      <w:pPr>
        <w:pStyle w:val="ListBullet"/>
      </w:pPr>
      <w:r>
        <w:t>docs/reports/phase-1-ai-editor-shell/screenshots/after/*</w:t>
      </w:r>
    </w:p>
    <w:p>
      <w:pPr>
        <w:pStyle w:val="Heading1"/>
      </w:pPr>
      <w:r>
        <w:t>Commit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DDEBE4"/>
          </w:tcPr>
          <w:p>
            <w:r/>
            <w:r>
              <w:rPr>
                <w:b/>
                <w:sz w:val="18"/>
              </w:rPr>
              <w:t>Commit</w:t>
            </w:r>
          </w:p>
        </w:tc>
        <w:tc>
          <w:tcPr>
            <w:tcW w:type="dxa" w:w="3389"/>
            <w:vAlign w:val="center"/>
            <w:shd w:fill="DDEBE4"/>
          </w:tcPr>
          <w:p>
            <w:r/>
            <w:r>
              <w:rPr>
                <w:b/>
                <w:sz w:val="18"/>
              </w:rPr>
              <w:t>Subject</w:t>
            </w:r>
          </w:p>
        </w:tc>
        <w:tc>
          <w:tcPr>
            <w:tcW w:type="dxa" w:w="3389"/>
            <w:vAlign w:val="center"/>
            <w:shd w:fill="DDEBE4"/>
          </w:tcPr>
          <w:p>
            <w:r/>
            <w:r>
              <w:rPr>
                <w:b/>
                <w:sz w:val="18"/>
              </w:rPr>
              <w:t>Explanation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a0ae012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docs(report): capture phase 1 before screenshots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Recorded initial dirty tree and Browser baseline screenshots for the studio surfaces.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6f909ec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style(studio): add strut theme tokens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Added off-white/mint light tokens, blackish/navy dark tokens, focus states, and shell/preview/panel variables.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96f45e0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feat(studio): introduce ai editor shell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Added AI edit rail, live preview workspace, top status bar, inspector/context panels, and local placeholder selection state.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4ac2b31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test(studio): cover ai editor shell smoke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Expanded studio smoke around shell, selected target, operation placeholder, provider pages, theme toggles, and generated preview state.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bb024cd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feat(studio): add selection-aware edit placeholders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Tightened selection-aware preview affordances, responsive shell behavior, and placeholder states.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09d3a59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chore(report): add phase 1 ui revamp report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Added the first Phase 1 report package and screenshot inventory.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bfe03ca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fix(studio): clarify chat and provider UI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Added user bubbles, direct markdown assistant responses, visible provider summaries, provider-in-response output, and clearer editor structure.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a38c354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fix(studio): make chat preview readable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Reworked chat + preview into a wider transcript, narrower preview rail, cleaner topbar, and less visually noisy app surface.</w:t>
            </w:r>
          </w:p>
        </w:tc>
      </w:tr>
    </w:tbl>
    <w:p>
      <w:pPr>
        <w:pStyle w:val="Heading1"/>
      </w:pPr>
      <w:r>
        <w:t>Verification Commands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DDEBE4"/>
          </w:tcPr>
          <w:p>
            <w:r/>
            <w:r>
              <w:rPr>
                <w:b/>
                <w:sz w:val="18"/>
              </w:rPr>
              <w:t>Command</w:t>
            </w:r>
          </w:p>
        </w:tc>
        <w:tc>
          <w:tcPr>
            <w:tcW w:type="dxa" w:w="5083"/>
            <w:vAlign w:val="center"/>
            <w:shd w:fill="DDEBE4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npm --workspace @strut/studio run check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PASS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npm run check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PASS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cargo test --workspace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PASS; authenticated Gemini CLI e2e remains intentionally ignored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python tests/ui/studio_bot_smoke.py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PASS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git diff --check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PASS</w:t>
            </w:r>
          </w:p>
        </w:tc>
      </w:tr>
      <w:tr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Browser visual QA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PASS; fresh screenshots captured from current HEAD</w:t>
            </w:r>
          </w:p>
        </w:tc>
      </w:tr>
    </w:tbl>
    <w:p>
      <w:pPr>
        <w:pStyle w:val="Heading1"/>
      </w:pPr>
      <w:r>
        <w:t>Before And After Comparison Notes</w:t>
      </w:r>
    </w:p>
    <w:p>
      <w:pPr>
        <w:pStyle w:val="ListBullet"/>
      </w:pPr>
      <w:r>
        <w:t>Chat + preview changed from a grid-dominant canvas surface with a floating composer into a readable transcript with user bubble, direct markdown response, bottom composer, and narrow preview rail.</w:t>
      </w:r>
    </w:p>
    <w:p>
      <w:pPr>
        <w:pStyle w:val="ListBullet"/>
      </w:pPr>
      <w:r>
        <w:t>Editor shell keeps Phase 1 placeholders visible without implementing real Phase 2 hit-testing or operation patches.</w:t>
      </w:r>
    </w:p>
    <w:p>
      <w:pPr>
        <w:pStyle w:val="ListBullet"/>
      </w:pPr>
      <w:r>
        <w:t>Provider page now clearly marks the selected provider and the same provider appears across chrome, settings, composer, and assistant responses.</w:t>
      </w:r>
    </w:p>
    <w:p>
      <w:pPr>
        <w:pStyle w:val="ListBullet"/>
      </w:pPr>
      <w:r>
        <w:t>Light and dark mode screenshots confirm stable app chrome and theme tokens.</w:t>
      </w:r>
    </w:p>
    <w:p>
      <w:pPr>
        <w:pStyle w:val="ListBullet"/>
      </w:pPr>
      <w:r>
        <w:t>Narrow screenshots confirm the shell stacks without horizontal overflow.</w:t>
      </w:r>
    </w:p>
    <w:p>
      <w:pPr>
        <w:pStyle w:val="Heading1"/>
      </w:pPr>
      <w:r>
        <w:t>Final After Screenshot Gallery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0145" cy="2992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01-main-workspace-ligh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0145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Desktop main workspace light - screenshots/after/after-01-main-workspace-light.png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0145" cy="2992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02-chat-generation-state-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0145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Desktop chat + preview light - screenshots/after/after-02-chat-generation-state-light.png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0145" cy="2992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03-empty-preview-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0145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Desktop empty preview light - screenshots/after/after-03-empty-preview-light.png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0145" cy="2992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04-ai-editor-shell-ligh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0145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Desktop editor shell light - screenshots/after/after-04-ai-editor-shell-light.png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0145" cy="2992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05-provider-page-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0145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Desktop provider page light - screenshots/after/after-05-provider-page-light.png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0145" cy="2992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06-settings-page-ligh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0145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Desktop settings light - screenshots/after/after-06-settings-page-light.png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0145" cy="29925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07-settings-page-dar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0145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Desktop settings dark - screenshots/after/after-07-settings-page-dark.png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0145" cy="2992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08-empty-preview-dar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145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Desktop empty preview dark - screenshots/after/after-08-empty-preview-dark.png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0145" cy="29925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09-ai-editor-shell-dar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0145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Desktop editor shell dark - screenshots/after/after-09-ai-editor-shell-dark.png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41842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10-narrow-chat-ligh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4184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Narrow chat + preview light - screenshots/after/after-10-narrow-chat-light.png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41842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11-narrow-editor-dar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4184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Narrow editor dark - screenshots/after/after-11-narrow-editor-dark.png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636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-12-generated-preview-smok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6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Seeded/generated preview proof - screenshots/after/after-12-generated-preview-smoke.png</w:t>
      </w:r>
    </w:p>
    <w:p>
      <w:pPr>
        <w:sectPr>
          <w:pgSz w:w="12240" w:h="15840"/>
          <w:pgMar w:top="936" w:right="1037" w:bottom="936" w:left="1037" w:header="720" w:footer="720" w:gutter="0"/>
          <w:cols w:space="720"/>
          <w:docGrid w:linePitch="360"/>
        </w:sectPr>
      </w:pPr>
    </w:p>
    <w:p>
      <w:pPr>
        <w:pStyle w:val="Heading1"/>
      </w:pPr>
      <w:r>
        <w:t>Representative Before Screenshot Gallery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620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01-main-workspace-ligh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2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Before main workspace light - screenshots/before/before-01-main-workspace-light.png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620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02-chat-generation-state-l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2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Before chat/generation light - screenshots/before/before-02-chat-generation-state-light.png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620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03-empty-preview-ligh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2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Before empty preview light - screenshots/before/before-03-empty-preview-light.png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620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04-editor-surface-ligh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2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Before editor surface light - screenshots/before/before-04-editor-surface-light.png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620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05-provider-page-ligh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2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Before provider page light - screenshots/before/before-05-provider-page-light.png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620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06-settings-page-ligh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2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Before settings light - screenshots/before/before-06-settings-page-light.png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620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07-settings-page-dar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2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Before settings dark - screenshots/before/before-07-settings-page-dark.png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620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08-empty-preview-dark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2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Before empty preview dark - screenshots/before/before-08-empty-preview-dark.png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55127" cy="357447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09-narrow-chat-ligh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55127" cy="357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Before narrow chat light - screenshots/before/before-09-narrow-chat-light.png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55127" cy="357447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10-narrow-editor-dar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55127" cy="357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560"/>
          <w:sz w:val="16"/>
        </w:rPr>
        <w:t>Before narrow editor dark - screenshots/before/before-10-narrow-editor-dark.png</w:t>
      </w:r>
    </w:p>
    <w:p>
      <w:pPr>
        <w:pStyle w:val="Heading1"/>
      </w:pPr>
      <w:r>
        <w:t>Visual QA Findings</w:t>
      </w:r>
    </w:p>
    <w:p>
      <w:pPr>
        <w:pStyle w:val="ListBullet"/>
      </w:pPr>
      <w:r>
        <w:t>Typography and control labels now use a consistent readable scale across chrome, chat, provider, and settings surfaces.</w:t>
      </w:r>
    </w:p>
    <w:p>
      <w:pPr>
        <w:pStyle w:val="ListBullet"/>
      </w:pPr>
      <w:r>
        <w:t>Empty previews provide useful guidance instead of looking broken or blank.</w:t>
      </w:r>
    </w:p>
    <w:p>
      <w:pPr>
        <w:pStyle w:val="ListBullet"/>
      </w:pPr>
      <w:r>
        <w:t>Generated preview proof shows selected ContextBody, selection outline placeholder, layer active state, and state buttons.</w:t>
      </w:r>
    </w:p>
    <w:p>
      <w:pPr>
        <w:pStyle w:val="ListBullet"/>
      </w:pPr>
      <w:r>
        <w:t>Final Browser captures show no primary text/control overlap across refreshed Phase 1 surfaces.</w:t>
      </w:r>
    </w:p>
    <w:p>
      <w:pPr>
        <w:pStyle w:val="Heading1"/>
      </w:pPr>
      <w:r>
        <w:t>Remaining Risks</w:t>
      </w:r>
    </w:p>
    <w:p>
      <w:pPr>
        <w:pStyle w:val="ListBullet"/>
      </w:pPr>
      <w:r>
        <w:t>Selection remains visual/contextual only; real preview hit-testing and shared selection state belong to Phase 2.</w:t>
      </w:r>
    </w:p>
    <w:p>
      <w:pPr>
        <w:pStyle w:val="ListBullet"/>
      </w:pPr>
      <w:r>
        <w:t>Apply/reject controls are intentionally disabled placeholders; real operation patches and operation history are later-phase work.</w:t>
      </w:r>
    </w:p>
    <w:p>
      <w:pPr>
        <w:pStyle w:val="ListBullet"/>
      </w:pPr>
      <w:r>
        <w:t>Browser-only generation stops at the expected desktop-runtime/provider fallback; real generation requires Tauri desktop runtime/provider path.</w:t>
      </w:r>
    </w:p>
    <w:p>
      <w:pPr>
        <w:pStyle w:val="ListBullet"/>
      </w:pPr>
      <w:r>
        <w:t>Seeded generated preview proof comes from the smoke test rather than browser-only generation.</w:t>
      </w:r>
    </w:p>
    <w:p>
      <w:pPr>
        <w:pStyle w:val="ListBullet"/>
      </w:pPr>
      <w:r>
        <w:t>Unrelated dirty docs/Tauri files remain preserved outside this Phase 1 report refresh.</w:t>
      </w:r>
    </w:p>
    <w:p>
      <w:pPr>
        <w:pStyle w:val="Heading1"/>
      </w:pPr>
      <w:r>
        <w:t>Phase Boundary</w:t>
      </w:r>
    </w:p>
    <w:p>
      <w:r>
        <w:t>Phase 2 has not started. This closure pass refreshed Phase 1 evidence, report files, screenshots, and document deliverables only.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04A4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04A4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04A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